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263FB" w14:textId="77777777" w:rsidR="00367032" w:rsidRPr="00CC4048" w:rsidRDefault="00367032" w:rsidP="00367032">
      <w:pPr>
        <w:widowControl w:val="0"/>
        <w:autoSpaceDE w:val="0"/>
        <w:autoSpaceDN w:val="0"/>
        <w:contextualSpacing w:val="0"/>
        <w:rPr>
          <w:rFonts w:asciiTheme="majorBidi" w:eastAsia="Times New Roman" w:hAnsiTheme="majorBidi" w:cstheme="majorBidi"/>
          <w:b/>
          <w:sz w:val="26"/>
          <w:szCs w:val="24"/>
          <w:lang w:eastAsia="ru-RU" w:bidi="ru-RU"/>
        </w:rPr>
      </w:pPr>
    </w:p>
    <w:p w14:paraId="68D29223" w14:textId="103B253C" w:rsidR="00367032" w:rsidRPr="00CC4048" w:rsidRDefault="00BB3609" w:rsidP="00367032">
      <w:pPr>
        <w:spacing w:after="120"/>
        <w:contextualSpacing w:val="0"/>
        <w:rPr>
          <w:rFonts w:asciiTheme="majorBidi" w:eastAsia="Times New Roman" w:hAnsiTheme="majorBidi" w:cstheme="majorBidi"/>
          <w:b/>
          <w:szCs w:val="24"/>
          <w:lang w:eastAsia="ru-RU"/>
        </w:rPr>
      </w:pPr>
      <w:r w:rsidRPr="00CC4048">
        <w:rPr>
          <w:rFonts w:eastAsia="Times New Roman" w:cs="Times New Roman"/>
          <w:b/>
          <w:sz w:val="28"/>
          <w:szCs w:val="28"/>
          <w:lang w:eastAsia="ru-RU"/>
        </w:rPr>
        <w:drawing>
          <wp:anchor distT="0" distB="0" distL="114300" distR="114300" simplePos="0" relativeHeight="251779072" behindDoc="0" locked="0" layoutInCell="1" allowOverlap="1" wp14:anchorId="4810226C" wp14:editId="2E0568D8">
            <wp:simplePos x="0" y="0"/>
            <wp:positionH relativeFrom="margin">
              <wp:posOffset>0</wp:posOffset>
            </wp:positionH>
            <wp:positionV relativeFrom="paragraph">
              <wp:posOffset>247015</wp:posOffset>
            </wp:positionV>
            <wp:extent cx="6385560" cy="1943100"/>
            <wp:effectExtent l="0" t="0" r="0" b="0"/>
            <wp:wrapSquare wrapText="bothSides"/>
            <wp:docPr id="19566352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35252" name="Рисунок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385560" cy="1943100"/>
                    </a:xfrm>
                    <a:prstGeom prst="rect">
                      <a:avLst/>
                    </a:prstGeom>
                  </pic:spPr>
                </pic:pic>
              </a:graphicData>
            </a:graphic>
          </wp:anchor>
        </w:drawing>
      </w:r>
    </w:p>
    <w:p w14:paraId="713D2F97" w14:textId="77777777" w:rsidR="00367032" w:rsidRPr="00CC4048" w:rsidRDefault="00367032" w:rsidP="00367032">
      <w:pPr>
        <w:spacing w:after="120"/>
        <w:contextualSpacing w:val="0"/>
        <w:rPr>
          <w:rFonts w:asciiTheme="majorBidi" w:eastAsia="Times New Roman" w:hAnsiTheme="majorBidi" w:cstheme="majorBidi"/>
          <w:b/>
          <w:szCs w:val="24"/>
          <w:lang w:eastAsia="ru-RU"/>
        </w:rPr>
      </w:pPr>
    </w:p>
    <w:p w14:paraId="33704D4D" w14:textId="77777777" w:rsidR="006A489C" w:rsidRPr="00CC4048" w:rsidRDefault="006A489C" w:rsidP="006A489C">
      <w:pPr>
        <w:rPr>
          <w:rFonts w:asciiTheme="majorBidi" w:hAnsiTheme="majorBidi" w:cstheme="majorBidi"/>
        </w:rPr>
      </w:pPr>
    </w:p>
    <w:p w14:paraId="76526221" w14:textId="77777777" w:rsidR="006A489C" w:rsidRPr="00CC4048" w:rsidRDefault="006A489C" w:rsidP="006A489C">
      <w:pPr>
        <w:rPr>
          <w:rFonts w:asciiTheme="majorBidi" w:hAnsiTheme="majorBidi" w:cstheme="majorBidi"/>
        </w:rPr>
      </w:pPr>
    </w:p>
    <w:p w14:paraId="27B71C07" w14:textId="77777777" w:rsidR="00F50782" w:rsidRPr="00CC4048" w:rsidRDefault="00F50782" w:rsidP="006A489C">
      <w:pPr>
        <w:rPr>
          <w:rFonts w:asciiTheme="majorBidi" w:hAnsiTheme="majorBidi" w:cstheme="majorBidi"/>
        </w:rPr>
      </w:pPr>
    </w:p>
    <w:p w14:paraId="36BB1348" w14:textId="77777777" w:rsidR="00F50782" w:rsidRPr="00CC4048" w:rsidRDefault="00F50782" w:rsidP="006A489C">
      <w:pPr>
        <w:rPr>
          <w:rFonts w:asciiTheme="majorBidi" w:hAnsiTheme="majorBidi" w:cstheme="majorBidi"/>
        </w:rPr>
      </w:pPr>
    </w:p>
    <w:p w14:paraId="518B800D" w14:textId="77777777" w:rsidR="006A489C" w:rsidRPr="00CC4048" w:rsidRDefault="006A489C" w:rsidP="006A489C">
      <w:pPr>
        <w:rPr>
          <w:rFonts w:asciiTheme="majorBidi" w:hAnsiTheme="majorBidi" w:cstheme="majorBidi"/>
          <w:sz w:val="32"/>
        </w:rPr>
      </w:pPr>
    </w:p>
    <w:p w14:paraId="6FBC5A7F" w14:textId="0BA708BB" w:rsidR="006A489C" w:rsidRPr="00CC4048" w:rsidRDefault="006A489C" w:rsidP="006A489C">
      <w:pPr>
        <w:jc w:val="center"/>
        <w:rPr>
          <w:rFonts w:asciiTheme="majorBidi" w:hAnsiTheme="majorBidi" w:cstheme="majorBidi"/>
          <w:b/>
          <w:sz w:val="44"/>
          <w:szCs w:val="44"/>
        </w:rPr>
      </w:pPr>
      <w:r w:rsidRPr="00CC4048">
        <w:rPr>
          <w:rFonts w:asciiTheme="majorBidi" w:hAnsiTheme="majorBidi" w:cstheme="majorBidi"/>
          <w:b/>
          <w:sz w:val="44"/>
          <w:szCs w:val="44"/>
        </w:rPr>
        <w:t xml:space="preserve">Tulburarea </w:t>
      </w:r>
      <w:r w:rsidR="00021E30" w:rsidRPr="00CC4048">
        <w:rPr>
          <w:rFonts w:asciiTheme="majorBidi" w:hAnsiTheme="majorBidi" w:cstheme="majorBidi"/>
          <w:b/>
          <w:sz w:val="44"/>
          <w:szCs w:val="44"/>
        </w:rPr>
        <w:t>cu Deficit de Aten</w:t>
      </w:r>
      <w:r w:rsidR="00E41BD9" w:rsidRPr="00CC4048">
        <w:rPr>
          <w:rFonts w:asciiTheme="majorBidi" w:hAnsiTheme="majorBidi" w:cstheme="majorBidi"/>
          <w:b/>
          <w:sz w:val="44"/>
          <w:szCs w:val="44"/>
        </w:rPr>
        <w:t>ț</w:t>
      </w:r>
      <w:r w:rsidR="00021E30" w:rsidRPr="00CC4048">
        <w:rPr>
          <w:rFonts w:asciiTheme="majorBidi" w:hAnsiTheme="majorBidi" w:cstheme="majorBidi"/>
          <w:b/>
          <w:sz w:val="44"/>
          <w:szCs w:val="44"/>
        </w:rPr>
        <w:t>ie/Hiperactivitate</w:t>
      </w:r>
    </w:p>
    <w:p w14:paraId="27E8A9EE" w14:textId="636418B5" w:rsidR="00021E30" w:rsidRPr="00CC4048" w:rsidRDefault="00021E30" w:rsidP="006A489C">
      <w:pPr>
        <w:jc w:val="center"/>
        <w:rPr>
          <w:rFonts w:asciiTheme="majorBidi" w:hAnsiTheme="majorBidi" w:cstheme="majorBidi"/>
          <w:b/>
          <w:sz w:val="44"/>
          <w:szCs w:val="44"/>
        </w:rPr>
      </w:pPr>
      <w:r w:rsidRPr="00CC4048">
        <w:rPr>
          <w:rFonts w:asciiTheme="majorBidi" w:hAnsiTheme="majorBidi" w:cstheme="majorBidi"/>
          <w:b/>
          <w:sz w:val="44"/>
          <w:szCs w:val="44"/>
        </w:rPr>
        <w:t>(ADHD)</w:t>
      </w:r>
    </w:p>
    <w:p w14:paraId="23CBE99A" w14:textId="4E74DC2E" w:rsidR="006A489C" w:rsidRPr="00CC4048" w:rsidRDefault="006A489C" w:rsidP="006A489C">
      <w:pPr>
        <w:jc w:val="center"/>
        <w:rPr>
          <w:rFonts w:asciiTheme="majorBidi" w:hAnsiTheme="majorBidi" w:cstheme="majorBidi"/>
          <w:b/>
          <w:sz w:val="36"/>
          <w:szCs w:val="36"/>
        </w:rPr>
      </w:pPr>
      <w:r w:rsidRPr="00CC4048">
        <w:rPr>
          <w:rFonts w:asciiTheme="majorBidi" w:hAnsiTheme="majorBidi" w:cstheme="majorBidi"/>
          <w:b/>
          <w:sz w:val="36"/>
          <w:szCs w:val="36"/>
        </w:rPr>
        <w:t>Protocol clinic na</w:t>
      </w:r>
      <w:r w:rsidR="00E41BD9" w:rsidRPr="00CC4048">
        <w:rPr>
          <w:rFonts w:asciiTheme="majorBidi" w:hAnsiTheme="majorBidi" w:cstheme="majorBidi"/>
          <w:b/>
          <w:sz w:val="36"/>
          <w:szCs w:val="36"/>
        </w:rPr>
        <w:t>ț</w:t>
      </w:r>
      <w:r w:rsidRPr="00CC4048">
        <w:rPr>
          <w:rFonts w:asciiTheme="majorBidi" w:hAnsiTheme="majorBidi" w:cstheme="majorBidi"/>
          <w:b/>
          <w:sz w:val="36"/>
          <w:szCs w:val="36"/>
        </w:rPr>
        <w:t>ional</w:t>
      </w:r>
      <w:r w:rsidR="0037752B" w:rsidRPr="00CC4048">
        <w:rPr>
          <w:rFonts w:asciiTheme="majorBidi" w:hAnsiTheme="majorBidi" w:cstheme="majorBidi"/>
          <w:b/>
          <w:sz w:val="36"/>
          <w:szCs w:val="36"/>
        </w:rPr>
        <w:t xml:space="preserve"> </w:t>
      </w:r>
    </w:p>
    <w:p w14:paraId="60CD8020" w14:textId="7A85704C" w:rsidR="006A489C" w:rsidRPr="00CC4048" w:rsidRDefault="00416625" w:rsidP="00416625">
      <w:pPr>
        <w:jc w:val="center"/>
        <w:rPr>
          <w:rFonts w:asciiTheme="majorBidi" w:hAnsiTheme="majorBidi" w:cstheme="majorBidi"/>
          <w:b/>
          <w:sz w:val="40"/>
          <w:szCs w:val="36"/>
        </w:rPr>
      </w:pPr>
      <w:r w:rsidRPr="00CC4048">
        <w:rPr>
          <w:rFonts w:asciiTheme="majorBidi" w:eastAsia="Times New Roman" w:hAnsiTheme="majorBidi" w:cstheme="majorBidi"/>
          <w:b/>
          <w:sz w:val="40"/>
          <w:szCs w:val="40"/>
          <w:lang w:eastAsia="ru-RU"/>
        </w:rPr>
        <w:t>ediția II</w:t>
      </w:r>
    </w:p>
    <w:p w14:paraId="46B93AE5" w14:textId="60AC2D59" w:rsidR="006A489C" w:rsidRPr="00CC4048" w:rsidRDefault="00C83A01" w:rsidP="006A489C">
      <w:pPr>
        <w:ind w:left="5103"/>
        <w:rPr>
          <w:rFonts w:asciiTheme="majorBidi" w:hAnsiTheme="majorBidi" w:cstheme="majorBidi"/>
          <w:b/>
          <w:sz w:val="36"/>
          <w:szCs w:val="36"/>
        </w:rPr>
      </w:pPr>
      <w:r w:rsidRPr="00CC4048">
        <w:rPr>
          <w:rFonts w:asciiTheme="majorBidi" w:hAnsiTheme="majorBidi" w:cstheme="majorBidi"/>
          <w:b/>
          <w:sz w:val="36"/>
          <w:szCs w:val="36"/>
        </w:rPr>
        <w:t xml:space="preserve">                        </w:t>
      </w:r>
      <w:r w:rsidR="006A489C" w:rsidRPr="00CC4048">
        <w:rPr>
          <w:rFonts w:asciiTheme="majorBidi" w:hAnsiTheme="majorBidi" w:cstheme="majorBidi"/>
          <w:b/>
          <w:sz w:val="36"/>
          <w:szCs w:val="36"/>
        </w:rPr>
        <w:t>PCN</w:t>
      </w:r>
      <w:r w:rsidR="00FF4872" w:rsidRPr="00CC4048">
        <w:rPr>
          <w:rFonts w:asciiTheme="majorBidi" w:hAnsiTheme="majorBidi" w:cstheme="majorBidi"/>
          <w:b/>
          <w:sz w:val="36"/>
          <w:szCs w:val="36"/>
        </w:rPr>
        <w:t>-</w:t>
      </w:r>
      <w:r w:rsidR="00DA6A5C" w:rsidRPr="00CC4048">
        <w:rPr>
          <w:rFonts w:asciiTheme="majorBidi" w:hAnsiTheme="majorBidi" w:cstheme="majorBidi"/>
          <w:b/>
          <w:sz w:val="36"/>
          <w:szCs w:val="36"/>
        </w:rPr>
        <w:t>368</w:t>
      </w:r>
    </w:p>
    <w:p w14:paraId="4B1532EA" w14:textId="77777777" w:rsidR="006A489C" w:rsidRPr="00CC4048" w:rsidRDefault="006A489C" w:rsidP="006A489C">
      <w:pPr>
        <w:rPr>
          <w:rFonts w:asciiTheme="majorBidi" w:hAnsiTheme="majorBidi" w:cstheme="majorBidi"/>
        </w:rPr>
      </w:pPr>
    </w:p>
    <w:p w14:paraId="5BB390E9" w14:textId="77777777" w:rsidR="00021E30" w:rsidRPr="00CC4048" w:rsidRDefault="00021E30" w:rsidP="006A489C">
      <w:pPr>
        <w:rPr>
          <w:rFonts w:asciiTheme="majorBidi" w:hAnsiTheme="majorBidi" w:cstheme="majorBidi"/>
        </w:rPr>
      </w:pPr>
    </w:p>
    <w:p w14:paraId="12CB2C50" w14:textId="77777777" w:rsidR="00021E30" w:rsidRPr="00CC4048" w:rsidRDefault="00021E30" w:rsidP="006A489C">
      <w:pPr>
        <w:rPr>
          <w:rFonts w:asciiTheme="majorBidi" w:hAnsiTheme="majorBidi" w:cstheme="majorBidi"/>
        </w:rPr>
      </w:pPr>
    </w:p>
    <w:p w14:paraId="176FC199" w14:textId="77777777" w:rsidR="00021E30" w:rsidRPr="00CC4048" w:rsidRDefault="00021E30" w:rsidP="006A489C">
      <w:pPr>
        <w:rPr>
          <w:rFonts w:asciiTheme="majorBidi" w:hAnsiTheme="majorBidi" w:cstheme="majorBidi"/>
        </w:rPr>
      </w:pPr>
    </w:p>
    <w:p w14:paraId="3562B777" w14:textId="77777777" w:rsidR="00021E30" w:rsidRPr="00CC4048" w:rsidRDefault="00021E30" w:rsidP="006A489C">
      <w:pPr>
        <w:rPr>
          <w:rFonts w:asciiTheme="majorBidi" w:hAnsiTheme="majorBidi" w:cstheme="majorBidi"/>
        </w:rPr>
      </w:pPr>
    </w:p>
    <w:p w14:paraId="27252281" w14:textId="77777777" w:rsidR="00021E30" w:rsidRPr="00CC4048" w:rsidRDefault="00021E30" w:rsidP="006A489C">
      <w:pPr>
        <w:rPr>
          <w:rFonts w:asciiTheme="majorBidi" w:hAnsiTheme="majorBidi" w:cstheme="majorBidi"/>
        </w:rPr>
      </w:pPr>
    </w:p>
    <w:p w14:paraId="56A97346" w14:textId="77777777" w:rsidR="00021E30" w:rsidRPr="00CC4048" w:rsidRDefault="00021E30" w:rsidP="006A489C">
      <w:pPr>
        <w:rPr>
          <w:rFonts w:asciiTheme="majorBidi" w:hAnsiTheme="majorBidi" w:cstheme="majorBidi"/>
        </w:rPr>
      </w:pPr>
    </w:p>
    <w:p w14:paraId="3DB8180D" w14:textId="77777777" w:rsidR="00021E30" w:rsidRPr="00CC4048" w:rsidRDefault="00021E30" w:rsidP="006A489C">
      <w:pPr>
        <w:rPr>
          <w:rFonts w:asciiTheme="majorBidi" w:hAnsiTheme="majorBidi" w:cstheme="majorBidi"/>
        </w:rPr>
      </w:pPr>
    </w:p>
    <w:p w14:paraId="5A7F7979" w14:textId="77777777" w:rsidR="00021E30" w:rsidRPr="00CC4048" w:rsidRDefault="00021E30" w:rsidP="006A489C">
      <w:pPr>
        <w:rPr>
          <w:rFonts w:asciiTheme="majorBidi" w:hAnsiTheme="majorBidi" w:cstheme="majorBidi"/>
        </w:rPr>
      </w:pPr>
    </w:p>
    <w:p w14:paraId="6763ED1F" w14:textId="3DA40554" w:rsidR="00021E30" w:rsidRPr="00CC4048" w:rsidRDefault="00021E30" w:rsidP="006A489C">
      <w:pPr>
        <w:rPr>
          <w:rFonts w:asciiTheme="majorBidi" w:hAnsiTheme="majorBidi" w:cstheme="majorBidi"/>
        </w:rPr>
      </w:pPr>
    </w:p>
    <w:p w14:paraId="586D37D6" w14:textId="630C845F" w:rsidR="005936B0" w:rsidRPr="00CC4048" w:rsidRDefault="005936B0" w:rsidP="006A489C">
      <w:pPr>
        <w:rPr>
          <w:rFonts w:asciiTheme="majorBidi" w:hAnsiTheme="majorBidi" w:cstheme="majorBidi"/>
        </w:rPr>
      </w:pPr>
    </w:p>
    <w:p w14:paraId="723F2C25" w14:textId="3DCF314D" w:rsidR="005936B0" w:rsidRPr="00CC4048" w:rsidRDefault="005936B0" w:rsidP="006A489C">
      <w:pPr>
        <w:rPr>
          <w:rFonts w:asciiTheme="majorBidi" w:hAnsiTheme="majorBidi" w:cstheme="majorBidi"/>
        </w:rPr>
      </w:pPr>
    </w:p>
    <w:p w14:paraId="50A33D2D" w14:textId="03920523" w:rsidR="005936B0" w:rsidRPr="00CC4048" w:rsidRDefault="005936B0" w:rsidP="006A489C">
      <w:pPr>
        <w:rPr>
          <w:rFonts w:asciiTheme="majorBidi" w:hAnsiTheme="majorBidi" w:cstheme="majorBidi"/>
        </w:rPr>
      </w:pPr>
    </w:p>
    <w:p w14:paraId="13DBBD0D" w14:textId="7CFD80CC" w:rsidR="005936B0" w:rsidRPr="00CC4048" w:rsidRDefault="005936B0" w:rsidP="006A489C">
      <w:pPr>
        <w:rPr>
          <w:rFonts w:asciiTheme="majorBidi" w:hAnsiTheme="majorBidi" w:cstheme="majorBidi"/>
        </w:rPr>
      </w:pPr>
    </w:p>
    <w:p w14:paraId="24431576" w14:textId="5AAE7A81" w:rsidR="005936B0" w:rsidRPr="00CC4048" w:rsidRDefault="005936B0" w:rsidP="006A489C">
      <w:pPr>
        <w:rPr>
          <w:rFonts w:asciiTheme="majorBidi" w:hAnsiTheme="majorBidi" w:cstheme="majorBidi"/>
        </w:rPr>
      </w:pPr>
    </w:p>
    <w:p w14:paraId="729E9B73" w14:textId="08DCE973" w:rsidR="005936B0" w:rsidRPr="00CC4048" w:rsidRDefault="005936B0" w:rsidP="006A489C">
      <w:pPr>
        <w:rPr>
          <w:rFonts w:asciiTheme="majorBidi" w:hAnsiTheme="majorBidi" w:cstheme="majorBidi"/>
        </w:rPr>
      </w:pPr>
    </w:p>
    <w:p w14:paraId="1DF4A856" w14:textId="45E4FC1B" w:rsidR="005936B0" w:rsidRPr="00CC4048" w:rsidRDefault="005936B0" w:rsidP="006A489C">
      <w:pPr>
        <w:rPr>
          <w:rFonts w:asciiTheme="majorBidi" w:hAnsiTheme="majorBidi" w:cstheme="majorBidi"/>
        </w:rPr>
      </w:pPr>
    </w:p>
    <w:p w14:paraId="7CA87BFC" w14:textId="64B724C5" w:rsidR="005936B0" w:rsidRPr="00CC4048" w:rsidRDefault="005936B0" w:rsidP="006A489C">
      <w:pPr>
        <w:rPr>
          <w:rFonts w:asciiTheme="majorBidi" w:hAnsiTheme="majorBidi" w:cstheme="majorBidi"/>
        </w:rPr>
      </w:pPr>
    </w:p>
    <w:p w14:paraId="610A96C5" w14:textId="244AF205" w:rsidR="005936B0" w:rsidRPr="00CC4048" w:rsidRDefault="005936B0" w:rsidP="006A489C">
      <w:pPr>
        <w:rPr>
          <w:rFonts w:asciiTheme="majorBidi" w:hAnsiTheme="majorBidi" w:cstheme="majorBidi"/>
        </w:rPr>
      </w:pPr>
    </w:p>
    <w:p w14:paraId="6A336682" w14:textId="70ABA8C5" w:rsidR="005936B0" w:rsidRPr="00CC4048" w:rsidRDefault="005936B0" w:rsidP="006A489C">
      <w:pPr>
        <w:rPr>
          <w:rFonts w:asciiTheme="majorBidi" w:hAnsiTheme="majorBidi" w:cstheme="majorBidi"/>
        </w:rPr>
      </w:pPr>
    </w:p>
    <w:p w14:paraId="0476835C" w14:textId="26448287" w:rsidR="005936B0" w:rsidRPr="00CC4048" w:rsidRDefault="005936B0" w:rsidP="006A489C">
      <w:pPr>
        <w:rPr>
          <w:rFonts w:asciiTheme="majorBidi" w:hAnsiTheme="majorBidi" w:cstheme="majorBidi"/>
        </w:rPr>
      </w:pPr>
    </w:p>
    <w:p w14:paraId="2D503542" w14:textId="77777777" w:rsidR="005936B0" w:rsidRPr="00CC4048" w:rsidRDefault="005936B0" w:rsidP="006A489C">
      <w:pPr>
        <w:rPr>
          <w:rFonts w:asciiTheme="majorBidi" w:hAnsiTheme="majorBidi" w:cstheme="majorBidi"/>
        </w:rPr>
      </w:pPr>
    </w:p>
    <w:p w14:paraId="7F8CBA1D" w14:textId="77777777" w:rsidR="00021E30" w:rsidRPr="00CC4048" w:rsidRDefault="00021E30" w:rsidP="006A489C">
      <w:pPr>
        <w:rPr>
          <w:rFonts w:asciiTheme="majorBidi" w:hAnsiTheme="majorBidi" w:cstheme="majorBidi"/>
        </w:rPr>
      </w:pPr>
    </w:p>
    <w:p w14:paraId="1984C02B" w14:textId="77777777" w:rsidR="006A489C" w:rsidRPr="00CC4048" w:rsidRDefault="006A489C" w:rsidP="006A489C">
      <w:pPr>
        <w:rPr>
          <w:rFonts w:asciiTheme="majorBidi" w:hAnsiTheme="majorBidi" w:cstheme="majorBidi"/>
        </w:rPr>
      </w:pPr>
    </w:p>
    <w:p w14:paraId="14CCE374" w14:textId="0C37FBBA" w:rsidR="006A489C" w:rsidRPr="00CC4048" w:rsidRDefault="006A489C" w:rsidP="00021E30">
      <w:pPr>
        <w:jc w:val="center"/>
        <w:rPr>
          <w:rFonts w:asciiTheme="majorBidi" w:hAnsiTheme="majorBidi" w:cstheme="majorBidi"/>
        </w:rPr>
      </w:pPr>
      <w:r w:rsidRPr="00CC4048">
        <w:rPr>
          <w:rFonts w:asciiTheme="majorBidi" w:hAnsiTheme="majorBidi" w:cstheme="majorBidi"/>
        </w:rPr>
        <w:t>Chi</w:t>
      </w:r>
      <w:r w:rsidR="0076480D" w:rsidRPr="00CC4048">
        <w:rPr>
          <w:rFonts w:asciiTheme="majorBidi" w:hAnsiTheme="majorBidi" w:cstheme="majorBidi"/>
        </w:rPr>
        <w:t>ș</w:t>
      </w:r>
      <w:r w:rsidRPr="00CC4048">
        <w:rPr>
          <w:rFonts w:asciiTheme="majorBidi" w:hAnsiTheme="majorBidi" w:cstheme="majorBidi"/>
        </w:rPr>
        <w:t>in</w:t>
      </w:r>
      <w:r w:rsidR="00E41BD9" w:rsidRPr="00CC4048">
        <w:rPr>
          <w:rFonts w:asciiTheme="majorBidi" w:hAnsiTheme="majorBidi" w:cstheme="majorBidi"/>
        </w:rPr>
        <w:t>ă</w:t>
      </w:r>
      <w:r w:rsidRPr="00CC4048">
        <w:rPr>
          <w:rFonts w:asciiTheme="majorBidi" w:hAnsiTheme="majorBidi" w:cstheme="majorBidi"/>
        </w:rPr>
        <w:t>u</w:t>
      </w:r>
    </w:p>
    <w:p w14:paraId="133E849A" w14:textId="55C93205" w:rsidR="00E86DD0" w:rsidRPr="00CC4048" w:rsidRDefault="00021E30" w:rsidP="00021E30">
      <w:pPr>
        <w:jc w:val="center"/>
        <w:rPr>
          <w:rFonts w:asciiTheme="majorBidi" w:hAnsiTheme="majorBidi" w:cstheme="majorBidi"/>
        </w:rPr>
      </w:pPr>
      <w:r w:rsidRPr="00CC4048">
        <w:rPr>
          <w:rFonts w:asciiTheme="majorBidi" w:hAnsiTheme="majorBidi" w:cstheme="majorBidi"/>
        </w:rPr>
        <w:t>20</w:t>
      </w:r>
      <w:r w:rsidR="00FF4872" w:rsidRPr="00CC4048">
        <w:rPr>
          <w:rFonts w:asciiTheme="majorBidi" w:hAnsiTheme="majorBidi" w:cstheme="majorBidi"/>
        </w:rPr>
        <w:t>2</w:t>
      </w:r>
      <w:r w:rsidR="0084742D" w:rsidRPr="00CC4048">
        <w:rPr>
          <w:rFonts w:asciiTheme="majorBidi" w:hAnsiTheme="majorBidi" w:cstheme="majorBidi"/>
        </w:rPr>
        <w:t>6</w:t>
      </w:r>
    </w:p>
    <w:p w14:paraId="785264CB" w14:textId="0538F18F" w:rsidR="00E86DD0" w:rsidRPr="00CC4048" w:rsidRDefault="00E86DD0" w:rsidP="00A07DB5">
      <w:pPr>
        <w:tabs>
          <w:tab w:val="center" w:pos="4957"/>
        </w:tabs>
        <w:spacing w:after="160" w:line="259" w:lineRule="auto"/>
        <w:contextualSpacing w:val="0"/>
        <w:rPr>
          <w:rFonts w:asciiTheme="majorBidi" w:hAnsiTheme="majorBidi" w:cstheme="majorBidi"/>
        </w:rPr>
      </w:pPr>
      <w:r w:rsidRPr="00CC4048">
        <w:rPr>
          <w:rFonts w:asciiTheme="majorBidi" w:hAnsiTheme="majorBidi" w:cstheme="majorBidi"/>
        </w:rPr>
        <w:br w:type="page"/>
      </w:r>
      <w:r w:rsidR="00A07DB5" w:rsidRPr="00CC4048">
        <w:rPr>
          <w:rFonts w:asciiTheme="majorBidi" w:hAnsiTheme="majorBidi" w:cstheme="majorBidi"/>
        </w:rPr>
        <w:lastRenderedPageBreak/>
        <w:tab/>
      </w:r>
    </w:p>
    <w:p w14:paraId="19574AB5" w14:textId="7ACB2BF3" w:rsidR="00367032" w:rsidRPr="00CC4048" w:rsidRDefault="00367032" w:rsidP="00367032">
      <w:pPr>
        <w:contextualSpacing w:val="0"/>
        <w:jc w:val="center"/>
        <w:rPr>
          <w:rFonts w:asciiTheme="majorBidi" w:eastAsia="Times New Roman" w:hAnsiTheme="majorBidi" w:cstheme="majorBidi"/>
          <w:b/>
          <w:szCs w:val="24"/>
          <w:lang w:eastAsia="ru-RU"/>
        </w:rPr>
      </w:pPr>
      <w:bookmarkStart w:id="0" w:name="_Hlk150784919"/>
      <w:r w:rsidRPr="00CC4048">
        <w:rPr>
          <w:rFonts w:asciiTheme="majorBidi" w:eastAsia="Times New Roman" w:hAnsiTheme="majorBidi" w:cstheme="majorBidi"/>
          <w:b/>
          <w:szCs w:val="24"/>
          <w:lang w:eastAsia="ru-RU"/>
        </w:rPr>
        <w:t xml:space="preserve">Aprobat la ședința Consiliului de Experți al Ministerului Sănătății </w:t>
      </w:r>
    </w:p>
    <w:p w14:paraId="44D9D06E" w14:textId="2A94DD0B" w:rsidR="00367032" w:rsidRPr="00CC4048" w:rsidRDefault="00367032" w:rsidP="00367032">
      <w:pPr>
        <w:contextualSpacing w:val="0"/>
        <w:jc w:val="center"/>
        <w:rPr>
          <w:rFonts w:asciiTheme="majorBidi" w:eastAsia="Times New Roman" w:hAnsiTheme="majorBidi" w:cstheme="majorBidi"/>
          <w:b/>
          <w:szCs w:val="24"/>
          <w:lang w:eastAsia="ru-RU"/>
        </w:rPr>
      </w:pPr>
      <w:r w:rsidRPr="00CC4048">
        <w:rPr>
          <w:rFonts w:asciiTheme="majorBidi" w:eastAsia="Times New Roman" w:hAnsiTheme="majorBidi" w:cstheme="majorBidi"/>
          <w:b/>
          <w:szCs w:val="24"/>
          <w:lang w:eastAsia="ru-RU"/>
        </w:rPr>
        <w:t xml:space="preserve">din </w:t>
      </w:r>
      <w:r w:rsidR="00E2004E" w:rsidRPr="00CC4048">
        <w:rPr>
          <w:rFonts w:asciiTheme="majorBidi" w:eastAsia="Times New Roman" w:hAnsiTheme="majorBidi" w:cstheme="majorBidi"/>
          <w:b/>
          <w:szCs w:val="24"/>
          <w:lang w:eastAsia="ru-RU"/>
        </w:rPr>
        <w:t>23.06.</w:t>
      </w:r>
      <w:r w:rsidRPr="00CC4048">
        <w:rPr>
          <w:rFonts w:asciiTheme="majorBidi" w:eastAsia="Times New Roman" w:hAnsiTheme="majorBidi" w:cstheme="majorBidi"/>
          <w:b/>
          <w:szCs w:val="24"/>
          <w:lang w:eastAsia="ru-RU"/>
        </w:rPr>
        <w:t>202</w:t>
      </w:r>
      <w:r w:rsidR="00FB4D96" w:rsidRPr="00CC4048">
        <w:rPr>
          <w:rFonts w:asciiTheme="majorBidi" w:eastAsia="Times New Roman" w:hAnsiTheme="majorBidi" w:cstheme="majorBidi"/>
          <w:b/>
          <w:szCs w:val="24"/>
          <w:lang w:eastAsia="ru-RU"/>
        </w:rPr>
        <w:t>6</w:t>
      </w:r>
      <w:r w:rsidRPr="00CC4048">
        <w:rPr>
          <w:rFonts w:asciiTheme="majorBidi" w:eastAsia="Times New Roman" w:hAnsiTheme="majorBidi" w:cstheme="majorBidi"/>
          <w:b/>
          <w:szCs w:val="24"/>
          <w:lang w:eastAsia="ru-RU"/>
        </w:rPr>
        <w:t>, proces verbal nr.</w:t>
      </w:r>
      <w:r w:rsidR="00E2004E" w:rsidRPr="00CC4048">
        <w:rPr>
          <w:rFonts w:asciiTheme="majorBidi" w:eastAsia="Times New Roman" w:hAnsiTheme="majorBidi" w:cstheme="majorBidi"/>
          <w:b/>
          <w:szCs w:val="24"/>
          <w:lang w:eastAsia="ru-RU"/>
        </w:rPr>
        <w:t>2</w:t>
      </w:r>
    </w:p>
    <w:p w14:paraId="731DDB28" w14:textId="4CFE2BE8" w:rsidR="00367032" w:rsidRPr="00CC4048" w:rsidRDefault="00367032" w:rsidP="00367032">
      <w:pPr>
        <w:contextualSpacing w:val="0"/>
        <w:jc w:val="center"/>
        <w:rPr>
          <w:rFonts w:asciiTheme="majorBidi" w:eastAsia="Times New Roman" w:hAnsiTheme="majorBidi" w:cstheme="majorBidi"/>
          <w:b/>
          <w:szCs w:val="24"/>
          <w:lang w:eastAsia="ru-RU"/>
        </w:rPr>
      </w:pPr>
      <w:r w:rsidRPr="00CC4048">
        <w:rPr>
          <w:rFonts w:asciiTheme="majorBidi" w:eastAsia="Times New Roman" w:hAnsiTheme="majorBidi" w:cstheme="majorBidi"/>
          <w:b/>
          <w:szCs w:val="24"/>
          <w:lang w:eastAsia="ru-RU"/>
        </w:rPr>
        <w:t>Aprobat prin Ordinul Ministerului Sănătății nr.</w:t>
      </w:r>
      <w:r w:rsidR="00D36A5B">
        <w:rPr>
          <w:rFonts w:asciiTheme="majorBidi" w:eastAsia="Times New Roman" w:hAnsiTheme="majorBidi" w:cstheme="majorBidi"/>
          <w:b/>
          <w:szCs w:val="24"/>
          <w:lang w:eastAsia="ru-RU"/>
        </w:rPr>
        <w:t xml:space="preserve"> 815 </w:t>
      </w:r>
      <w:r w:rsidRPr="00CC4048">
        <w:rPr>
          <w:rFonts w:asciiTheme="majorBidi" w:eastAsia="Times New Roman" w:hAnsiTheme="majorBidi" w:cstheme="majorBidi"/>
          <w:b/>
          <w:szCs w:val="24"/>
          <w:lang w:eastAsia="ru-RU"/>
        </w:rPr>
        <w:t xml:space="preserve">din </w:t>
      </w:r>
      <w:r w:rsidR="00E2004E" w:rsidRPr="00CC4048">
        <w:rPr>
          <w:rFonts w:asciiTheme="majorBidi" w:eastAsia="Times New Roman" w:hAnsiTheme="majorBidi" w:cstheme="majorBidi"/>
          <w:b/>
          <w:szCs w:val="24"/>
          <w:lang w:eastAsia="ru-RU"/>
        </w:rPr>
        <w:t xml:space="preserve"> </w:t>
      </w:r>
      <w:r w:rsidR="00D36A5B">
        <w:rPr>
          <w:rFonts w:asciiTheme="majorBidi" w:eastAsia="Times New Roman" w:hAnsiTheme="majorBidi" w:cstheme="majorBidi"/>
          <w:b/>
          <w:szCs w:val="24"/>
          <w:lang w:eastAsia="ru-RU"/>
        </w:rPr>
        <w:t xml:space="preserve">27.10. </w:t>
      </w:r>
      <w:r w:rsidRPr="00CC4048">
        <w:rPr>
          <w:rFonts w:asciiTheme="majorBidi" w:eastAsia="Times New Roman" w:hAnsiTheme="majorBidi" w:cstheme="majorBidi"/>
          <w:b/>
          <w:szCs w:val="24"/>
          <w:lang w:eastAsia="ru-RU"/>
        </w:rPr>
        <w:t>202</w:t>
      </w:r>
      <w:r w:rsidR="00FB4D96" w:rsidRPr="00CC4048">
        <w:rPr>
          <w:rFonts w:asciiTheme="majorBidi" w:eastAsia="Times New Roman" w:hAnsiTheme="majorBidi" w:cstheme="majorBidi"/>
          <w:b/>
          <w:szCs w:val="24"/>
          <w:lang w:eastAsia="ru-RU"/>
        </w:rPr>
        <w:t>6</w:t>
      </w:r>
    </w:p>
    <w:p w14:paraId="2CBB4DE8" w14:textId="77777777" w:rsidR="004329ED" w:rsidRPr="00CC4048" w:rsidRDefault="00367032" w:rsidP="004329ED">
      <w:pPr>
        <w:contextualSpacing w:val="0"/>
        <w:jc w:val="center"/>
        <w:rPr>
          <w:rFonts w:asciiTheme="majorBidi" w:eastAsia="Times New Roman" w:hAnsiTheme="majorBidi" w:cstheme="majorBidi"/>
          <w:b/>
          <w:color w:val="000000"/>
          <w:sz w:val="22"/>
          <w:szCs w:val="24"/>
          <w:lang w:eastAsia="ru-RU"/>
        </w:rPr>
      </w:pPr>
      <w:r w:rsidRPr="00CC4048">
        <w:rPr>
          <w:rFonts w:asciiTheme="majorBidi" w:eastAsia="Times New Roman" w:hAnsiTheme="majorBidi" w:cstheme="majorBidi"/>
          <w:b/>
          <w:szCs w:val="24"/>
          <w:lang w:eastAsia="ru-RU"/>
        </w:rPr>
        <w:t>Cu privire la aprobarea Protocolului clinic național „</w:t>
      </w:r>
      <w:r w:rsidRPr="00CC4048">
        <w:rPr>
          <w:rFonts w:asciiTheme="majorBidi" w:eastAsia="Times New Roman" w:hAnsiTheme="majorBidi" w:cstheme="majorBidi"/>
          <w:b/>
          <w:color w:val="000000"/>
          <w:sz w:val="22"/>
          <w:szCs w:val="24"/>
          <w:lang w:eastAsia="ru-RU"/>
        </w:rPr>
        <w:t>Tulburarea cu Deficit de Atenție/ Hiperactivitate (ADHD)</w:t>
      </w:r>
      <w:r w:rsidRPr="00CC4048">
        <w:rPr>
          <w:rFonts w:asciiTheme="majorBidi" w:eastAsia="Times New Roman" w:hAnsiTheme="majorBidi" w:cstheme="majorBidi"/>
          <w:b/>
          <w:color w:val="000000"/>
          <w:szCs w:val="24"/>
          <w:lang w:eastAsia="ru-RU"/>
        </w:rPr>
        <w:t>”</w:t>
      </w:r>
      <w:r w:rsidRPr="00CC4048">
        <w:rPr>
          <w:rFonts w:asciiTheme="majorBidi" w:eastAsia="Times New Roman" w:hAnsiTheme="majorBidi" w:cstheme="majorBidi"/>
          <w:b/>
          <w:szCs w:val="24"/>
          <w:lang w:eastAsia="ru-RU"/>
        </w:rPr>
        <w:t>, ediția II</w:t>
      </w:r>
      <w:bookmarkEnd w:id="0"/>
      <w:r w:rsidR="00587206" w:rsidRPr="00CC4048">
        <w:rPr>
          <w:rFonts w:asciiTheme="majorBidi" w:eastAsia="Times New Roman" w:hAnsiTheme="majorBidi" w:cstheme="majorBidi"/>
          <w:b/>
          <w:szCs w:val="24"/>
          <w:lang w:eastAsia="ru-RU"/>
        </w:rPr>
        <w:t xml:space="preserve"> </w:t>
      </w:r>
      <w:bookmarkStart w:id="1" w:name="_Toc434234489"/>
    </w:p>
    <w:p w14:paraId="66A632D6" w14:textId="77777777" w:rsidR="004329ED" w:rsidRPr="00CC4048" w:rsidRDefault="004329ED" w:rsidP="004329ED">
      <w:pPr>
        <w:rPr>
          <w:rFonts w:asciiTheme="majorBidi" w:eastAsia="Times New Roman" w:hAnsiTheme="majorBidi" w:cstheme="majorBidi"/>
          <w:szCs w:val="24"/>
          <w:lang w:eastAsia="ru-RU"/>
        </w:rPr>
      </w:pPr>
    </w:p>
    <w:p w14:paraId="6BB0CC5B" w14:textId="1FD33CFE" w:rsidR="004329ED" w:rsidRPr="00CC4048" w:rsidRDefault="004329ED" w:rsidP="004329ED">
      <w:pPr>
        <w:pStyle w:val="Titlu1"/>
        <w:spacing w:before="0" w:line="240" w:lineRule="auto"/>
        <w:jc w:val="center"/>
        <w:rPr>
          <w:rFonts w:asciiTheme="majorBidi" w:hAnsiTheme="majorBidi"/>
          <w:sz w:val="24"/>
          <w:szCs w:val="24"/>
        </w:rPr>
      </w:pPr>
      <w:bookmarkStart w:id="2" w:name="_Toc230110590"/>
      <w:bookmarkStart w:id="3" w:name="_Toc233717190"/>
      <w:bookmarkStart w:id="4" w:name="_Toc233790350"/>
      <w:bookmarkStart w:id="5" w:name="_Toc233790491"/>
      <w:r w:rsidRPr="00CC4048">
        <w:rPr>
          <w:rFonts w:asciiTheme="majorBidi" w:hAnsiTheme="majorBidi"/>
          <w:sz w:val="24"/>
          <w:szCs w:val="24"/>
        </w:rPr>
        <w:t>Cuprinsul</w:t>
      </w:r>
      <w:bookmarkEnd w:id="2"/>
      <w:bookmarkEnd w:id="3"/>
      <w:bookmarkEnd w:id="4"/>
      <w:bookmarkEnd w:id="5"/>
    </w:p>
    <w:bookmarkEnd w:id="1"/>
    <w:p w14:paraId="1151C3B0" w14:textId="1D03AC01" w:rsidR="00E6075C" w:rsidRPr="00CC4048" w:rsidRDefault="00E6075C">
      <w:pPr>
        <w:pStyle w:val="Cuprins1"/>
        <w:rPr>
          <w:rFonts w:asciiTheme="minorHAnsi" w:eastAsiaTheme="minorEastAsia" w:hAnsiTheme="minorHAnsi"/>
          <w:b w:val="0"/>
          <w:caps w:val="0"/>
          <w:kern w:val="2"/>
          <w:sz w:val="24"/>
          <w:szCs w:val="24"/>
          <w:lang w:eastAsia="ro-RO"/>
          <w14:ligatures w14:val="standardContextual"/>
        </w:rPr>
      </w:pPr>
      <w:r w:rsidRPr="00CC4048">
        <w:rPr>
          <w:rFonts w:asciiTheme="majorBidi" w:hAnsiTheme="majorBidi" w:cstheme="majorBidi"/>
        </w:rPr>
        <w:fldChar w:fldCharType="begin"/>
      </w:r>
      <w:r w:rsidRPr="00CC4048">
        <w:rPr>
          <w:rFonts w:asciiTheme="majorBidi" w:hAnsiTheme="majorBidi" w:cstheme="majorBidi"/>
        </w:rPr>
        <w:instrText xml:space="preserve"> TOC \o "1-7" \h \z \u </w:instrText>
      </w:r>
      <w:r w:rsidRPr="00CC4048">
        <w:rPr>
          <w:rFonts w:asciiTheme="majorBidi" w:hAnsiTheme="majorBidi" w:cstheme="majorBidi"/>
        </w:rPr>
        <w:fldChar w:fldCharType="separate"/>
      </w:r>
      <w:hyperlink w:anchor="_Toc233790491" w:history="1">
        <w:r w:rsidRPr="00CC4048">
          <w:rPr>
            <w:rStyle w:val="Hyperlink"/>
            <w:rFonts w:asciiTheme="majorBidi" w:hAnsiTheme="majorBidi"/>
          </w:rPr>
          <w:t>Cuprinsul</w:t>
        </w:r>
        <w:r w:rsidRPr="00CC4048">
          <w:rPr>
            <w:webHidden/>
          </w:rPr>
          <w:tab/>
        </w:r>
        <w:r w:rsidRPr="00CC4048">
          <w:rPr>
            <w:webHidden/>
          </w:rPr>
          <w:fldChar w:fldCharType="begin"/>
        </w:r>
        <w:r w:rsidRPr="00CC4048">
          <w:rPr>
            <w:webHidden/>
          </w:rPr>
          <w:instrText xml:space="preserve"> PAGEREF _Toc233790491 \h </w:instrText>
        </w:r>
        <w:r w:rsidRPr="00CC4048">
          <w:rPr>
            <w:webHidden/>
          </w:rPr>
        </w:r>
        <w:r w:rsidRPr="00CC4048">
          <w:rPr>
            <w:webHidden/>
          </w:rPr>
          <w:fldChar w:fldCharType="separate"/>
        </w:r>
        <w:r w:rsidR="0079412D" w:rsidRPr="00CC4048">
          <w:rPr>
            <w:webHidden/>
          </w:rPr>
          <w:t>2</w:t>
        </w:r>
        <w:r w:rsidRPr="00CC4048">
          <w:rPr>
            <w:webHidden/>
          </w:rPr>
          <w:fldChar w:fldCharType="end"/>
        </w:r>
      </w:hyperlink>
    </w:p>
    <w:p w14:paraId="08CCF1C3" w14:textId="0892D062" w:rsidR="00E6075C" w:rsidRPr="00CC4048" w:rsidRDefault="00E6075C">
      <w:pPr>
        <w:pStyle w:val="Cuprins1"/>
        <w:rPr>
          <w:rFonts w:asciiTheme="minorHAnsi" w:eastAsiaTheme="minorEastAsia" w:hAnsiTheme="minorHAnsi"/>
          <w:b w:val="0"/>
          <w:caps w:val="0"/>
          <w:kern w:val="2"/>
          <w:sz w:val="24"/>
          <w:szCs w:val="24"/>
          <w:lang w:eastAsia="ro-RO"/>
          <w14:ligatures w14:val="standardContextual"/>
        </w:rPr>
      </w:pPr>
      <w:hyperlink w:anchor="_Toc233790492" w:history="1">
        <w:r w:rsidRPr="00CC4048">
          <w:rPr>
            <w:rStyle w:val="Hyperlink"/>
            <w:rFonts w:asciiTheme="majorBidi" w:hAnsiTheme="majorBidi"/>
          </w:rPr>
          <w:t>Abrevierile folosite în document</w:t>
        </w:r>
        <w:r w:rsidRPr="00CC4048">
          <w:rPr>
            <w:webHidden/>
          </w:rPr>
          <w:tab/>
        </w:r>
        <w:r w:rsidRPr="00CC4048">
          <w:rPr>
            <w:webHidden/>
          </w:rPr>
          <w:fldChar w:fldCharType="begin"/>
        </w:r>
        <w:r w:rsidRPr="00CC4048">
          <w:rPr>
            <w:webHidden/>
          </w:rPr>
          <w:instrText xml:space="preserve"> PAGEREF _Toc233790492 \h </w:instrText>
        </w:r>
        <w:r w:rsidRPr="00CC4048">
          <w:rPr>
            <w:webHidden/>
          </w:rPr>
        </w:r>
        <w:r w:rsidRPr="00CC4048">
          <w:rPr>
            <w:webHidden/>
          </w:rPr>
          <w:fldChar w:fldCharType="separate"/>
        </w:r>
        <w:r w:rsidR="0079412D" w:rsidRPr="00CC4048">
          <w:rPr>
            <w:webHidden/>
          </w:rPr>
          <w:t>4</w:t>
        </w:r>
        <w:r w:rsidRPr="00CC4048">
          <w:rPr>
            <w:webHidden/>
          </w:rPr>
          <w:fldChar w:fldCharType="end"/>
        </w:r>
      </w:hyperlink>
    </w:p>
    <w:p w14:paraId="39636982" w14:textId="538D062F" w:rsidR="00E6075C" w:rsidRPr="00CC4048" w:rsidRDefault="00E6075C">
      <w:pPr>
        <w:pStyle w:val="Cuprins1"/>
        <w:rPr>
          <w:rFonts w:asciiTheme="minorHAnsi" w:eastAsiaTheme="minorEastAsia" w:hAnsiTheme="minorHAnsi"/>
          <w:b w:val="0"/>
          <w:caps w:val="0"/>
          <w:kern w:val="2"/>
          <w:sz w:val="24"/>
          <w:szCs w:val="24"/>
          <w:lang w:eastAsia="ro-RO"/>
          <w14:ligatures w14:val="standardContextual"/>
        </w:rPr>
      </w:pPr>
      <w:hyperlink w:anchor="_Toc233790493" w:history="1">
        <w:r w:rsidRPr="00CC4048">
          <w:rPr>
            <w:rStyle w:val="Hyperlink"/>
            <w:rFonts w:asciiTheme="majorBidi" w:hAnsiTheme="majorBidi"/>
          </w:rPr>
          <w:t>Sumarul recomandărilor şi actualizărilor</w:t>
        </w:r>
        <w:r w:rsidRPr="00CC4048">
          <w:rPr>
            <w:webHidden/>
          </w:rPr>
          <w:tab/>
        </w:r>
        <w:r w:rsidRPr="00CC4048">
          <w:rPr>
            <w:webHidden/>
          </w:rPr>
          <w:fldChar w:fldCharType="begin"/>
        </w:r>
        <w:r w:rsidRPr="00CC4048">
          <w:rPr>
            <w:webHidden/>
          </w:rPr>
          <w:instrText xml:space="preserve"> PAGEREF _Toc233790493 \h </w:instrText>
        </w:r>
        <w:r w:rsidRPr="00CC4048">
          <w:rPr>
            <w:webHidden/>
          </w:rPr>
        </w:r>
        <w:r w:rsidRPr="00CC4048">
          <w:rPr>
            <w:webHidden/>
          </w:rPr>
          <w:fldChar w:fldCharType="separate"/>
        </w:r>
        <w:r w:rsidR="0079412D" w:rsidRPr="00CC4048">
          <w:rPr>
            <w:webHidden/>
          </w:rPr>
          <w:t>5</w:t>
        </w:r>
        <w:r w:rsidRPr="00CC4048">
          <w:rPr>
            <w:webHidden/>
          </w:rPr>
          <w:fldChar w:fldCharType="end"/>
        </w:r>
      </w:hyperlink>
    </w:p>
    <w:p w14:paraId="35D36563" w14:textId="18789FFB" w:rsidR="00E6075C" w:rsidRPr="00CC4048" w:rsidRDefault="00E6075C">
      <w:pPr>
        <w:pStyle w:val="Cuprins1"/>
        <w:rPr>
          <w:rFonts w:asciiTheme="minorHAnsi" w:eastAsiaTheme="minorEastAsia" w:hAnsiTheme="minorHAnsi"/>
          <w:b w:val="0"/>
          <w:caps w:val="0"/>
          <w:kern w:val="2"/>
          <w:sz w:val="24"/>
          <w:szCs w:val="24"/>
          <w:lang w:eastAsia="ro-RO"/>
          <w14:ligatures w14:val="standardContextual"/>
        </w:rPr>
      </w:pPr>
      <w:hyperlink w:anchor="_Toc233790494" w:history="1">
        <w:r w:rsidRPr="00CC4048">
          <w:rPr>
            <w:rStyle w:val="Hyperlink"/>
            <w:rFonts w:asciiTheme="majorBidi" w:hAnsiTheme="majorBidi"/>
          </w:rPr>
          <w:t>Prefață</w:t>
        </w:r>
        <w:r w:rsidRPr="00CC4048">
          <w:rPr>
            <w:webHidden/>
          </w:rPr>
          <w:tab/>
        </w:r>
        <w:r w:rsidRPr="00CC4048">
          <w:rPr>
            <w:webHidden/>
          </w:rPr>
          <w:fldChar w:fldCharType="begin"/>
        </w:r>
        <w:r w:rsidRPr="00CC4048">
          <w:rPr>
            <w:webHidden/>
          </w:rPr>
          <w:instrText xml:space="preserve"> PAGEREF _Toc233790494 \h </w:instrText>
        </w:r>
        <w:r w:rsidRPr="00CC4048">
          <w:rPr>
            <w:webHidden/>
          </w:rPr>
        </w:r>
        <w:r w:rsidRPr="00CC4048">
          <w:rPr>
            <w:webHidden/>
          </w:rPr>
          <w:fldChar w:fldCharType="separate"/>
        </w:r>
        <w:r w:rsidR="0079412D" w:rsidRPr="00CC4048">
          <w:rPr>
            <w:webHidden/>
          </w:rPr>
          <w:t>7</w:t>
        </w:r>
        <w:r w:rsidRPr="00CC4048">
          <w:rPr>
            <w:webHidden/>
          </w:rPr>
          <w:fldChar w:fldCharType="end"/>
        </w:r>
      </w:hyperlink>
    </w:p>
    <w:p w14:paraId="09E5538C" w14:textId="59D52705" w:rsidR="00E6075C" w:rsidRPr="00CC4048" w:rsidRDefault="00E6075C">
      <w:pPr>
        <w:pStyle w:val="Cuprins1"/>
        <w:tabs>
          <w:tab w:val="left" w:pos="720"/>
        </w:tabs>
        <w:rPr>
          <w:rFonts w:asciiTheme="minorHAnsi" w:eastAsiaTheme="minorEastAsia" w:hAnsiTheme="minorHAnsi"/>
          <w:b w:val="0"/>
          <w:caps w:val="0"/>
          <w:kern w:val="2"/>
          <w:sz w:val="24"/>
          <w:szCs w:val="24"/>
          <w:lang w:eastAsia="ro-RO"/>
          <w14:ligatures w14:val="standardContextual"/>
        </w:rPr>
      </w:pPr>
      <w:hyperlink w:anchor="_Toc233790495" w:history="1">
        <w:r w:rsidRPr="00CC4048">
          <w:rPr>
            <w:rStyle w:val="Hyperlink"/>
            <w:rFonts w:asciiTheme="majorBidi" w:hAnsiTheme="majorBidi"/>
          </w:rPr>
          <w:t>A.</w:t>
        </w:r>
        <w:r w:rsidRPr="00CC4048">
          <w:rPr>
            <w:rFonts w:asciiTheme="minorHAnsi" w:eastAsiaTheme="minorEastAsia" w:hAnsiTheme="minorHAnsi"/>
            <w:b w:val="0"/>
            <w:caps w:val="0"/>
            <w:kern w:val="2"/>
            <w:sz w:val="24"/>
            <w:szCs w:val="24"/>
            <w:lang w:eastAsia="ro-RO"/>
            <w14:ligatures w14:val="standardContextual"/>
          </w:rPr>
          <w:tab/>
        </w:r>
        <w:r w:rsidRPr="00CC4048">
          <w:rPr>
            <w:rStyle w:val="Hyperlink"/>
            <w:rFonts w:asciiTheme="majorBidi" w:hAnsiTheme="majorBidi"/>
          </w:rPr>
          <w:t>PARTEA INTRODUCTIVĂ</w:t>
        </w:r>
        <w:r w:rsidRPr="00CC4048">
          <w:rPr>
            <w:webHidden/>
          </w:rPr>
          <w:tab/>
        </w:r>
        <w:r w:rsidRPr="00CC4048">
          <w:rPr>
            <w:webHidden/>
          </w:rPr>
          <w:fldChar w:fldCharType="begin"/>
        </w:r>
        <w:r w:rsidRPr="00CC4048">
          <w:rPr>
            <w:webHidden/>
          </w:rPr>
          <w:instrText xml:space="preserve"> PAGEREF _Toc233790495 \h </w:instrText>
        </w:r>
        <w:r w:rsidRPr="00CC4048">
          <w:rPr>
            <w:webHidden/>
          </w:rPr>
        </w:r>
        <w:r w:rsidRPr="00CC4048">
          <w:rPr>
            <w:webHidden/>
          </w:rPr>
          <w:fldChar w:fldCharType="separate"/>
        </w:r>
        <w:r w:rsidR="0079412D" w:rsidRPr="00CC4048">
          <w:rPr>
            <w:webHidden/>
          </w:rPr>
          <w:t>7</w:t>
        </w:r>
        <w:r w:rsidRPr="00CC4048">
          <w:rPr>
            <w:webHidden/>
          </w:rPr>
          <w:fldChar w:fldCharType="end"/>
        </w:r>
      </w:hyperlink>
    </w:p>
    <w:p w14:paraId="3DC2C766" w14:textId="778ADDCE"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496" w:history="1">
        <w:r w:rsidRPr="00CC4048">
          <w:rPr>
            <w:rStyle w:val="Hyperlink"/>
            <w:caps/>
          </w:rPr>
          <w:t>A.1.</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Diagnosticul. Exemple de formulare a diagnosticului clinic</w:t>
        </w:r>
        <w:r w:rsidRPr="00CC4048">
          <w:rPr>
            <w:webHidden/>
          </w:rPr>
          <w:tab/>
        </w:r>
        <w:r w:rsidRPr="00CC4048">
          <w:rPr>
            <w:webHidden/>
          </w:rPr>
          <w:fldChar w:fldCharType="begin"/>
        </w:r>
        <w:r w:rsidRPr="00CC4048">
          <w:rPr>
            <w:webHidden/>
          </w:rPr>
          <w:instrText xml:space="preserve"> PAGEREF _Toc233790496 \h </w:instrText>
        </w:r>
        <w:r w:rsidRPr="00CC4048">
          <w:rPr>
            <w:webHidden/>
          </w:rPr>
        </w:r>
        <w:r w:rsidRPr="00CC4048">
          <w:rPr>
            <w:webHidden/>
          </w:rPr>
          <w:fldChar w:fldCharType="separate"/>
        </w:r>
        <w:r w:rsidR="0079412D" w:rsidRPr="00CC4048">
          <w:rPr>
            <w:webHidden/>
          </w:rPr>
          <w:t>7</w:t>
        </w:r>
        <w:r w:rsidRPr="00CC4048">
          <w:rPr>
            <w:webHidden/>
          </w:rPr>
          <w:fldChar w:fldCharType="end"/>
        </w:r>
      </w:hyperlink>
    </w:p>
    <w:p w14:paraId="74686DF7" w14:textId="419675F7"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497" w:history="1">
        <w:r w:rsidRPr="00CC4048">
          <w:rPr>
            <w:rStyle w:val="Hyperlink"/>
            <w:caps/>
          </w:rPr>
          <w:t>A.2.</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Codul bolii (CIM 10): F 90.</w:t>
        </w:r>
        <w:r w:rsidRPr="00CC4048">
          <w:rPr>
            <w:webHidden/>
          </w:rPr>
          <w:tab/>
        </w:r>
        <w:r w:rsidRPr="00CC4048">
          <w:rPr>
            <w:webHidden/>
          </w:rPr>
          <w:fldChar w:fldCharType="begin"/>
        </w:r>
        <w:r w:rsidRPr="00CC4048">
          <w:rPr>
            <w:webHidden/>
          </w:rPr>
          <w:instrText xml:space="preserve"> PAGEREF _Toc233790497 \h </w:instrText>
        </w:r>
        <w:r w:rsidRPr="00CC4048">
          <w:rPr>
            <w:webHidden/>
          </w:rPr>
        </w:r>
        <w:r w:rsidRPr="00CC4048">
          <w:rPr>
            <w:webHidden/>
          </w:rPr>
          <w:fldChar w:fldCharType="separate"/>
        </w:r>
        <w:r w:rsidR="0079412D" w:rsidRPr="00CC4048">
          <w:rPr>
            <w:webHidden/>
          </w:rPr>
          <w:t>7</w:t>
        </w:r>
        <w:r w:rsidRPr="00CC4048">
          <w:rPr>
            <w:webHidden/>
          </w:rPr>
          <w:fldChar w:fldCharType="end"/>
        </w:r>
      </w:hyperlink>
    </w:p>
    <w:p w14:paraId="654F9BBB" w14:textId="3E691D0D"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498" w:history="1">
        <w:r w:rsidRPr="00CC4048">
          <w:rPr>
            <w:rStyle w:val="Hyperlink"/>
            <w:caps/>
          </w:rPr>
          <w:t>A.3.</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Utilizatorii protocolului</w:t>
        </w:r>
        <w:r w:rsidRPr="00CC4048">
          <w:rPr>
            <w:webHidden/>
          </w:rPr>
          <w:tab/>
        </w:r>
        <w:r w:rsidRPr="00CC4048">
          <w:rPr>
            <w:webHidden/>
          </w:rPr>
          <w:fldChar w:fldCharType="begin"/>
        </w:r>
        <w:r w:rsidRPr="00CC4048">
          <w:rPr>
            <w:webHidden/>
          </w:rPr>
          <w:instrText xml:space="preserve"> PAGEREF _Toc233790498 \h </w:instrText>
        </w:r>
        <w:r w:rsidRPr="00CC4048">
          <w:rPr>
            <w:webHidden/>
          </w:rPr>
        </w:r>
        <w:r w:rsidRPr="00CC4048">
          <w:rPr>
            <w:webHidden/>
          </w:rPr>
          <w:fldChar w:fldCharType="separate"/>
        </w:r>
        <w:r w:rsidR="0079412D" w:rsidRPr="00CC4048">
          <w:rPr>
            <w:webHidden/>
          </w:rPr>
          <w:t>7</w:t>
        </w:r>
        <w:r w:rsidRPr="00CC4048">
          <w:rPr>
            <w:webHidden/>
          </w:rPr>
          <w:fldChar w:fldCharType="end"/>
        </w:r>
      </w:hyperlink>
    </w:p>
    <w:p w14:paraId="3A1650A4" w14:textId="60BB1B79"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499" w:history="1">
        <w:r w:rsidRPr="00CC4048">
          <w:rPr>
            <w:rStyle w:val="Hyperlink"/>
            <w:caps/>
          </w:rPr>
          <w:t>A.4.</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Scopul şi obiectivele protocolului</w:t>
        </w:r>
        <w:r w:rsidRPr="00CC4048">
          <w:rPr>
            <w:webHidden/>
          </w:rPr>
          <w:tab/>
        </w:r>
        <w:r w:rsidRPr="00CC4048">
          <w:rPr>
            <w:webHidden/>
          </w:rPr>
          <w:fldChar w:fldCharType="begin"/>
        </w:r>
        <w:r w:rsidRPr="00CC4048">
          <w:rPr>
            <w:webHidden/>
          </w:rPr>
          <w:instrText xml:space="preserve"> PAGEREF _Toc233790499 \h </w:instrText>
        </w:r>
        <w:r w:rsidRPr="00CC4048">
          <w:rPr>
            <w:webHidden/>
          </w:rPr>
        </w:r>
        <w:r w:rsidRPr="00CC4048">
          <w:rPr>
            <w:webHidden/>
          </w:rPr>
          <w:fldChar w:fldCharType="separate"/>
        </w:r>
        <w:r w:rsidR="0079412D" w:rsidRPr="00CC4048">
          <w:rPr>
            <w:webHidden/>
          </w:rPr>
          <w:t>7</w:t>
        </w:r>
        <w:r w:rsidRPr="00CC4048">
          <w:rPr>
            <w:webHidden/>
          </w:rPr>
          <w:fldChar w:fldCharType="end"/>
        </w:r>
      </w:hyperlink>
    </w:p>
    <w:p w14:paraId="05207926" w14:textId="4BFB4975"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500" w:history="1">
        <w:r w:rsidRPr="00CC4048">
          <w:rPr>
            <w:rStyle w:val="Hyperlink"/>
            <w:caps/>
          </w:rPr>
          <w:t>A.5.</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Elaborat (anul) 2020</w:t>
        </w:r>
        <w:r w:rsidRPr="00CC4048">
          <w:rPr>
            <w:webHidden/>
          </w:rPr>
          <w:tab/>
        </w:r>
        <w:r w:rsidRPr="00CC4048">
          <w:rPr>
            <w:webHidden/>
          </w:rPr>
          <w:fldChar w:fldCharType="begin"/>
        </w:r>
        <w:r w:rsidRPr="00CC4048">
          <w:rPr>
            <w:webHidden/>
          </w:rPr>
          <w:instrText xml:space="preserve"> PAGEREF _Toc233790500 \h </w:instrText>
        </w:r>
        <w:r w:rsidRPr="00CC4048">
          <w:rPr>
            <w:webHidden/>
          </w:rPr>
        </w:r>
        <w:r w:rsidRPr="00CC4048">
          <w:rPr>
            <w:webHidden/>
          </w:rPr>
          <w:fldChar w:fldCharType="separate"/>
        </w:r>
        <w:r w:rsidR="0079412D" w:rsidRPr="00CC4048">
          <w:rPr>
            <w:webHidden/>
          </w:rPr>
          <w:t>8</w:t>
        </w:r>
        <w:r w:rsidRPr="00CC4048">
          <w:rPr>
            <w:webHidden/>
          </w:rPr>
          <w:fldChar w:fldCharType="end"/>
        </w:r>
      </w:hyperlink>
    </w:p>
    <w:p w14:paraId="49D46AEA" w14:textId="1E8A2DFE"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501" w:history="1">
        <w:r w:rsidRPr="00CC4048">
          <w:rPr>
            <w:rStyle w:val="Hyperlink"/>
            <w:caps/>
          </w:rPr>
          <w:t>A.6.</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Revizuire (anul) 2026</w:t>
        </w:r>
        <w:r w:rsidRPr="00CC4048">
          <w:rPr>
            <w:webHidden/>
          </w:rPr>
          <w:tab/>
        </w:r>
        <w:r w:rsidRPr="00CC4048">
          <w:rPr>
            <w:webHidden/>
          </w:rPr>
          <w:fldChar w:fldCharType="begin"/>
        </w:r>
        <w:r w:rsidRPr="00CC4048">
          <w:rPr>
            <w:webHidden/>
          </w:rPr>
          <w:instrText xml:space="preserve"> PAGEREF _Toc233790501 \h </w:instrText>
        </w:r>
        <w:r w:rsidRPr="00CC4048">
          <w:rPr>
            <w:webHidden/>
          </w:rPr>
        </w:r>
        <w:r w:rsidRPr="00CC4048">
          <w:rPr>
            <w:webHidden/>
          </w:rPr>
          <w:fldChar w:fldCharType="separate"/>
        </w:r>
        <w:r w:rsidR="0079412D" w:rsidRPr="00CC4048">
          <w:rPr>
            <w:webHidden/>
          </w:rPr>
          <w:t>8</w:t>
        </w:r>
        <w:r w:rsidRPr="00CC4048">
          <w:rPr>
            <w:webHidden/>
          </w:rPr>
          <w:fldChar w:fldCharType="end"/>
        </w:r>
      </w:hyperlink>
    </w:p>
    <w:p w14:paraId="7516711D" w14:textId="194DD761"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502" w:history="1">
        <w:r w:rsidRPr="00CC4048">
          <w:rPr>
            <w:rStyle w:val="Hyperlink"/>
            <w:caps/>
          </w:rPr>
          <w:t>A.7.</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Următoarea revizuire - 2031</w:t>
        </w:r>
        <w:r w:rsidRPr="00CC4048">
          <w:rPr>
            <w:webHidden/>
          </w:rPr>
          <w:tab/>
        </w:r>
        <w:r w:rsidRPr="00CC4048">
          <w:rPr>
            <w:webHidden/>
          </w:rPr>
          <w:fldChar w:fldCharType="begin"/>
        </w:r>
        <w:r w:rsidRPr="00CC4048">
          <w:rPr>
            <w:webHidden/>
          </w:rPr>
          <w:instrText xml:space="preserve"> PAGEREF _Toc233790502 \h </w:instrText>
        </w:r>
        <w:r w:rsidRPr="00CC4048">
          <w:rPr>
            <w:webHidden/>
          </w:rPr>
        </w:r>
        <w:r w:rsidRPr="00CC4048">
          <w:rPr>
            <w:webHidden/>
          </w:rPr>
          <w:fldChar w:fldCharType="separate"/>
        </w:r>
        <w:r w:rsidR="0079412D" w:rsidRPr="00CC4048">
          <w:rPr>
            <w:webHidden/>
          </w:rPr>
          <w:t>8</w:t>
        </w:r>
        <w:r w:rsidRPr="00CC4048">
          <w:rPr>
            <w:webHidden/>
          </w:rPr>
          <w:fldChar w:fldCharType="end"/>
        </w:r>
      </w:hyperlink>
    </w:p>
    <w:p w14:paraId="78FE6B21" w14:textId="417CAEBC"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503" w:history="1">
        <w:r w:rsidRPr="00CC4048">
          <w:rPr>
            <w:rStyle w:val="Hyperlink"/>
            <w:caps/>
          </w:rPr>
          <w:t>A.8.</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Grupul de autori. Recenzenţii. Structurile care au examinat, avizat şi aprobat protocolul</w:t>
        </w:r>
        <w:r w:rsidRPr="00CC4048">
          <w:rPr>
            <w:webHidden/>
          </w:rPr>
          <w:tab/>
        </w:r>
        <w:r w:rsidRPr="00CC4048">
          <w:rPr>
            <w:webHidden/>
          </w:rPr>
          <w:fldChar w:fldCharType="begin"/>
        </w:r>
        <w:r w:rsidRPr="00CC4048">
          <w:rPr>
            <w:webHidden/>
          </w:rPr>
          <w:instrText xml:space="preserve"> PAGEREF _Toc233790503 \h </w:instrText>
        </w:r>
        <w:r w:rsidRPr="00CC4048">
          <w:rPr>
            <w:webHidden/>
          </w:rPr>
        </w:r>
        <w:r w:rsidRPr="00CC4048">
          <w:rPr>
            <w:webHidden/>
          </w:rPr>
          <w:fldChar w:fldCharType="separate"/>
        </w:r>
        <w:r w:rsidR="0079412D" w:rsidRPr="00CC4048">
          <w:rPr>
            <w:webHidden/>
          </w:rPr>
          <w:t>8</w:t>
        </w:r>
        <w:r w:rsidRPr="00CC4048">
          <w:rPr>
            <w:webHidden/>
          </w:rPr>
          <w:fldChar w:fldCharType="end"/>
        </w:r>
      </w:hyperlink>
    </w:p>
    <w:p w14:paraId="5360CC18" w14:textId="57CDACAE"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504" w:history="1">
        <w:r w:rsidRPr="00CC4048">
          <w:rPr>
            <w:rStyle w:val="Hyperlink"/>
            <w:caps/>
          </w:rPr>
          <w:t>A.9.</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Definițiile folosite în document</w:t>
        </w:r>
        <w:r w:rsidRPr="00CC4048">
          <w:rPr>
            <w:webHidden/>
          </w:rPr>
          <w:tab/>
        </w:r>
        <w:r w:rsidRPr="00CC4048">
          <w:rPr>
            <w:webHidden/>
          </w:rPr>
          <w:fldChar w:fldCharType="begin"/>
        </w:r>
        <w:r w:rsidRPr="00CC4048">
          <w:rPr>
            <w:webHidden/>
          </w:rPr>
          <w:instrText xml:space="preserve"> PAGEREF _Toc233790504 \h </w:instrText>
        </w:r>
        <w:r w:rsidRPr="00CC4048">
          <w:rPr>
            <w:webHidden/>
          </w:rPr>
        </w:r>
        <w:r w:rsidRPr="00CC4048">
          <w:rPr>
            <w:webHidden/>
          </w:rPr>
          <w:fldChar w:fldCharType="separate"/>
        </w:r>
        <w:r w:rsidR="0079412D" w:rsidRPr="00CC4048">
          <w:rPr>
            <w:webHidden/>
          </w:rPr>
          <w:t>9</w:t>
        </w:r>
        <w:r w:rsidRPr="00CC4048">
          <w:rPr>
            <w:webHidden/>
          </w:rPr>
          <w:fldChar w:fldCharType="end"/>
        </w:r>
      </w:hyperlink>
    </w:p>
    <w:p w14:paraId="43829F58" w14:textId="5EDB46BC" w:rsidR="00E6075C" w:rsidRPr="00CC4048" w:rsidRDefault="00E6075C">
      <w:pPr>
        <w:pStyle w:val="Cuprins2"/>
        <w:tabs>
          <w:tab w:val="left" w:pos="1200"/>
          <w:tab w:val="right" w:leader="dot" w:pos="9905"/>
        </w:tabs>
        <w:rPr>
          <w:rFonts w:asciiTheme="minorHAnsi" w:eastAsiaTheme="minorEastAsia" w:hAnsiTheme="minorHAnsi"/>
          <w:b w:val="0"/>
          <w:i w:val="0"/>
          <w:kern w:val="2"/>
          <w:szCs w:val="24"/>
          <w:lang w:eastAsia="ro-RO"/>
          <w14:ligatures w14:val="standardContextual"/>
        </w:rPr>
      </w:pPr>
      <w:hyperlink w:anchor="_Toc233790505" w:history="1">
        <w:r w:rsidRPr="00CC4048">
          <w:rPr>
            <w:rStyle w:val="Hyperlink"/>
            <w:caps/>
          </w:rPr>
          <w:t>A.10.</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Informația epidemiologică</w:t>
        </w:r>
        <w:r w:rsidRPr="00CC4048">
          <w:rPr>
            <w:webHidden/>
          </w:rPr>
          <w:tab/>
        </w:r>
        <w:r w:rsidRPr="00CC4048">
          <w:rPr>
            <w:webHidden/>
          </w:rPr>
          <w:fldChar w:fldCharType="begin"/>
        </w:r>
        <w:r w:rsidRPr="00CC4048">
          <w:rPr>
            <w:webHidden/>
          </w:rPr>
          <w:instrText xml:space="preserve"> PAGEREF _Toc233790505 \h </w:instrText>
        </w:r>
        <w:r w:rsidRPr="00CC4048">
          <w:rPr>
            <w:webHidden/>
          </w:rPr>
        </w:r>
        <w:r w:rsidRPr="00CC4048">
          <w:rPr>
            <w:webHidden/>
          </w:rPr>
          <w:fldChar w:fldCharType="separate"/>
        </w:r>
        <w:r w:rsidR="0079412D" w:rsidRPr="00CC4048">
          <w:rPr>
            <w:webHidden/>
          </w:rPr>
          <w:t>9</w:t>
        </w:r>
        <w:r w:rsidRPr="00CC4048">
          <w:rPr>
            <w:webHidden/>
          </w:rPr>
          <w:fldChar w:fldCharType="end"/>
        </w:r>
      </w:hyperlink>
    </w:p>
    <w:p w14:paraId="0527B8A8" w14:textId="27DA6732" w:rsidR="00E6075C" w:rsidRPr="00CC4048" w:rsidRDefault="00E6075C">
      <w:pPr>
        <w:pStyle w:val="Cuprins1"/>
        <w:tabs>
          <w:tab w:val="left" w:pos="480"/>
        </w:tabs>
        <w:rPr>
          <w:rFonts w:asciiTheme="minorHAnsi" w:eastAsiaTheme="minorEastAsia" w:hAnsiTheme="minorHAnsi"/>
          <w:b w:val="0"/>
          <w:caps w:val="0"/>
          <w:kern w:val="2"/>
          <w:sz w:val="24"/>
          <w:szCs w:val="24"/>
          <w:lang w:eastAsia="ro-RO"/>
          <w14:ligatures w14:val="standardContextual"/>
        </w:rPr>
      </w:pPr>
      <w:hyperlink w:anchor="_Toc233790506" w:history="1">
        <w:r w:rsidRPr="00CC4048">
          <w:rPr>
            <w:rStyle w:val="Hyperlink"/>
            <w:rFonts w:asciiTheme="majorBidi" w:hAnsiTheme="majorBidi"/>
          </w:rPr>
          <w:t>B.</w:t>
        </w:r>
        <w:r w:rsidRPr="00CC4048">
          <w:rPr>
            <w:rFonts w:asciiTheme="minorHAnsi" w:eastAsiaTheme="minorEastAsia" w:hAnsiTheme="minorHAnsi"/>
            <w:b w:val="0"/>
            <w:caps w:val="0"/>
            <w:kern w:val="2"/>
            <w:sz w:val="24"/>
            <w:szCs w:val="24"/>
            <w:lang w:eastAsia="ro-RO"/>
            <w14:ligatures w14:val="standardContextual"/>
          </w:rPr>
          <w:tab/>
        </w:r>
        <w:r w:rsidRPr="00CC4048">
          <w:rPr>
            <w:rStyle w:val="Hyperlink"/>
            <w:rFonts w:asciiTheme="majorBidi" w:hAnsiTheme="majorBidi"/>
          </w:rPr>
          <w:t>PARTEA GENERALĂ</w:t>
        </w:r>
        <w:r w:rsidRPr="00CC4048">
          <w:rPr>
            <w:webHidden/>
          </w:rPr>
          <w:tab/>
        </w:r>
        <w:r w:rsidRPr="00CC4048">
          <w:rPr>
            <w:webHidden/>
          </w:rPr>
          <w:fldChar w:fldCharType="begin"/>
        </w:r>
        <w:r w:rsidRPr="00CC4048">
          <w:rPr>
            <w:webHidden/>
          </w:rPr>
          <w:instrText xml:space="preserve"> PAGEREF _Toc233790506 \h </w:instrText>
        </w:r>
        <w:r w:rsidRPr="00CC4048">
          <w:rPr>
            <w:webHidden/>
          </w:rPr>
        </w:r>
        <w:r w:rsidRPr="00CC4048">
          <w:rPr>
            <w:webHidden/>
          </w:rPr>
          <w:fldChar w:fldCharType="separate"/>
        </w:r>
        <w:r w:rsidR="0079412D" w:rsidRPr="00CC4048">
          <w:rPr>
            <w:webHidden/>
          </w:rPr>
          <w:t>11</w:t>
        </w:r>
        <w:r w:rsidRPr="00CC4048">
          <w:rPr>
            <w:webHidden/>
          </w:rPr>
          <w:fldChar w:fldCharType="end"/>
        </w:r>
      </w:hyperlink>
    </w:p>
    <w:p w14:paraId="5FE3B5A8" w14:textId="5834CCF7"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507" w:history="1">
        <w:r w:rsidRPr="00CC4048">
          <w:rPr>
            <w:rStyle w:val="Hyperlink"/>
            <w:caps/>
          </w:rPr>
          <w:t>B.1.</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Nivelul de asistență medicală primară</w:t>
        </w:r>
        <w:r w:rsidRPr="00CC4048">
          <w:rPr>
            <w:webHidden/>
          </w:rPr>
          <w:tab/>
        </w:r>
        <w:r w:rsidRPr="00CC4048">
          <w:rPr>
            <w:webHidden/>
          </w:rPr>
          <w:fldChar w:fldCharType="begin"/>
        </w:r>
        <w:r w:rsidRPr="00CC4048">
          <w:rPr>
            <w:webHidden/>
          </w:rPr>
          <w:instrText xml:space="preserve"> PAGEREF _Toc233790507 \h </w:instrText>
        </w:r>
        <w:r w:rsidRPr="00CC4048">
          <w:rPr>
            <w:webHidden/>
          </w:rPr>
        </w:r>
        <w:r w:rsidRPr="00CC4048">
          <w:rPr>
            <w:webHidden/>
          </w:rPr>
          <w:fldChar w:fldCharType="separate"/>
        </w:r>
        <w:r w:rsidR="0079412D" w:rsidRPr="00CC4048">
          <w:rPr>
            <w:webHidden/>
          </w:rPr>
          <w:t>11</w:t>
        </w:r>
        <w:r w:rsidRPr="00CC4048">
          <w:rPr>
            <w:webHidden/>
          </w:rPr>
          <w:fldChar w:fldCharType="end"/>
        </w:r>
      </w:hyperlink>
    </w:p>
    <w:p w14:paraId="3DBCE9D0" w14:textId="54AAE154"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508" w:history="1">
        <w:r w:rsidRPr="00CC4048">
          <w:rPr>
            <w:rStyle w:val="Hyperlink"/>
            <w:caps/>
          </w:rPr>
          <w:t>B.2.</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Nivelul de asistență medicală specializată de ambulator</w:t>
        </w:r>
        <w:r w:rsidRPr="00CC4048">
          <w:rPr>
            <w:webHidden/>
          </w:rPr>
          <w:tab/>
        </w:r>
        <w:r w:rsidRPr="00CC4048">
          <w:rPr>
            <w:webHidden/>
          </w:rPr>
          <w:fldChar w:fldCharType="begin"/>
        </w:r>
        <w:r w:rsidRPr="00CC4048">
          <w:rPr>
            <w:webHidden/>
          </w:rPr>
          <w:instrText xml:space="preserve"> PAGEREF _Toc233790508 \h </w:instrText>
        </w:r>
        <w:r w:rsidRPr="00CC4048">
          <w:rPr>
            <w:webHidden/>
          </w:rPr>
        </w:r>
        <w:r w:rsidRPr="00CC4048">
          <w:rPr>
            <w:webHidden/>
          </w:rPr>
          <w:fldChar w:fldCharType="separate"/>
        </w:r>
        <w:r w:rsidR="0079412D" w:rsidRPr="00CC4048">
          <w:rPr>
            <w:webHidden/>
          </w:rPr>
          <w:t>12</w:t>
        </w:r>
        <w:r w:rsidRPr="00CC4048">
          <w:rPr>
            <w:webHidden/>
          </w:rPr>
          <w:fldChar w:fldCharType="end"/>
        </w:r>
      </w:hyperlink>
    </w:p>
    <w:p w14:paraId="1362AD1A" w14:textId="3B009094" w:rsidR="00E6075C" w:rsidRPr="00CC4048" w:rsidRDefault="00E6075C">
      <w:pPr>
        <w:pStyle w:val="Cuprins2"/>
        <w:tabs>
          <w:tab w:val="right" w:leader="dot" w:pos="9905"/>
        </w:tabs>
        <w:rPr>
          <w:rFonts w:asciiTheme="minorHAnsi" w:eastAsiaTheme="minorEastAsia" w:hAnsiTheme="minorHAnsi"/>
          <w:b w:val="0"/>
          <w:i w:val="0"/>
          <w:kern w:val="2"/>
          <w:szCs w:val="24"/>
          <w:lang w:eastAsia="ro-RO"/>
          <w14:ligatures w14:val="standardContextual"/>
        </w:rPr>
      </w:pPr>
      <w:hyperlink w:anchor="_Toc233790509" w:history="1">
        <w:r w:rsidRPr="00CC4048">
          <w:rPr>
            <w:rStyle w:val="Hyperlink"/>
            <w:rFonts w:asciiTheme="majorBidi" w:hAnsiTheme="majorBidi"/>
          </w:rPr>
          <w:t>B.3.1. Nivelul de asistenţă medicală urgentă prespitalicească (echipele AMU)</w:t>
        </w:r>
        <w:r w:rsidRPr="00CC4048">
          <w:rPr>
            <w:webHidden/>
          </w:rPr>
          <w:tab/>
        </w:r>
        <w:r w:rsidRPr="00CC4048">
          <w:rPr>
            <w:webHidden/>
          </w:rPr>
          <w:fldChar w:fldCharType="begin"/>
        </w:r>
        <w:r w:rsidRPr="00CC4048">
          <w:rPr>
            <w:webHidden/>
          </w:rPr>
          <w:instrText xml:space="preserve"> PAGEREF _Toc233790509 \h </w:instrText>
        </w:r>
        <w:r w:rsidRPr="00CC4048">
          <w:rPr>
            <w:webHidden/>
          </w:rPr>
        </w:r>
        <w:r w:rsidRPr="00CC4048">
          <w:rPr>
            <w:webHidden/>
          </w:rPr>
          <w:fldChar w:fldCharType="separate"/>
        </w:r>
        <w:r w:rsidR="0079412D" w:rsidRPr="00CC4048">
          <w:rPr>
            <w:webHidden/>
          </w:rPr>
          <w:t>13</w:t>
        </w:r>
        <w:r w:rsidRPr="00CC4048">
          <w:rPr>
            <w:webHidden/>
          </w:rPr>
          <w:fldChar w:fldCharType="end"/>
        </w:r>
      </w:hyperlink>
    </w:p>
    <w:p w14:paraId="4B977E6F" w14:textId="53EE51EA" w:rsidR="00E6075C" w:rsidRPr="00CC4048" w:rsidRDefault="00E6075C">
      <w:pPr>
        <w:pStyle w:val="Cuprins2"/>
        <w:tabs>
          <w:tab w:val="right" w:leader="dot" w:pos="9905"/>
        </w:tabs>
        <w:rPr>
          <w:rFonts w:asciiTheme="minorHAnsi" w:eastAsiaTheme="minorEastAsia" w:hAnsiTheme="minorHAnsi"/>
          <w:b w:val="0"/>
          <w:i w:val="0"/>
          <w:kern w:val="2"/>
          <w:szCs w:val="24"/>
          <w:lang w:eastAsia="ro-RO"/>
          <w14:ligatures w14:val="standardContextual"/>
        </w:rPr>
      </w:pPr>
      <w:hyperlink w:anchor="_Toc233790510" w:history="1">
        <w:r w:rsidRPr="00CC4048">
          <w:rPr>
            <w:rStyle w:val="Hyperlink"/>
            <w:rFonts w:asciiTheme="majorBidi" w:hAnsiTheme="majorBidi"/>
          </w:rPr>
          <w:t>B.3.2. Nivelul de asistenţă medicală urgentă prespitalicească (UPU)</w:t>
        </w:r>
        <w:r w:rsidRPr="00CC4048">
          <w:rPr>
            <w:webHidden/>
          </w:rPr>
          <w:tab/>
        </w:r>
        <w:r w:rsidRPr="00CC4048">
          <w:rPr>
            <w:webHidden/>
          </w:rPr>
          <w:fldChar w:fldCharType="begin"/>
        </w:r>
        <w:r w:rsidRPr="00CC4048">
          <w:rPr>
            <w:webHidden/>
          </w:rPr>
          <w:instrText xml:space="preserve"> PAGEREF _Toc233790510 \h </w:instrText>
        </w:r>
        <w:r w:rsidRPr="00CC4048">
          <w:rPr>
            <w:webHidden/>
          </w:rPr>
        </w:r>
        <w:r w:rsidRPr="00CC4048">
          <w:rPr>
            <w:webHidden/>
          </w:rPr>
          <w:fldChar w:fldCharType="separate"/>
        </w:r>
        <w:r w:rsidR="0079412D" w:rsidRPr="00CC4048">
          <w:rPr>
            <w:webHidden/>
          </w:rPr>
          <w:t>14</w:t>
        </w:r>
        <w:r w:rsidRPr="00CC4048">
          <w:rPr>
            <w:webHidden/>
          </w:rPr>
          <w:fldChar w:fldCharType="end"/>
        </w:r>
      </w:hyperlink>
    </w:p>
    <w:p w14:paraId="0DDA46D0" w14:textId="62FC064F" w:rsidR="00E6075C" w:rsidRPr="00CC4048" w:rsidRDefault="00E6075C">
      <w:pPr>
        <w:pStyle w:val="Cuprins2"/>
        <w:tabs>
          <w:tab w:val="right" w:leader="dot" w:pos="9905"/>
        </w:tabs>
        <w:rPr>
          <w:rFonts w:asciiTheme="minorHAnsi" w:eastAsiaTheme="minorEastAsia" w:hAnsiTheme="minorHAnsi"/>
          <w:b w:val="0"/>
          <w:i w:val="0"/>
          <w:kern w:val="2"/>
          <w:szCs w:val="24"/>
          <w:lang w:eastAsia="ro-RO"/>
          <w14:ligatures w14:val="standardContextual"/>
        </w:rPr>
      </w:pPr>
      <w:hyperlink w:anchor="_Toc233790511" w:history="1">
        <w:r w:rsidRPr="00CC4048">
          <w:rPr>
            <w:rStyle w:val="Hyperlink"/>
            <w:rFonts w:asciiTheme="majorBidi" w:hAnsiTheme="majorBidi"/>
          </w:rPr>
          <w:t>B.4. Nivelul de asistență medicală spitalicească</w:t>
        </w:r>
        <w:r w:rsidRPr="00CC4048">
          <w:rPr>
            <w:webHidden/>
          </w:rPr>
          <w:tab/>
        </w:r>
        <w:r w:rsidRPr="00CC4048">
          <w:rPr>
            <w:webHidden/>
          </w:rPr>
          <w:fldChar w:fldCharType="begin"/>
        </w:r>
        <w:r w:rsidRPr="00CC4048">
          <w:rPr>
            <w:webHidden/>
          </w:rPr>
          <w:instrText xml:space="preserve"> PAGEREF _Toc233790511 \h </w:instrText>
        </w:r>
        <w:r w:rsidRPr="00CC4048">
          <w:rPr>
            <w:webHidden/>
          </w:rPr>
        </w:r>
        <w:r w:rsidRPr="00CC4048">
          <w:rPr>
            <w:webHidden/>
          </w:rPr>
          <w:fldChar w:fldCharType="separate"/>
        </w:r>
        <w:r w:rsidR="0079412D" w:rsidRPr="00CC4048">
          <w:rPr>
            <w:webHidden/>
          </w:rPr>
          <w:t>15</w:t>
        </w:r>
        <w:r w:rsidRPr="00CC4048">
          <w:rPr>
            <w:webHidden/>
          </w:rPr>
          <w:fldChar w:fldCharType="end"/>
        </w:r>
      </w:hyperlink>
    </w:p>
    <w:p w14:paraId="09DB4EEA" w14:textId="60291E90" w:rsidR="00E6075C" w:rsidRPr="00CC4048" w:rsidRDefault="00E6075C">
      <w:pPr>
        <w:pStyle w:val="Cuprins1"/>
        <w:tabs>
          <w:tab w:val="left" w:pos="720"/>
        </w:tabs>
        <w:rPr>
          <w:rFonts w:asciiTheme="minorHAnsi" w:eastAsiaTheme="minorEastAsia" w:hAnsiTheme="minorHAnsi"/>
          <w:b w:val="0"/>
          <w:caps w:val="0"/>
          <w:kern w:val="2"/>
          <w:sz w:val="24"/>
          <w:szCs w:val="24"/>
          <w:lang w:eastAsia="ro-RO"/>
          <w14:ligatures w14:val="standardContextual"/>
        </w:rPr>
      </w:pPr>
      <w:hyperlink w:anchor="_Toc233790512" w:history="1">
        <w:r w:rsidRPr="00CC4048">
          <w:rPr>
            <w:rStyle w:val="Hyperlink"/>
            <w:rFonts w:asciiTheme="majorBidi" w:hAnsiTheme="majorBidi"/>
          </w:rPr>
          <w:t>C.</w:t>
        </w:r>
        <w:r w:rsidRPr="00CC4048">
          <w:rPr>
            <w:rFonts w:asciiTheme="minorHAnsi" w:eastAsiaTheme="minorEastAsia" w:hAnsiTheme="minorHAnsi"/>
            <w:b w:val="0"/>
            <w:caps w:val="0"/>
            <w:kern w:val="2"/>
            <w:sz w:val="24"/>
            <w:szCs w:val="24"/>
            <w:lang w:eastAsia="ro-RO"/>
            <w14:ligatures w14:val="standardContextual"/>
          </w:rPr>
          <w:tab/>
        </w:r>
        <w:r w:rsidRPr="00CC4048">
          <w:rPr>
            <w:rStyle w:val="Hyperlink"/>
            <w:rFonts w:asciiTheme="majorBidi" w:hAnsiTheme="majorBidi"/>
          </w:rPr>
          <w:t>Conduita</w:t>
        </w:r>
        <w:r w:rsidRPr="00CC4048">
          <w:rPr>
            <w:webHidden/>
          </w:rPr>
          <w:tab/>
        </w:r>
        <w:r w:rsidRPr="00CC4048">
          <w:rPr>
            <w:webHidden/>
          </w:rPr>
          <w:fldChar w:fldCharType="begin"/>
        </w:r>
        <w:r w:rsidRPr="00CC4048">
          <w:rPr>
            <w:webHidden/>
          </w:rPr>
          <w:instrText xml:space="preserve"> PAGEREF _Toc233790512 \h </w:instrText>
        </w:r>
        <w:r w:rsidRPr="00CC4048">
          <w:rPr>
            <w:webHidden/>
          </w:rPr>
        </w:r>
        <w:r w:rsidRPr="00CC4048">
          <w:rPr>
            <w:webHidden/>
          </w:rPr>
          <w:fldChar w:fldCharType="separate"/>
        </w:r>
        <w:r w:rsidR="0079412D" w:rsidRPr="00CC4048">
          <w:rPr>
            <w:webHidden/>
          </w:rPr>
          <w:t>16</w:t>
        </w:r>
        <w:r w:rsidRPr="00CC4048">
          <w:rPr>
            <w:webHidden/>
          </w:rPr>
          <w:fldChar w:fldCharType="end"/>
        </w:r>
      </w:hyperlink>
    </w:p>
    <w:p w14:paraId="3D6F2712" w14:textId="5034AF64"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513" w:history="1">
        <w:r w:rsidRPr="00CC4048">
          <w:rPr>
            <w:rStyle w:val="Hyperlink"/>
            <w:caps/>
          </w:rPr>
          <w:t>C.1.</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ALGORITMII DE CONDUITĂ</w:t>
        </w:r>
        <w:r w:rsidRPr="00CC4048">
          <w:rPr>
            <w:webHidden/>
          </w:rPr>
          <w:tab/>
        </w:r>
        <w:r w:rsidRPr="00CC4048">
          <w:rPr>
            <w:webHidden/>
          </w:rPr>
          <w:fldChar w:fldCharType="begin"/>
        </w:r>
        <w:r w:rsidRPr="00CC4048">
          <w:rPr>
            <w:webHidden/>
          </w:rPr>
          <w:instrText xml:space="preserve"> PAGEREF _Toc233790513 \h </w:instrText>
        </w:r>
        <w:r w:rsidRPr="00CC4048">
          <w:rPr>
            <w:webHidden/>
          </w:rPr>
        </w:r>
        <w:r w:rsidRPr="00CC4048">
          <w:rPr>
            <w:webHidden/>
          </w:rPr>
          <w:fldChar w:fldCharType="separate"/>
        </w:r>
        <w:r w:rsidR="0079412D" w:rsidRPr="00CC4048">
          <w:rPr>
            <w:webHidden/>
          </w:rPr>
          <w:t>16</w:t>
        </w:r>
        <w:r w:rsidRPr="00CC4048">
          <w:rPr>
            <w:webHidden/>
          </w:rPr>
          <w:fldChar w:fldCharType="end"/>
        </w:r>
      </w:hyperlink>
    </w:p>
    <w:p w14:paraId="6C3AC2FD" w14:textId="071C95EF" w:rsidR="00E6075C" w:rsidRPr="00CC4048" w:rsidRDefault="00E6075C">
      <w:pPr>
        <w:pStyle w:val="Cuprins3"/>
        <w:tabs>
          <w:tab w:val="left" w:pos="1400"/>
          <w:tab w:val="right" w:leader="dot" w:pos="9905"/>
        </w:tabs>
        <w:rPr>
          <w:rFonts w:asciiTheme="minorHAnsi" w:eastAsiaTheme="minorEastAsia" w:hAnsiTheme="minorHAnsi"/>
          <w:kern w:val="2"/>
          <w:szCs w:val="24"/>
          <w:lang w:eastAsia="ro-RO"/>
          <w14:ligatures w14:val="standardContextual"/>
        </w:rPr>
      </w:pPr>
      <w:hyperlink w:anchor="_Toc233790514" w:history="1">
        <w:r w:rsidRPr="00CC4048">
          <w:rPr>
            <w:rStyle w:val="Hyperlink"/>
            <w:caps/>
          </w:rPr>
          <w:t>C.1.1.</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Algoritm de diagnostic</w:t>
        </w:r>
        <w:r w:rsidRPr="00CC4048">
          <w:rPr>
            <w:webHidden/>
          </w:rPr>
          <w:tab/>
        </w:r>
        <w:r w:rsidRPr="00CC4048">
          <w:rPr>
            <w:webHidden/>
          </w:rPr>
          <w:fldChar w:fldCharType="begin"/>
        </w:r>
        <w:r w:rsidRPr="00CC4048">
          <w:rPr>
            <w:webHidden/>
          </w:rPr>
          <w:instrText xml:space="preserve"> PAGEREF _Toc233790514 \h </w:instrText>
        </w:r>
        <w:r w:rsidRPr="00CC4048">
          <w:rPr>
            <w:webHidden/>
          </w:rPr>
        </w:r>
        <w:r w:rsidRPr="00CC4048">
          <w:rPr>
            <w:webHidden/>
          </w:rPr>
          <w:fldChar w:fldCharType="separate"/>
        </w:r>
        <w:r w:rsidR="0079412D" w:rsidRPr="00CC4048">
          <w:rPr>
            <w:webHidden/>
          </w:rPr>
          <w:t>16</w:t>
        </w:r>
        <w:r w:rsidRPr="00CC4048">
          <w:rPr>
            <w:webHidden/>
          </w:rPr>
          <w:fldChar w:fldCharType="end"/>
        </w:r>
      </w:hyperlink>
    </w:p>
    <w:p w14:paraId="255761DE" w14:textId="083B5E3D" w:rsidR="00E6075C" w:rsidRPr="00CC4048" w:rsidRDefault="00E6075C">
      <w:pPr>
        <w:pStyle w:val="Cuprins3"/>
        <w:tabs>
          <w:tab w:val="left" w:pos="1400"/>
          <w:tab w:val="right" w:leader="dot" w:pos="9905"/>
        </w:tabs>
        <w:rPr>
          <w:rFonts w:asciiTheme="minorHAnsi" w:eastAsiaTheme="minorEastAsia" w:hAnsiTheme="minorHAnsi"/>
          <w:kern w:val="2"/>
          <w:szCs w:val="24"/>
          <w:lang w:eastAsia="ro-RO"/>
          <w14:ligatures w14:val="standardContextual"/>
        </w:rPr>
      </w:pPr>
      <w:hyperlink w:anchor="_Toc233790515" w:history="1">
        <w:r w:rsidRPr="00CC4048">
          <w:rPr>
            <w:rStyle w:val="Hyperlink"/>
            <w:caps/>
          </w:rPr>
          <w:t>C.1.2.</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ADHD Tratament. Algoritmul vizând copiii cu vârsta de până la 6 ani.</w:t>
        </w:r>
        <w:r w:rsidRPr="00CC4048">
          <w:rPr>
            <w:webHidden/>
          </w:rPr>
          <w:tab/>
        </w:r>
        <w:r w:rsidRPr="00CC4048">
          <w:rPr>
            <w:webHidden/>
          </w:rPr>
          <w:fldChar w:fldCharType="begin"/>
        </w:r>
        <w:r w:rsidRPr="00CC4048">
          <w:rPr>
            <w:webHidden/>
          </w:rPr>
          <w:instrText xml:space="preserve"> PAGEREF _Toc233790515 \h </w:instrText>
        </w:r>
        <w:r w:rsidRPr="00CC4048">
          <w:rPr>
            <w:webHidden/>
          </w:rPr>
        </w:r>
        <w:r w:rsidRPr="00CC4048">
          <w:rPr>
            <w:webHidden/>
          </w:rPr>
          <w:fldChar w:fldCharType="separate"/>
        </w:r>
        <w:r w:rsidR="0079412D" w:rsidRPr="00CC4048">
          <w:rPr>
            <w:webHidden/>
          </w:rPr>
          <w:t>17</w:t>
        </w:r>
        <w:r w:rsidRPr="00CC4048">
          <w:rPr>
            <w:webHidden/>
          </w:rPr>
          <w:fldChar w:fldCharType="end"/>
        </w:r>
      </w:hyperlink>
    </w:p>
    <w:p w14:paraId="2452422A" w14:textId="1AB6C246" w:rsidR="00E6075C" w:rsidRPr="00CC4048" w:rsidRDefault="00E6075C">
      <w:pPr>
        <w:pStyle w:val="Cuprins3"/>
        <w:tabs>
          <w:tab w:val="left" w:pos="1400"/>
          <w:tab w:val="right" w:leader="dot" w:pos="9905"/>
        </w:tabs>
        <w:rPr>
          <w:rFonts w:asciiTheme="minorHAnsi" w:eastAsiaTheme="minorEastAsia" w:hAnsiTheme="minorHAnsi"/>
          <w:kern w:val="2"/>
          <w:szCs w:val="24"/>
          <w:lang w:eastAsia="ro-RO"/>
          <w14:ligatures w14:val="standardContextual"/>
        </w:rPr>
      </w:pPr>
      <w:hyperlink w:anchor="_Toc233790516" w:history="1">
        <w:r w:rsidRPr="00CC4048">
          <w:rPr>
            <w:rStyle w:val="Hyperlink"/>
            <w:caps/>
          </w:rPr>
          <w:t>C.1.3.</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ADHD Tratament. Algoritmul vizând copiii cu vârsta cuprinsă între 6 și 12 ani .</w:t>
        </w:r>
        <w:r w:rsidRPr="00CC4048">
          <w:rPr>
            <w:webHidden/>
          </w:rPr>
          <w:tab/>
        </w:r>
        <w:r w:rsidRPr="00CC4048">
          <w:rPr>
            <w:webHidden/>
          </w:rPr>
          <w:fldChar w:fldCharType="begin"/>
        </w:r>
        <w:r w:rsidRPr="00CC4048">
          <w:rPr>
            <w:webHidden/>
          </w:rPr>
          <w:instrText xml:space="preserve"> PAGEREF _Toc233790516 \h </w:instrText>
        </w:r>
        <w:r w:rsidRPr="00CC4048">
          <w:rPr>
            <w:webHidden/>
          </w:rPr>
        </w:r>
        <w:r w:rsidRPr="00CC4048">
          <w:rPr>
            <w:webHidden/>
          </w:rPr>
          <w:fldChar w:fldCharType="separate"/>
        </w:r>
        <w:r w:rsidR="0079412D" w:rsidRPr="00CC4048">
          <w:rPr>
            <w:webHidden/>
          </w:rPr>
          <w:t>18</w:t>
        </w:r>
        <w:r w:rsidRPr="00CC4048">
          <w:rPr>
            <w:webHidden/>
          </w:rPr>
          <w:fldChar w:fldCharType="end"/>
        </w:r>
      </w:hyperlink>
    </w:p>
    <w:p w14:paraId="02C107CC" w14:textId="07E49E6C" w:rsidR="00E6075C" w:rsidRPr="00CC4048" w:rsidRDefault="00E6075C">
      <w:pPr>
        <w:pStyle w:val="Cuprins3"/>
        <w:tabs>
          <w:tab w:val="left" w:pos="1400"/>
          <w:tab w:val="right" w:leader="dot" w:pos="9905"/>
        </w:tabs>
        <w:rPr>
          <w:rFonts w:asciiTheme="minorHAnsi" w:eastAsiaTheme="minorEastAsia" w:hAnsiTheme="minorHAnsi"/>
          <w:kern w:val="2"/>
          <w:szCs w:val="24"/>
          <w:lang w:eastAsia="ro-RO"/>
          <w14:ligatures w14:val="standardContextual"/>
        </w:rPr>
      </w:pPr>
      <w:hyperlink w:anchor="_Toc233790517" w:history="1">
        <w:r w:rsidRPr="00CC4048">
          <w:rPr>
            <w:rStyle w:val="Hyperlink"/>
            <w:caps/>
          </w:rPr>
          <w:t>C.1.4.</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ADHD Tratament. Algoritmul vizând adolescenții cu vârsta cuprinsă între 13 și 18 ani</w:t>
        </w:r>
        <w:r w:rsidRPr="00CC4048">
          <w:rPr>
            <w:webHidden/>
          </w:rPr>
          <w:tab/>
        </w:r>
        <w:r w:rsidRPr="00CC4048">
          <w:rPr>
            <w:webHidden/>
          </w:rPr>
          <w:fldChar w:fldCharType="begin"/>
        </w:r>
        <w:r w:rsidRPr="00CC4048">
          <w:rPr>
            <w:webHidden/>
          </w:rPr>
          <w:instrText xml:space="preserve"> PAGEREF _Toc233790517 \h </w:instrText>
        </w:r>
        <w:r w:rsidRPr="00CC4048">
          <w:rPr>
            <w:webHidden/>
          </w:rPr>
        </w:r>
        <w:r w:rsidRPr="00CC4048">
          <w:rPr>
            <w:webHidden/>
          </w:rPr>
          <w:fldChar w:fldCharType="separate"/>
        </w:r>
        <w:r w:rsidR="0079412D" w:rsidRPr="00CC4048">
          <w:rPr>
            <w:webHidden/>
          </w:rPr>
          <w:t>19</w:t>
        </w:r>
        <w:r w:rsidRPr="00CC4048">
          <w:rPr>
            <w:webHidden/>
          </w:rPr>
          <w:fldChar w:fldCharType="end"/>
        </w:r>
      </w:hyperlink>
    </w:p>
    <w:p w14:paraId="4254DBF9" w14:textId="1D6927FF" w:rsidR="00E6075C" w:rsidRPr="00CC4048" w:rsidRDefault="00E6075C">
      <w:pPr>
        <w:pStyle w:val="Cuprins3"/>
        <w:tabs>
          <w:tab w:val="left" w:pos="1400"/>
          <w:tab w:val="right" w:leader="dot" w:pos="9905"/>
        </w:tabs>
        <w:rPr>
          <w:rFonts w:asciiTheme="minorHAnsi" w:eastAsiaTheme="minorEastAsia" w:hAnsiTheme="minorHAnsi"/>
          <w:kern w:val="2"/>
          <w:szCs w:val="24"/>
          <w:lang w:eastAsia="ro-RO"/>
          <w14:ligatures w14:val="standardContextual"/>
        </w:rPr>
      </w:pPr>
      <w:hyperlink w:anchor="_Toc233790518" w:history="1">
        <w:r w:rsidRPr="00CC4048">
          <w:rPr>
            <w:rStyle w:val="Hyperlink"/>
            <w:caps/>
          </w:rPr>
          <w:t>C.1.5.</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ADHD Tratament. Algoritmul vizând persoanele adulte cu ADHD.</w:t>
        </w:r>
        <w:r w:rsidRPr="00CC4048">
          <w:rPr>
            <w:webHidden/>
          </w:rPr>
          <w:tab/>
        </w:r>
        <w:r w:rsidRPr="00CC4048">
          <w:rPr>
            <w:webHidden/>
          </w:rPr>
          <w:fldChar w:fldCharType="begin"/>
        </w:r>
        <w:r w:rsidRPr="00CC4048">
          <w:rPr>
            <w:webHidden/>
          </w:rPr>
          <w:instrText xml:space="preserve"> PAGEREF _Toc233790518 \h </w:instrText>
        </w:r>
        <w:r w:rsidRPr="00CC4048">
          <w:rPr>
            <w:webHidden/>
          </w:rPr>
        </w:r>
        <w:r w:rsidRPr="00CC4048">
          <w:rPr>
            <w:webHidden/>
          </w:rPr>
          <w:fldChar w:fldCharType="separate"/>
        </w:r>
        <w:r w:rsidR="0079412D" w:rsidRPr="00CC4048">
          <w:rPr>
            <w:webHidden/>
          </w:rPr>
          <w:t>20</w:t>
        </w:r>
        <w:r w:rsidRPr="00CC4048">
          <w:rPr>
            <w:webHidden/>
          </w:rPr>
          <w:fldChar w:fldCharType="end"/>
        </w:r>
      </w:hyperlink>
    </w:p>
    <w:p w14:paraId="4C87C882" w14:textId="5EEE7C76" w:rsidR="00E6075C" w:rsidRPr="00CC4048" w:rsidRDefault="00E6075C">
      <w:pPr>
        <w:pStyle w:val="Cuprins2"/>
        <w:tabs>
          <w:tab w:val="left" w:pos="960"/>
          <w:tab w:val="right" w:leader="dot" w:pos="9905"/>
        </w:tabs>
        <w:rPr>
          <w:rFonts w:asciiTheme="minorHAnsi" w:eastAsiaTheme="minorEastAsia" w:hAnsiTheme="minorHAnsi"/>
          <w:b w:val="0"/>
          <w:i w:val="0"/>
          <w:kern w:val="2"/>
          <w:szCs w:val="24"/>
          <w:lang w:eastAsia="ro-RO"/>
          <w14:ligatures w14:val="standardContextual"/>
        </w:rPr>
      </w:pPr>
      <w:hyperlink w:anchor="_Toc233790519" w:history="1">
        <w:r w:rsidRPr="00CC4048">
          <w:rPr>
            <w:rStyle w:val="Hyperlink"/>
            <w:caps/>
          </w:rPr>
          <w:t>C.2.</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DESCRIEREA METODELOR, TEHNICILOR ȘI PROCEDURILOR</w:t>
        </w:r>
        <w:r w:rsidRPr="00CC4048">
          <w:rPr>
            <w:webHidden/>
          </w:rPr>
          <w:tab/>
        </w:r>
        <w:r w:rsidRPr="00CC4048">
          <w:rPr>
            <w:webHidden/>
          </w:rPr>
          <w:fldChar w:fldCharType="begin"/>
        </w:r>
        <w:r w:rsidRPr="00CC4048">
          <w:rPr>
            <w:webHidden/>
          </w:rPr>
          <w:instrText xml:space="preserve"> PAGEREF _Toc233790519 \h </w:instrText>
        </w:r>
        <w:r w:rsidRPr="00CC4048">
          <w:rPr>
            <w:webHidden/>
          </w:rPr>
        </w:r>
        <w:r w:rsidRPr="00CC4048">
          <w:rPr>
            <w:webHidden/>
          </w:rPr>
          <w:fldChar w:fldCharType="separate"/>
        </w:r>
        <w:r w:rsidR="0079412D" w:rsidRPr="00CC4048">
          <w:rPr>
            <w:webHidden/>
          </w:rPr>
          <w:t>21</w:t>
        </w:r>
        <w:r w:rsidRPr="00CC4048">
          <w:rPr>
            <w:webHidden/>
          </w:rPr>
          <w:fldChar w:fldCharType="end"/>
        </w:r>
      </w:hyperlink>
    </w:p>
    <w:p w14:paraId="10240709" w14:textId="207F0449" w:rsidR="00E6075C" w:rsidRPr="00CC4048" w:rsidRDefault="00E6075C">
      <w:pPr>
        <w:pStyle w:val="Cuprins3"/>
        <w:tabs>
          <w:tab w:val="left" w:pos="1400"/>
          <w:tab w:val="right" w:leader="dot" w:pos="9905"/>
        </w:tabs>
        <w:rPr>
          <w:rFonts w:asciiTheme="minorHAnsi" w:eastAsiaTheme="minorEastAsia" w:hAnsiTheme="minorHAnsi"/>
          <w:kern w:val="2"/>
          <w:szCs w:val="24"/>
          <w:lang w:eastAsia="ro-RO"/>
          <w14:ligatures w14:val="standardContextual"/>
        </w:rPr>
      </w:pPr>
      <w:hyperlink w:anchor="_Toc233790520" w:history="1">
        <w:r w:rsidRPr="00CC4048">
          <w:rPr>
            <w:rStyle w:val="Hyperlink"/>
            <w:caps/>
          </w:rPr>
          <w:t>C.2.1.</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Clasificarea clinică</w:t>
        </w:r>
        <w:r w:rsidRPr="00CC4048">
          <w:rPr>
            <w:webHidden/>
          </w:rPr>
          <w:tab/>
        </w:r>
        <w:r w:rsidRPr="00CC4048">
          <w:rPr>
            <w:webHidden/>
          </w:rPr>
          <w:fldChar w:fldCharType="begin"/>
        </w:r>
        <w:r w:rsidRPr="00CC4048">
          <w:rPr>
            <w:webHidden/>
          </w:rPr>
          <w:instrText xml:space="preserve"> PAGEREF _Toc233790520 \h </w:instrText>
        </w:r>
        <w:r w:rsidRPr="00CC4048">
          <w:rPr>
            <w:webHidden/>
          </w:rPr>
        </w:r>
        <w:r w:rsidRPr="00CC4048">
          <w:rPr>
            <w:webHidden/>
          </w:rPr>
          <w:fldChar w:fldCharType="separate"/>
        </w:r>
        <w:r w:rsidR="0079412D" w:rsidRPr="00CC4048">
          <w:rPr>
            <w:webHidden/>
          </w:rPr>
          <w:t>21</w:t>
        </w:r>
        <w:r w:rsidRPr="00CC4048">
          <w:rPr>
            <w:webHidden/>
          </w:rPr>
          <w:fldChar w:fldCharType="end"/>
        </w:r>
      </w:hyperlink>
    </w:p>
    <w:p w14:paraId="512E95A6" w14:textId="3BA657EE" w:rsidR="00E6075C" w:rsidRPr="00CC4048" w:rsidRDefault="00E6075C">
      <w:pPr>
        <w:pStyle w:val="Cuprins3"/>
        <w:tabs>
          <w:tab w:val="left" w:pos="1400"/>
          <w:tab w:val="right" w:leader="dot" w:pos="9905"/>
        </w:tabs>
        <w:rPr>
          <w:rFonts w:asciiTheme="minorHAnsi" w:eastAsiaTheme="minorEastAsia" w:hAnsiTheme="minorHAnsi"/>
          <w:kern w:val="2"/>
          <w:szCs w:val="24"/>
          <w:lang w:eastAsia="ro-RO"/>
          <w14:ligatures w14:val="standardContextual"/>
        </w:rPr>
      </w:pPr>
      <w:hyperlink w:anchor="_Toc233790521" w:history="1">
        <w:r w:rsidRPr="00CC4048">
          <w:rPr>
            <w:rStyle w:val="Hyperlink"/>
            <w:caps/>
          </w:rPr>
          <w:t>C.2.2.</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Profilaxia</w:t>
        </w:r>
        <w:r w:rsidRPr="00CC4048">
          <w:rPr>
            <w:webHidden/>
          </w:rPr>
          <w:tab/>
        </w:r>
        <w:r w:rsidRPr="00CC4048">
          <w:rPr>
            <w:webHidden/>
          </w:rPr>
          <w:fldChar w:fldCharType="begin"/>
        </w:r>
        <w:r w:rsidRPr="00CC4048">
          <w:rPr>
            <w:webHidden/>
          </w:rPr>
          <w:instrText xml:space="preserve"> PAGEREF _Toc233790521 \h </w:instrText>
        </w:r>
        <w:r w:rsidRPr="00CC4048">
          <w:rPr>
            <w:webHidden/>
          </w:rPr>
        </w:r>
        <w:r w:rsidRPr="00CC4048">
          <w:rPr>
            <w:webHidden/>
          </w:rPr>
          <w:fldChar w:fldCharType="separate"/>
        </w:r>
        <w:r w:rsidR="0079412D" w:rsidRPr="00CC4048">
          <w:rPr>
            <w:webHidden/>
          </w:rPr>
          <w:t>21</w:t>
        </w:r>
        <w:r w:rsidRPr="00CC4048">
          <w:rPr>
            <w:webHidden/>
          </w:rPr>
          <w:fldChar w:fldCharType="end"/>
        </w:r>
      </w:hyperlink>
    </w:p>
    <w:p w14:paraId="032FCFAF" w14:textId="39797D6D" w:rsidR="00E6075C" w:rsidRPr="00CC4048" w:rsidRDefault="00E6075C">
      <w:pPr>
        <w:pStyle w:val="Cuprins4"/>
        <w:tabs>
          <w:tab w:val="left" w:pos="1720"/>
          <w:tab w:val="right" w:leader="dot" w:pos="9905"/>
        </w:tabs>
        <w:rPr>
          <w:rFonts w:asciiTheme="minorHAnsi" w:eastAsiaTheme="minorEastAsia" w:hAnsiTheme="minorHAnsi"/>
          <w:kern w:val="2"/>
          <w:szCs w:val="24"/>
          <w:lang w:eastAsia="ro-RO"/>
          <w14:ligatures w14:val="standardContextual"/>
        </w:rPr>
      </w:pPr>
      <w:hyperlink w:anchor="_Toc233790522" w:history="1">
        <w:r w:rsidRPr="00CC4048">
          <w:rPr>
            <w:rStyle w:val="Hyperlink"/>
          </w:rPr>
          <w:t>C.2.2.1.</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Factorii de risc</w:t>
        </w:r>
        <w:r w:rsidRPr="00CC4048">
          <w:rPr>
            <w:webHidden/>
          </w:rPr>
          <w:tab/>
        </w:r>
        <w:r w:rsidRPr="00CC4048">
          <w:rPr>
            <w:webHidden/>
          </w:rPr>
          <w:fldChar w:fldCharType="begin"/>
        </w:r>
        <w:r w:rsidRPr="00CC4048">
          <w:rPr>
            <w:webHidden/>
          </w:rPr>
          <w:instrText xml:space="preserve"> PAGEREF _Toc233790522 \h </w:instrText>
        </w:r>
        <w:r w:rsidRPr="00CC4048">
          <w:rPr>
            <w:webHidden/>
          </w:rPr>
        </w:r>
        <w:r w:rsidRPr="00CC4048">
          <w:rPr>
            <w:webHidden/>
          </w:rPr>
          <w:fldChar w:fldCharType="separate"/>
        </w:r>
        <w:r w:rsidR="0079412D" w:rsidRPr="00CC4048">
          <w:rPr>
            <w:webHidden/>
          </w:rPr>
          <w:t>21</w:t>
        </w:r>
        <w:r w:rsidRPr="00CC4048">
          <w:rPr>
            <w:webHidden/>
          </w:rPr>
          <w:fldChar w:fldCharType="end"/>
        </w:r>
      </w:hyperlink>
    </w:p>
    <w:p w14:paraId="5C3F1FE6" w14:textId="5BCE6FD8" w:rsidR="00E6075C" w:rsidRPr="00CC4048" w:rsidRDefault="00E6075C">
      <w:pPr>
        <w:pStyle w:val="Cuprins4"/>
        <w:tabs>
          <w:tab w:val="left" w:pos="1720"/>
          <w:tab w:val="right" w:leader="dot" w:pos="9905"/>
        </w:tabs>
        <w:rPr>
          <w:rFonts w:asciiTheme="minorHAnsi" w:eastAsiaTheme="minorEastAsia" w:hAnsiTheme="minorHAnsi"/>
          <w:kern w:val="2"/>
          <w:szCs w:val="24"/>
          <w:lang w:eastAsia="ro-RO"/>
          <w14:ligatures w14:val="standardContextual"/>
        </w:rPr>
      </w:pPr>
      <w:hyperlink w:anchor="_Toc233790523" w:history="1">
        <w:r w:rsidRPr="00CC4048">
          <w:rPr>
            <w:rStyle w:val="Hyperlink"/>
          </w:rPr>
          <w:t>C.2.2.2.</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Screening-ul</w:t>
        </w:r>
        <w:r w:rsidRPr="00CC4048">
          <w:rPr>
            <w:webHidden/>
          </w:rPr>
          <w:tab/>
        </w:r>
        <w:r w:rsidRPr="00CC4048">
          <w:rPr>
            <w:webHidden/>
          </w:rPr>
          <w:fldChar w:fldCharType="begin"/>
        </w:r>
        <w:r w:rsidRPr="00CC4048">
          <w:rPr>
            <w:webHidden/>
          </w:rPr>
          <w:instrText xml:space="preserve"> PAGEREF _Toc233790523 \h </w:instrText>
        </w:r>
        <w:r w:rsidRPr="00CC4048">
          <w:rPr>
            <w:webHidden/>
          </w:rPr>
        </w:r>
        <w:r w:rsidRPr="00CC4048">
          <w:rPr>
            <w:webHidden/>
          </w:rPr>
          <w:fldChar w:fldCharType="separate"/>
        </w:r>
        <w:r w:rsidR="0079412D" w:rsidRPr="00CC4048">
          <w:rPr>
            <w:webHidden/>
          </w:rPr>
          <w:t>22</w:t>
        </w:r>
        <w:r w:rsidRPr="00CC4048">
          <w:rPr>
            <w:webHidden/>
          </w:rPr>
          <w:fldChar w:fldCharType="end"/>
        </w:r>
      </w:hyperlink>
    </w:p>
    <w:p w14:paraId="7CB7A4A7" w14:textId="01A14790" w:rsidR="00E6075C" w:rsidRPr="00CC4048" w:rsidRDefault="00E6075C">
      <w:pPr>
        <w:pStyle w:val="Cuprins3"/>
        <w:tabs>
          <w:tab w:val="left" w:pos="1400"/>
          <w:tab w:val="right" w:leader="dot" w:pos="9905"/>
        </w:tabs>
        <w:rPr>
          <w:rFonts w:asciiTheme="minorHAnsi" w:eastAsiaTheme="minorEastAsia" w:hAnsiTheme="minorHAnsi"/>
          <w:kern w:val="2"/>
          <w:szCs w:val="24"/>
          <w:lang w:eastAsia="ro-RO"/>
          <w14:ligatures w14:val="standardContextual"/>
        </w:rPr>
      </w:pPr>
      <w:hyperlink w:anchor="_Toc233790524" w:history="1">
        <w:r w:rsidRPr="00CC4048">
          <w:rPr>
            <w:rStyle w:val="Hyperlink"/>
            <w:caps/>
          </w:rPr>
          <w:t>C.2.3.</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Conduita pacientului</w:t>
        </w:r>
        <w:r w:rsidRPr="00CC4048">
          <w:rPr>
            <w:webHidden/>
          </w:rPr>
          <w:tab/>
        </w:r>
        <w:r w:rsidRPr="00CC4048">
          <w:rPr>
            <w:webHidden/>
          </w:rPr>
          <w:fldChar w:fldCharType="begin"/>
        </w:r>
        <w:r w:rsidRPr="00CC4048">
          <w:rPr>
            <w:webHidden/>
          </w:rPr>
          <w:instrText xml:space="preserve"> PAGEREF _Toc233790524 \h </w:instrText>
        </w:r>
        <w:r w:rsidRPr="00CC4048">
          <w:rPr>
            <w:webHidden/>
          </w:rPr>
        </w:r>
        <w:r w:rsidRPr="00CC4048">
          <w:rPr>
            <w:webHidden/>
          </w:rPr>
          <w:fldChar w:fldCharType="separate"/>
        </w:r>
        <w:r w:rsidR="0079412D" w:rsidRPr="00CC4048">
          <w:rPr>
            <w:webHidden/>
          </w:rPr>
          <w:t>27</w:t>
        </w:r>
        <w:r w:rsidRPr="00CC4048">
          <w:rPr>
            <w:webHidden/>
          </w:rPr>
          <w:fldChar w:fldCharType="end"/>
        </w:r>
      </w:hyperlink>
    </w:p>
    <w:p w14:paraId="2C34934E" w14:textId="5CB0BE06" w:rsidR="00E6075C" w:rsidRPr="00CC4048" w:rsidRDefault="00E6075C">
      <w:pPr>
        <w:pStyle w:val="Cuprins4"/>
        <w:tabs>
          <w:tab w:val="left" w:pos="1720"/>
          <w:tab w:val="right" w:leader="dot" w:pos="9905"/>
        </w:tabs>
        <w:rPr>
          <w:rFonts w:asciiTheme="minorHAnsi" w:eastAsiaTheme="minorEastAsia" w:hAnsiTheme="minorHAnsi"/>
          <w:kern w:val="2"/>
          <w:szCs w:val="24"/>
          <w:lang w:eastAsia="ro-RO"/>
          <w14:ligatures w14:val="standardContextual"/>
        </w:rPr>
      </w:pPr>
      <w:hyperlink w:anchor="_Toc233790525" w:history="1">
        <w:r w:rsidRPr="00CC4048">
          <w:rPr>
            <w:rStyle w:val="Hyperlink"/>
          </w:rPr>
          <w:t>C.2.3.1.</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Anamneza</w:t>
        </w:r>
        <w:r w:rsidRPr="00CC4048">
          <w:rPr>
            <w:webHidden/>
          </w:rPr>
          <w:tab/>
        </w:r>
        <w:r w:rsidRPr="00CC4048">
          <w:rPr>
            <w:webHidden/>
          </w:rPr>
          <w:fldChar w:fldCharType="begin"/>
        </w:r>
        <w:r w:rsidRPr="00CC4048">
          <w:rPr>
            <w:webHidden/>
          </w:rPr>
          <w:instrText xml:space="preserve"> PAGEREF _Toc233790525 \h </w:instrText>
        </w:r>
        <w:r w:rsidRPr="00CC4048">
          <w:rPr>
            <w:webHidden/>
          </w:rPr>
        </w:r>
        <w:r w:rsidRPr="00CC4048">
          <w:rPr>
            <w:webHidden/>
          </w:rPr>
          <w:fldChar w:fldCharType="separate"/>
        </w:r>
        <w:r w:rsidR="0079412D" w:rsidRPr="00CC4048">
          <w:rPr>
            <w:webHidden/>
          </w:rPr>
          <w:t>28</w:t>
        </w:r>
        <w:r w:rsidRPr="00CC4048">
          <w:rPr>
            <w:webHidden/>
          </w:rPr>
          <w:fldChar w:fldCharType="end"/>
        </w:r>
      </w:hyperlink>
    </w:p>
    <w:p w14:paraId="7803DBE4" w14:textId="009B7851" w:rsidR="00E6075C" w:rsidRPr="00CC4048" w:rsidRDefault="00E6075C">
      <w:pPr>
        <w:pStyle w:val="Cuprins4"/>
        <w:tabs>
          <w:tab w:val="left" w:pos="1720"/>
          <w:tab w:val="right" w:leader="dot" w:pos="9905"/>
        </w:tabs>
        <w:rPr>
          <w:rFonts w:asciiTheme="minorHAnsi" w:eastAsiaTheme="minorEastAsia" w:hAnsiTheme="minorHAnsi"/>
          <w:kern w:val="2"/>
          <w:szCs w:val="24"/>
          <w:lang w:eastAsia="ro-RO"/>
          <w14:ligatures w14:val="standardContextual"/>
        </w:rPr>
      </w:pPr>
      <w:hyperlink w:anchor="_Toc233790526" w:history="1">
        <w:r w:rsidRPr="00CC4048">
          <w:rPr>
            <w:rStyle w:val="Hyperlink"/>
          </w:rPr>
          <w:t>C.2.3.2.</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Examenul fizic (datele obiective)</w:t>
        </w:r>
        <w:r w:rsidRPr="00CC4048">
          <w:rPr>
            <w:webHidden/>
          </w:rPr>
          <w:tab/>
        </w:r>
        <w:r w:rsidRPr="00CC4048">
          <w:rPr>
            <w:webHidden/>
          </w:rPr>
          <w:fldChar w:fldCharType="begin"/>
        </w:r>
        <w:r w:rsidRPr="00CC4048">
          <w:rPr>
            <w:webHidden/>
          </w:rPr>
          <w:instrText xml:space="preserve"> PAGEREF _Toc233790526 \h </w:instrText>
        </w:r>
        <w:r w:rsidRPr="00CC4048">
          <w:rPr>
            <w:webHidden/>
          </w:rPr>
        </w:r>
        <w:r w:rsidRPr="00CC4048">
          <w:rPr>
            <w:webHidden/>
          </w:rPr>
          <w:fldChar w:fldCharType="separate"/>
        </w:r>
        <w:r w:rsidR="0079412D" w:rsidRPr="00CC4048">
          <w:rPr>
            <w:webHidden/>
          </w:rPr>
          <w:t>32</w:t>
        </w:r>
        <w:r w:rsidRPr="00CC4048">
          <w:rPr>
            <w:webHidden/>
          </w:rPr>
          <w:fldChar w:fldCharType="end"/>
        </w:r>
      </w:hyperlink>
    </w:p>
    <w:p w14:paraId="4717C1BF" w14:textId="6B77730A" w:rsidR="00E6075C" w:rsidRPr="00CC4048" w:rsidRDefault="00E6075C">
      <w:pPr>
        <w:pStyle w:val="Cuprins4"/>
        <w:tabs>
          <w:tab w:val="left" w:pos="1720"/>
          <w:tab w:val="right" w:leader="dot" w:pos="9905"/>
        </w:tabs>
        <w:rPr>
          <w:rFonts w:asciiTheme="minorHAnsi" w:eastAsiaTheme="minorEastAsia" w:hAnsiTheme="minorHAnsi"/>
          <w:kern w:val="2"/>
          <w:szCs w:val="24"/>
          <w:lang w:eastAsia="ro-RO"/>
          <w14:ligatures w14:val="standardContextual"/>
        </w:rPr>
      </w:pPr>
      <w:hyperlink w:anchor="_Toc233790527" w:history="1">
        <w:r w:rsidRPr="00CC4048">
          <w:rPr>
            <w:rStyle w:val="Hyperlink"/>
          </w:rPr>
          <w:t>C.2.3.3.</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Investigațiile paraclinice</w:t>
        </w:r>
        <w:r w:rsidRPr="00CC4048">
          <w:rPr>
            <w:webHidden/>
          </w:rPr>
          <w:tab/>
        </w:r>
        <w:r w:rsidRPr="00CC4048">
          <w:rPr>
            <w:webHidden/>
          </w:rPr>
          <w:fldChar w:fldCharType="begin"/>
        </w:r>
        <w:r w:rsidRPr="00CC4048">
          <w:rPr>
            <w:webHidden/>
          </w:rPr>
          <w:instrText xml:space="preserve"> PAGEREF _Toc233790527 \h </w:instrText>
        </w:r>
        <w:r w:rsidRPr="00CC4048">
          <w:rPr>
            <w:webHidden/>
          </w:rPr>
        </w:r>
        <w:r w:rsidRPr="00CC4048">
          <w:rPr>
            <w:webHidden/>
          </w:rPr>
          <w:fldChar w:fldCharType="separate"/>
        </w:r>
        <w:r w:rsidR="0079412D" w:rsidRPr="00CC4048">
          <w:rPr>
            <w:webHidden/>
          </w:rPr>
          <w:t>34</w:t>
        </w:r>
        <w:r w:rsidRPr="00CC4048">
          <w:rPr>
            <w:webHidden/>
          </w:rPr>
          <w:fldChar w:fldCharType="end"/>
        </w:r>
      </w:hyperlink>
    </w:p>
    <w:p w14:paraId="7570A968" w14:textId="70DF1562" w:rsidR="00E6075C" w:rsidRPr="00CC4048" w:rsidRDefault="00E6075C">
      <w:pPr>
        <w:pStyle w:val="Cuprins4"/>
        <w:tabs>
          <w:tab w:val="left" w:pos="1720"/>
          <w:tab w:val="right" w:leader="dot" w:pos="9905"/>
        </w:tabs>
        <w:rPr>
          <w:rFonts w:asciiTheme="minorHAnsi" w:eastAsiaTheme="minorEastAsia" w:hAnsiTheme="minorHAnsi"/>
          <w:kern w:val="2"/>
          <w:szCs w:val="24"/>
          <w:lang w:eastAsia="ro-RO"/>
          <w14:ligatures w14:val="standardContextual"/>
        </w:rPr>
      </w:pPr>
      <w:hyperlink w:anchor="_Toc233790528" w:history="1">
        <w:r w:rsidRPr="00CC4048">
          <w:rPr>
            <w:rStyle w:val="Hyperlink"/>
          </w:rPr>
          <w:t>C.2.3.4.</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 xml:space="preserve">Diagnosticul diferențial </w:t>
        </w:r>
        <w:r w:rsidRPr="00CC4048">
          <w:rPr>
            <w:webHidden/>
          </w:rPr>
          <w:tab/>
        </w:r>
        <w:r w:rsidRPr="00CC4048">
          <w:rPr>
            <w:webHidden/>
          </w:rPr>
          <w:fldChar w:fldCharType="begin"/>
        </w:r>
        <w:r w:rsidRPr="00CC4048">
          <w:rPr>
            <w:webHidden/>
          </w:rPr>
          <w:instrText xml:space="preserve"> PAGEREF _Toc233790528 \h </w:instrText>
        </w:r>
        <w:r w:rsidRPr="00CC4048">
          <w:rPr>
            <w:webHidden/>
          </w:rPr>
        </w:r>
        <w:r w:rsidRPr="00CC4048">
          <w:rPr>
            <w:webHidden/>
          </w:rPr>
          <w:fldChar w:fldCharType="separate"/>
        </w:r>
        <w:r w:rsidR="0079412D" w:rsidRPr="00CC4048">
          <w:rPr>
            <w:webHidden/>
          </w:rPr>
          <w:t>36</w:t>
        </w:r>
        <w:r w:rsidRPr="00CC4048">
          <w:rPr>
            <w:webHidden/>
          </w:rPr>
          <w:fldChar w:fldCharType="end"/>
        </w:r>
      </w:hyperlink>
    </w:p>
    <w:p w14:paraId="7E1FDFA2" w14:textId="0D7AD98C" w:rsidR="00E6075C" w:rsidRPr="00CC4048" w:rsidRDefault="00E6075C">
      <w:pPr>
        <w:pStyle w:val="Cuprins4"/>
        <w:tabs>
          <w:tab w:val="left" w:pos="1720"/>
          <w:tab w:val="right" w:leader="dot" w:pos="9905"/>
        </w:tabs>
        <w:rPr>
          <w:rFonts w:asciiTheme="minorHAnsi" w:eastAsiaTheme="minorEastAsia" w:hAnsiTheme="minorHAnsi"/>
          <w:kern w:val="2"/>
          <w:szCs w:val="24"/>
          <w:lang w:eastAsia="ro-RO"/>
          <w14:ligatures w14:val="standardContextual"/>
        </w:rPr>
      </w:pPr>
      <w:hyperlink w:anchor="_Toc233790529" w:history="1">
        <w:r w:rsidRPr="00CC4048">
          <w:rPr>
            <w:rStyle w:val="Hyperlink"/>
          </w:rPr>
          <w:t>C.2.3.5.</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Prognosticul</w:t>
        </w:r>
        <w:r w:rsidRPr="00CC4048">
          <w:rPr>
            <w:webHidden/>
          </w:rPr>
          <w:tab/>
        </w:r>
        <w:r w:rsidRPr="00CC4048">
          <w:rPr>
            <w:webHidden/>
          </w:rPr>
          <w:fldChar w:fldCharType="begin"/>
        </w:r>
        <w:r w:rsidRPr="00CC4048">
          <w:rPr>
            <w:webHidden/>
          </w:rPr>
          <w:instrText xml:space="preserve"> PAGEREF _Toc233790529 \h </w:instrText>
        </w:r>
        <w:r w:rsidRPr="00CC4048">
          <w:rPr>
            <w:webHidden/>
          </w:rPr>
        </w:r>
        <w:r w:rsidRPr="00CC4048">
          <w:rPr>
            <w:webHidden/>
          </w:rPr>
          <w:fldChar w:fldCharType="separate"/>
        </w:r>
        <w:r w:rsidR="0079412D" w:rsidRPr="00CC4048">
          <w:rPr>
            <w:webHidden/>
          </w:rPr>
          <w:t>43</w:t>
        </w:r>
        <w:r w:rsidRPr="00CC4048">
          <w:rPr>
            <w:webHidden/>
          </w:rPr>
          <w:fldChar w:fldCharType="end"/>
        </w:r>
      </w:hyperlink>
    </w:p>
    <w:p w14:paraId="27D33693" w14:textId="275FCE8F" w:rsidR="00E6075C" w:rsidRPr="00CC4048" w:rsidRDefault="00E6075C">
      <w:pPr>
        <w:pStyle w:val="Cuprins4"/>
        <w:tabs>
          <w:tab w:val="left" w:pos="1720"/>
          <w:tab w:val="right" w:leader="dot" w:pos="9905"/>
        </w:tabs>
        <w:rPr>
          <w:rFonts w:asciiTheme="minorHAnsi" w:eastAsiaTheme="minorEastAsia" w:hAnsiTheme="minorHAnsi"/>
          <w:kern w:val="2"/>
          <w:szCs w:val="24"/>
          <w:lang w:eastAsia="ro-RO"/>
          <w14:ligatures w14:val="standardContextual"/>
        </w:rPr>
      </w:pPr>
      <w:hyperlink w:anchor="_Toc233790530" w:history="1">
        <w:r w:rsidRPr="00CC4048">
          <w:rPr>
            <w:rStyle w:val="Hyperlink"/>
          </w:rPr>
          <w:t>C.2.3.6.</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Criteriile de spitalizare</w:t>
        </w:r>
        <w:r w:rsidRPr="00CC4048">
          <w:rPr>
            <w:webHidden/>
          </w:rPr>
          <w:tab/>
        </w:r>
        <w:r w:rsidRPr="00CC4048">
          <w:rPr>
            <w:webHidden/>
          </w:rPr>
          <w:fldChar w:fldCharType="begin"/>
        </w:r>
        <w:r w:rsidRPr="00CC4048">
          <w:rPr>
            <w:webHidden/>
          </w:rPr>
          <w:instrText xml:space="preserve"> PAGEREF _Toc233790530 \h </w:instrText>
        </w:r>
        <w:r w:rsidRPr="00CC4048">
          <w:rPr>
            <w:webHidden/>
          </w:rPr>
        </w:r>
        <w:r w:rsidRPr="00CC4048">
          <w:rPr>
            <w:webHidden/>
          </w:rPr>
          <w:fldChar w:fldCharType="separate"/>
        </w:r>
        <w:r w:rsidR="0079412D" w:rsidRPr="00CC4048">
          <w:rPr>
            <w:webHidden/>
          </w:rPr>
          <w:t>44</w:t>
        </w:r>
        <w:r w:rsidRPr="00CC4048">
          <w:rPr>
            <w:webHidden/>
          </w:rPr>
          <w:fldChar w:fldCharType="end"/>
        </w:r>
      </w:hyperlink>
    </w:p>
    <w:p w14:paraId="6CE16E74" w14:textId="62301A4E" w:rsidR="00E6075C" w:rsidRPr="00CC4048" w:rsidRDefault="00E6075C">
      <w:pPr>
        <w:pStyle w:val="Cuprins4"/>
        <w:tabs>
          <w:tab w:val="left" w:pos="1720"/>
          <w:tab w:val="right" w:leader="dot" w:pos="9905"/>
        </w:tabs>
        <w:rPr>
          <w:rFonts w:asciiTheme="minorHAnsi" w:eastAsiaTheme="minorEastAsia" w:hAnsiTheme="minorHAnsi"/>
          <w:kern w:val="2"/>
          <w:szCs w:val="24"/>
          <w:lang w:eastAsia="ro-RO"/>
          <w14:ligatures w14:val="standardContextual"/>
        </w:rPr>
      </w:pPr>
      <w:hyperlink w:anchor="_Toc233790531" w:history="1">
        <w:r w:rsidRPr="00CC4048">
          <w:rPr>
            <w:rStyle w:val="Hyperlink"/>
          </w:rPr>
          <w:t>C.2.3.7.</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Criterii de transfer de la un nivel de asistență medical la alt nivel</w:t>
        </w:r>
        <w:r w:rsidRPr="00CC4048">
          <w:rPr>
            <w:webHidden/>
          </w:rPr>
          <w:tab/>
        </w:r>
        <w:r w:rsidRPr="00CC4048">
          <w:rPr>
            <w:webHidden/>
          </w:rPr>
          <w:fldChar w:fldCharType="begin"/>
        </w:r>
        <w:r w:rsidRPr="00CC4048">
          <w:rPr>
            <w:webHidden/>
          </w:rPr>
          <w:instrText xml:space="preserve"> PAGEREF _Toc233790531 \h </w:instrText>
        </w:r>
        <w:r w:rsidRPr="00CC4048">
          <w:rPr>
            <w:webHidden/>
          </w:rPr>
        </w:r>
        <w:r w:rsidRPr="00CC4048">
          <w:rPr>
            <w:webHidden/>
          </w:rPr>
          <w:fldChar w:fldCharType="separate"/>
        </w:r>
        <w:r w:rsidR="0079412D" w:rsidRPr="00CC4048">
          <w:rPr>
            <w:webHidden/>
          </w:rPr>
          <w:t>44</w:t>
        </w:r>
        <w:r w:rsidRPr="00CC4048">
          <w:rPr>
            <w:webHidden/>
          </w:rPr>
          <w:fldChar w:fldCharType="end"/>
        </w:r>
      </w:hyperlink>
    </w:p>
    <w:p w14:paraId="1F575C2B" w14:textId="1D020763" w:rsidR="00E6075C" w:rsidRPr="00CC4048" w:rsidRDefault="00E6075C">
      <w:pPr>
        <w:pStyle w:val="Cuprins4"/>
        <w:tabs>
          <w:tab w:val="left" w:pos="1720"/>
          <w:tab w:val="right" w:leader="dot" w:pos="9905"/>
        </w:tabs>
        <w:rPr>
          <w:rFonts w:asciiTheme="minorHAnsi" w:eastAsiaTheme="minorEastAsia" w:hAnsiTheme="minorHAnsi"/>
          <w:kern w:val="2"/>
          <w:szCs w:val="24"/>
          <w:lang w:eastAsia="ro-RO"/>
          <w14:ligatures w14:val="standardContextual"/>
        </w:rPr>
      </w:pPr>
      <w:hyperlink w:anchor="_Toc233790532" w:history="1">
        <w:r w:rsidRPr="00CC4048">
          <w:rPr>
            <w:rStyle w:val="Hyperlink"/>
          </w:rPr>
          <w:t>C.2.3.8.</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Tratamentul :</w:t>
        </w:r>
        <w:r w:rsidRPr="00CC4048">
          <w:rPr>
            <w:webHidden/>
          </w:rPr>
          <w:tab/>
        </w:r>
        <w:r w:rsidRPr="00CC4048">
          <w:rPr>
            <w:webHidden/>
          </w:rPr>
          <w:fldChar w:fldCharType="begin"/>
        </w:r>
        <w:r w:rsidRPr="00CC4048">
          <w:rPr>
            <w:webHidden/>
          </w:rPr>
          <w:instrText xml:space="preserve"> PAGEREF _Toc233790532 \h </w:instrText>
        </w:r>
        <w:r w:rsidRPr="00CC4048">
          <w:rPr>
            <w:webHidden/>
          </w:rPr>
        </w:r>
        <w:r w:rsidRPr="00CC4048">
          <w:rPr>
            <w:webHidden/>
          </w:rPr>
          <w:fldChar w:fldCharType="separate"/>
        </w:r>
        <w:r w:rsidR="0079412D" w:rsidRPr="00CC4048">
          <w:rPr>
            <w:webHidden/>
          </w:rPr>
          <w:t>45</w:t>
        </w:r>
        <w:r w:rsidRPr="00CC4048">
          <w:rPr>
            <w:webHidden/>
          </w:rPr>
          <w:fldChar w:fldCharType="end"/>
        </w:r>
      </w:hyperlink>
    </w:p>
    <w:p w14:paraId="75779331" w14:textId="0AC0D302" w:rsidR="00E6075C" w:rsidRPr="00CC4048" w:rsidRDefault="00E6075C">
      <w:pPr>
        <w:pStyle w:val="Cuprins5"/>
        <w:tabs>
          <w:tab w:val="left" w:pos="2140"/>
          <w:tab w:val="right" w:leader="dot" w:pos="9905"/>
        </w:tabs>
        <w:rPr>
          <w:rFonts w:asciiTheme="minorHAnsi" w:eastAsiaTheme="minorEastAsia" w:hAnsiTheme="minorHAnsi"/>
          <w:kern w:val="2"/>
          <w:szCs w:val="24"/>
          <w:lang w:eastAsia="ro-RO"/>
          <w14:ligatures w14:val="standardContextual"/>
        </w:rPr>
      </w:pPr>
      <w:hyperlink w:anchor="_Toc233790533" w:history="1">
        <w:r w:rsidRPr="00CC4048">
          <w:rPr>
            <w:rStyle w:val="Hyperlink"/>
          </w:rPr>
          <w:t>C.2.3.8.1.</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Nemedicamentos (la necesitate)</w:t>
        </w:r>
        <w:r w:rsidRPr="00CC4048">
          <w:rPr>
            <w:webHidden/>
          </w:rPr>
          <w:tab/>
        </w:r>
        <w:r w:rsidRPr="00CC4048">
          <w:rPr>
            <w:webHidden/>
          </w:rPr>
          <w:fldChar w:fldCharType="begin"/>
        </w:r>
        <w:r w:rsidRPr="00CC4048">
          <w:rPr>
            <w:webHidden/>
          </w:rPr>
          <w:instrText xml:space="preserve"> PAGEREF _Toc233790533 \h </w:instrText>
        </w:r>
        <w:r w:rsidRPr="00CC4048">
          <w:rPr>
            <w:webHidden/>
          </w:rPr>
        </w:r>
        <w:r w:rsidRPr="00CC4048">
          <w:rPr>
            <w:webHidden/>
          </w:rPr>
          <w:fldChar w:fldCharType="separate"/>
        </w:r>
        <w:r w:rsidR="0079412D" w:rsidRPr="00CC4048">
          <w:rPr>
            <w:webHidden/>
          </w:rPr>
          <w:t>45</w:t>
        </w:r>
        <w:r w:rsidRPr="00CC4048">
          <w:rPr>
            <w:webHidden/>
          </w:rPr>
          <w:fldChar w:fldCharType="end"/>
        </w:r>
      </w:hyperlink>
    </w:p>
    <w:p w14:paraId="0756BA23" w14:textId="188CB576" w:rsidR="00E6075C" w:rsidRPr="00CC4048" w:rsidRDefault="00E6075C">
      <w:pPr>
        <w:pStyle w:val="Cuprins5"/>
        <w:tabs>
          <w:tab w:val="left" w:pos="2140"/>
          <w:tab w:val="right" w:leader="dot" w:pos="9905"/>
        </w:tabs>
        <w:rPr>
          <w:rFonts w:asciiTheme="minorHAnsi" w:eastAsiaTheme="minorEastAsia" w:hAnsiTheme="minorHAnsi"/>
          <w:kern w:val="2"/>
          <w:szCs w:val="24"/>
          <w:lang w:eastAsia="ro-RO"/>
          <w14:ligatures w14:val="standardContextual"/>
        </w:rPr>
      </w:pPr>
      <w:hyperlink w:anchor="_Toc233790534" w:history="1">
        <w:r w:rsidRPr="00CC4048">
          <w:rPr>
            <w:rStyle w:val="Hyperlink"/>
          </w:rPr>
          <w:t>C.2.3.8.2.</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Medicamentos</w:t>
        </w:r>
        <w:r w:rsidRPr="00CC4048">
          <w:rPr>
            <w:webHidden/>
          </w:rPr>
          <w:tab/>
        </w:r>
        <w:r w:rsidRPr="00CC4048">
          <w:rPr>
            <w:webHidden/>
          </w:rPr>
          <w:fldChar w:fldCharType="begin"/>
        </w:r>
        <w:r w:rsidRPr="00CC4048">
          <w:rPr>
            <w:webHidden/>
          </w:rPr>
          <w:instrText xml:space="preserve"> PAGEREF _Toc233790534 \h </w:instrText>
        </w:r>
        <w:r w:rsidRPr="00CC4048">
          <w:rPr>
            <w:webHidden/>
          </w:rPr>
        </w:r>
        <w:r w:rsidRPr="00CC4048">
          <w:rPr>
            <w:webHidden/>
          </w:rPr>
          <w:fldChar w:fldCharType="separate"/>
        </w:r>
        <w:r w:rsidR="0079412D" w:rsidRPr="00CC4048">
          <w:rPr>
            <w:webHidden/>
          </w:rPr>
          <w:t>53</w:t>
        </w:r>
        <w:r w:rsidRPr="00CC4048">
          <w:rPr>
            <w:webHidden/>
          </w:rPr>
          <w:fldChar w:fldCharType="end"/>
        </w:r>
      </w:hyperlink>
    </w:p>
    <w:p w14:paraId="252F8398" w14:textId="2A7FFC01" w:rsidR="00E6075C" w:rsidRPr="00CC4048" w:rsidRDefault="00E6075C">
      <w:pPr>
        <w:pStyle w:val="Cuprins4"/>
        <w:tabs>
          <w:tab w:val="left" w:pos="1720"/>
          <w:tab w:val="right" w:leader="dot" w:pos="9905"/>
        </w:tabs>
        <w:rPr>
          <w:rFonts w:asciiTheme="minorHAnsi" w:eastAsiaTheme="minorEastAsia" w:hAnsiTheme="minorHAnsi"/>
          <w:kern w:val="2"/>
          <w:szCs w:val="24"/>
          <w:lang w:eastAsia="ro-RO"/>
          <w14:ligatures w14:val="standardContextual"/>
        </w:rPr>
      </w:pPr>
      <w:hyperlink w:anchor="_Toc233790535" w:history="1">
        <w:r w:rsidRPr="00CC4048">
          <w:rPr>
            <w:rStyle w:val="Hyperlink"/>
          </w:rPr>
          <w:t>C.2.3.9.</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Evoluția</w:t>
        </w:r>
        <w:r w:rsidRPr="00CC4048">
          <w:rPr>
            <w:webHidden/>
          </w:rPr>
          <w:tab/>
        </w:r>
        <w:r w:rsidRPr="00CC4048">
          <w:rPr>
            <w:webHidden/>
          </w:rPr>
          <w:fldChar w:fldCharType="begin"/>
        </w:r>
        <w:r w:rsidRPr="00CC4048">
          <w:rPr>
            <w:webHidden/>
          </w:rPr>
          <w:instrText xml:space="preserve"> PAGEREF _Toc233790535 \h </w:instrText>
        </w:r>
        <w:r w:rsidRPr="00CC4048">
          <w:rPr>
            <w:webHidden/>
          </w:rPr>
        </w:r>
        <w:r w:rsidRPr="00CC4048">
          <w:rPr>
            <w:webHidden/>
          </w:rPr>
          <w:fldChar w:fldCharType="separate"/>
        </w:r>
        <w:r w:rsidR="0079412D" w:rsidRPr="00CC4048">
          <w:rPr>
            <w:webHidden/>
          </w:rPr>
          <w:t>60</w:t>
        </w:r>
        <w:r w:rsidRPr="00CC4048">
          <w:rPr>
            <w:webHidden/>
          </w:rPr>
          <w:fldChar w:fldCharType="end"/>
        </w:r>
      </w:hyperlink>
    </w:p>
    <w:p w14:paraId="2AD81E82" w14:textId="3B14870C" w:rsidR="00E6075C" w:rsidRPr="00CC4048" w:rsidRDefault="00E6075C">
      <w:pPr>
        <w:pStyle w:val="Cuprins4"/>
        <w:tabs>
          <w:tab w:val="left" w:pos="1840"/>
          <w:tab w:val="right" w:leader="dot" w:pos="9905"/>
        </w:tabs>
        <w:rPr>
          <w:rFonts w:asciiTheme="minorHAnsi" w:eastAsiaTheme="minorEastAsia" w:hAnsiTheme="minorHAnsi"/>
          <w:kern w:val="2"/>
          <w:szCs w:val="24"/>
          <w:lang w:eastAsia="ro-RO"/>
          <w14:ligatures w14:val="standardContextual"/>
        </w:rPr>
      </w:pPr>
      <w:hyperlink w:anchor="_Toc233790536" w:history="1">
        <w:r w:rsidRPr="00CC4048">
          <w:rPr>
            <w:rStyle w:val="Hyperlink"/>
          </w:rPr>
          <w:t>C.2.3.10.</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Supravegherea</w:t>
        </w:r>
        <w:r w:rsidRPr="00CC4048">
          <w:rPr>
            <w:webHidden/>
          </w:rPr>
          <w:tab/>
        </w:r>
        <w:r w:rsidRPr="00CC4048">
          <w:rPr>
            <w:webHidden/>
          </w:rPr>
          <w:fldChar w:fldCharType="begin"/>
        </w:r>
        <w:r w:rsidRPr="00CC4048">
          <w:rPr>
            <w:webHidden/>
          </w:rPr>
          <w:instrText xml:space="preserve"> PAGEREF _Toc233790536 \h </w:instrText>
        </w:r>
        <w:r w:rsidRPr="00CC4048">
          <w:rPr>
            <w:webHidden/>
          </w:rPr>
        </w:r>
        <w:r w:rsidRPr="00CC4048">
          <w:rPr>
            <w:webHidden/>
          </w:rPr>
          <w:fldChar w:fldCharType="separate"/>
        </w:r>
        <w:r w:rsidR="0079412D" w:rsidRPr="00CC4048">
          <w:rPr>
            <w:webHidden/>
          </w:rPr>
          <w:t>62</w:t>
        </w:r>
        <w:r w:rsidRPr="00CC4048">
          <w:rPr>
            <w:webHidden/>
          </w:rPr>
          <w:fldChar w:fldCharType="end"/>
        </w:r>
      </w:hyperlink>
    </w:p>
    <w:p w14:paraId="40173539" w14:textId="5FF081E8" w:rsidR="00E6075C" w:rsidRPr="00CC4048" w:rsidRDefault="00E6075C">
      <w:pPr>
        <w:pStyle w:val="Cuprins4"/>
        <w:tabs>
          <w:tab w:val="left" w:pos="1840"/>
          <w:tab w:val="right" w:leader="dot" w:pos="9905"/>
        </w:tabs>
        <w:rPr>
          <w:rFonts w:asciiTheme="minorHAnsi" w:eastAsiaTheme="minorEastAsia" w:hAnsiTheme="minorHAnsi"/>
          <w:kern w:val="2"/>
          <w:szCs w:val="24"/>
          <w:lang w:eastAsia="ro-RO"/>
          <w14:ligatures w14:val="standardContextual"/>
        </w:rPr>
      </w:pPr>
      <w:hyperlink w:anchor="_Toc233790537" w:history="1">
        <w:r w:rsidRPr="00CC4048">
          <w:rPr>
            <w:rStyle w:val="Hyperlink"/>
          </w:rPr>
          <w:t>C.2.3.11.</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Reabilitarea (la necesitate)</w:t>
        </w:r>
        <w:r w:rsidRPr="00CC4048">
          <w:rPr>
            <w:webHidden/>
          </w:rPr>
          <w:tab/>
        </w:r>
        <w:r w:rsidRPr="00CC4048">
          <w:rPr>
            <w:webHidden/>
          </w:rPr>
          <w:fldChar w:fldCharType="begin"/>
        </w:r>
        <w:r w:rsidRPr="00CC4048">
          <w:rPr>
            <w:webHidden/>
          </w:rPr>
          <w:instrText xml:space="preserve"> PAGEREF _Toc233790537 \h </w:instrText>
        </w:r>
        <w:r w:rsidRPr="00CC4048">
          <w:rPr>
            <w:webHidden/>
          </w:rPr>
        </w:r>
        <w:r w:rsidRPr="00CC4048">
          <w:rPr>
            <w:webHidden/>
          </w:rPr>
          <w:fldChar w:fldCharType="separate"/>
        </w:r>
        <w:r w:rsidR="0079412D" w:rsidRPr="00CC4048">
          <w:rPr>
            <w:webHidden/>
          </w:rPr>
          <w:t>63</w:t>
        </w:r>
        <w:r w:rsidRPr="00CC4048">
          <w:rPr>
            <w:webHidden/>
          </w:rPr>
          <w:fldChar w:fldCharType="end"/>
        </w:r>
      </w:hyperlink>
    </w:p>
    <w:p w14:paraId="556196EF" w14:textId="2E65ABA0" w:rsidR="00E6075C" w:rsidRPr="00CC4048" w:rsidRDefault="00E6075C">
      <w:pPr>
        <w:pStyle w:val="Cuprins3"/>
        <w:tabs>
          <w:tab w:val="left" w:pos="1400"/>
          <w:tab w:val="right" w:leader="dot" w:pos="9905"/>
        </w:tabs>
        <w:rPr>
          <w:rFonts w:asciiTheme="minorHAnsi" w:eastAsiaTheme="minorEastAsia" w:hAnsiTheme="minorHAnsi"/>
          <w:kern w:val="2"/>
          <w:szCs w:val="24"/>
          <w:lang w:eastAsia="ro-RO"/>
          <w14:ligatures w14:val="standardContextual"/>
        </w:rPr>
      </w:pPr>
      <w:hyperlink w:anchor="_Toc233790538" w:history="1">
        <w:r w:rsidRPr="00CC4048">
          <w:rPr>
            <w:rStyle w:val="Hyperlink"/>
            <w:caps/>
          </w:rPr>
          <w:t>C.2.4.</w:t>
        </w:r>
        <w:r w:rsidRPr="00CC4048">
          <w:rPr>
            <w:rFonts w:asciiTheme="minorHAnsi" w:eastAsiaTheme="minorEastAsia" w:hAnsiTheme="minorHAnsi"/>
            <w:kern w:val="2"/>
            <w:szCs w:val="24"/>
            <w:lang w:eastAsia="ro-RO"/>
            <w14:ligatures w14:val="standardContextual"/>
          </w:rPr>
          <w:tab/>
        </w:r>
        <w:r w:rsidRPr="00CC4048">
          <w:rPr>
            <w:rStyle w:val="Hyperlink"/>
            <w:rFonts w:asciiTheme="majorBidi" w:hAnsiTheme="majorBidi"/>
          </w:rPr>
          <w:t>Stările de urgență</w:t>
        </w:r>
        <w:r w:rsidRPr="00CC4048">
          <w:rPr>
            <w:webHidden/>
          </w:rPr>
          <w:tab/>
        </w:r>
        <w:r w:rsidRPr="00CC4048">
          <w:rPr>
            <w:webHidden/>
          </w:rPr>
          <w:fldChar w:fldCharType="begin"/>
        </w:r>
        <w:r w:rsidRPr="00CC4048">
          <w:rPr>
            <w:webHidden/>
          </w:rPr>
          <w:instrText xml:space="preserve"> PAGEREF _Toc233790538 \h </w:instrText>
        </w:r>
        <w:r w:rsidRPr="00CC4048">
          <w:rPr>
            <w:webHidden/>
          </w:rPr>
        </w:r>
        <w:r w:rsidRPr="00CC4048">
          <w:rPr>
            <w:webHidden/>
          </w:rPr>
          <w:fldChar w:fldCharType="separate"/>
        </w:r>
        <w:r w:rsidR="0079412D" w:rsidRPr="00CC4048">
          <w:rPr>
            <w:webHidden/>
          </w:rPr>
          <w:t>64</w:t>
        </w:r>
        <w:r w:rsidRPr="00CC4048">
          <w:rPr>
            <w:webHidden/>
          </w:rPr>
          <w:fldChar w:fldCharType="end"/>
        </w:r>
      </w:hyperlink>
    </w:p>
    <w:p w14:paraId="1BE836C1" w14:textId="7F531248" w:rsidR="00E6075C" w:rsidRPr="00CC4048" w:rsidRDefault="00E6075C">
      <w:pPr>
        <w:pStyle w:val="Cuprins1"/>
        <w:rPr>
          <w:rFonts w:asciiTheme="minorHAnsi" w:eastAsiaTheme="minorEastAsia" w:hAnsiTheme="minorHAnsi"/>
          <w:b w:val="0"/>
          <w:caps w:val="0"/>
          <w:kern w:val="2"/>
          <w:sz w:val="24"/>
          <w:szCs w:val="24"/>
          <w:lang w:eastAsia="ro-RO"/>
          <w14:ligatures w14:val="standardContextual"/>
        </w:rPr>
      </w:pPr>
      <w:hyperlink w:anchor="_Toc233790539" w:history="1">
        <w:r w:rsidRPr="00CC4048">
          <w:rPr>
            <w:rStyle w:val="Hyperlink"/>
            <w:rFonts w:asciiTheme="majorBidi" w:hAnsiTheme="majorBidi"/>
          </w:rPr>
          <w:t>D. RESURSE UMANE ȘI MATERIALE NECESARE PENTRU IMPLEMENTAREA PREVEDERILOR PROTOCOLULUI</w:t>
        </w:r>
        <w:r w:rsidRPr="00CC4048">
          <w:rPr>
            <w:webHidden/>
          </w:rPr>
          <w:tab/>
        </w:r>
        <w:r w:rsidRPr="00CC4048">
          <w:rPr>
            <w:webHidden/>
          </w:rPr>
          <w:fldChar w:fldCharType="begin"/>
        </w:r>
        <w:r w:rsidRPr="00CC4048">
          <w:rPr>
            <w:webHidden/>
          </w:rPr>
          <w:instrText xml:space="preserve"> PAGEREF _Toc233790539 \h </w:instrText>
        </w:r>
        <w:r w:rsidRPr="00CC4048">
          <w:rPr>
            <w:webHidden/>
          </w:rPr>
        </w:r>
        <w:r w:rsidRPr="00CC4048">
          <w:rPr>
            <w:webHidden/>
          </w:rPr>
          <w:fldChar w:fldCharType="separate"/>
        </w:r>
        <w:r w:rsidR="0079412D" w:rsidRPr="00CC4048">
          <w:rPr>
            <w:webHidden/>
          </w:rPr>
          <w:t>67</w:t>
        </w:r>
        <w:r w:rsidRPr="00CC4048">
          <w:rPr>
            <w:webHidden/>
          </w:rPr>
          <w:fldChar w:fldCharType="end"/>
        </w:r>
      </w:hyperlink>
    </w:p>
    <w:p w14:paraId="36893B1E" w14:textId="335B34E6" w:rsidR="00E6075C" w:rsidRPr="00CC4048" w:rsidRDefault="00E6075C">
      <w:pPr>
        <w:pStyle w:val="Cuprins2"/>
        <w:tabs>
          <w:tab w:val="right" w:leader="dot" w:pos="9905"/>
        </w:tabs>
        <w:rPr>
          <w:rFonts w:asciiTheme="minorHAnsi" w:eastAsiaTheme="minorEastAsia" w:hAnsiTheme="minorHAnsi"/>
          <w:b w:val="0"/>
          <w:i w:val="0"/>
          <w:kern w:val="2"/>
          <w:szCs w:val="24"/>
          <w:lang w:eastAsia="ro-RO"/>
          <w14:ligatures w14:val="standardContextual"/>
        </w:rPr>
      </w:pPr>
      <w:hyperlink w:anchor="_Toc233790540" w:history="1">
        <w:r w:rsidRPr="00CC4048">
          <w:rPr>
            <w:rStyle w:val="Hyperlink"/>
            <w:rFonts w:asciiTheme="majorBidi" w:hAnsiTheme="majorBidi"/>
          </w:rPr>
          <w:t>D.1 Pentru prestatorii de AMP</w:t>
        </w:r>
        <w:r w:rsidRPr="00CC4048">
          <w:rPr>
            <w:webHidden/>
          </w:rPr>
          <w:tab/>
        </w:r>
        <w:r w:rsidRPr="00CC4048">
          <w:rPr>
            <w:webHidden/>
          </w:rPr>
          <w:fldChar w:fldCharType="begin"/>
        </w:r>
        <w:r w:rsidRPr="00CC4048">
          <w:rPr>
            <w:webHidden/>
          </w:rPr>
          <w:instrText xml:space="preserve"> PAGEREF _Toc233790540 \h </w:instrText>
        </w:r>
        <w:r w:rsidRPr="00CC4048">
          <w:rPr>
            <w:webHidden/>
          </w:rPr>
        </w:r>
        <w:r w:rsidRPr="00CC4048">
          <w:rPr>
            <w:webHidden/>
          </w:rPr>
          <w:fldChar w:fldCharType="separate"/>
        </w:r>
        <w:r w:rsidR="0079412D" w:rsidRPr="00CC4048">
          <w:rPr>
            <w:webHidden/>
          </w:rPr>
          <w:t>67</w:t>
        </w:r>
        <w:r w:rsidRPr="00CC4048">
          <w:rPr>
            <w:webHidden/>
          </w:rPr>
          <w:fldChar w:fldCharType="end"/>
        </w:r>
      </w:hyperlink>
    </w:p>
    <w:p w14:paraId="49ADBFCB" w14:textId="70D18938" w:rsidR="00E6075C" w:rsidRPr="00CC4048" w:rsidRDefault="00E6075C">
      <w:pPr>
        <w:pStyle w:val="Cuprins2"/>
        <w:tabs>
          <w:tab w:val="right" w:leader="dot" w:pos="9905"/>
        </w:tabs>
        <w:rPr>
          <w:rFonts w:asciiTheme="minorHAnsi" w:eastAsiaTheme="minorEastAsia" w:hAnsiTheme="minorHAnsi"/>
          <w:b w:val="0"/>
          <w:i w:val="0"/>
          <w:kern w:val="2"/>
          <w:szCs w:val="24"/>
          <w:lang w:eastAsia="ro-RO"/>
          <w14:ligatures w14:val="standardContextual"/>
        </w:rPr>
      </w:pPr>
      <w:hyperlink w:anchor="_Toc233790541" w:history="1">
        <w:r w:rsidRPr="00CC4048">
          <w:rPr>
            <w:rStyle w:val="Hyperlink"/>
            <w:rFonts w:asciiTheme="majorBidi" w:hAnsiTheme="majorBidi"/>
          </w:rPr>
          <w:t>D.2 Pentru prestatorii de AMSA</w:t>
        </w:r>
        <w:r w:rsidRPr="00CC4048">
          <w:rPr>
            <w:webHidden/>
          </w:rPr>
          <w:tab/>
        </w:r>
        <w:r w:rsidRPr="00CC4048">
          <w:rPr>
            <w:webHidden/>
          </w:rPr>
          <w:fldChar w:fldCharType="begin"/>
        </w:r>
        <w:r w:rsidRPr="00CC4048">
          <w:rPr>
            <w:webHidden/>
          </w:rPr>
          <w:instrText xml:space="preserve"> PAGEREF _Toc233790541 \h </w:instrText>
        </w:r>
        <w:r w:rsidRPr="00CC4048">
          <w:rPr>
            <w:webHidden/>
          </w:rPr>
        </w:r>
        <w:r w:rsidRPr="00CC4048">
          <w:rPr>
            <w:webHidden/>
          </w:rPr>
          <w:fldChar w:fldCharType="separate"/>
        </w:r>
        <w:r w:rsidR="0079412D" w:rsidRPr="00CC4048">
          <w:rPr>
            <w:webHidden/>
          </w:rPr>
          <w:t>67</w:t>
        </w:r>
        <w:r w:rsidRPr="00CC4048">
          <w:rPr>
            <w:webHidden/>
          </w:rPr>
          <w:fldChar w:fldCharType="end"/>
        </w:r>
      </w:hyperlink>
    </w:p>
    <w:p w14:paraId="29A3BD0B" w14:textId="1CC78D44" w:rsidR="00E6075C" w:rsidRPr="00CC4048" w:rsidRDefault="00E6075C">
      <w:pPr>
        <w:pStyle w:val="Cuprins2"/>
        <w:tabs>
          <w:tab w:val="right" w:leader="dot" w:pos="9905"/>
        </w:tabs>
        <w:rPr>
          <w:rFonts w:asciiTheme="minorHAnsi" w:eastAsiaTheme="minorEastAsia" w:hAnsiTheme="minorHAnsi"/>
          <w:b w:val="0"/>
          <w:i w:val="0"/>
          <w:kern w:val="2"/>
          <w:szCs w:val="24"/>
          <w:lang w:eastAsia="ro-RO"/>
          <w14:ligatures w14:val="standardContextual"/>
        </w:rPr>
      </w:pPr>
      <w:hyperlink w:anchor="_Toc233790542" w:history="1">
        <w:r w:rsidRPr="00CC4048">
          <w:rPr>
            <w:rStyle w:val="Hyperlink"/>
            <w:rFonts w:asciiTheme="majorBidi" w:hAnsiTheme="majorBidi"/>
          </w:rPr>
          <w:t>D.3 Pentru prestatorii de AMUP</w:t>
        </w:r>
        <w:r w:rsidRPr="00CC4048">
          <w:rPr>
            <w:webHidden/>
          </w:rPr>
          <w:tab/>
        </w:r>
        <w:r w:rsidRPr="00CC4048">
          <w:rPr>
            <w:webHidden/>
          </w:rPr>
          <w:fldChar w:fldCharType="begin"/>
        </w:r>
        <w:r w:rsidRPr="00CC4048">
          <w:rPr>
            <w:webHidden/>
          </w:rPr>
          <w:instrText xml:space="preserve"> PAGEREF _Toc233790542 \h </w:instrText>
        </w:r>
        <w:r w:rsidRPr="00CC4048">
          <w:rPr>
            <w:webHidden/>
          </w:rPr>
        </w:r>
        <w:r w:rsidRPr="00CC4048">
          <w:rPr>
            <w:webHidden/>
          </w:rPr>
          <w:fldChar w:fldCharType="separate"/>
        </w:r>
        <w:r w:rsidR="0079412D" w:rsidRPr="00CC4048">
          <w:rPr>
            <w:webHidden/>
          </w:rPr>
          <w:t>68</w:t>
        </w:r>
        <w:r w:rsidRPr="00CC4048">
          <w:rPr>
            <w:webHidden/>
          </w:rPr>
          <w:fldChar w:fldCharType="end"/>
        </w:r>
      </w:hyperlink>
    </w:p>
    <w:p w14:paraId="099810DD" w14:textId="798FC206" w:rsidR="00E6075C" w:rsidRPr="00CC4048" w:rsidRDefault="00E6075C">
      <w:pPr>
        <w:pStyle w:val="Cuprins2"/>
        <w:tabs>
          <w:tab w:val="right" w:leader="dot" w:pos="9905"/>
        </w:tabs>
        <w:rPr>
          <w:rFonts w:asciiTheme="minorHAnsi" w:eastAsiaTheme="minorEastAsia" w:hAnsiTheme="minorHAnsi"/>
          <w:b w:val="0"/>
          <w:i w:val="0"/>
          <w:kern w:val="2"/>
          <w:szCs w:val="24"/>
          <w:lang w:eastAsia="ro-RO"/>
          <w14:ligatures w14:val="standardContextual"/>
        </w:rPr>
      </w:pPr>
      <w:hyperlink w:anchor="_Toc233790543" w:history="1">
        <w:r w:rsidRPr="00CC4048">
          <w:rPr>
            <w:rStyle w:val="Hyperlink"/>
            <w:rFonts w:asciiTheme="majorBidi" w:hAnsiTheme="majorBidi"/>
          </w:rPr>
          <w:t>D.4 Pentru prestatorii de AMS</w:t>
        </w:r>
        <w:r w:rsidRPr="00CC4048">
          <w:rPr>
            <w:webHidden/>
          </w:rPr>
          <w:tab/>
        </w:r>
        <w:r w:rsidRPr="00CC4048">
          <w:rPr>
            <w:webHidden/>
          </w:rPr>
          <w:fldChar w:fldCharType="begin"/>
        </w:r>
        <w:r w:rsidRPr="00CC4048">
          <w:rPr>
            <w:webHidden/>
          </w:rPr>
          <w:instrText xml:space="preserve"> PAGEREF _Toc233790543 \h </w:instrText>
        </w:r>
        <w:r w:rsidRPr="00CC4048">
          <w:rPr>
            <w:webHidden/>
          </w:rPr>
        </w:r>
        <w:r w:rsidRPr="00CC4048">
          <w:rPr>
            <w:webHidden/>
          </w:rPr>
          <w:fldChar w:fldCharType="separate"/>
        </w:r>
        <w:r w:rsidR="0079412D" w:rsidRPr="00CC4048">
          <w:rPr>
            <w:webHidden/>
          </w:rPr>
          <w:t>68</w:t>
        </w:r>
        <w:r w:rsidRPr="00CC4048">
          <w:rPr>
            <w:webHidden/>
          </w:rPr>
          <w:fldChar w:fldCharType="end"/>
        </w:r>
      </w:hyperlink>
    </w:p>
    <w:p w14:paraId="29CB94CD" w14:textId="4F1DDB87" w:rsidR="00E6075C" w:rsidRPr="00CC4048" w:rsidRDefault="00E6075C">
      <w:pPr>
        <w:pStyle w:val="Cuprins1"/>
        <w:tabs>
          <w:tab w:val="left" w:pos="480"/>
        </w:tabs>
        <w:rPr>
          <w:rFonts w:asciiTheme="minorHAnsi" w:eastAsiaTheme="minorEastAsia" w:hAnsiTheme="minorHAnsi"/>
          <w:b w:val="0"/>
          <w:caps w:val="0"/>
          <w:kern w:val="2"/>
          <w:sz w:val="24"/>
          <w:szCs w:val="24"/>
          <w:lang w:eastAsia="ro-RO"/>
          <w14:ligatures w14:val="standardContextual"/>
        </w:rPr>
      </w:pPr>
      <w:hyperlink w:anchor="_Toc233790544" w:history="1">
        <w:r w:rsidRPr="00CC4048">
          <w:rPr>
            <w:rStyle w:val="Hyperlink"/>
            <w:rFonts w:asciiTheme="majorBidi" w:hAnsiTheme="majorBidi"/>
          </w:rPr>
          <w:t>E.</w:t>
        </w:r>
        <w:r w:rsidRPr="00CC4048">
          <w:rPr>
            <w:rFonts w:asciiTheme="minorHAnsi" w:eastAsiaTheme="minorEastAsia" w:hAnsiTheme="minorHAnsi"/>
            <w:b w:val="0"/>
            <w:caps w:val="0"/>
            <w:kern w:val="2"/>
            <w:sz w:val="24"/>
            <w:szCs w:val="24"/>
            <w:lang w:eastAsia="ro-RO"/>
            <w14:ligatures w14:val="standardContextual"/>
          </w:rPr>
          <w:tab/>
        </w:r>
        <w:r w:rsidRPr="00CC4048">
          <w:rPr>
            <w:rStyle w:val="Hyperlink"/>
            <w:rFonts w:asciiTheme="majorBidi" w:hAnsiTheme="majorBidi"/>
          </w:rPr>
          <w:t>INDICATORI DE PERFORMANȚĂ CONFORM SCOPURILOR PROTOCOLULUI</w:t>
        </w:r>
        <w:r w:rsidRPr="00CC4048">
          <w:rPr>
            <w:webHidden/>
          </w:rPr>
          <w:tab/>
        </w:r>
        <w:r w:rsidRPr="00CC4048">
          <w:rPr>
            <w:webHidden/>
          </w:rPr>
          <w:fldChar w:fldCharType="begin"/>
        </w:r>
        <w:r w:rsidRPr="00CC4048">
          <w:rPr>
            <w:webHidden/>
          </w:rPr>
          <w:instrText xml:space="preserve"> PAGEREF _Toc233790544 \h </w:instrText>
        </w:r>
        <w:r w:rsidRPr="00CC4048">
          <w:rPr>
            <w:webHidden/>
          </w:rPr>
        </w:r>
        <w:r w:rsidRPr="00CC4048">
          <w:rPr>
            <w:webHidden/>
          </w:rPr>
          <w:fldChar w:fldCharType="separate"/>
        </w:r>
        <w:r w:rsidR="0079412D" w:rsidRPr="00CC4048">
          <w:rPr>
            <w:webHidden/>
          </w:rPr>
          <w:t>69</w:t>
        </w:r>
        <w:r w:rsidRPr="00CC4048">
          <w:rPr>
            <w:webHidden/>
          </w:rPr>
          <w:fldChar w:fldCharType="end"/>
        </w:r>
      </w:hyperlink>
    </w:p>
    <w:p w14:paraId="02183DE4" w14:textId="6C1D145A" w:rsidR="00E6075C" w:rsidRPr="00CC4048" w:rsidRDefault="00E6075C">
      <w:pPr>
        <w:pStyle w:val="Cuprins1"/>
        <w:rPr>
          <w:rFonts w:asciiTheme="minorHAnsi" w:eastAsiaTheme="minorEastAsia" w:hAnsiTheme="minorHAnsi"/>
          <w:b w:val="0"/>
          <w:caps w:val="0"/>
          <w:kern w:val="2"/>
          <w:sz w:val="24"/>
          <w:szCs w:val="24"/>
          <w:lang w:eastAsia="ro-RO"/>
          <w14:ligatures w14:val="standardContextual"/>
        </w:rPr>
      </w:pPr>
      <w:hyperlink w:anchor="_Toc233790545" w:history="1">
        <w:r w:rsidRPr="00CC4048">
          <w:rPr>
            <w:rStyle w:val="Hyperlink"/>
            <w:rFonts w:asciiTheme="majorBidi" w:hAnsiTheme="majorBidi"/>
          </w:rPr>
          <w:t>ANEXE</w:t>
        </w:r>
        <w:r w:rsidRPr="00CC4048">
          <w:rPr>
            <w:webHidden/>
          </w:rPr>
          <w:tab/>
        </w:r>
        <w:r w:rsidRPr="00CC4048">
          <w:rPr>
            <w:webHidden/>
          </w:rPr>
          <w:fldChar w:fldCharType="begin"/>
        </w:r>
        <w:r w:rsidRPr="00CC4048">
          <w:rPr>
            <w:webHidden/>
          </w:rPr>
          <w:instrText xml:space="preserve"> PAGEREF _Toc233790545 \h </w:instrText>
        </w:r>
        <w:r w:rsidRPr="00CC4048">
          <w:rPr>
            <w:webHidden/>
          </w:rPr>
        </w:r>
        <w:r w:rsidRPr="00CC4048">
          <w:rPr>
            <w:webHidden/>
          </w:rPr>
          <w:fldChar w:fldCharType="separate"/>
        </w:r>
        <w:r w:rsidR="0079412D" w:rsidRPr="00CC4048">
          <w:rPr>
            <w:webHidden/>
          </w:rPr>
          <w:t>70</w:t>
        </w:r>
        <w:r w:rsidRPr="00CC4048">
          <w:rPr>
            <w:webHidden/>
          </w:rPr>
          <w:fldChar w:fldCharType="end"/>
        </w:r>
      </w:hyperlink>
    </w:p>
    <w:p w14:paraId="770AF6E4" w14:textId="249919BA" w:rsidR="00E6075C" w:rsidRPr="00CC4048" w:rsidRDefault="00E6075C">
      <w:pPr>
        <w:pStyle w:val="Cuprins6"/>
        <w:tabs>
          <w:tab w:val="left" w:pos="2014"/>
          <w:tab w:val="right" w:leader="dot" w:pos="9905"/>
        </w:tabs>
        <w:rPr>
          <w:rFonts w:asciiTheme="minorHAnsi" w:eastAsiaTheme="minorEastAsia" w:hAnsiTheme="minorHAnsi"/>
          <w:b w:val="0"/>
          <w:i w:val="0"/>
          <w:kern w:val="2"/>
          <w:szCs w:val="24"/>
          <w:lang w:eastAsia="ro-RO"/>
          <w14:ligatures w14:val="standardContextual"/>
        </w:rPr>
      </w:pPr>
      <w:hyperlink w:anchor="_Toc233790546" w:history="1">
        <w:r w:rsidRPr="00CC4048">
          <w:rPr>
            <w:rStyle w:val="Hyperlink"/>
            <w:bCs/>
            <w:caps/>
          </w:rPr>
          <w:t>Anexa 1.</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 xml:space="preserve">Fișa standardizată de audit medical </w:t>
        </w:r>
        <w:r w:rsidRPr="00CC4048">
          <w:rPr>
            <w:rStyle w:val="Hyperlink"/>
            <w:rFonts w:asciiTheme="majorBidi" w:hAnsiTheme="majorBidi"/>
            <w:bCs/>
          </w:rPr>
          <w:t>(ADHD)</w:t>
        </w:r>
        <w:r w:rsidRPr="00CC4048">
          <w:rPr>
            <w:webHidden/>
          </w:rPr>
          <w:tab/>
        </w:r>
        <w:r w:rsidRPr="00CC4048">
          <w:rPr>
            <w:webHidden/>
          </w:rPr>
          <w:fldChar w:fldCharType="begin"/>
        </w:r>
        <w:r w:rsidRPr="00CC4048">
          <w:rPr>
            <w:webHidden/>
          </w:rPr>
          <w:instrText xml:space="preserve"> PAGEREF _Toc233790546 \h </w:instrText>
        </w:r>
        <w:r w:rsidRPr="00CC4048">
          <w:rPr>
            <w:webHidden/>
          </w:rPr>
        </w:r>
        <w:r w:rsidRPr="00CC4048">
          <w:rPr>
            <w:webHidden/>
          </w:rPr>
          <w:fldChar w:fldCharType="separate"/>
        </w:r>
        <w:r w:rsidR="0079412D" w:rsidRPr="00CC4048">
          <w:rPr>
            <w:webHidden/>
          </w:rPr>
          <w:t>70</w:t>
        </w:r>
        <w:r w:rsidRPr="00CC4048">
          <w:rPr>
            <w:webHidden/>
          </w:rPr>
          <w:fldChar w:fldCharType="end"/>
        </w:r>
      </w:hyperlink>
    </w:p>
    <w:p w14:paraId="7AAE8954" w14:textId="6AD7340D" w:rsidR="00E6075C" w:rsidRPr="00CC4048" w:rsidRDefault="00E6075C">
      <w:pPr>
        <w:pStyle w:val="Cuprins6"/>
        <w:tabs>
          <w:tab w:val="left" w:pos="2014"/>
          <w:tab w:val="right" w:leader="dot" w:pos="9905"/>
        </w:tabs>
        <w:rPr>
          <w:rFonts w:asciiTheme="minorHAnsi" w:eastAsiaTheme="minorEastAsia" w:hAnsiTheme="minorHAnsi"/>
          <w:b w:val="0"/>
          <w:i w:val="0"/>
          <w:kern w:val="2"/>
          <w:szCs w:val="24"/>
          <w:lang w:eastAsia="ro-RO"/>
          <w14:ligatures w14:val="standardContextual"/>
        </w:rPr>
      </w:pPr>
      <w:hyperlink w:anchor="_Toc233790547" w:history="1">
        <w:r w:rsidRPr="00CC4048">
          <w:rPr>
            <w:rStyle w:val="Hyperlink"/>
            <w:caps/>
          </w:rPr>
          <w:t>Anexa 2.</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Ghidul pentru pacient și părinți</w:t>
        </w:r>
        <w:r w:rsidRPr="00CC4048">
          <w:rPr>
            <w:webHidden/>
          </w:rPr>
          <w:tab/>
        </w:r>
        <w:r w:rsidRPr="00CC4048">
          <w:rPr>
            <w:webHidden/>
          </w:rPr>
          <w:fldChar w:fldCharType="begin"/>
        </w:r>
        <w:r w:rsidRPr="00CC4048">
          <w:rPr>
            <w:webHidden/>
          </w:rPr>
          <w:instrText xml:space="preserve"> PAGEREF _Toc233790547 \h </w:instrText>
        </w:r>
        <w:r w:rsidRPr="00CC4048">
          <w:rPr>
            <w:webHidden/>
          </w:rPr>
        </w:r>
        <w:r w:rsidRPr="00CC4048">
          <w:rPr>
            <w:webHidden/>
          </w:rPr>
          <w:fldChar w:fldCharType="separate"/>
        </w:r>
        <w:r w:rsidR="0079412D" w:rsidRPr="00CC4048">
          <w:rPr>
            <w:webHidden/>
          </w:rPr>
          <w:t>72</w:t>
        </w:r>
        <w:r w:rsidRPr="00CC4048">
          <w:rPr>
            <w:webHidden/>
          </w:rPr>
          <w:fldChar w:fldCharType="end"/>
        </w:r>
      </w:hyperlink>
    </w:p>
    <w:p w14:paraId="14D76011" w14:textId="38397005" w:rsidR="00E6075C" w:rsidRPr="00CC4048" w:rsidRDefault="00E6075C">
      <w:pPr>
        <w:pStyle w:val="Cuprins6"/>
        <w:tabs>
          <w:tab w:val="right" w:leader="dot" w:pos="9905"/>
        </w:tabs>
        <w:rPr>
          <w:rFonts w:asciiTheme="minorHAnsi" w:eastAsiaTheme="minorEastAsia" w:hAnsiTheme="minorHAnsi"/>
          <w:b w:val="0"/>
          <w:i w:val="0"/>
          <w:kern w:val="2"/>
          <w:szCs w:val="24"/>
          <w:lang w:eastAsia="ro-RO"/>
          <w14:ligatures w14:val="standardContextual"/>
        </w:rPr>
      </w:pPr>
      <w:hyperlink w:anchor="_Toc233790548" w:history="1">
        <w:r w:rsidRPr="00CC4048">
          <w:rPr>
            <w:rStyle w:val="Hyperlink"/>
            <w:rFonts w:asciiTheme="majorBidi" w:hAnsiTheme="majorBidi"/>
          </w:rPr>
          <w:t xml:space="preserve">ANEXA 2.1. </w:t>
        </w:r>
        <w:r w:rsidRPr="00CC4048">
          <w:rPr>
            <w:rStyle w:val="Hyperlink"/>
            <w:rFonts w:asciiTheme="majorBidi" w:hAnsiTheme="majorBidi"/>
            <w:bCs/>
          </w:rPr>
          <w:t>Ghid pentru pacienți și părinți în cazul Tulburarii de Hiperactivitate cu Deficit de Atenție (ADHD) la copii, adolescenți și adulți</w:t>
        </w:r>
        <w:r w:rsidRPr="00CC4048">
          <w:rPr>
            <w:webHidden/>
          </w:rPr>
          <w:tab/>
        </w:r>
        <w:r w:rsidRPr="00CC4048">
          <w:rPr>
            <w:webHidden/>
          </w:rPr>
          <w:fldChar w:fldCharType="begin"/>
        </w:r>
        <w:r w:rsidRPr="00CC4048">
          <w:rPr>
            <w:webHidden/>
          </w:rPr>
          <w:instrText xml:space="preserve"> PAGEREF _Toc233790548 \h </w:instrText>
        </w:r>
        <w:r w:rsidRPr="00CC4048">
          <w:rPr>
            <w:webHidden/>
          </w:rPr>
        </w:r>
        <w:r w:rsidRPr="00CC4048">
          <w:rPr>
            <w:webHidden/>
          </w:rPr>
          <w:fldChar w:fldCharType="separate"/>
        </w:r>
        <w:r w:rsidR="0079412D" w:rsidRPr="00CC4048">
          <w:rPr>
            <w:webHidden/>
          </w:rPr>
          <w:t>84</w:t>
        </w:r>
        <w:r w:rsidRPr="00CC4048">
          <w:rPr>
            <w:webHidden/>
          </w:rPr>
          <w:fldChar w:fldCharType="end"/>
        </w:r>
      </w:hyperlink>
    </w:p>
    <w:p w14:paraId="258D2C17" w14:textId="0FDAAC1D" w:rsidR="00E6075C" w:rsidRPr="00CC4048" w:rsidRDefault="00E6075C">
      <w:pPr>
        <w:pStyle w:val="Cuprins6"/>
        <w:tabs>
          <w:tab w:val="left" w:pos="2014"/>
          <w:tab w:val="right" w:leader="dot" w:pos="9905"/>
        </w:tabs>
        <w:rPr>
          <w:rFonts w:asciiTheme="minorHAnsi" w:eastAsiaTheme="minorEastAsia" w:hAnsiTheme="minorHAnsi"/>
          <w:b w:val="0"/>
          <w:i w:val="0"/>
          <w:kern w:val="2"/>
          <w:szCs w:val="24"/>
          <w:lang w:eastAsia="ro-RO"/>
          <w14:ligatures w14:val="standardContextual"/>
        </w:rPr>
      </w:pPr>
      <w:hyperlink w:anchor="_Toc233790549" w:history="1">
        <w:r w:rsidRPr="00CC4048">
          <w:rPr>
            <w:rStyle w:val="Hyperlink"/>
            <w:caps/>
          </w:rPr>
          <w:t>Anexa 3.</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Instrumentele de screening in ADHD</w:t>
        </w:r>
        <w:r w:rsidRPr="00CC4048">
          <w:rPr>
            <w:webHidden/>
          </w:rPr>
          <w:tab/>
        </w:r>
        <w:r w:rsidRPr="00CC4048">
          <w:rPr>
            <w:webHidden/>
          </w:rPr>
          <w:fldChar w:fldCharType="begin"/>
        </w:r>
        <w:r w:rsidRPr="00CC4048">
          <w:rPr>
            <w:webHidden/>
          </w:rPr>
          <w:instrText xml:space="preserve"> PAGEREF _Toc233790549 \h </w:instrText>
        </w:r>
        <w:r w:rsidRPr="00CC4048">
          <w:rPr>
            <w:webHidden/>
          </w:rPr>
        </w:r>
        <w:r w:rsidRPr="00CC4048">
          <w:rPr>
            <w:webHidden/>
          </w:rPr>
          <w:fldChar w:fldCharType="separate"/>
        </w:r>
        <w:r w:rsidR="0079412D" w:rsidRPr="00CC4048">
          <w:rPr>
            <w:webHidden/>
          </w:rPr>
          <w:t>89</w:t>
        </w:r>
        <w:r w:rsidRPr="00CC4048">
          <w:rPr>
            <w:webHidden/>
          </w:rPr>
          <w:fldChar w:fldCharType="end"/>
        </w:r>
      </w:hyperlink>
    </w:p>
    <w:p w14:paraId="33E145DF" w14:textId="2F888EB4" w:rsidR="00E6075C" w:rsidRPr="00CC4048" w:rsidRDefault="00E6075C">
      <w:pPr>
        <w:pStyle w:val="Cuprins6"/>
        <w:tabs>
          <w:tab w:val="left" w:pos="2014"/>
          <w:tab w:val="right" w:leader="dot" w:pos="9905"/>
        </w:tabs>
        <w:rPr>
          <w:rFonts w:asciiTheme="minorHAnsi" w:eastAsiaTheme="minorEastAsia" w:hAnsiTheme="minorHAnsi"/>
          <w:b w:val="0"/>
          <w:i w:val="0"/>
          <w:kern w:val="2"/>
          <w:szCs w:val="24"/>
          <w:lang w:eastAsia="ro-RO"/>
          <w14:ligatures w14:val="standardContextual"/>
        </w:rPr>
      </w:pPr>
      <w:hyperlink w:anchor="_Toc233790550" w:history="1">
        <w:r w:rsidRPr="00CC4048">
          <w:rPr>
            <w:rStyle w:val="Hyperlink"/>
            <w:caps/>
          </w:rPr>
          <w:t>Anexa 4.</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Mituri și adevăruri despre ADHD</w:t>
        </w:r>
        <w:r w:rsidRPr="00CC4048">
          <w:rPr>
            <w:webHidden/>
          </w:rPr>
          <w:tab/>
        </w:r>
        <w:r w:rsidRPr="00CC4048">
          <w:rPr>
            <w:webHidden/>
          </w:rPr>
          <w:fldChar w:fldCharType="begin"/>
        </w:r>
        <w:r w:rsidRPr="00CC4048">
          <w:rPr>
            <w:webHidden/>
          </w:rPr>
          <w:instrText xml:space="preserve"> PAGEREF _Toc233790550 \h </w:instrText>
        </w:r>
        <w:r w:rsidRPr="00CC4048">
          <w:rPr>
            <w:webHidden/>
          </w:rPr>
        </w:r>
        <w:r w:rsidRPr="00CC4048">
          <w:rPr>
            <w:webHidden/>
          </w:rPr>
          <w:fldChar w:fldCharType="separate"/>
        </w:r>
        <w:r w:rsidR="0079412D" w:rsidRPr="00CC4048">
          <w:rPr>
            <w:webHidden/>
          </w:rPr>
          <w:t>128</w:t>
        </w:r>
        <w:r w:rsidRPr="00CC4048">
          <w:rPr>
            <w:webHidden/>
          </w:rPr>
          <w:fldChar w:fldCharType="end"/>
        </w:r>
      </w:hyperlink>
    </w:p>
    <w:p w14:paraId="64425BD8" w14:textId="749F889D" w:rsidR="00E6075C" w:rsidRPr="00CC4048" w:rsidRDefault="00E6075C">
      <w:pPr>
        <w:pStyle w:val="Cuprins6"/>
        <w:tabs>
          <w:tab w:val="left" w:pos="2014"/>
          <w:tab w:val="right" w:leader="dot" w:pos="9905"/>
        </w:tabs>
        <w:rPr>
          <w:rFonts w:asciiTheme="minorHAnsi" w:eastAsiaTheme="minorEastAsia" w:hAnsiTheme="minorHAnsi"/>
          <w:b w:val="0"/>
          <w:i w:val="0"/>
          <w:kern w:val="2"/>
          <w:szCs w:val="24"/>
          <w:lang w:eastAsia="ro-RO"/>
          <w14:ligatures w14:val="standardContextual"/>
        </w:rPr>
      </w:pPr>
      <w:hyperlink w:anchor="_Toc233790551" w:history="1">
        <w:r w:rsidRPr="00CC4048">
          <w:rPr>
            <w:rStyle w:val="Hyperlink"/>
            <w:caps/>
          </w:rPr>
          <w:t>Anexa 5.</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Intervenții la domiciliu</w:t>
        </w:r>
        <w:r w:rsidRPr="00CC4048">
          <w:rPr>
            <w:webHidden/>
          </w:rPr>
          <w:tab/>
        </w:r>
        <w:r w:rsidRPr="00CC4048">
          <w:rPr>
            <w:webHidden/>
          </w:rPr>
          <w:fldChar w:fldCharType="begin"/>
        </w:r>
        <w:r w:rsidRPr="00CC4048">
          <w:rPr>
            <w:webHidden/>
          </w:rPr>
          <w:instrText xml:space="preserve"> PAGEREF _Toc233790551 \h </w:instrText>
        </w:r>
        <w:r w:rsidRPr="00CC4048">
          <w:rPr>
            <w:webHidden/>
          </w:rPr>
        </w:r>
        <w:r w:rsidRPr="00CC4048">
          <w:rPr>
            <w:webHidden/>
          </w:rPr>
          <w:fldChar w:fldCharType="separate"/>
        </w:r>
        <w:r w:rsidR="0079412D" w:rsidRPr="00CC4048">
          <w:rPr>
            <w:webHidden/>
          </w:rPr>
          <w:t>130</w:t>
        </w:r>
        <w:r w:rsidRPr="00CC4048">
          <w:rPr>
            <w:webHidden/>
          </w:rPr>
          <w:fldChar w:fldCharType="end"/>
        </w:r>
      </w:hyperlink>
    </w:p>
    <w:p w14:paraId="60CA5385" w14:textId="341D2830" w:rsidR="00E6075C" w:rsidRPr="00CC4048" w:rsidRDefault="00E6075C">
      <w:pPr>
        <w:pStyle w:val="Cuprins6"/>
        <w:tabs>
          <w:tab w:val="left" w:pos="2014"/>
          <w:tab w:val="right" w:leader="dot" w:pos="9905"/>
        </w:tabs>
        <w:rPr>
          <w:rFonts w:asciiTheme="minorHAnsi" w:eastAsiaTheme="minorEastAsia" w:hAnsiTheme="minorHAnsi"/>
          <w:b w:val="0"/>
          <w:i w:val="0"/>
          <w:kern w:val="2"/>
          <w:szCs w:val="24"/>
          <w:lang w:eastAsia="ro-RO"/>
          <w14:ligatures w14:val="standardContextual"/>
        </w:rPr>
      </w:pPr>
      <w:hyperlink w:anchor="_Toc233790552" w:history="1">
        <w:r w:rsidRPr="00CC4048">
          <w:rPr>
            <w:rStyle w:val="Hyperlink"/>
            <w:caps/>
          </w:rPr>
          <w:t>Anexa 6.</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Intervenții la școală</w:t>
        </w:r>
        <w:r w:rsidRPr="00CC4048">
          <w:rPr>
            <w:webHidden/>
          </w:rPr>
          <w:tab/>
        </w:r>
        <w:r w:rsidRPr="00CC4048">
          <w:rPr>
            <w:webHidden/>
          </w:rPr>
          <w:fldChar w:fldCharType="begin"/>
        </w:r>
        <w:r w:rsidRPr="00CC4048">
          <w:rPr>
            <w:webHidden/>
          </w:rPr>
          <w:instrText xml:space="preserve"> PAGEREF _Toc233790552 \h </w:instrText>
        </w:r>
        <w:r w:rsidRPr="00CC4048">
          <w:rPr>
            <w:webHidden/>
          </w:rPr>
        </w:r>
        <w:r w:rsidRPr="00CC4048">
          <w:rPr>
            <w:webHidden/>
          </w:rPr>
          <w:fldChar w:fldCharType="separate"/>
        </w:r>
        <w:r w:rsidR="0079412D" w:rsidRPr="00CC4048">
          <w:rPr>
            <w:webHidden/>
          </w:rPr>
          <w:t>132</w:t>
        </w:r>
        <w:r w:rsidRPr="00CC4048">
          <w:rPr>
            <w:webHidden/>
          </w:rPr>
          <w:fldChar w:fldCharType="end"/>
        </w:r>
      </w:hyperlink>
    </w:p>
    <w:p w14:paraId="4CF2FE4A" w14:textId="314620CE" w:rsidR="00E6075C" w:rsidRPr="00CC4048" w:rsidRDefault="00E6075C">
      <w:pPr>
        <w:pStyle w:val="Cuprins6"/>
        <w:tabs>
          <w:tab w:val="left" w:pos="2014"/>
          <w:tab w:val="right" w:leader="dot" w:pos="9905"/>
        </w:tabs>
        <w:rPr>
          <w:rFonts w:asciiTheme="minorHAnsi" w:eastAsiaTheme="minorEastAsia" w:hAnsiTheme="minorHAnsi"/>
          <w:b w:val="0"/>
          <w:i w:val="0"/>
          <w:kern w:val="2"/>
          <w:szCs w:val="24"/>
          <w:lang w:eastAsia="ro-RO"/>
          <w14:ligatures w14:val="standardContextual"/>
        </w:rPr>
      </w:pPr>
      <w:hyperlink w:anchor="_Toc233790553" w:history="1">
        <w:r w:rsidRPr="00CC4048">
          <w:rPr>
            <w:rStyle w:val="Hyperlink"/>
            <w:caps/>
          </w:rPr>
          <w:t>Anexa 7.</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Intervenții la locul de muncă</w:t>
        </w:r>
        <w:r w:rsidRPr="00CC4048">
          <w:rPr>
            <w:webHidden/>
          </w:rPr>
          <w:tab/>
        </w:r>
        <w:r w:rsidRPr="00CC4048">
          <w:rPr>
            <w:webHidden/>
          </w:rPr>
          <w:fldChar w:fldCharType="begin"/>
        </w:r>
        <w:r w:rsidRPr="00CC4048">
          <w:rPr>
            <w:webHidden/>
          </w:rPr>
          <w:instrText xml:space="preserve"> PAGEREF _Toc233790553 \h </w:instrText>
        </w:r>
        <w:r w:rsidRPr="00CC4048">
          <w:rPr>
            <w:webHidden/>
          </w:rPr>
        </w:r>
        <w:r w:rsidRPr="00CC4048">
          <w:rPr>
            <w:webHidden/>
          </w:rPr>
          <w:fldChar w:fldCharType="separate"/>
        </w:r>
        <w:r w:rsidR="0079412D" w:rsidRPr="00CC4048">
          <w:rPr>
            <w:webHidden/>
          </w:rPr>
          <w:t>135</w:t>
        </w:r>
        <w:r w:rsidRPr="00CC4048">
          <w:rPr>
            <w:webHidden/>
          </w:rPr>
          <w:fldChar w:fldCharType="end"/>
        </w:r>
      </w:hyperlink>
    </w:p>
    <w:p w14:paraId="21124915" w14:textId="4E078B02" w:rsidR="00E6075C" w:rsidRPr="00CC4048" w:rsidRDefault="00E6075C">
      <w:pPr>
        <w:pStyle w:val="Cuprins6"/>
        <w:tabs>
          <w:tab w:val="left" w:pos="2014"/>
          <w:tab w:val="right" w:leader="dot" w:pos="9905"/>
        </w:tabs>
        <w:rPr>
          <w:rFonts w:asciiTheme="minorHAnsi" w:eastAsiaTheme="minorEastAsia" w:hAnsiTheme="minorHAnsi"/>
          <w:b w:val="0"/>
          <w:i w:val="0"/>
          <w:kern w:val="2"/>
          <w:szCs w:val="24"/>
          <w:lang w:eastAsia="ro-RO"/>
          <w14:ligatures w14:val="standardContextual"/>
        </w:rPr>
      </w:pPr>
      <w:hyperlink w:anchor="_Toc233790554" w:history="1">
        <w:r w:rsidRPr="00CC4048">
          <w:rPr>
            <w:rStyle w:val="Hyperlink"/>
            <w:caps/>
          </w:rPr>
          <w:t>Anexa 8.</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Curriculumul pentru formarea părinților în activitatea cu copii cu ADHD</w:t>
        </w:r>
        <w:r w:rsidRPr="00CC4048">
          <w:rPr>
            <w:webHidden/>
          </w:rPr>
          <w:tab/>
        </w:r>
        <w:r w:rsidRPr="00CC4048">
          <w:rPr>
            <w:webHidden/>
          </w:rPr>
          <w:fldChar w:fldCharType="begin"/>
        </w:r>
        <w:r w:rsidRPr="00CC4048">
          <w:rPr>
            <w:webHidden/>
          </w:rPr>
          <w:instrText xml:space="preserve"> PAGEREF _Toc233790554 \h </w:instrText>
        </w:r>
        <w:r w:rsidRPr="00CC4048">
          <w:rPr>
            <w:webHidden/>
          </w:rPr>
        </w:r>
        <w:r w:rsidRPr="00CC4048">
          <w:rPr>
            <w:webHidden/>
          </w:rPr>
          <w:fldChar w:fldCharType="separate"/>
        </w:r>
        <w:r w:rsidR="0079412D" w:rsidRPr="00CC4048">
          <w:rPr>
            <w:webHidden/>
          </w:rPr>
          <w:t>136</w:t>
        </w:r>
        <w:r w:rsidRPr="00CC4048">
          <w:rPr>
            <w:webHidden/>
          </w:rPr>
          <w:fldChar w:fldCharType="end"/>
        </w:r>
      </w:hyperlink>
    </w:p>
    <w:p w14:paraId="558A6931" w14:textId="6F8E0106" w:rsidR="00E6075C" w:rsidRPr="00CC4048" w:rsidRDefault="00E6075C">
      <w:pPr>
        <w:pStyle w:val="Cuprins6"/>
        <w:tabs>
          <w:tab w:val="left" w:pos="2014"/>
          <w:tab w:val="right" w:leader="dot" w:pos="9905"/>
        </w:tabs>
        <w:rPr>
          <w:rFonts w:asciiTheme="minorHAnsi" w:eastAsiaTheme="minorEastAsia" w:hAnsiTheme="minorHAnsi"/>
          <w:b w:val="0"/>
          <w:i w:val="0"/>
          <w:kern w:val="2"/>
          <w:szCs w:val="24"/>
          <w:lang w:eastAsia="ro-RO"/>
          <w14:ligatures w14:val="standardContextual"/>
        </w:rPr>
      </w:pPr>
      <w:hyperlink w:anchor="_Toc233790555" w:history="1">
        <w:r w:rsidRPr="00CC4048">
          <w:rPr>
            <w:rStyle w:val="Hyperlink"/>
            <w:caps/>
          </w:rPr>
          <w:t>Anexa 9.</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Ghidul pentru educatori și pedagogi</w:t>
        </w:r>
        <w:r w:rsidRPr="00CC4048">
          <w:rPr>
            <w:webHidden/>
          </w:rPr>
          <w:tab/>
        </w:r>
        <w:r w:rsidRPr="00CC4048">
          <w:rPr>
            <w:webHidden/>
          </w:rPr>
          <w:fldChar w:fldCharType="begin"/>
        </w:r>
        <w:r w:rsidRPr="00CC4048">
          <w:rPr>
            <w:webHidden/>
          </w:rPr>
          <w:instrText xml:space="preserve"> PAGEREF _Toc233790555 \h </w:instrText>
        </w:r>
        <w:r w:rsidRPr="00CC4048">
          <w:rPr>
            <w:webHidden/>
          </w:rPr>
        </w:r>
        <w:r w:rsidRPr="00CC4048">
          <w:rPr>
            <w:webHidden/>
          </w:rPr>
          <w:fldChar w:fldCharType="separate"/>
        </w:r>
        <w:r w:rsidR="0079412D" w:rsidRPr="00CC4048">
          <w:rPr>
            <w:webHidden/>
          </w:rPr>
          <w:t>148</w:t>
        </w:r>
        <w:r w:rsidRPr="00CC4048">
          <w:rPr>
            <w:webHidden/>
          </w:rPr>
          <w:fldChar w:fldCharType="end"/>
        </w:r>
      </w:hyperlink>
    </w:p>
    <w:p w14:paraId="39F27057" w14:textId="28715BD7" w:rsidR="00E6075C" w:rsidRPr="00CC4048" w:rsidRDefault="00E6075C">
      <w:pPr>
        <w:pStyle w:val="Cuprins6"/>
        <w:tabs>
          <w:tab w:val="left" w:pos="2134"/>
          <w:tab w:val="right" w:leader="dot" w:pos="9905"/>
        </w:tabs>
        <w:rPr>
          <w:rFonts w:asciiTheme="minorHAnsi" w:eastAsiaTheme="minorEastAsia" w:hAnsiTheme="minorHAnsi"/>
          <w:b w:val="0"/>
          <w:i w:val="0"/>
          <w:kern w:val="2"/>
          <w:szCs w:val="24"/>
          <w:lang w:eastAsia="ro-RO"/>
          <w14:ligatures w14:val="standardContextual"/>
        </w:rPr>
      </w:pPr>
      <w:hyperlink w:anchor="_Toc233790556" w:history="1">
        <w:r w:rsidRPr="00CC4048">
          <w:rPr>
            <w:rStyle w:val="Hyperlink"/>
            <w:caps/>
          </w:rPr>
          <w:t>Anexa 10.</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Nivele de evidență şi grade de recomandare</w:t>
        </w:r>
        <w:r w:rsidRPr="00CC4048">
          <w:rPr>
            <w:webHidden/>
          </w:rPr>
          <w:tab/>
        </w:r>
        <w:r w:rsidRPr="00CC4048">
          <w:rPr>
            <w:webHidden/>
          </w:rPr>
          <w:fldChar w:fldCharType="begin"/>
        </w:r>
        <w:r w:rsidRPr="00CC4048">
          <w:rPr>
            <w:webHidden/>
          </w:rPr>
          <w:instrText xml:space="preserve"> PAGEREF _Toc233790556 \h </w:instrText>
        </w:r>
        <w:r w:rsidRPr="00CC4048">
          <w:rPr>
            <w:webHidden/>
          </w:rPr>
        </w:r>
        <w:r w:rsidRPr="00CC4048">
          <w:rPr>
            <w:webHidden/>
          </w:rPr>
          <w:fldChar w:fldCharType="separate"/>
        </w:r>
        <w:r w:rsidR="0079412D" w:rsidRPr="00CC4048">
          <w:rPr>
            <w:webHidden/>
          </w:rPr>
          <w:t>157</w:t>
        </w:r>
        <w:r w:rsidRPr="00CC4048">
          <w:rPr>
            <w:webHidden/>
          </w:rPr>
          <w:fldChar w:fldCharType="end"/>
        </w:r>
      </w:hyperlink>
    </w:p>
    <w:p w14:paraId="24CC96E5" w14:textId="7E90F4C0" w:rsidR="00E6075C" w:rsidRPr="00CC4048" w:rsidRDefault="00E6075C">
      <w:pPr>
        <w:pStyle w:val="Cuprins6"/>
        <w:tabs>
          <w:tab w:val="left" w:pos="2134"/>
          <w:tab w:val="right" w:leader="dot" w:pos="9905"/>
        </w:tabs>
        <w:rPr>
          <w:rFonts w:asciiTheme="minorHAnsi" w:eastAsiaTheme="minorEastAsia" w:hAnsiTheme="minorHAnsi"/>
          <w:b w:val="0"/>
          <w:i w:val="0"/>
          <w:kern w:val="2"/>
          <w:szCs w:val="24"/>
          <w:lang w:eastAsia="ro-RO"/>
          <w14:ligatures w14:val="standardContextual"/>
        </w:rPr>
      </w:pPr>
      <w:hyperlink w:anchor="_Toc233790557" w:history="1">
        <w:r w:rsidRPr="00CC4048">
          <w:rPr>
            <w:rStyle w:val="Hyperlink"/>
            <w:caps/>
          </w:rPr>
          <w:t>Anexa 11.</w:t>
        </w:r>
        <w:r w:rsidRPr="00CC4048">
          <w:rPr>
            <w:rFonts w:asciiTheme="minorHAnsi" w:eastAsiaTheme="minorEastAsia" w:hAnsiTheme="minorHAnsi"/>
            <w:b w:val="0"/>
            <w:i w:val="0"/>
            <w:kern w:val="2"/>
            <w:szCs w:val="24"/>
            <w:lang w:eastAsia="ro-RO"/>
            <w14:ligatures w14:val="standardContextual"/>
          </w:rPr>
          <w:tab/>
        </w:r>
        <w:r w:rsidRPr="00CC4048">
          <w:rPr>
            <w:rStyle w:val="Hyperlink"/>
            <w:rFonts w:asciiTheme="majorBidi" w:hAnsiTheme="majorBidi"/>
          </w:rPr>
          <w:t>Formular standard (model) pentru screening ADHD (set minim)</w:t>
        </w:r>
        <w:r w:rsidRPr="00CC4048">
          <w:rPr>
            <w:webHidden/>
          </w:rPr>
          <w:tab/>
        </w:r>
        <w:r w:rsidRPr="00CC4048">
          <w:rPr>
            <w:webHidden/>
          </w:rPr>
          <w:fldChar w:fldCharType="begin"/>
        </w:r>
        <w:r w:rsidRPr="00CC4048">
          <w:rPr>
            <w:webHidden/>
          </w:rPr>
          <w:instrText xml:space="preserve"> PAGEREF _Toc233790557 \h </w:instrText>
        </w:r>
        <w:r w:rsidRPr="00CC4048">
          <w:rPr>
            <w:webHidden/>
          </w:rPr>
        </w:r>
        <w:r w:rsidRPr="00CC4048">
          <w:rPr>
            <w:webHidden/>
          </w:rPr>
          <w:fldChar w:fldCharType="separate"/>
        </w:r>
        <w:r w:rsidR="0079412D" w:rsidRPr="00CC4048">
          <w:rPr>
            <w:webHidden/>
          </w:rPr>
          <w:t>157</w:t>
        </w:r>
        <w:r w:rsidRPr="00CC4048">
          <w:rPr>
            <w:webHidden/>
          </w:rPr>
          <w:fldChar w:fldCharType="end"/>
        </w:r>
      </w:hyperlink>
    </w:p>
    <w:p w14:paraId="57C58823" w14:textId="1BDA6F76" w:rsidR="00E6075C" w:rsidRPr="00CC4048" w:rsidRDefault="00E6075C">
      <w:pPr>
        <w:pStyle w:val="Cuprins1"/>
        <w:rPr>
          <w:rFonts w:asciiTheme="minorHAnsi" w:eastAsiaTheme="minorEastAsia" w:hAnsiTheme="minorHAnsi"/>
          <w:b w:val="0"/>
          <w:caps w:val="0"/>
          <w:kern w:val="2"/>
          <w:sz w:val="24"/>
          <w:szCs w:val="24"/>
          <w:lang w:eastAsia="ro-RO"/>
          <w14:ligatures w14:val="standardContextual"/>
        </w:rPr>
      </w:pPr>
      <w:hyperlink w:anchor="_Toc233790558" w:history="1">
        <w:r w:rsidRPr="00CC4048">
          <w:rPr>
            <w:rStyle w:val="Hyperlink"/>
            <w:rFonts w:asciiTheme="majorBidi" w:hAnsiTheme="majorBidi"/>
          </w:rPr>
          <w:t>BIBLIOGRAFIA</w:t>
        </w:r>
        <w:r w:rsidRPr="00CC4048">
          <w:rPr>
            <w:webHidden/>
          </w:rPr>
          <w:tab/>
        </w:r>
        <w:r w:rsidRPr="00CC4048">
          <w:rPr>
            <w:webHidden/>
          </w:rPr>
          <w:fldChar w:fldCharType="begin"/>
        </w:r>
        <w:r w:rsidRPr="00CC4048">
          <w:rPr>
            <w:webHidden/>
          </w:rPr>
          <w:instrText xml:space="preserve"> PAGEREF _Toc233790558 \h </w:instrText>
        </w:r>
        <w:r w:rsidRPr="00CC4048">
          <w:rPr>
            <w:webHidden/>
          </w:rPr>
        </w:r>
        <w:r w:rsidRPr="00CC4048">
          <w:rPr>
            <w:webHidden/>
          </w:rPr>
          <w:fldChar w:fldCharType="separate"/>
        </w:r>
        <w:r w:rsidR="0079412D" w:rsidRPr="00CC4048">
          <w:rPr>
            <w:webHidden/>
          </w:rPr>
          <w:t>159</w:t>
        </w:r>
        <w:r w:rsidRPr="00CC4048">
          <w:rPr>
            <w:webHidden/>
          </w:rPr>
          <w:fldChar w:fldCharType="end"/>
        </w:r>
      </w:hyperlink>
    </w:p>
    <w:p w14:paraId="21142D0A" w14:textId="5004825A" w:rsidR="000E503B" w:rsidRPr="00CC4048" w:rsidRDefault="00E6075C" w:rsidP="00C83A01">
      <w:pPr>
        <w:rPr>
          <w:rFonts w:asciiTheme="majorBidi" w:hAnsiTheme="majorBidi" w:cstheme="majorBidi"/>
        </w:rPr>
      </w:pPr>
      <w:r w:rsidRPr="00CC4048">
        <w:rPr>
          <w:rFonts w:asciiTheme="majorBidi" w:hAnsiTheme="majorBidi" w:cstheme="majorBidi"/>
        </w:rPr>
        <w:fldChar w:fldCharType="end"/>
      </w:r>
    </w:p>
    <w:p w14:paraId="0056CC3F" w14:textId="1CE6453C" w:rsidR="000E503B" w:rsidRPr="00CC4048" w:rsidRDefault="000E503B" w:rsidP="000E503B">
      <w:pPr>
        <w:rPr>
          <w:rFonts w:asciiTheme="majorBidi" w:hAnsiTheme="majorBidi" w:cstheme="majorBidi"/>
        </w:rPr>
      </w:pPr>
    </w:p>
    <w:p w14:paraId="2B265C6A" w14:textId="77777777" w:rsidR="00716096" w:rsidRPr="00CC4048" w:rsidRDefault="00716096" w:rsidP="00716096">
      <w:pPr>
        <w:pStyle w:val="Titlu1"/>
        <w:rPr>
          <w:rFonts w:asciiTheme="majorBidi" w:hAnsiTheme="majorBidi"/>
        </w:rPr>
        <w:sectPr w:rsidR="00716096" w:rsidRPr="00CC4048" w:rsidSect="00E8321C">
          <w:headerReference w:type="default" r:id="rId9"/>
          <w:footerReference w:type="default" r:id="rId10"/>
          <w:pgSz w:w="11900" w:h="16840"/>
          <w:pgMar w:top="851" w:right="851" w:bottom="851" w:left="1134" w:header="0" w:footer="283" w:gutter="0"/>
          <w:cols w:space="720"/>
          <w:noEndnote/>
          <w:docGrid w:linePitch="360"/>
        </w:sectPr>
      </w:pPr>
    </w:p>
    <w:p w14:paraId="79B42114" w14:textId="2F698C48" w:rsidR="00716096" w:rsidRPr="00CC4048" w:rsidRDefault="00716096" w:rsidP="004C33C4">
      <w:pPr>
        <w:pStyle w:val="Titlu1"/>
        <w:spacing w:before="0" w:line="240" w:lineRule="auto"/>
        <w:rPr>
          <w:rFonts w:asciiTheme="majorBidi" w:hAnsiTheme="majorBidi"/>
        </w:rPr>
      </w:pPr>
      <w:bookmarkStart w:id="6" w:name="_Toc233717191"/>
      <w:bookmarkStart w:id="7" w:name="_Toc233790351"/>
      <w:bookmarkStart w:id="8" w:name="_Toc233790492"/>
      <w:r w:rsidRPr="00CC4048">
        <w:rPr>
          <w:rFonts w:asciiTheme="majorBidi" w:hAnsiTheme="majorBidi"/>
        </w:rPr>
        <w:lastRenderedPageBreak/>
        <w:t>Abrevierile folosite în document</w:t>
      </w:r>
      <w:bookmarkEnd w:id="6"/>
      <w:bookmarkEnd w:id="7"/>
      <w:bookmarkEnd w:id="8"/>
    </w:p>
    <w:p w14:paraId="2C93CED4" w14:textId="77777777" w:rsidR="00716096" w:rsidRPr="00CC4048" w:rsidRDefault="00716096" w:rsidP="004C33C4">
      <w:pPr>
        <w:jc w:val="both"/>
        <w:rPr>
          <w:rFonts w:asciiTheme="majorBidi" w:hAnsiTheme="majorBidi" w:cstheme="majorBidi"/>
        </w:rPr>
      </w:pPr>
    </w:p>
    <w:p w14:paraId="169FCB35" w14:textId="77777777" w:rsidR="0066655F" w:rsidRPr="00CC4048" w:rsidRDefault="0066655F" w:rsidP="004C33C4">
      <w:pPr>
        <w:jc w:val="both"/>
        <w:rPr>
          <w:rFonts w:asciiTheme="majorBidi" w:hAnsiTheme="majorBidi" w:cstheme="majorBidi"/>
        </w:rPr>
        <w:sectPr w:rsidR="0066655F" w:rsidRPr="00CC4048" w:rsidSect="00E8321C">
          <w:endnotePr>
            <w:numFmt w:val="decimal"/>
          </w:endnotePr>
          <w:pgSz w:w="11900" w:h="16840"/>
          <w:pgMar w:top="567" w:right="851" w:bottom="851" w:left="1134" w:header="0" w:footer="283" w:gutter="0"/>
          <w:cols w:space="720"/>
          <w:noEndnote/>
          <w:docGrid w:linePitch="360"/>
        </w:sectPr>
      </w:pPr>
    </w:p>
    <w:p w14:paraId="6A2A85DE" w14:textId="4B6121A5" w:rsidR="0066655F" w:rsidRPr="00CC4048" w:rsidRDefault="0066655F" w:rsidP="004C33C4">
      <w:pPr>
        <w:jc w:val="both"/>
        <w:rPr>
          <w:rFonts w:asciiTheme="majorBidi" w:hAnsiTheme="majorBidi" w:cstheme="majorBidi"/>
        </w:rPr>
      </w:pPr>
      <w:r w:rsidRPr="00CC4048">
        <w:rPr>
          <w:rFonts w:asciiTheme="majorBidi" w:hAnsiTheme="majorBidi" w:cstheme="majorBidi"/>
        </w:rPr>
        <w:t>ADD</w:t>
      </w:r>
      <w:r w:rsidR="001A2842" w:rsidRPr="00CC4048">
        <w:rPr>
          <w:rFonts w:asciiTheme="majorBidi" w:hAnsiTheme="majorBidi" w:cstheme="majorBidi"/>
        </w:rPr>
        <w:t xml:space="preserve"> - tulburare  cu deficit de atenție</w:t>
      </w:r>
    </w:p>
    <w:p w14:paraId="7C5E7E78" w14:textId="7E33E79E" w:rsidR="0066655F" w:rsidRPr="00CC4048" w:rsidRDefault="0066655F" w:rsidP="004C33C4">
      <w:pPr>
        <w:jc w:val="both"/>
        <w:rPr>
          <w:rFonts w:asciiTheme="majorBidi" w:hAnsiTheme="majorBidi" w:cstheme="majorBidi"/>
        </w:rPr>
      </w:pPr>
      <w:r w:rsidRPr="00CC4048">
        <w:rPr>
          <w:rFonts w:asciiTheme="majorBidi" w:hAnsiTheme="majorBidi" w:cstheme="majorBidi"/>
        </w:rPr>
        <w:t>ADHD</w:t>
      </w:r>
      <w:r w:rsidR="001A2842" w:rsidRPr="00CC4048">
        <w:rPr>
          <w:rFonts w:asciiTheme="majorBidi" w:hAnsiTheme="majorBidi" w:cstheme="majorBidi"/>
        </w:rPr>
        <w:t xml:space="preserve"> - Tulburare cu Deficit de Atenție/ Hiperactivitate</w:t>
      </w:r>
    </w:p>
    <w:p w14:paraId="5026C637" w14:textId="6D13474D" w:rsidR="0066655F" w:rsidRPr="00CC4048" w:rsidRDefault="0066655F" w:rsidP="004C33C4">
      <w:pPr>
        <w:jc w:val="both"/>
        <w:rPr>
          <w:rFonts w:asciiTheme="majorBidi" w:hAnsiTheme="majorBidi" w:cstheme="majorBidi"/>
        </w:rPr>
      </w:pPr>
      <w:r w:rsidRPr="00CC4048">
        <w:rPr>
          <w:rFonts w:asciiTheme="majorBidi" w:hAnsiTheme="majorBidi" w:cstheme="majorBidi"/>
        </w:rPr>
        <w:t>AMP</w:t>
      </w:r>
      <w:r w:rsidR="001A2842" w:rsidRPr="00CC4048">
        <w:rPr>
          <w:rFonts w:asciiTheme="majorBidi" w:hAnsiTheme="majorBidi" w:cstheme="majorBidi"/>
        </w:rPr>
        <w:t xml:space="preserve"> </w:t>
      </w:r>
      <w:r w:rsidR="00070A63" w:rsidRPr="00CC4048">
        <w:rPr>
          <w:rFonts w:asciiTheme="majorBidi" w:hAnsiTheme="majorBidi" w:cstheme="majorBidi"/>
        </w:rPr>
        <w:t>–</w:t>
      </w:r>
      <w:r w:rsidR="001A2842" w:rsidRPr="00CC4048">
        <w:rPr>
          <w:rFonts w:asciiTheme="majorBidi" w:hAnsiTheme="majorBidi" w:cstheme="majorBidi"/>
        </w:rPr>
        <w:t xml:space="preserve"> </w:t>
      </w:r>
      <w:r w:rsidR="00070A63" w:rsidRPr="00CC4048">
        <w:rPr>
          <w:rFonts w:asciiTheme="majorBidi" w:hAnsiTheme="majorBidi" w:cstheme="majorBidi"/>
        </w:rPr>
        <w:t xml:space="preserve">asistență medicală primară </w:t>
      </w:r>
    </w:p>
    <w:p w14:paraId="7A8F194C" w14:textId="4DA67D48" w:rsidR="0066655F" w:rsidRPr="00CC4048" w:rsidRDefault="0066655F" w:rsidP="004C33C4">
      <w:pPr>
        <w:jc w:val="both"/>
        <w:rPr>
          <w:rFonts w:asciiTheme="majorBidi" w:hAnsiTheme="majorBidi" w:cstheme="majorBidi"/>
        </w:rPr>
      </w:pPr>
      <w:r w:rsidRPr="00CC4048">
        <w:rPr>
          <w:rFonts w:asciiTheme="majorBidi" w:hAnsiTheme="majorBidi" w:cstheme="majorBidi"/>
        </w:rPr>
        <w:t>AMS</w:t>
      </w:r>
      <w:r w:rsidR="00070A63" w:rsidRPr="00CC4048">
        <w:rPr>
          <w:rFonts w:asciiTheme="majorBidi" w:hAnsiTheme="majorBidi" w:cstheme="majorBidi"/>
        </w:rPr>
        <w:t xml:space="preserve"> – asistență medicală spitalicească  </w:t>
      </w:r>
    </w:p>
    <w:p w14:paraId="5ECA7956" w14:textId="05308BDE" w:rsidR="0066655F" w:rsidRPr="00CC4048" w:rsidRDefault="0066655F" w:rsidP="004C33C4">
      <w:pPr>
        <w:jc w:val="both"/>
        <w:rPr>
          <w:rFonts w:asciiTheme="majorBidi" w:hAnsiTheme="majorBidi" w:cstheme="majorBidi"/>
        </w:rPr>
      </w:pPr>
      <w:r w:rsidRPr="00CC4048">
        <w:rPr>
          <w:rFonts w:asciiTheme="majorBidi" w:hAnsiTheme="majorBidi" w:cstheme="majorBidi"/>
        </w:rPr>
        <w:t>AMSA</w:t>
      </w:r>
      <w:r w:rsidR="00070A63" w:rsidRPr="00CC4048">
        <w:rPr>
          <w:rFonts w:asciiTheme="majorBidi" w:hAnsiTheme="majorBidi" w:cstheme="majorBidi"/>
        </w:rPr>
        <w:t xml:space="preserve"> - </w:t>
      </w:r>
      <w:r w:rsidR="00EE6512" w:rsidRPr="00CC4048">
        <w:rPr>
          <w:rFonts w:asciiTheme="majorBidi" w:hAnsiTheme="majorBidi" w:cstheme="majorBidi"/>
        </w:rPr>
        <w:t>asistență</w:t>
      </w:r>
      <w:r w:rsidR="00070A63" w:rsidRPr="00CC4048">
        <w:rPr>
          <w:rFonts w:asciiTheme="majorBidi" w:hAnsiTheme="majorBidi" w:cstheme="majorBidi"/>
        </w:rPr>
        <w:t xml:space="preserve"> medicală specializată de ambulator</w:t>
      </w:r>
    </w:p>
    <w:p w14:paraId="189DB47B" w14:textId="69E9B3F8" w:rsidR="0066655F" w:rsidRPr="00CC4048" w:rsidRDefault="0066655F" w:rsidP="004C33C4">
      <w:pPr>
        <w:jc w:val="both"/>
        <w:rPr>
          <w:rFonts w:asciiTheme="majorBidi" w:hAnsiTheme="majorBidi" w:cstheme="majorBidi"/>
        </w:rPr>
      </w:pPr>
      <w:r w:rsidRPr="00CC4048">
        <w:rPr>
          <w:rFonts w:asciiTheme="majorBidi" w:hAnsiTheme="majorBidi" w:cstheme="majorBidi"/>
        </w:rPr>
        <w:t>AMUP</w:t>
      </w:r>
      <w:r w:rsidR="00070A63" w:rsidRPr="00CC4048">
        <w:rPr>
          <w:rFonts w:asciiTheme="majorBidi" w:hAnsiTheme="majorBidi" w:cstheme="majorBidi"/>
        </w:rPr>
        <w:t xml:space="preserve"> - </w:t>
      </w:r>
      <w:r w:rsidR="00EE6512" w:rsidRPr="00CC4048">
        <w:rPr>
          <w:rFonts w:asciiTheme="majorBidi" w:hAnsiTheme="majorBidi" w:cstheme="majorBidi"/>
        </w:rPr>
        <w:t>asistență</w:t>
      </w:r>
      <w:r w:rsidR="00070A63" w:rsidRPr="00CC4048">
        <w:rPr>
          <w:rFonts w:asciiTheme="majorBidi" w:hAnsiTheme="majorBidi" w:cstheme="majorBidi"/>
        </w:rPr>
        <w:t xml:space="preserve"> medicală urgentă prespitalicească</w:t>
      </w:r>
    </w:p>
    <w:p w14:paraId="75219D29" w14:textId="51A5D791" w:rsidR="0066655F" w:rsidRPr="00CC4048" w:rsidRDefault="0066655F" w:rsidP="004C33C4">
      <w:pPr>
        <w:jc w:val="both"/>
        <w:rPr>
          <w:rFonts w:asciiTheme="majorBidi" w:hAnsiTheme="majorBidi" w:cstheme="majorBidi"/>
        </w:rPr>
      </w:pPr>
      <w:r w:rsidRPr="00CC4048">
        <w:rPr>
          <w:rFonts w:asciiTheme="majorBidi" w:hAnsiTheme="majorBidi" w:cstheme="majorBidi"/>
        </w:rPr>
        <w:t>ASRS</w:t>
      </w:r>
      <w:r w:rsidR="00070A63" w:rsidRPr="00CC4048">
        <w:rPr>
          <w:rFonts w:asciiTheme="majorBidi" w:hAnsiTheme="majorBidi" w:cstheme="majorBidi"/>
        </w:rPr>
        <w:t xml:space="preserve"> - Adult ADHD Self-Report Scale - Scala de auto-evaluare pentru adulți</w:t>
      </w:r>
    </w:p>
    <w:p w14:paraId="25971CDE" w14:textId="7C8922F5" w:rsidR="0066655F" w:rsidRPr="00CC4048" w:rsidRDefault="0066655F" w:rsidP="004C33C4">
      <w:pPr>
        <w:jc w:val="both"/>
        <w:rPr>
          <w:rFonts w:asciiTheme="majorBidi" w:hAnsiTheme="majorBidi" w:cstheme="majorBidi"/>
        </w:rPr>
      </w:pPr>
      <w:r w:rsidRPr="00CC4048">
        <w:rPr>
          <w:rFonts w:asciiTheme="majorBidi" w:hAnsiTheme="majorBidi" w:cstheme="majorBidi"/>
        </w:rPr>
        <w:t>BADDS</w:t>
      </w:r>
      <w:r w:rsidR="00070A63" w:rsidRPr="00CC4048">
        <w:rPr>
          <w:rFonts w:asciiTheme="majorBidi" w:hAnsiTheme="majorBidi" w:cstheme="majorBidi"/>
        </w:rPr>
        <w:t xml:space="preserve"> - Scalele Brown</w:t>
      </w:r>
    </w:p>
    <w:p w14:paraId="313B2493" w14:textId="5B64A0DC" w:rsidR="0066655F" w:rsidRPr="00CC4048" w:rsidRDefault="0066655F" w:rsidP="004C33C4">
      <w:pPr>
        <w:jc w:val="both"/>
        <w:rPr>
          <w:rFonts w:asciiTheme="majorBidi" w:hAnsiTheme="majorBidi" w:cstheme="majorBidi"/>
        </w:rPr>
      </w:pPr>
      <w:r w:rsidRPr="00CC4048">
        <w:rPr>
          <w:rFonts w:asciiTheme="majorBidi" w:hAnsiTheme="majorBidi" w:cstheme="majorBidi"/>
        </w:rPr>
        <w:t>BPD</w:t>
      </w:r>
      <w:r w:rsidR="00070A63" w:rsidRPr="00CC4048">
        <w:rPr>
          <w:rFonts w:asciiTheme="majorBidi" w:hAnsiTheme="majorBidi" w:cstheme="majorBidi"/>
        </w:rPr>
        <w:t xml:space="preserve"> - Tulburarea de personalitate borderline </w:t>
      </w:r>
    </w:p>
    <w:p w14:paraId="44F6F085" w14:textId="10A13594" w:rsidR="0066655F" w:rsidRPr="00CC4048" w:rsidRDefault="0066655F" w:rsidP="004C33C4">
      <w:pPr>
        <w:jc w:val="both"/>
        <w:rPr>
          <w:rFonts w:asciiTheme="majorBidi" w:hAnsiTheme="majorBidi" w:cstheme="majorBidi"/>
        </w:rPr>
      </w:pPr>
      <w:r w:rsidRPr="00CC4048">
        <w:rPr>
          <w:rFonts w:asciiTheme="majorBidi" w:hAnsiTheme="majorBidi" w:cstheme="majorBidi"/>
        </w:rPr>
        <w:t>CADDRA</w:t>
      </w:r>
      <w:r w:rsidR="00070A63" w:rsidRPr="00CC4048">
        <w:rPr>
          <w:rFonts w:asciiTheme="majorBidi" w:hAnsiTheme="majorBidi" w:cstheme="majorBidi"/>
        </w:rPr>
        <w:t xml:space="preserve"> - </w:t>
      </w:r>
      <w:r w:rsidR="003F2029" w:rsidRPr="00CC4048">
        <w:rPr>
          <w:rFonts w:asciiTheme="majorBidi" w:hAnsiTheme="majorBidi" w:cstheme="majorBidi"/>
        </w:rPr>
        <w:t>Canadian ADHD Resource Alliance</w:t>
      </w:r>
    </w:p>
    <w:p w14:paraId="50760558" w14:textId="2A2C080D" w:rsidR="0066655F" w:rsidRPr="00CC4048" w:rsidRDefault="0066655F" w:rsidP="004C33C4">
      <w:pPr>
        <w:jc w:val="both"/>
        <w:rPr>
          <w:rFonts w:asciiTheme="majorBidi" w:hAnsiTheme="majorBidi" w:cstheme="majorBidi"/>
        </w:rPr>
      </w:pPr>
      <w:r w:rsidRPr="00CC4048">
        <w:rPr>
          <w:rFonts w:asciiTheme="majorBidi" w:hAnsiTheme="majorBidi" w:cstheme="majorBidi"/>
        </w:rPr>
        <w:t>CCSM</w:t>
      </w:r>
      <w:r w:rsidR="003F2029" w:rsidRPr="00CC4048">
        <w:rPr>
          <w:rFonts w:asciiTheme="majorBidi" w:hAnsiTheme="majorBidi" w:cstheme="majorBidi"/>
        </w:rPr>
        <w:t xml:space="preserve"> – Centru comunitar de sănătate mintală</w:t>
      </w:r>
    </w:p>
    <w:p w14:paraId="5AB7D171" w14:textId="17188B5E" w:rsidR="0066655F" w:rsidRPr="00CC4048" w:rsidRDefault="0066655F" w:rsidP="004C33C4">
      <w:pPr>
        <w:jc w:val="both"/>
        <w:rPr>
          <w:rFonts w:asciiTheme="majorBidi" w:hAnsiTheme="majorBidi" w:cstheme="majorBidi"/>
        </w:rPr>
      </w:pPr>
      <w:r w:rsidRPr="00CC4048">
        <w:rPr>
          <w:rFonts w:asciiTheme="majorBidi" w:hAnsiTheme="majorBidi" w:cstheme="majorBidi"/>
        </w:rPr>
        <w:t>CDC</w:t>
      </w:r>
      <w:r w:rsidR="003F2029" w:rsidRPr="00CC4048">
        <w:rPr>
          <w:rFonts w:asciiTheme="majorBidi" w:hAnsiTheme="majorBidi" w:cstheme="majorBidi"/>
        </w:rPr>
        <w:t xml:space="preserve"> - Centers for Disease Control and Prevention</w:t>
      </w:r>
      <w:r w:rsidR="00C566C5" w:rsidRPr="00CC4048">
        <w:rPr>
          <w:rFonts w:asciiTheme="majorBidi" w:hAnsiTheme="majorBidi" w:cstheme="majorBidi"/>
        </w:rPr>
        <w:t xml:space="preserve"> (USA)</w:t>
      </w:r>
      <w:r w:rsidR="003F2029" w:rsidRPr="00CC4048">
        <w:rPr>
          <w:rFonts w:asciiTheme="majorBidi" w:hAnsiTheme="majorBidi" w:cstheme="majorBidi"/>
        </w:rPr>
        <w:t xml:space="preserve"> - Centrul pentru Prevenirea și Controlul Bolilor</w:t>
      </w:r>
      <w:r w:rsidR="00C566C5" w:rsidRPr="00CC4048">
        <w:rPr>
          <w:rFonts w:asciiTheme="majorBidi" w:hAnsiTheme="majorBidi" w:cstheme="majorBidi"/>
        </w:rPr>
        <w:t xml:space="preserve"> (SUA)</w:t>
      </w:r>
    </w:p>
    <w:p w14:paraId="58EAB909" w14:textId="3EB25B48" w:rsidR="0066655F" w:rsidRPr="00CC4048" w:rsidRDefault="0066655F" w:rsidP="004C33C4">
      <w:pPr>
        <w:jc w:val="both"/>
        <w:rPr>
          <w:rFonts w:asciiTheme="majorBidi" w:hAnsiTheme="majorBidi" w:cstheme="majorBidi"/>
        </w:rPr>
      </w:pPr>
      <w:r w:rsidRPr="00CC4048">
        <w:rPr>
          <w:rFonts w:asciiTheme="majorBidi" w:hAnsiTheme="majorBidi" w:cstheme="majorBidi"/>
        </w:rPr>
        <w:t>CIM</w:t>
      </w:r>
      <w:r w:rsidR="003F2029" w:rsidRPr="00CC4048">
        <w:rPr>
          <w:rFonts w:asciiTheme="majorBidi" w:hAnsiTheme="majorBidi" w:cstheme="majorBidi"/>
        </w:rPr>
        <w:t xml:space="preserve"> – Clasificarea internațională a maladiilor</w:t>
      </w:r>
    </w:p>
    <w:p w14:paraId="3FC97812" w14:textId="7D1E18F5" w:rsidR="0066655F" w:rsidRPr="00CC4048" w:rsidRDefault="0066655F" w:rsidP="004C33C4">
      <w:pPr>
        <w:jc w:val="both"/>
        <w:rPr>
          <w:rFonts w:asciiTheme="majorBidi" w:hAnsiTheme="majorBidi" w:cstheme="majorBidi"/>
        </w:rPr>
      </w:pPr>
      <w:r w:rsidRPr="00CC4048">
        <w:rPr>
          <w:rFonts w:asciiTheme="majorBidi" w:hAnsiTheme="majorBidi" w:cstheme="majorBidi"/>
        </w:rPr>
        <w:t>CPT</w:t>
      </w:r>
      <w:r w:rsidR="003F2029" w:rsidRPr="00CC4048">
        <w:rPr>
          <w:rFonts w:asciiTheme="majorBidi" w:hAnsiTheme="majorBidi" w:cstheme="majorBidi"/>
        </w:rPr>
        <w:t xml:space="preserve"> - </w:t>
      </w:r>
      <w:r w:rsidR="003F2029" w:rsidRPr="00CC4048">
        <w:rPr>
          <w:rFonts w:asciiTheme="majorBidi" w:hAnsiTheme="majorBidi" w:cstheme="majorBidi"/>
        </w:rPr>
        <w:tab/>
        <w:t>Continuous Performance Test</w:t>
      </w:r>
    </w:p>
    <w:p w14:paraId="2F10104C" w14:textId="0193420F" w:rsidR="0066655F" w:rsidRPr="00CC4048" w:rsidRDefault="0066655F" w:rsidP="004C33C4">
      <w:pPr>
        <w:jc w:val="both"/>
        <w:rPr>
          <w:rFonts w:asciiTheme="majorBidi" w:hAnsiTheme="majorBidi" w:cstheme="majorBidi"/>
        </w:rPr>
      </w:pPr>
      <w:r w:rsidRPr="00CC4048">
        <w:rPr>
          <w:rFonts w:asciiTheme="majorBidi" w:hAnsiTheme="majorBidi" w:cstheme="majorBidi"/>
        </w:rPr>
        <w:t>CRS</w:t>
      </w:r>
      <w:r w:rsidR="003F2029" w:rsidRPr="00CC4048">
        <w:rPr>
          <w:rFonts w:asciiTheme="majorBidi" w:hAnsiTheme="majorBidi" w:cstheme="majorBidi"/>
        </w:rPr>
        <w:t xml:space="preserve"> - Scalele Conners</w:t>
      </w:r>
    </w:p>
    <w:p w14:paraId="1D103881" w14:textId="2AF4C1CA" w:rsidR="00C566C5" w:rsidRPr="00CC4048" w:rsidRDefault="00C566C5" w:rsidP="004C33C4">
      <w:pPr>
        <w:jc w:val="both"/>
        <w:rPr>
          <w:rFonts w:asciiTheme="majorBidi" w:hAnsiTheme="majorBidi" w:cstheme="majorBidi"/>
        </w:rPr>
      </w:pPr>
      <w:r w:rsidRPr="00CC4048">
        <w:rPr>
          <w:rFonts w:asciiTheme="majorBidi" w:hAnsiTheme="majorBidi" w:cstheme="majorBidi"/>
        </w:rPr>
        <w:t xml:space="preserve">DIVA - Diagnostic Interview for ADHD in adults </w:t>
      </w:r>
    </w:p>
    <w:p w14:paraId="164E1193" w14:textId="1E21A5AB" w:rsidR="0066655F" w:rsidRPr="00CC4048" w:rsidRDefault="0066655F" w:rsidP="004C33C4">
      <w:pPr>
        <w:jc w:val="both"/>
        <w:rPr>
          <w:rFonts w:asciiTheme="majorBidi" w:hAnsiTheme="majorBidi" w:cstheme="majorBidi"/>
        </w:rPr>
      </w:pPr>
      <w:r w:rsidRPr="00CC4048">
        <w:rPr>
          <w:rFonts w:asciiTheme="majorBidi" w:hAnsiTheme="majorBidi" w:cstheme="majorBidi"/>
        </w:rPr>
        <w:t>DSM</w:t>
      </w:r>
      <w:r w:rsidR="003F2029" w:rsidRPr="00CC4048">
        <w:rPr>
          <w:rFonts w:asciiTheme="majorBidi" w:hAnsiTheme="majorBidi" w:cstheme="majorBidi"/>
        </w:rPr>
        <w:t xml:space="preserve"> - Manualul de Diagnostic și Statistică a Tulburărilor Mentale</w:t>
      </w:r>
      <w:r w:rsidR="002B3B43" w:rsidRPr="00CC4048">
        <w:rPr>
          <w:rFonts w:asciiTheme="majorBidi" w:hAnsiTheme="majorBidi" w:cstheme="majorBidi"/>
        </w:rPr>
        <w:t xml:space="preserve"> (USA)</w:t>
      </w:r>
    </w:p>
    <w:p w14:paraId="4C04DF56" w14:textId="7332B7D0" w:rsidR="0066655F" w:rsidRPr="00CC4048" w:rsidRDefault="0066655F" w:rsidP="004C33C4">
      <w:pPr>
        <w:jc w:val="both"/>
        <w:rPr>
          <w:rFonts w:asciiTheme="majorBidi" w:hAnsiTheme="majorBidi" w:cstheme="majorBidi"/>
        </w:rPr>
      </w:pPr>
      <w:r w:rsidRPr="00CC4048">
        <w:rPr>
          <w:rFonts w:asciiTheme="majorBidi" w:hAnsiTheme="majorBidi" w:cstheme="majorBidi"/>
        </w:rPr>
        <w:t>ECG</w:t>
      </w:r>
      <w:r w:rsidR="003F2029" w:rsidRPr="00CC4048">
        <w:rPr>
          <w:rFonts w:asciiTheme="majorBidi" w:hAnsiTheme="majorBidi" w:cstheme="majorBidi"/>
        </w:rPr>
        <w:t xml:space="preserve"> - Electrocardiogram</w:t>
      </w:r>
      <w:r w:rsidR="00487E75" w:rsidRPr="00CC4048">
        <w:rPr>
          <w:rFonts w:asciiTheme="majorBidi" w:hAnsiTheme="majorBidi" w:cstheme="majorBidi"/>
        </w:rPr>
        <w:t>a</w:t>
      </w:r>
    </w:p>
    <w:p w14:paraId="71F8C327" w14:textId="1952A967" w:rsidR="0066655F" w:rsidRPr="00CC4048" w:rsidRDefault="0066655F" w:rsidP="004C33C4">
      <w:pPr>
        <w:jc w:val="both"/>
        <w:rPr>
          <w:rFonts w:asciiTheme="majorBidi" w:hAnsiTheme="majorBidi" w:cstheme="majorBidi"/>
        </w:rPr>
      </w:pPr>
      <w:r w:rsidRPr="00CC4048">
        <w:rPr>
          <w:rFonts w:asciiTheme="majorBidi" w:hAnsiTheme="majorBidi" w:cstheme="majorBidi"/>
        </w:rPr>
        <w:t>ECSM</w:t>
      </w:r>
      <w:r w:rsidR="003F2029" w:rsidRPr="00CC4048">
        <w:rPr>
          <w:rFonts w:asciiTheme="majorBidi" w:hAnsiTheme="majorBidi" w:cstheme="majorBidi"/>
        </w:rPr>
        <w:t xml:space="preserve"> – echipa comunitară de sănătate mintală</w:t>
      </w:r>
    </w:p>
    <w:p w14:paraId="6F6391FF" w14:textId="1DB41F93" w:rsidR="0066655F" w:rsidRPr="00CC4048" w:rsidRDefault="0066655F" w:rsidP="004C33C4">
      <w:pPr>
        <w:jc w:val="both"/>
        <w:rPr>
          <w:rFonts w:asciiTheme="majorBidi" w:hAnsiTheme="majorBidi" w:cstheme="majorBidi"/>
        </w:rPr>
      </w:pPr>
      <w:r w:rsidRPr="00CC4048">
        <w:rPr>
          <w:rFonts w:asciiTheme="majorBidi" w:hAnsiTheme="majorBidi" w:cstheme="majorBidi"/>
        </w:rPr>
        <w:t>EEG</w:t>
      </w:r>
      <w:r w:rsidR="003F2029" w:rsidRPr="00CC4048">
        <w:rPr>
          <w:rFonts w:asciiTheme="majorBidi" w:hAnsiTheme="majorBidi" w:cstheme="majorBidi"/>
        </w:rPr>
        <w:t xml:space="preserve"> - Electroencefalograma</w:t>
      </w:r>
    </w:p>
    <w:p w14:paraId="59E4D3F4" w14:textId="0FA50200" w:rsidR="0066655F" w:rsidRPr="00CC4048" w:rsidRDefault="0066655F" w:rsidP="004C33C4">
      <w:pPr>
        <w:jc w:val="both"/>
        <w:rPr>
          <w:rFonts w:asciiTheme="majorBidi" w:hAnsiTheme="majorBidi" w:cstheme="majorBidi"/>
        </w:rPr>
      </w:pPr>
      <w:r w:rsidRPr="00CC4048">
        <w:rPr>
          <w:rFonts w:asciiTheme="majorBidi" w:hAnsiTheme="majorBidi" w:cstheme="majorBidi"/>
        </w:rPr>
        <w:t>EUPD</w:t>
      </w:r>
      <w:r w:rsidR="00070A63" w:rsidRPr="00CC4048">
        <w:rPr>
          <w:rFonts w:asciiTheme="majorBidi" w:hAnsiTheme="majorBidi" w:cstheme="majorBidi"/>
        </w:rPr>
        <w:t xml:space="preserve"> - tulburarea de personalitate instabilă emoțional</w:t>
      </w:r>
    </w:p>
    <w:p w14:paraId="3AA41C45" w14:textId="0ADF8467" w:rsidR="0066655F" w:rsidRPr="00CC4048" w:rsidRDefault="0066655F" w:rsidP="004C33C4">
      <w:pPr>
        <w:jc w:val="both"/>
        <w:rPr>
          <w:rFonts w:asciiTheme="majorBidi" w:hAnsiTheme="majorBidi" w:cstheme="majorBidi"/>
        </w:rPr>
      </w:pPr>
      <w:r w:rsidRPr="00CC4048">
        <w:rPr>
          <w:rFonts w:asciiTheme="majorBidi" w:hAnsiTheme="majorBidi" w:cstheme="majorBidi"/>
        </w:rPr>
        <w:t>FASD</w:t>
      </w:r>
      <w:r w:rsidR="003F2029" w:rsidRPr="00CC4048">
        <w:rPr>
          <w:rFonts w:asciiTheme="majorBidi" w:hAnsiTheme="majorBidi" w:cstheme="majorBidi"/>
        </w:rPr>
        <w:t xml:space="preserve"> - </w:t>
      </w:r>
      <w:r w:rsidR="001C2C1B" w:rsidRPr="00CC4048">
        <w:rPr>
          <w:rFonts w:asciiTheme="majorBidi" w:hAnsiTheme="majorBidi" w:cstheme="majorBidi"/>
        </w:rPr>
        <w:t>Fetal Alcohol Spectrum Disorder</w:t>
      </w:r>
    </w:p>
    <w:p w14:paraId="44DD5ABC" w14:textId="28DD5AD8" w:rsidR="0066655F" w:rsidRPr="00CC4048" w:rsidRDefault="0066655F" w:rsidP="004C33C4">
      <w:pPr>
        <w:jc w:val="both"/>
        <w:rPr>
          <w:rFonts w:asciiTheme="majorBidi" w:hAnsiTheme="majorBidi" w:cstheme="majorBidi"/>
        </w:rPr>
      </w:pPr>
      <w:r w:rsidRPr="00CC4048">
        <w:rPr>
          <w:rFonts w:asciiTheme="majorBidi" w:hAnsiTheme="majorBidi" w:cstheme="majorBidi"/>
        </w:rPr>
        <w:t>FDA</w:t>
      </w:r>
      <w:r w:rsidR="001C2C1B" w:rsidRPr="00CC4048">
        <w:rPr>
          <w:rFonts w:asciiTheme="majorBidi" w:hAnsiTheme="majorBidi" w:cstheme="majorBidi"/>
        </w:rPr>
        <w:t xml:space="preserve"> - Food and Drug Administration</w:t>
      </w:r>
      <w:r w:rsidR="002B3B43" w:rsidRPr="00CC4048">
        <w:rPr>
          <w:rFonts w:asciiTheme="majorBidi" w:hAnsiTheme="majorBidi" w:cstheme="majorBidi"/>
        </w:rPr>
        <w:t xml:space="preserve"> (USA)</w:t>
      </w:r>
    </w:p>
    <w:p w14:paraId="7AEEA5B3" w14:textId="3556A873" w:rsidR="0066655F" w:rsidRPr="00CC4048" w:rsidRDefault="0066655F" w:rsidP="004C33C4">
      <w:pPr>
        <w:jc w:val="both"/>
        <w:rPr>
          <w:rFonts w:asciiTheme="majorBidi" w:hAnsiTheme="majorBidi" w:cstheme="majorBidi"/>
        </w:rPr>
      </w:pPr>
      <w:r w:rsidRPr="00CC4048">
        <w:rPr>
          <w:rFonts w:asciiTheme="majorBidi" w:hAnsiTheme="majorBidi" w:cstheme="majorBidi"/>
        </w:rPr>
        <w:t>GRTH</w:t>
      </w:r>
      <w:r w:rsidR="001C2C1B" w:rsidRPr="00CC4048">
        <w:rPr>
          <w:rFonts w:asciiTheme="majorBidi" w:hAnsiTheme="majorBidi" w:cstheme="majorBidi"/>
        </w:rPr>
        <w:t xml:space="preserve"> - Growth Hormone Response Testing</w:t>
      </w:r>
    </w:p>
    <w:p w14:paraId="3057C834" w14:textId="0963CDC8" w:rsidR="0066655F" w:rsidRPr="00CC4048" w:rsidRDefault="0066655F" w:rsidP="004C33C4">
      <w:pPr>
        <w:jc w:val="both"/>
        <w:rPr>
          <w:rFonts w:asciiTheme="majorBidi" w:hAnsiTheme="majorBidi" w:cstheme="majorBidi"/>
        </w:rPr>
      </w:pPr>
      <w:r w:rsidRPr="00CC4048">
        <w:rPr>
          <w:rFonts w:asciiTheme="majorBidi" w:hAnsiTheme="majorBidi" w:cstheme="majorBidi"/>
        </w:rPr>
        <w:t>ICD</w:t>
      </w:r>
      <w:r w:rsidR="001C2C1B" w:rsidRPr="00CC4048">
        <w:rPr>
          <w:rFonts w:asciiTheme="majorBidi" w:hAnsiTheme="majorBidi" w:cstheme="majorBidi"/>
        </w:rPr>
        <w:t xml:space="preserve"> - International Classification of Diseases</w:t>
      </w:r>
    </w:p>
    <w:p w14:paraId="32A83641" w14:textId="14BDA161" w:rsidR="0066655F" w:rsidRPr="00CC4048" w:rsidRDefault="0066655F" w:rsidP="004C33C4">
      <w:pPr>
        <w:jc w:val="both"/>
        <w:rPr>
          <w:rFonts w:asciiTheme="majorBidi" w:hAnsiTheme="majorBidi" w:cstheme="majorBidi"/>
        </w:rPr>
      </w:pPr>
      <w:r w:rsidRPr="00CC4048">
        <w:rPr>
          <w:rFonts w:asciiTheme="majorBidi" w:hAnsiTheme="majorBidi" w:cstheme="majorBidi"/>
        </w:rPr>
        <w:t>IMSP</w:t>
      </w:r>
      <w:r w:rsidR="001C2C1B" w:rsidRPr="00CC4048">
        <w:rPr>
          <w:rFonts w:asciiTheme="majorBidi" w:hAnsiTheme="majorBidi" w:cstheme="majorBidi"/>
        </w:rPr>
        <w:t xml:space="preserve"> – Instituție Medico-Sanitară Publică</w:t>
      </w:r>
    </w:p>
    <w:p w14:paraId="7A361A66" w14:textId="07B4BB1C" w:rsidR="0066655F" w:rsidRPr="00CC4048" w:rsidRDefault="0066655F" w:rsidP="004C33C4">
      <w:pPr>
        <w:jc w:val="both"/>
        <w:rPr>
          <w:rFonts w:asciiTheme="majorBidi" w:hAnsiTheme="majorBidi" w:cstheme="majorBidi"/>
        </w:rPr>
      </w:pPr>
      <w:r w:rsidRPr="00CC4048">
        <w:rPr>
          <w:rFonts w:asciiTheme="majorBidi" w:hAnsiTheme="majorBidi" w:cstheme="majorBidi"/>
        </w:rPr>
        <w:t>IQ</w:t>
      </w:r>
      <w:r w:rsidR="001C2C1B" w:rsidRPr="00CC4048">
        <w:rPr>
          <w:rFonts w:asciiTheme="majorBidi" w:hAnsiTheme="majorBidi" w:cstheme="majorBidi"/>
        </w:rPr>
        <w:t xml:space="preserve"> - Intelligence Quotient</w:t>
      </w:r>
    </w:p>
    <w:p w14:paraId="089FC381" w14:textId="42884C68" w:rsidR="0066655F" w:rsidRPr="00CC4048" w:rsidRDefault="0066655F" w:rsidP="004C33C4">
      <w:pPr>
        <w:jc w:val="both"/>
        <w:rPr>
          <w:rFonts w:asciiTheme="majorBidi" w:hAnsiTheme="majorBidi" w:cstheme="majorBidi"/>
        </w:rPr>
      </w:pPr>
      <w:r w:rsidRPr="00CC4048">
        <w:rPr>
          <w:rFonts w:asciiTheme="majorBidi" w:hAnsiTheme="majorBidi" w:cstheme="majorBidi"/>
        </w:rPr>
        <w:t>ISRS</w:t>
      </w:r>
      <w:r w:rsidR="001C2C1B" w:rsidRPr="00CC4048">
        <w:rPr>
          <w:rFonts w:asciiTheme="majorBidi" w:hAnsiTheme="majorBidi" w:cstheme="majorBidi"/>
        </w:rPr>
        <w:t xml:space="preserve"> – inhibitori selectivi de recaptare a serotoninei</w:t>
      </w:r>
    </w:p>
    <w:p w14:paraId="741BD67F" w14:textId="5D2B3449" w:rsidR="0066655F" w:rsidRPr="00CC4048" w:rsidRDefault="0066655F" w:rsidP="004C33C4">
      <w:pPr>
        <w:jc w:val="both"/>
        <w:rPr>
          <w:rFonts w:asciiTheme="majorBidi" w:hAnsiTheme="majorBidi" w:cstheme="majorBidi"/>
        </w:rPr>
      </w:pPr>
      <w:r w:rsidRPr="00CC4048">
        <w:rPr>
          <w:rFonts w:asciiTheme="majorBidi" w:hAnsiTheme="majorBidi" w:cstheme="majorBidi"/>
        </w:rPr>
        <w:t>KBIT</w:t>
      </w:r>
      <w:r w:rsidR="001C2C1B" w:rsidRPr="00CC4048">
        <w:rPr>
          <w:rFonts w:asciiTheme="majorBidi" w:hAnsiTheme="majorBidi" w:cstheme="majorBidi"/>
        </w:rPr>
        <w:t xml:space="preserve"> - Kaufman Brief Intelligen</w:t>
      </w:r>
      <w:r w:rsidR="001A2726" w:rsidRPr="00CC4048">
        <w:rPr>
          <w:rFonts w:asciiTheme="majorBidi" w:hAnsiTheme="majorBidi" w:cstheme="majorBidi"/>
        </w:rPr>
        <w:t>c</w:t>
      </w:r>
      <w:r w:rsidR="001C2C1B" w:rsidRPr="00CC4048">
        <w:rPr>
          <w:rFonts w:asciiTheme="majorBidi" w:hAnsiTheme="majorBidi" w:cstheme="majorBidi"/>
        </w:rPr>
        <w:t>e Test</w:t>
      </w:r>
    </w:p>
    <w:p w14:paraId="6B00AD89" w14:textId="7676F08A" w:rsidR="0066655F" w:rsidRPr="00CC4048" w:rsidRDefault="0066655F" w:rsidP="004C33C4">
      <w:pPr>
        <w:jc w:val="both"/>
        <w:rPr>
          <w:rFonts w:asciiTheme="majorBidi" w:hAnsiTheme="majorBidi" w:cstheme="majorBidi"/>
        </w:rPr>
      </w:pPr>
      <w:r w:rsidRPr="00CC4048">
        <w:rPr>
          <w:rFonts w:asciiTheme="majorBidi" w:hAnsiTheme="majorBidi" w:cstheme="majorBidi"/>
        </w:rPr>
        <w:t>MFFT</w:t>
      </w:r>
      <w:r w:rsidR="000B1A91" w:rsidRPr="00CC4048">
        <w:rPr>
          <w:rFonts w:asciiTheme="majorBidi" w:hAnsiTheme="majorBidi" w:cstheme="majorBidi"/>
        </w:rPr>
        <w:t xml:space="preserve"> - Matching Familiar Figures Test</w:t>
      </w:r>
    </w:p>
    <w:p w14:paraId="140E5416" w14:textId="69041528" w:rsidR="0066655F" w:rsidRPr="00CC4048" w:rsidRDefault="0066655F" w:rsidP="004C33C4">
      <w:pPr>
        <w:jc w:val="both"/>
        <w:rPr>
          <w:rFonts w:asciiTheme="majorBidi" w:hAnsiTheme="majorBidi" w:cstheme="majorBidi"/>
        </w:rPr>
      </w:pPr>
      <w:r w:rsidRPr="00CC4048">
        <w:rPr>
          <w:rFonts w:asciiTheme="majorBidi" w:hAnsiTheme="majorBidi" w:cstheme="majorBidi"/>
        </w:rPr>
        <w:t>MRI</w:t>
      </w:r>
      <w:r w:rsidR="00BF29E2" w:rsidRPr="00CC4048">
        <w:rPr>
          <w:rFonts w:asciiTheme="majorBidi" w:hAnsiTheme="majorBidi" w:cstheme="majorBidi"/>
        </w:rPr>
        <w:t xml:space="preserve"> - Magnetic Resonance Imaging - RMN</w:t>
      </w:r>
    </w:p>
    <w:p w14:paraId="5231400E" w14:textId="79ABFDB5" w:rsidR="0066655F" w:rsidRPr="00CC4048" w:rsidRDefault="0066655F" w:rsidP="004C33C4">
      <w:pPr>
        <w:jc w:val="both"/>
        <w:rPr>
          <w:rFonts w:asciiTheme="majorBidi" w:hAnsiTheme="majorBidi" w:cstheme="majorBidi"/>
        </w:rPr>
      </w:pPr>
      <w:r w:rsidRPr="00CC4048">
        <w:rPr>
          <w:rFonts w:asciiTheme="majorBidi" w:hAnsiTheme="majorBidi" w:cstheme="majorBidi"/>
        </w:rPr>
        <w:t>MTA</w:t>
      </w:r>
      <w:r w:rsidR="00CF3B87" w:rsidRPr="00CC4048">
        <w:rPr>
          <w:rFonts w:asciiTheme="majorBidi" w:hAnsiTheme="majorBidi" w:cstheme="majorBidi"/>
        </w:rPr>
        <w:t xml:space="preserve"> - </w:t>
      </w:r>
      <w:r w:rsidR="00CF3B87" w:rsidRPr="00CC4048">
        <w:rPr>
          <w:rFonts w:asciiTheme="majorBidi" w:hAnsiTheme="majorBidi" w:cstheme="majorBidi"/>
          <w:szCs w:val="24"/>
        </w:rPr>
        <w:t>tratament multimodal dedicat copiilor cu ADHD</w:t>
      </w:r>
    </w:p>
    <w:p w14:paraId="46732F7A" w14:textId="1CB5623C" w:rsidR="0066655F" w:rsidRPr="00CC4048" w:rsidRDefault="0066655F" w:rsidP="004C33C4">
      <w:pPr>
        <w:jc w:val="both"/>
        <w:rPr>
          <w:rFonts w:asciiTheme="majorBidi" w:hAnsiTheme="majorBidi" w:cstheme="majorBidi"/>
        </w:rPr>
      </w:pPr>
      <w:r w:rsidRPr="00CC4048">
        <w:rPr>
          <w:rFonts w:asciiTheme="majorBidi" w:hAnsiTheme="majorBidi" w:cstheme="majorBidi"/>
        </w:rPr>
        <w:t>NHS</w:t>
      </w:r>
      <w:r w:rsidR="00CF3B87" w:rsidRPr="00CC4048">
        <w:rPr>
          <w:rFonts w:asciiTheme="majorBidi" w:hAnsiTheme="majorBidi" w:cstheme="majorBidi"/>
        </w:rPr>
        <w:t xml:space="preserve"> - </w:t>
      </w:r>
      <w:r w:rsidR="002B3B43" w:rsidRPr="00CC4048">
        <w:rPr>
          <w:rFonts w:asciiTheme="majorBidi" w:hAnsiTheme="majorBidi" w:cstheme="majorBidi"/>
        </w:rPr>
        <w:t>National Health Service (UK)</w:t>
      </w:r>
    </w:p>
    <w:p w14:paraId="4BF145B8" w14:textId="076E03AE" w:rsidR="0066655F" w:rsidRPr="00CC4048" w:rsidRDefault="0066655F" w:rsidP="004C33C4">
      <w:pPr>
        <w:jc w:val="both"/>
        <w:rPr>
          <w:rFonts w:asciiTheme="majorBidi" w:hAnsiTheme="majorBidi" w:cstheme="majorBidi"/>
        </w:rPr>
      </w:pPr>
      <w:r w:rsidRPr="00CC4048">
        <w:rPr>
          <w:rFonts w:asciiTheme="majorBidi" w:hAnsiTheme="majorBidi" w:cstheme="majorBidi"/>
        </w:rPr>
        <w:t>NICE</w:t>
      </w:r>
      <w:r w:rsidR="002B3B43" w:rsidRPr="00CC4048">
        <w:rPr>
          <w:rFonts w:asciiTheme="majorBidi" w:hAnsiTheme="majorBidi" w:cstheme="majorBidi"/>
        </w:rPr>
        <w:t xml:space="preserve"> - National Institute for Health and Care Excellence (UK)</w:t>
      </w:r>
    </w:p>
    <w:p w14:paraId="020C7AFD" w14:textId="103903B7" w:rsidR="0066655F" w:rsidRPr="00CC4048" w:rsidRDefault="0066655F" w:rsidP="004C33C4">
      <w:pPr>
        <w:jc w:val="both"/>
        <w:rPr>
          <w:rFonts w:asciiTheme="majorBidi" w:hAnsiTheme="majorBidi" w:cstheme="majorBidi"/>
        </w:rPr>
      </w:pPr>
      <w:r w:rsidRPr="00CC4048">
        <w:rPr>
          <w:rFonts w:asciiTheme="majorBidi" w:hAnsiTheme="majorBidi" w:cstheme="majorBidi"/>
        </w:rPr>
        <w:t>NIMH</w:t>
      </w:r>
      <w:r w:rsidR="002B3B43" w:rsidRPr="00CC4048">
        <w:rPr>
          <w:rFonts w:asciiTheme="majorBidi" w:hAnsiTheme="majorBidi" w:cstheme="majorBidi"/>
        </w:rPr>
        <w:t xml:space="preserve"> - National Institute of Mental Health (USA)</w:t>
      </w:r>
    </w:p>
    <w:p w14:paraId="33D6F8E7" w14:textId="1FA99607" w:rsidR="0066655F" w:rsidRPr="00CC4048" w:rsidRDefault="0066655F" w:rsidP="004C33C4">
      <w:pPr>
        <w:jc w:val="both"/>
        <w:rPr>
          <w:rFonts w:asciiTheme="majorBidi" w:hAnsiTheme="majorBidi" w:cstheme="majorBidi"/>
        </w:rPr>
      </w:pPr>
      <w:r w:rsidRPr="00CC4048">
        <w:rPr>
          <w:rFonts w:asciiTheme="majorBidi" w:hAnsiTheme="majorBidi" w:cstheme="majorBidi"/>
        </w:rPr>
        <w:t>ODD</w:t>
      </w:r>
      <w:r w:rsidR="002B3B43" w:rsidRPr="00CC4048">
        <w:rPr>
          <w:rFonts w:asciiTheme="majorBidi" w:hAnsiTheme="majorBidi" w:cstheme="majorBidi"/>
        </w:rPr>
        <w:t xml:space="preserve"> - Oppositional defiant disorder - Tulburare opozițională sfidătoare</w:t>
      </w:r>
      <w:r w:rsidR="002D41D9" w:rsidRPr="00CC4048">
        <w:rPr>
          <w:rFonts w:asciiTheme="majorBidi" w:hAnsiTheme="majorBidi" w:cstheme="majorBidi"/>
        </w:rPr>
        <w:t xml:space="preserve"> (DSM)</w:t>
      </w:r>
    </w:p>
    <w:p w14:paraId="59178A37" w14:textId="2EEB82A1" w:rsidR="0066655F" w:rsidRPr="00CC4048" w:rsidRDefault="0066655F" w:rsidP="004C33C4">
      <w:pPr>
        <w:jc w:val="both"/>
        <w:rPr>
          <w:rFonts w:asciiTheme="majorBidi" w:hAnsiTheme="majorBidi" w:cstheme="majorBidi"/>
        </w:rPr>
      </w:pPr>
      <w:r w:rsidRPr="00CC4048">
        <w:rPr>
          <w:rFonts w:asciiTheme="majorBidi" w:hAnsiTheme="majorBidi" w:cstheme="majorBidi"/>
        </w:rPr>
        <w:t>OMS</w:t>
      </w:r>
      <w:r w:rsidR="002B3B43" w:rsidRPr="00CC4048">
        <w:rPr>
          <w:rFonts w:asciiTheme="majorBidi" w:hAnsiTheme="majorBidi" w:cstheme="majorBidi"/>
        </w:rPr>
        <w:t xml:space="preserve"> - Organizația Mondială a Sănătății</w:t>
      </w:r>
      <w:r w:rsidR="00C566C5" w:rsidRPr="00CC4048">
        <w:rPr>
          <w:rFonts w:asciiTheme="majorBidi" w:hAnsiTheme="majorBidi" w:cstheme="majorBidi"/>
        </w:rPr>
        <w:t xml:space="preserve"> (WHO)</w:t>
      </w:r>
    </w:p>
    <w:p w14:paraId="771E37B8" w14:textId="61BD5D51" w:rsidR="0066655F" w:rsidRPr="00CC4048" w:rsidRDefault="0066655F" w:rsidP="004C33C4">
      <w:pPr>
        <w:jc w:val="both"/>
        <w:rPr>
          <w:rFonts w:asciiTheme="majorBidi" w:hAnsiTheme="majorBidi" w:cstheme="majorBidi"/>
        </w:rPr>
      </w:pPr>
      <w:r w:rsidRPr="00CC4048">
        <w:rPr>
          <w:rFonts w:asciiTheme="majorBidi" w:hAnsiTheme="majorBidi" w:cstheme="majorBidi"/>
        </w:rPr>
        <w:t>PCC</w:t>
      </w:r>
      <w:r w:rsidR="002B3B43" w:rsidRPr="00CC4048">
        <w:rPr>
          <w:rFonts w:asciiTheme="majorBidi" w:hAnsiTheme="majorBidi" w:cstheme="majorBidi"/>
        </w:rPr>
        <w:t xml:space="preserve"> - Terapia cognitiv-comportamentală</w:t>
      </w:r>
    </w:p>
    <w:p w14:paraId="5D4C8295" w14:textId="03A785D7" w:rsidR="0066655F" w:rsidRPr="00CC4048" w:rsidRDefault="0066655F" w:rsidP="004C33C4">
      <w:pPr>
        <w:jc w:val="both"/>
        <w:rPr>
          <w:rFonts w:asciiTheme="majorBidi" w:hAnsiTheme="majorBidi" w:cstheme="majorBidi"/>
        </w:rPr>
      </w:pPr>
      <w:r w:rsidRPr="00CC4048">
        <w:rPr>
          <w:rFonts w:asciiTheme="majorBidi" w:hAnsiTheme="majorBidi" w:cstheme="majorBidi"/>
        </w:rPr>
        <w:t>PCIT</w:t>
      </w:r>
      <w:r w:rsidR="002B3B43" w:rsidRPr="00CC4048">
        <w:rPr>
          <w:rFonts w:asciiTheme="majorBidi" w:hAnsiTheme="majorBidi" w:cstheme="majorBidi"/>
        </w:rPr>
        <w:t xml:space="preserve"> - terapia de interacțiune părinți-copii</w:t>
      </w:r>
    </w:p>
    <w:p w14:paraId="5B3A67F7" w14:textId="447751B9" w:rsidR="0066655F" w:rsidRPr="00CC4048" w:rsidRDefault="0066655F" w:rsidP="004C33C4">
      <w:pPr>
        <w:jc w:val="both"/>
        <w:rPr>
          <w:rFonts w:asciiTheme="majorBidi" w:hAnsiTheme="majorBidi" w:cstheme="majorBidi"/>
        </w:rPr>
      </w:pPr>
      <w:r w:rsidRPr="00CC4048">
        <w:rPr>
          <w:rFonts w:asciiTheme="majorBidi" w:hAnsiTheme="majorBidi" w:cstheme="majorBidi"/>
        </w:rPr>
        <w:t>PCN</w:t>
      </w:r>
      <w:r w:rsidR="002B3B43" w:rsidRPr="00CC4048">
        <w:rPr>
          <w:rFonts w:asciiTheme="majorBidi" w:hAnsiTheme="majorBidi" w:cstheme="majorBidi"/>
        </w:rPr>
        <w:t xml:space="preserve"> – protocol clinic național</w:t>
      </w:r>
    </w:p>
    <w:p w14:paraId="6AB366C3" w14:textId="36410E21" w:rsidR="0066655F" w:rsidRPr="00CC4048" w:rsidRDefault="0066655F" w:rsidP="004C33C4">
      <w:pPr>
        <w:jc w:val="both"/>
        <w:rPr>
          <w:rFonts w:asciiTheme="majorBidi" w:hAnsiTheme="majorBidi" w:cstheme="majorBidi"/>
        </w:rPr>
      </w:pPr>
      <w:r w:rsidRPr="00CC4048">
        <w:rPr>
          <w:rFonts w:asciiTheme="majorBidi" w:hAnsiTheme="majorBidi" w:cstheme="majorBidi"/>
        </w:rPr>
        <w:t>PET</w:t>
      </w:r>
      <w:r w:rsidR="002B3B43" w:rsidRPr="00CC4048">
        <w:rPr>
          <w:rFonts w:asciiTheme="majorBidi" w:hAnsiTheme="majorBidi" w:cstheme="majorBidi"/>
        </w:rPr>
        <w:t xml:space="preserve"> - positron emission tomography</w:t>
      </w:r>
    </w:p>
    <w:p w14:paraId="10F30372" w14:textId="6FB5555F" w:rsidR="0066655F" w:rsidRPr="00CC4048" w:rsidRDefault="0066655F" w:rsidP="004C33C4">
      <w:pPr>
        <w:jc w:val="both"/>
        <w:rPr>
          <w:rFonts w:asciiTheme="majorBidi" w:hAnsiTheme="majorBidi" w:cstheme="majorBidi"/>
        </w:rPr>
      </w:pPr>
      <w:r w:rsidRPr="00CC4048">
        <w:rPr>
          <w:rFonts w:asciiTheme="majorBidi" w:hAnsiTheme="majorBidi" w:cstheme="majorBidi"/>
        </w:rPr>
        <w:t>PPVT</w:t>
      </w:r>
      <w:r w:rsidR="001C2C1B" w:rsidRPr="00CC4048">
        <w:rPr>
          <w:rFonts w:asciiTheme="majorBidi" w:hAnsiTheme="majorBidi" w:cstheme="majorBidi"/>
        </w:rPr>
        <w:t xml:space="preserve"> - Peabody Picture Vocabulary Test</w:t>
      </w:r>
    </w:p>
    <w:p w14:paraId="59585599" w14:textId="14B14F8D" w:rsidR="0066655F" w:rsidRPr="00CC4048" w:rsidRDefault="0066655F" w:rsidP="004C33C4">
      <w:pPr>
        <w:jc w:val="both"/>
        <w:rPr>
          <w:rFonts w:asciiTheme="majorBidi" w:hAnsiTheme="majorBidi" w:cstheme="majorBidi"/>
        </w:rPr>
      </w:pPr>
      <w:r w:rsidRPr="00CC4048">
        <w:rPr>
          <w:rFonts w:asciiTheme="majorBidi" w:hAnsiTheme="majorBidi" w:cstheme="majorBidi"/>
        </w:rPr>
        <w:t>SCID</w:t>
      </w:r>
      <w:r w:rsidR="002B3B43" w:rsidRPr="00CC4048">
        <w:rPr>
          <w:rFonts w:asciiTheme="majorBidi" w:hAnsiTheme="majorBidi" w:cstheme="majorBidi"/>
        </w:rPr>
        <w:t xml:space="preserve"> - Structured Clinical Interview for DSM Disorders (SCID)</w:t>
      </w:r>
    </w:p>
    <w:p w14:paraId="0FD03CC1" w14:textId="0D5E77AC" w:rsidR="0066655F" w:rsidRPr="00CC4048" w:rsidRDefault="0066655F" w:rsidP="004C33C4">
      <w:pPr>
        <w:jc w:val="both"/>
        <w:rPr>
          <w:rFonts w:asciiTheme="majorBidi" w:hAnsiTheme="majorBidi" w:cstheme="majorBidi"/>
        </w:rPr>
      </w:pPr>
      <w:r w:rsidRPr="00CC4048">
        <w:rPr>
          <w:rFonts w:asciiTheme="majorBidi" w:hAnsiTheme="majorBidi" w:cstheme="majorBidi"/>
        </w:rPr>
        <w:t>SDQ</w:t>
      </w:r>
      <w:r w:rsidR="002B3B43" w:rsidRPr="00CC4048">
        <w:rPr>
          <w:rFonts w:asciiTheme="majorBidi" w:hAnsiTheme="majorBidi" w:cstheme="majorBidi"/>
        </w:rPr>
        <w:t xml:space="preserve"> - Strengths and Difficulties Questionnaire</w:t>
      </w:r>
    </w:p>
    <w:p w14:paraId="42B76765" w14:textId="4915CD82" w:rsidR="0066655F" w:rsidRPr="00CC4048" w:rsidRDefault="0066655F" w:rsidP="004C33C4">
      <w:pPr>
        <w:jc w:val="both"/>
        <w:rPr>
          <w:rFonts w:asciiTheme="majorBidi" w:hAnsiTheme="majorBidi" w:cstheme="majorBidi"/>
        </w:rPr>
      </w:pPr>
      <w:r w:rsidRPr="00CC4048">
        <w:rPr>
          <w:rFonts w:asciiTheme="majorBidi" w:hAnsiTheme="majorBidi" w:cstheme="majorBidi"/>
        </w:rPr>
        <w:t>SKAMP</w:t>
      </w:r>
      <w:r w:rsidR="002B3B43" w:rsidRPr="00CC4048">
        <w:rPr>
          <w:rFonts w:asciiTheme="majorBidi" w:hAnsiTheme="majorBidi" w:cstheme="majorBidi"/>
        </w:rPr>
        <w:t xml:space="preserve"> - Swanson, Kotkin, Agler, M-Flynn, and Pelham Scale</w:t>
      </w:r>
    </w:p>
    <w:p w14:paraId="3B88578E" w14:textId="2F926DAE" w:rsidR="0066655F" w:rsidRPr="00CC4048" w:rsidRDefault="0066655F" w:rsidP="004C33C4">
      <w:pPr>
        <w:jc w:val="both"/>
        <w:rPr>
          <w:rFonts w:asciiTheme="majorBidi" w:hAnsiTheme="majorBidi" w:cstheme="majorBidi"/>
        </w:rPr>
      </w:pPr>
      <w:r w:rsidRPr="00CC4048">
        <w:rPr>
          <w:rFonts w:asciiTheme="majorBidi" w:hAnsiTheme="majorBidi" w:cstheme="majorBidi"/>
        </w:rPr>
        <w:t>SNAP</w:t>
      </w:r>
      <w:r w:rsidR="002B3B43" w:rsidRPr="00CC4048">
        <w:rPr>
          <w:rFonts w:asciiTheme="majorBidi" w:hAnsiTheme="majorBidi" w:cstheme="majorBidi"/>
        </w:rPr>
        <w:t xml:space="preserve"> - Swanson, Nolan, and Pelham Questionnaire </w:t>
      </w:r>
    </w:p>
    <w:p w14:paraId="7893C231" w14:textId="0D193BA2" w:rsidR="0066655F" w:rsidRPr="00CC4048" w:rsidRDefault="0066655F" w:rsidP="004C33C4">
      <w:pPr>
        <w:jc w:val="both"/>
        <w:rPr>
          <w:rFonts w:asciiTheme="majorBidi" w:hAnsiTheme="majorBidi" w:cstheme="majorBidi"/>
        </w:rPr>
      </w:pPr>
      <w:r w:rsidRPr="00CC4048">
        <w:rPr>
          <w:rFonts w:asciiTheme="majorBidi" w:hAnsiTheme="majorBidi" w:cstheme="majorBidi"/>
        </w:rPr>
        <w:t>SNC</w:t>
      </w:r>
      <w:r w:rsidR="002B3B43" w:rsidRPr="00CC4048">
        <w:rPr>
          <w:rFonts w:asciiTheme="majorBidi" w:hAnsiTheme="majorBidi" w:cstheme="majorBidi"/>
        </w:rPr>
        <w:t xml:space="preserve"> – sistemul nervos central</w:t>
      </w:r>
    </w:p>
    <w:p w14:paraId="578DC94F" w14:textId="35EBF1FA" w:rsidR="0066655F" w:rsidRPr="00CC4048" w:rsidRDefault="007672AF" w:rsidP="004C33C4">
      <w:pPr>
        <w:jc w:val="both"/>
        <w:rPr>
          <w:rFonts w:asciiTheme="majorBidi" w:hAnsiTheme="majorBidi" w:cstheme="majorBidi"/>
        </w:rPr>
      </w:pPr>
      <w:r w:rsidRPr="00CC4048">
        <w:rPr>
          <w:rFonts w:asciiTheme="majorBidi" w:hAnsiTheme="majorBidi" w:cstheme="majorBidi"/>
        </w:rPr>
        <w:t>ADHD-</w:t>
      </w:r>
      <w:r w:rsidR="0066655F" w:rsidRPr="00CC4048">
        <w:rPr>
          <w:rFonts w:asciiTheme="majorBidi" w:hAnsiTheme="majorBidi" w:cstheme="majorBidi"/>
        </w:rPr>
        <w:t>SRS</w:t>
      </w:r>
      <w:r w:rsidR="002B3B43" w:rsidRPr="00CC4048">
        <w:rPr>
          <w:rFonts w:asciiTheme="majorBidi" w:hAnsiTheme="majorBidi" w:cstheme="majorBidi"/>
        </w:rPr>
        <w:t xml:space="preserve"> - </w:t>
      </w:r>
      <w:r w:rsidRPr="00CC4048">
        <w:rPr>
          <w:rFonts w:asciiTheme="majorBidi" w:hAnsiTheme="majorBidi" w:cstheme="majorBidi"/>
        </w:rPr>
        <w:t>ADHD Symptoms Rating Scale</w:t>
      </w:r>
    </w:p>
    <w:p w14:paraId="7570D11C" w14:textId="581201A4" w:rsidR="0066655F" w:rsidRPr="00CC4048" w:rsidRDefault="0066655F" w:rsidP="004C33C4">
      <w:pPr>
        <w:jc w:val="both"/>
        <w:rPr>
          <w:rFonts w:asciiTheme="majorBidi" w:hAnsiTheme="majorBidi" w:cstheme="majorBidi"/>
        </w:rPr>
      </w:pPr>
      <w:r w:rsidRPr="00CC4048">
        <w:rPr>
          <w:rFonts w:asciiTheme="majorBidi" w:hAnsiTheme="majorBidi" w:cstheme="majorBidi"/>
        </w:rPr>
        <w:t>SST</w:t>
      </w:r>
      <w:r w:rsidR="000B1A91" w:rsidRPr="00CC4048">
        <w:rPr>
          <w:rFonts w:asciiTheme="majorBidi" w:hAnsiTheme="majorBidi" w:cstheme="majorBidi"/>
        </w:rPr>
        <w:t xml:space="preserve"> - Stop Signal Task</w:t>
      </w:r>
    </w:p>
    <w:p w14:paraId="04131137" w14:textId="46194A53" w:rsidR="0066655F" w:rsidRPr="00CC4048" w:rsidRDefault="0066655F" w:rsidP="004C33C4">
      <w:pPr>
        <w:jc w:val="both"/>
        <w:rPr>
          <w:rFonts w:asciiTheme="majorBidi" w:hAnsiTheme="majorBidi" w:cstheme="majorBidi"/>
        </w:rPr>
      </w:pPr>
      <w:r w:rsidRPr="00CC4048">
        <w:rPr>
          <w:rFonts w:asciiTheme="majorBidi" w:hAnsiTheme="majorBidi" w:cstheme="majorBidi"/>
        </w:rPr>
        <w:t>SUA</w:t>
      </w:r>
      <w:r w:rsidR="007672AF" w:rsidRPr="00CC4048">
        <w:rPr>
          <w:rFonts w:asciiTheme="majorBidi" w:hAnsiTheme="majorBidi" w:cstheme="majorBidi"/>
        </w:rPr>
        <w:t xml:space="preserve"> – Statele Unite ale Americii (USA)</w:t>
      </w:r>
    </w:p>
    <w:p w14:paraId="6A883023" w14:textId="46D96211" w:rsidR="0066655F" w:rsidRPr="00CC4048" w:rsidRDefault="0066655F" w:rsidP="004C33C4">
      <w:pPr>
        <w:jc w:val="both"/>
        <w:rPr>
          <w:rFonts w:asciiTheme="majorBidi" w:hAnsiTheme="majorBidi" w:cstheme="majorBidi"/>
        </w:rPr>
      </w:pPr>
      <w:r w:rsidRPr="00CC4048">
        <w:rPr>
          <w:rFonts w:asciiTheme="majorBidi" w:hAnsiTheme="majorBidi" w:cstheme="majorBidi"/>
        </w:rPr>
        <w:t>SUD</w:t>
      </w:r>
      <w:r w:rsidR="007672AF" w:rsidRPr="00CC4048">
        <w:rPr>
          <w:rFonts w:asciiTheme="majorBidi" w:hAnsiTheme="majorBidi" w:cstheme="majorBidi"/>
        </w:rPr>
        <w:t xml:space="preserve"> - Substance use disorder</w:t>
      </w:r>
    </w:p>
    <w:p w14:paraId="05ABA1A9" w14:textId="5964FD29" w:rsidR="0066655F" w:rsidRPr="00CC4048" w:rsidRDefault="0066655F" w:rsidP="004C33C4">
      <w:pPr>
        <w:jc w:val="both"/>
        <w:rPr>
          <w:rFonts w:asciiTheme="majorBidi" w:hAnsiTheme="majorBidi" w:cstheme="majorBidi"/>
        </w:rPr>
      </w:pPr>
      <w:r w:rsidRPr="00CC4048">
        <w:rPr>
          <w:rFonts w:asciiTheme="majorBidi" w:hAnsiTheme="majorBidi" w:cstheme="majorBidi"/>
        </w:rPr>
        <w:t>SWAN</w:t>
      </w:r>
      <w:r w:rsidR="007672AF" w:rsidRPr="00CC4048">
        <w:rPr>
          <w:rFonts w:asciiTheme="majorBidi" w:hAnsiTheme="majorBidi" w:cstheme="majorBidi"/>
        </w:rPr>
        <w:t xml:space="preserve"> - Attention-Deficit/Hyperactivity Disorder Symptoms and Normal Behavior Scale</w:t>
      </w:r>
    </w:p>
    <w:p w14:paraId="246575F0" w14:textId="2C8843C8" w:rsidR="0066655F" w:rsidRPr="00CC4048" w:rsidRDefault="0066655F" w:rsidP="004C33C4">
      <w:pPr>
        <w:jc w:val="both"/>
        <w:rPr>
          <w:rFonts w:asciiTheme="majorBidi" w:hAnsiTheme="majorBidi" w:cstheme="majorBidi"/>
        </w:rPr>
      </w:pPr>
      <w:r w:rsidRPr="00CC4048">
        <w:rPr>
          <w:rFonts w:asciiTheme="majorBidi" w:hAnsiTheme="majorBidi" w:cstheme="majorBidi"/>
        </w:rPr>
        <w:t>TC</w:t>
      </w:r>
      <w:r w:rsidR="007672AF" w:rsidRPr="00CC4048">
        <w:rPr>
          <w:rFonts w:asciiTheme="majorBidi" w:hAnsiTheme="majorBidi" w:cstheme="majorBidi"/>
        </w:rPr>
        <w:t xml:space="preserve"> - traumatism cranian</w:t>
      </w:r>
    </w:p>
    <w:p w14:paraId="636A2BBD" w14:textId="1C0D4EAA" w:rsidR="0066655F" w:rsidRPr="00CC4048" w:rsidRDefault="0066655F" w:rsidP="004C33C4">
      <w:pPr>
        <w:jc w:val="both"/>
        <w:rPr>
          <w:rFonts w:asciiTheme="majorBidi" w:hAnsiTheme="majorBidi" w:cstheme="majorBidi"/>
        </w:rPr>
      </w:pPr>
      <w:r w:rsidRPr="00CC4048">
        <w:rPr>
          <w:rFonts w:asciiTheme="majorBidi" w:hAnsiTheme="majorBidi" w:cstheme="majorBidi"/>
        </w:rPr>
        <w:t>TCC</w:t>
      </w:r>
      <w:r w:rsidR="007672AF" w:rsidRPr="00CC4048">
        <w:rPr>
          <w:rFonts w:asciiTheme="majorBidi" w:hAnsiTheme="majorBidi" w:cstheme="majorBidi"/>
        </w:rPr>
        <w:t xml:space="preserve"> - traumatism cranio-cerebral </w:t>
      </w:r>
    </w:p>
    <w:p w14:paraId="7B1CCA4C" w14:textId="3BB93BBB" w:rsidR="0066655F" w:rsidRPr="00CC4048" w:rsidRDefault="0066655F" w:rsidP="004C33C4">
      <w:pPr>
        <w:jc w:val="both"/>
        <w:rPr>
          <w:rFonts w:asciiTheme="majorBidi" w:hAnsiTheme="majorBidi" w:cstheme="majorBidi"/>
        </w:rPr>
      </w:pPr>
      <w:r w:rsidRPr="00CC4048">
        <w:rPr>
          <w:rFonts w:asciiTheme="majorBidi" w:hAnsiTheme="majorBidi" w:cstheme="majorBidi"/>
        </w:rPr>
        <w:t>TCS</w:t>
      </w:r>
      <w:r w:rsidR="007672AF" w:rsidRPr="00CC4048">
        <w:rPr>
          <w:rFonts w:asciiTheme="majorBidi" w:hAnsiTheme="majorBidi" w:cstheme="majorBidi"/>
        </w:rPr>
        <w:t xml:space="preserve"> - tulburare de consum de substanțe (SUD)</w:t>
      </w:r>
    </w:p>
    <w:p w14:paraId="7268E711" w14:textId="4FE84AA8" w:rsidR="000B1A91" w:rsidRPr="00CC4048" w:rsidRDefault="000B1A91" w:rsidP="004C33C4">
      <w:pPr>
        <w:jc w:val="both"/>
        <w:rPr>
          <w:rFonts w:asciiTheme="majorBidi" w:hAnsiTheme="majorBidi" w:cstheme="majorBidi"/>
        </w:rPr>
      </w:pPr>
      <w:r w:rsidRPr="00CC4048">
        <w:rPr>
          <w:rFonts w:asciiTheme="majorBidi" w:hAnsiTheme="majorBidi" w:cstheme="majorBidi"/>
        </w:rPr>
        <w:t>TEA-CH - Test of Everyday Attention for Children</w:t>
      </w:r>
    </w:p>
    <w:p w14:paraId="1A89C13E" w14:textId="365D1432" w:rsidR="0066655F" w:rsidRPr="00CC4048" w:rsidRDefault="0066655F" w:rsidP="004C33C4">
      <w:pPr>
        <w:jc w:val="both"/>
        <w:rPr>
          <w:rFonts w:asciiTheme="majorBidi" w:hAnsiTheme="majorBidi" w:cstheme="majorBidi"/>
        </w:rPr>
      </w:pPr>
      <w:r w:rsidRPr="00CC4048">
        <w:rPr>
          <w:rFonts w:asciiTheme="majorBidi" w:hAnsiTheme="majorBidi" w:cstheme="majorBidi"/>
        </w:rPr>
        <w:t>TP</w:t>
      </w:r>
      <w:r w:rsidR="007672AF" w:rsidRPr="00CC4048">
        <w:rPr>
          <w:rFonts w:asciiTheme="majorBidi" w:hAnsiTheme="majorBidi" w:cstheme="majorBidi"/>
        </w:rPr>
        <w:t xml:space="preserve"> – tulburare de personalitate</w:t>
      </w:r>
    </w:p>
    <w:p w14:paraId="31C73646" w14:textId="1A7BB794" w:rsidR="0066655F" w:rsidRPr="00CC4048" w:rsidRDefault="0066655F" w:rsidP="004C33C4">
      <w:pPr>
        <w:jc w:val="both"/>
        <w:rPr>
          <w:rFonts w:asciiTheme="majorBidi" w:hAnsiTheme="majorBidi" w:cstheme="majorBidi"/>
        </w:rPr>
      </w:pPr>
      <w:r w:rsidRPr="00CC4048">
        <w:rPr>
          <w:rFonts w:asciiTheme="majorBidi" w:hAnsiTheme="majorBidi" w:cstheme="majorBidi"/>
        </w:rPr>
        <w:t>TSA</w:t>
      </w:r>
      <w:r w:rsidR="007672AF" w:rsidRPr="00CC4048">
        <w:rPr>
          <w:rFonts w:asciiTheme="majorBidi" w:hAnsiTheme="majorBidi" w:cstheme="majorBidi"/>
        </w:rPr>
        <w:t xml:space="preserve"> - Tulburări de spectru autist</w:t>
      </w:r>
    </w:p>
    <w:p w14:paraId="4279F199" w14:textId="362AA34A" w:rsidR="0066655F" w:rsidRPr="00CC4048" w:rsidRDefault="0066655F" w:rsidP="004C33C4">
      <w:pPr>
        <w:jc w:val="both"/>
        <w:rPr>
          <w:rFonts w:asciiTheme="majorBidi" w:hAnsiTheme="majorBidi" w:cstheme="majorBidi"/>
        </w:rPr>
      </w:pPr>
      <w:r w:rsidRPr="00CC4048">
        <w:rPr>
          <w:rFonts w:asciiTheme="majorBidi" w:hAnsiTheme="majorBidi" w:cstheme="majorBidi"/>
        </w:rPr>
        <w:t>TV</w:t>
      </w:r>
      <w:r w:rsidR="007672AF" w:rsidRPr="00CC4048">
        <w:rPr>
          <w:rFonts w:asciiTheme="majorBidi" w:hAnsiTheme="majorBidi" w:cstheme="majorBidi"/>
        </w:rPr>
        <w:t xml:space="preserve"> – televizor/ ecran</w:t>
      </w:r>
    </w:p>
    <w:p w14:paraId="5B365013" w14:textId="7DEF1A6B" w:rsidR="0066655F" w:rsidRPr="00CC4048" w:rsidRDefault="0066655F" w:rsidP="004C33C4">
      <w:pPr>
        <w:jc w:val="both"/>
        <w:rPr>
          <w:rFonts w:asciiTheme="majorBidi" w:hAnsiTheme="majorBidi" w:cstheme="majorBidi"/>
        </w:rPr>
      </w:pPr>
      <w:r w:rsidRPr="00CC4048">
        <w:rPr>
          <w:rFonts w:asciiTheme="majorBidi" w:hAnsiTheme="majorBidi" w:cstheme="majorBidi"/>
        </w:rPr>
        <w:t>UPU</w:t>
      </w:r>
      <w:r w:rsidR="007672AF" w:rsidRPr="00CC4048">
        <w:rPr>
          <w:rFonts w:asciiTheme="majorBidi" w:hAnsiTheme="majorBidi" w:cstheme="majorBidi"/>
        </w:rPr>
        <w:t xml:space="preserve"> - Unitate de Primiri Urgențe</w:t>
      </w:r>
    </w:p>
    <w:p w14:paraId="4DAACC68" w14:textId="68296721" w:rsidR="0066655F" w:rsidRPr="00CC4048" w:rsidRDefault="0066655F" w:rsidP="004C33C4">
      <w:pPr>
        <w:jc w:val="both"/>
        <w:rPr>
          <w:rFonts w:asciiTheme="majorBidi" w:hAnsiTheme="majorBidi" w:cstheme="majorBidi"/>
        </w:rPr>
      </w:pPr>
      <w:r w:rsidRPr="00CC4048">
        <w:rPr>
          <w:rFonts w:asciiTheme="majorBidi" w:hAnsiTheme="majorBidi" w:cstheme="majorBidi"/>
        </w:rPr>
        <w:t>USMF</w:t>
      </w:r>
      <w:r w:rsidR="007672AF" w:rsidRPr="00CC4048">
        <w:rPr>
          <w:rFonts w:asciiTheme="majorBidi" w:hAnsiTheme="majorBidi" w:cstheme="majorBidi"/>
        </w:rPr>
        <w:t xml:space="preserve"> – Universitatea de Stat de Medicină și Farmacie</w:t>
      </w:r>
    </w:p>
    <w:p w14:paraId="2C709404" w14:textId="44168AA9" w:rsidR="0066655F" w:rsidRPr="00CC4048" w:rsidRDefault="0066655F" w:rsidP="004C33C4">
      <w:pPr>
        <w:jc w:val="both"/>
        <w:rPr>
          <w:rFonts w:asciiTheme="majorBidi" w:hAnsiTheme="majorBidi" w:cstheme="majorBidi"/>
        </w:rPr>
      </w:pPr>
      <w:r w:rsidRPr="00CC4048">
        <w:rPr>
          <w:rFonts w:asciiTheme="majorBidi" w:hAnsiTheme="majorBidi" w:cstheme="majorBidi"/>
        </w:rPr>
        <w:t>VADPRS</w:t>
      </w:r>
      <w:r w:rsidR="007672AF" w:rsidRPr="00CC4048">
        <w:rPr>
          <w:rFonts w:asciiTheme="majorBidi" w:hAnsiTheme="majorBidi" w:cstheme="majorBidi"/>
        </w:rPr>
        <w:t xml:space="preserve"> - Vanderbilt ADHD Diagnostic Parent Rating Scale</w:t>
      </w:r>
    </w:p>
    <w:p w14:paraId="75EB15F2" w14:textId="5BD4AA7C" w:rsidR="0066655F" w:rsidRPr="00CC4048" w:rsidRDefault="0066655F" w:rsidP="004C33C4">
      <w:pPr>
        <w:jc w:val="both"/>
        <w:rPr>
          <w:rFonts w:asciiTheme="majorBidi" w:hAnsiTheme="majorBidi" w:cstheme="majorBidi"/>
        </w:rPr>
      </w:pPr>
      <w:r w:rsidRPr="00CC4048">
        <w:rPr>
          <w:rFonts w:asciiTheme="majorBidi" w:hAnsiTheme="majorBidi" w:cstheme="majorBidi"/>
        </w:rPr>
        <w:t>VADTRS</w:t>
      </w:r>
      <w:r w:rsidR="007672AF" w:rsidRPr="00CC4048">
        <w:rPr>
          <w:rFonts w:asciiTheme="majorBidi" w:hAnsiTheme="majorBidi" w:cstheme="majorBidi"/>
        </w:rPr>
        <w:t xml:space="preserve"> - Vanderbilt ADHD Diagnostic Teacher Rating Scale</w:t>
      </w:r>
    </w:p>
    <w:p w14:paraId="42245DB4" w14:textId="3AB4C28E" w:rsidR="0066655F" w:rsidRPr="00CC4048" w:rsidRDefault="0066655F" w:rsidP="004C33C4">
      <w:pPr>
        <w:jc w:val="both"/>
        <w:rPr>
          <w:rFonts w:asciiTheme="majorBidi" w:hAnsiTheme="majorBidi" w:cstheme="majorBidi"/>
        </w:rPr>
      </w:pPr>
      <w:r w:rsidRPr="00CC4048">
        <w:rPr>
          <w:rFonts w:asciiTheme="majorBidi" w:hAnsiTheme="majorBidi" w:cstheme="majorBidi"/>
        </w:rPr>
        <w:t>WCST</w:t>
      </w:r>
      <w:r w:rsidR="000B1A91" w:rsidRPr="00CC4048">
        <w:rPr>
          <w:rFonts w:asciiTheme="majorBidi" w:hAnsiTheme="majorBidi" w:cstheme="majorBidi"/>
        </w:rPr>
        <w:t xml:space="preserve"> - Wisconsin Card Sorting Test</w:t>
      </w:r>
    </w:p>
    <w:p w14:paraId="082BAA9F" w14:textId="313ACBD9" w:rsidR="0066655F" w:rsidRPr="00CC4048" w:rsidRDefault="0066655F" w:rsidP="004C33C4">
      <w:pPr>
        <w:jc w:val="both"/>
        <w:rPr>
          <w:rFonts w:asciiTheme="majorBidi" w:hAnsiTheme="majorBidi" w:cstheme="majorBidi"/>
        </w:rPr>
      </w:pPr>
      <w:r w:rsidRPr="00CC4048">
        <w:rPr>
          <w:rFonts w:asciiTheme="majorBidi" w:hAnsiTheme="majorBidi" w:cstheme="majorBidi"/>
        </w:rPr>
        <w:t>WISC</w:t>
      </w:r>
      <w:r w:rsidR="001C2C1B" w:rsidRPr="00CC4048">
        <w:rPr>
          <w:rFonts w:asciiTheme="majorBidi" w:hAnsiTheme="majorBidi" w:cstheme="majorBidi"/>
        </w:rPr>
        <w:t xml:space="preserve"> - Weschler Intelligen</w:t>
      </w:r>
      <w:r w:rsidR="008074C0" w:rsidRPr="00CC4048">
        <w:rPr>
          <w:rFonts w:asciiTheme="majorBidi" w:hAnsiTheme="majorBidi" w:cstheme="majorBidi"/>
        </w:rPr>
        <w:t>c</w:t>
      </w:r>
      <w:r w:rsidR="001C2C1B" w:rsidRPr="00CC4048">
        <w:rPr>
          <w:rFonts w:asciiTheme="majorBidi" w:hAnsiTheme="majorBidi" w:cstheme="majorBidi"/>
        </w:rPr>
        <w:t>e Scale for Children</w:t>
      </w:r>
    </w:p>
    <w:p w14:paraId="0B4370FF" w14:textId="185B2E18" w:rsidR="0066655F" w:rsidRPr="00CC4048" w:rsidRDefault="0066655F" w:rsidP="004C33C4">
      <w:pPr>
        <w:jc w:val="both"/>
        <w:rPr>
          <w:rFonts w:asciiTheme="majorBidi" w:hAnsiTheme="majorBidi" w:cstheme="majorBidi"/>
        </w:rPr>
        <w:sectPr w:rsidR="0066655F" w:rsidRPr="00CC4048" w:rsidSect="0066655F">
          <w:endnotePr>
            <w:numFmt w:val="decimal"/>
          </w:endnotePr>
          <w:type w:val="continuous"/>
          <w:pgSz w:w="11900" w:h="16840"/>
          <w:pgMar w:top="567" w:right="851" w:bottom="851" w:left="1134" w:header="0" w:footer="3" w:gutter="0"/>
          <w:cols w:num="3" w:space="720"/>
          <w:noEndnote/>
          <w:docGrid w:linePitch="360"/>
        </w:sectPr>
      </w:pPr>
      <w:r w:rsidRPr="00CC4048">
        <w:rPr>
          <w:rFonts w:asciiTheme="majorBidi" w:hAnsiTheme="majorBidi" w:cstheme="majorBidi"/>
        </w:rPr>
        <w:t>WRAT</w:t>
      </w:r>
      <w:r w:rsidR="00C566C5" w:rsidRPr="00CC4048">
        <w:rPr>
          <w:rFonts w:asciiTheme="majorBidi" w:hAnsiTheme="majorBidi" w:cstheme="majorBidi"/>
        </w:rPr>
        <w:t xml:space="preserve"> - Wide Range Achievement Test</w:t>
      </w:r>
    </w:p>
    <w:p w14:paraId="0D0F19E5" w14:textId="77777777" w:rsidR="000B1A91" w:rsidRPr="00CC4048" w:rsidRDefault="000B1A91" w:rsidP="004C33C4">
      <w:pPr>
        <w:spacing w:after="160" w:line="259" w:lineRule="auto"/>
        <w:contextualSpacing w:val="0"/>
        <w:jc w:val="both"/>
        <w:rPr>
          <w:rFonts w:asciiTheme="majorBidi" w:hAnsiTheme="majorBidi" w:cstheme="majorBidi"/>
        </w:rPr>
      </w:pPr>
    </w:p>
    <w:p w14:paraId="138FE014" w14:textId="73DE2887" w:rsidR="008076BE" w:rsidRPr="00CC4048" w:rsidRDefault="008076BE" w:rsidP="004C33C4">
      <w:pPr>
        <w:spacing w:after="160" w:line="259" w:lineRule="auto"/>
        <w:contextualSpacing w:val="0"/>
        <w:jc w:val="both"/>
        <w:rPr>
          <w:rFonts w:asciiTheme="majorBidi" w:hAnsiTheme="majorBidi" w:cstheme="majorBidi"/>
        </w:rPr>
      </w:pPr>
      <w:r w:rsidRPr="00CC4048">
        <w:rPr>
          <w:rFonts w:asciiTheme="majorBidi" w:hAnsiTheme="majorBidi" w:cstheme="majorBidi"/>
        </w:rPr>
        <w:br w:type="page"/>
      </w:r>
    </w:p>
    <w:p w14:paraId="10E4D411" w14:textId="6E55437F" w:rsidR="00820A0F" w:rsidRPr="00CC4048" w:rsidRDefault="00820A0F" w:rsidP="004C33C4">
      <w:pPr>
        <w:pStyle w:val="Titlu1"/>
        <w:rPr>
          <w:rFonts w:asciiTheme="majorBidi" w:hAnsiTheme="majorBidi"/>
        </w:rPr>
      </w:pPr>
      <w:bookmarkStart w:id="9" w:name="_Toc233717192"/>
      <w:bookmarkStart w:id="10" w:name="_Toc233790352"/>
      <w:bookmarkStart w:id="11" w:name="_Toc233790493"/>
      <w:r w:rsidRPr="00CC4048">
        <w:rPr>
          <w:rFonts w:asciiTheme="majorBidi" w:hAnsiTheme="majorBidi"/>
        </w:rPr>
        <w:lastRenderedPageBreak/>
        <w:t>Sumarul recomandărilor</w:t>
      </w:r>
      <w:r w:rsidR="00716096" w:rsidRPr="00CC4048">
        <w:rPr>
          <w:rFonts w:asciiTheme="majorBidi" w:hAnsiTheme="majorBidi"/>
        </w:rPr>
        <w:t xml:space="preserve"> şi actualizărilor</w:t>
      </w:r>
      <w:bookmarkEnd w:id="9"/>
      <w:bookmarkEnd w:id="10"/>
      <w:bookmarkEnd w:id="11"/>
    </w:p>
    <w:p w14:paraId="130EE1A6"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Monitorizare și prudență clinică, vizând copiii, adolescenții și adulții din grupurile cu risc înalt pentru ADHD [1,2]. Nivel de dovadă: 2a</w:t>
      </w:r>
    </w:p>
    <w:p w14:paraId="3CF34744"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Suspectarea ADHD la copiii, adolescenții și adulții cu dificultăți de concentrare a atenției, hiperactivitate și/sau impulsivitate, manifestate în cel puțin două contexte de viață (ex. acasă, școală, loc de muncă), cu afectarea funcționării zilnice în cel puțin două domenii. Comportamentele sunt persistente în ultimele 6 luni, necorespunzătoare nivelului de dezvoltare și sunt asociate cu deficite ale funcțiilor executive (memorie de lucru, organizare, planificare, autoreglare emoțională și motivațională) [1–4]. Nivel de dovadă: 1a</w:t>
      </w:r>
    </w:p>
    <w:p w14:paraId="5C01CAC0"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Simptomele ADHD trebuie să fie prezente înainte de vârsta de 7 ani conform ICD-10/ICD-11 și înainte de vârsta de 12 ani conform DSM-5 [5,6]. Nivel de dovadă: 1a</w:t>
      </w:r>
    </w:p>
    <w:p w14:paraId="4BCC19CA"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La identificarea semnalelor de alarmă se vor utiliza chestionare și instrumente standardizate de screening adresate copiilor, adolescenților și adulților, părinților, aparținătorilor, cadrelor didactice și profesionale [1,7–10]. Nivel de dovadă: 1b</w:t>
      </w:r>
    </w:p>
    <w:p w14:paraId="700645C1"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Confirmarea diagnosticului de ADHD se va efectua prin evaluare multidisciplinară comprehensivă, iar diagnosticul se va formula conform criteriilor ICD-10/11 și DSM-5, cu specificarea tipului și severității ADHD [5,6,11]. Nivel de dovadă: 1a</w:t>
      </w:r>
    </w:p>
    <w:p w14:paraId="3BAEE21E"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Asistența medicală primară (medicul de familie și asistentul medical) va realiza anamneza inițială, va recunoaște semnele sugestive de ADHD, va asigura trimiterea către CCSM, va monitoriza starea somatică și va supraveghea tratamentul medicamentos, cu reevaluare periodică, cel puțin o dată la 6 luni [1,12]. Nivel de dovadă: 2b</w:t>
      </w:r>
    </w:p>
    <w:p w14:paraId="3F256D0B"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La prezentarea simptomelor afective sau afectiv-psihotice care nu prezintă pericol imediat pentru sine sau pentru cei din jur, pacientul va fi trimis obligatoriu către CCSM pentru evaluare și management specializat [1]. Nivel de dovadă: 4</w:t>
      </w:r>
    </w:p>
    <w:p w14:paraId="19D5182A"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Se va efectua evaluarea sistematică a comorbidităților și a problemelor coexistente, inclusiv tulburări de spectru autist, tulburări cognitive și de limbaj, ticuri și sindrom Tourette, tulburări opoziționale și de conduită, tulburări anxioase și depresive, tulburări bipolare, tulburări de consum de substanțe, tulburări de somn și patologii somatice relevante [1,13–20]. Nivel de dovadă: 1b</w:t>
      </w:r>
    </w:p>
    <w:p w14:paraId="1F0CBC95"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Diagnosticul diferențial se va realiza cu tulburările psihotice, tulburările afective, tulburările de anxietate, tulburările de adaptare, tulburările de personalitate și tulburările de neurodezvoltare [1,13,14]. Nivel de dovadă: 2a</w:t>
      </w:r>
    </w:p>
    <w:p w14:paraId="46AB51E2"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Indiferent de severitatea ADHD, se vor oferi psihoeducație structurată și recomandări pentru familie, școală și/sau mediul ocupațional [1,21–24]. Nivel de dovadă: 1a</w:t>
      </w:r>
    </w:p>
    <w:p w14:paraId="357115F5"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CCSM va informa pacientul și/sau părinții despre natura ADHD, evoluție și opțiuni terapeutice, iar decizia privind inițierea tratamentului va fi luată de comun acord, centrat pe pacient [1]. Nivel de dovadă: 4</w:t>
      </w:r>
    </w:p>
    <w:p w14:paraId="4E641D16"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În ADHD asociat cu probleme comportamentale se recomandă training parental și, la necesitate, intervenții educaționale adresate cadrelor didactice sau profesionale [1,21,25]. Nivel de dovadă: 1b</w:t>
      </w:r>
    </w:p>
    <w:p w14:paraId="71BCC0F6"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Adolescenții cu ADHD vor fi reevaluați în jurul vârstei de 14 ani pentru ajustarea strategiei terapeutice și planificarea tranziției către serviciile pentru adulți [1,26]. Nivel de dovadă: 2b</w:t>
      </w:r>
    </w:p>
    <w:p w14:paraId="714393C0"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Tranziția pacientului cu ADHD către serviciile de sănătate mintală pentru adulți se va realiza planificat și individualizat și, de regulă, va fi finalizată până la vârsta de 18 ani [1,26]. Nivel de dovadă: 2a</w:t>
      </w:r>
    </w:p>
    <w:p w14:paraId="48882CA7"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CCSM și centrele specializate vor asigura intervenția activă în situații de criză, iar în caz de ineficiență pacientul va fi direcționat către secțiile de psihiatrie ale spitalelor generale [1]. Nivel de dovadă: 4</w:t>
      </w:r>
    </w:p>
    <w:p w14:paraId="2B25DEE8"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În cazul</w:t>
      </w:r>
      <w:r w:rsidRPr="00CC4048">
        <w:rPr>
          <w:rFonts w:asciiTheme="majorBidi" w:hAnsiTheme="majorBidi" w:cstheme="majorBidi"/>
        </w:rPr>
        <w:t xml:space="preserve"> </w:t>
      </w:r>
      <w:r w:rsidRPr="00CC4048">
        <w:rPr>
          <w:rFonts w:asciiTheme="majorBidi" w:hAnsiTheme="majorBidi" w:cstheme="majorBidi"/>
          <w:szCs w:val="24"/>
        </w:rPr>
        <w:t>decompensării stărilor comorbide și/sau predominării simptomatologiei psihotice, agresive/autoagresive sau bizare, cu risc pentru pacient sau societate, la solicitarea serviciilor de urgență, poliției se va asigura transportul și spitalizarea obligatorie conform legislației în vigoare privind sănătatea și bunăstarea mintală cu informarea echipei comunitare de sănătate mintală din CCSM. [1]. Nivel de dovadă: 4</w:t>
      </w:r>
    </w:p>
    <w:p w14:paraId="66E534C2"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Tratamentul ADHD va include intervenții nemedicamentoase, intervenții psihosociale și tratament farmacologic, aplicate într-o abordare multimodală și centrată pe pacient [1,27–30]. Nivel de dovadă: 1a</w:t>
      </w:r>
    </w:p>
    <w:p w14:paraId="0225E573"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lastRenderedPageBreak/>
        <w:t>Abordarea nemedicamentoasă a ADHD include psihoeducație, intervenții psihosociale, psihoterapie cognitiv-comportamentală și intervenții de tip mindfulness, adaptate vârstei și nevoilor pacientului [1,21–24,31]. Nivel de dovadă: 1b</w:t>
      </w:r>
    </w:p>
    <w:p w14:paraId="02E020A2"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În alegerea tratamentului farmacologic se vor lua în considerare vârsta, severitatea simptomelor, comorbiditățile psihiatrice și somatice, profilul de siguranță al medicamentelor și preferințele pacientului [1,27]. Nivel de dovadă: 1a</w:t>
      </w:r>
    </w:p>
    <w:p w14:paraId="6B508EA3" w14:textId="0597A1B1"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 xml:space="preserve">Pentru copiii și adolescenții cu vârsta între 6–18 ani, </w:t>
      </w:r>
      <w:r w:rsidR="002973D1" w:rsidRPr="00CC4048">
        <w:rPr>
          <w:rFonts w:asciiTheme="majorBidi" w:hAnsiTheme="majorBidi" w:cstheme="majorBidi"/>
          <w:szCs w:val="24"/>
        </w:rPr>
        <w:t>Methylphen</w:t>
      </w:r>
      <w:r w:rsidRPr="00CC4048">
        <w:rPr>
          <w:rFonts w:asciiTheme="majorBidi" w:hAnsiTheme="majorBidi" w:cstheme="majorBidi"/>
          <w:szCs w:val="24"/>
        </w:rPr>
        <w:t>idatu</w:t>
      </w:r>
      <w:r w:rsidR="002973D1" w:rsidRPr="00CC4048">
        <w:rPr>
          <w:rFonts w:asciiTheme="majorBidi" w:hAnsiTheme="majorBidi" w:cstheme="majorBidi"/>
          <w:szCs w:val="24"/>
        </w:rPr>
        <w:t>m</w:t>
      </w:r>
      <w:r w:rsidR="005706F3" w:rsidRPr="00CC4048">
        <w:rPr>
          <w:rFonts w:asciiTheme="majorBidi" w:hAnsiTheme="majorBidi" w:cstheme="majorBidi"/>
          <w:szCs w:val="24"/>
        </w:rPr>
        <w:t>*</w:t>
      </w:r>
      <w:r w:rsidRPr="00CC4048">
        <w:rPr>
          <w:rFonts w:asciiTheme="majorBidi" w:hAnsiTheme="majorBidi" w:cstheme="majorBidi"/>
          <w:szCs w:val="24"/>
        </w:rPr>
        <w:t xml:space="preserve"> este recomandat ca primă opțiune farmacologică atunci când este indicat tratamentul medicamentos [32–45]. Nivel de dovadă: 1a</w:t>
      </w:r>
    </w:p>
    <w:p w14:paraId="0C7D055D" w14:textId="3D1EA0BF"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 xml:space="preserve">Pentru adulții cu ADHD, </w:t>
      </w:r>
      <w:r w:rsidR="002973D1" w:rsidRPr="00CC4048">
        <w:rPr>
          <w:rFonts w:asciiTheme="majorBidi" w:hAnsiTheme="majorBidi" w:cstheme="majorBidi"/>
          <w:szCs w:val="24"/>
        </w:rPr>
        <w:t>Methylphen</w:t>
      </w:r>
      <w:r w:rsidRPr="00CC4048">
        <w:rPr>
          <w:rFonts w:asciiTheme="majorBidi" w:hAnsiTheme="majorBidi" w:cstheme="majorBidi"/>
          <w:szCs w:val="24"/>
        </w:rPr>
        <w:t>idatu</w:t>
      </w:r>
      <w:r w:rsidR="002973D1" w:rsidRPr="00CC4048">
        <w:rPr>
          <w:rFonts w:asciiTheme="majorBidi" w:hAnsiTheme="majorBidi" w:cstheme="majorBidi"/>
          <w:szCs w:val="24"/>
        </w:rPr>
        <w:t>m</w:t>
      </w:r>
      <w:r w:rsidR="005706F3" w:rsidRPr="00CC4048">
        <w:rPr>
          <w:rFonts w:asciiTheme="majorBidi" w:hAnsiTheme="majorBidi" w:cstheme="majorBidi"/>
          <w:szCs w:val="24"/>
        </w:rPr>
        <w:t>*</w:t>
      </w:r>
      <w:r w:rsidRPr="00CC4048">
        <w:rPr>
          <w:rFonts w:asciiTheme="majorBidi" w:hAnsiTheme="majorBidi" w:cstheme="majorBidi"/>
          <w:szCs w:val="24"/>
        </w:rPr>
        <w:t xml:space="preserve"> sau </w:t>
      </w:r>
      <w:r w:rsidR="002973D1" w:rsidRPr="00CC4048">
        <w:rPr>
          <w:rFonts w:asciiTheme="majorBidi" w:hAnsiTheme="majorBidi" w:cstheme="majorBidi"/>
          <w:szCs w:val="24"/>
        </w:rPr>
        <w:t>D</w:t>
      </w:r>
      <w:r w:rsidRPr="00CC4048">
        <w:rPr>
          <w:rFonts w:asciiTheme="majorBidi" w:hAnsiTheme="majorBidi" w:cstheme="majorBidi"/>
          <w:szCs w:val="24"/>
        </w:rPr>
        <w:t>examfetamin</w:t>
      </w:r>
      <w:r w:rsidR="002973D1" w:rsidRPr="00CC4048">
        <w:rPr>
          <w:rFonts w:asciiTheme="majorBidi" w:hAnsiTheme="majorBidi" w:cstheme="majorBidi"/>
          <w:szCs w:val="24"/>
        </w:rPr>
        <w:t>um</w:t>
      </w:r>
      <w:r w:rsidR="005706F3" w:rsidRPr="00CC4048">
        <w:rPr>
          <w:rFonts w:asciiTheme="majorBidi" w:hAnsiTheme="majorBidi" w:cstheme="majorBidi"/>
          <w:szCs w:val="24"/>
        </w:rPr>
        <w:t>*</w:t>
      </w:r>
      <w:r w:rsidRPr="00CC4048">
        <w:rPr>
          <w:rFonts w:asciiTheme="majorBidi" w:hAnsiTheme="majorBidi" w:cstheme="majorBidi"/>
          <w:szCs w:val="24"/>
        </w:rPr>
        <w:t xml:space="preserve"> sunt recomandate ca primă linie terapeutică [46–52]. Nivel de dovadă: 1a</w:t>
      </w:r>
    </w:p>
    <w:p w14:paraId="33438040" w14:textId="05987E9C"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 xml:space="preserve">În caz de eficacitate insuficientă sau intoleranță la stimulente, </w:t>
      </w:r>
      <w:r w:rsidR="005C5B2D" w:rsidRPr="00CC4048">
        <w:rPr>
          <w:rFonts w:asciiTheme="majorBidi" w:hAnsiTheme="majorBidi" w:cstheme="majorBidi"/>
          <w:szCs w:val="24"/>
        </w:rPr>
        <w:t>A</w:t>
      </w:r>
      <w:r w:rsidRPr="00CC4048">
        <w:rPr>
          <w:rFonts w:asciiTheme="majorBidi" w:hAnsiTheme="majorBidi" w:cstheme="majorBidi"/>
          <w:szCs w:val="24"/>
        </w:rPr>
        <w:t>tomoxetin</w:t>
      </w:r>
      <w:r w:rsidR="005C5B2D" w:rsidRPr="00CC4048">
        <w:rPr>
          <w:rFonts w:asciiTheme="majorBidi" w:hAnsiTheme="majorBidi" w:cstheme="majorBidi"/>
          <w:szCs w:val="24"/>
        </w:rPr>
        <w:t>um*</w:t>
      </w:r>
      <w:r w:rsidRPr="00CC4048">
        <w:rPr>
          <w:rFonts w:asciiTheme="majorBidi" w:hAnsiTheme="majorBidi" w:cstheme="majorBidi"/>
          <w:szCs w:val="24"/>
        </w:rPr>
        <w:t xml:space="preserve"> sau </w:t>
      </w:r>
      <w:r w:rsidR="005C5B2D" w:rsidRPr="00CC4048">
        <w:rPr>
          <w:rFonts w:asciiTheme="majorBidi" w:hAnsiTheme="majorBidi" w:cstheme="majorBidi"/>
          <w:szCs w:val="24"/>
        </w:rPr>
        <w:t>G</w:t>
      </w:r>
      <w:r w:rsidRPr="00CC4048">
        <w:rPr>
          <w:rFonts w:asciiTheme="majorBidi" w:hAnsiTheme="majorBidi" w:cstheme="majorBidi"/>
          <w:szCs w:val="24"/>
        </w:rPr>
        <w:t>uanfacin</w:t>
      </w:r>
      <w:r w:rsidR="005C5B2D" w:rsidRPr="00CC4048">
        <w:rPr>
          <w:rFonts w:asciiTheme="majorBidi" w:hAnsiTheme="majorBidi" w:cstheme="majorBidi"/>
          <w:szCs w:val="24"/>
        </w:rPr>
        <w:t>um*</w:t>
      </w:r>
      <w:r w:rsidRPr="00CC4048">
        <w:rPr>
          <w:rFonts w:asciiTheme="majorBidi" w:hAnsiTheme="majorBidi" w:cstheme="majorBidi"/>
          <w:szCs w:val="24"/>
        </w:rPr>
        <w:t xml:space="preserve"> sunt recomandate ca opțiuni terapeutice ulterioare [53–61]. Nivel de dovadă: 1b</w:t>
      </w:r>
    </w:p>
    <w:p w14:paraId="3F9BEB52"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Nu se recomandă utilizarea antipsihoticelor în tratamentul ADHD, cu excepția situațiilor de comorbiditate severă (ticuri, psihoză, manie) [62–69]. Nivel de dovadă: 2b</w:t>
      </w:r>
    </w:p>
    <w:p w14:paraId="5B9F7AFC"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Eficacitatea și necesitatea continuării tratamentului vor fi reevaluate periodic prin monitorizare clinică structurată și colaborare cu familia și rețeaua de suport [1]. Nivel de dovadă: 2b</w:t>
      </w:r>
    </w:p>
    <w:p w14:paraId="103DF95B"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Externarea din staționar se va realiza cât mai precoce după atingerea obiectivelor terapeutice, cu elaborarea unui plan individual de recuperare și recomandări clare pentru medicul de familie și echipa comunitară de sănătate mintală [1]. Nivel de dovadă: 4</w:t>
      </w:r>
    </w:p>
    <w:p w14:paraId="3493C970" w14:textId="77777777" w:rsidR="00366685" w:rsidRPr="00CC4048" w:rsidRDefault="00366685" w:rsidP="004C33C4">
      <w:pPr>
        <w:pStyle w:val="Listparagraf"/>
        <w:numPr>
          <w:ilvl w:val="0"/>
          <w:numId w:val="113"/>
        </w:numPr>
        <w:ind w:left="0" w:firstLine="284"/>
        <w:jc w:val="both"/>
        <w:rPr>
          <w:rFonts w:asciiTheme="majorBidi" w:hAnsiTheme="majorBidi" w:cstheme="majorBidi"/>
          <w:szCs w:val="24"/>
        </w:rPr>
      </w:pPr>
      <w:r w:rsidRPr="00CC4048">
        <w:rPr>
          <w:rFonts w:asciiTheme="majorBidi" w:hAnsiTheme="majorBidi" w:cstheme="majorBidi"/>
          <w:szCs w:val="24"/>
        </w:rPr>
        <w:t>Inițierea timpurie a procesului de reabilitare în mediul familial, educațional și ocupațional este recomandată și asociată cu beneficii funcționale pe termen lung [21,70–97]. Nivel de dovadă: 1b</w:t>
      </w:r>
    </w:p>
    <w:p w14:paraId="14E1C42D" w14:textId="77777777" w:rsidR="00366685" w:rsidRPr="00CC4048" w:rsidRDefault="00366685" w:rsidP="004C33C4">
      <w:pPr>
        <w:spacing w:after="160" w:line="259" w:lineRule="auto"/>
        <w:contextualSpacing w:val="0"/>
        <w:jc w:val="both"/>
        <w:rPr>
          <w:rFonts w:asciiTheme="majorBidi" w:hAnsiTheme="majorBidi" w:cstheme="majorBidi"/>
        </w:rPr>
      </w:pPr>
    </w:p>
    <w:p w14:paraId="07FE52EA" w14:textId="4E90678F" w:rsidR="00716096" w:rsidRPr="00CC4048" w:rsidRDefault="00716096" w:rsidP="004C33C4">
      <w:pPr>
        <w:spacing w:after="160" w:line="259" w:lineRule="auto"/>
        <w:contextualSpacing w:val="0"/>
        <w:jc w:val="both"/>
        <w:rPr>
          <w:rFonts w:asciiTheme="majorBidi" w:hAnsiTheme="majorBidi" w:cstheme="majorBidi"/>
          <w:sz w:val="16"/>
          <w:szCs w:val="16"/>
        </w:rPr>
      </w:pPr>
      <w:r w:rsidRPr="00CC4048">
        <w:rPr>
          <w:rFonts w:asciiTheme="majorBidi" w:hAnsiTheme="majorBidi" w:cstheme="majorBidi"/>
          <w:sz w:val="16"/>
          <w:szCs w:val="16"/>
        </w:rPr>
        <w:br w:type="page"/>
      </w:r>
    </w:p>
    <w:p w14:paraId="4F933337" w14:textId="15640217" w:rsidR="00595472" w:rsidRPr="00CC4048" w:rsidRDefault="00595472" w:rsidP="004C33C4">
      <w:pPr>
        <w:pStyle w:val="Titlu1"/>
        <w:spacing w:before="0" w:line="240" w:lineRule="auto"/>
        <w:rPr>
          <w:rFonts w:asciiTheme="majorBidi" w:hAnsiTheme="majorBidi"/>
        </w:rPr>
      </w:pPr>
      <w:bookmarkStart w:id="12" w:name="_Toc434234492"/>
      <w:bookmarkStart w:id="13" w:name="_Toc233717193"/>
      <w:bookmarkStart w:id="14" w:name="_Toc233790353"/>
      <w:bookmarkStart w:id="15" w:name="_Toc233790494"/>
      <w:r w:rsidRPr="00CC4048">
        <w:rPr>
          <w:rFonts w:asciiTheme="majorBidi" w:hAnsiTheme="majorBidi"/>
        </w:rPr>
        <w:lastRenderedPageBreak/>
        <w:t>Prefa</w:t>
      </w:r>
      <w:bookmarkEnd w:id="12"/>
      <w:r w:rsidR="003E4550" w:rsidRPr="00CC4048">
        <w:rPr>
          <w:rFonts w:asciiTheme="majorBidi" w:hAnsiTheme="majorBidi"/>
        </w:rPr>
        <w:t>ță</w:t>
      </w:r>
      <w:bookmarkEnd w:id="13"/>
      <w:bookmarkEnd w:id="14"/>
      <w:bookmarkEnd w:id="15"/>
    </w:p>
    <w:p w14:paraId="5C61C54B" w14:textId="63609190" w:rsidR="00595472" w:rsidRPr="00CC4048" w:rsidRDefault="00595472" w:rsidP="004C33C4">
      <w:pPr>
        <w:jc w:val="both"/>
        <w:rPr>
          <w:rFonts w:asciiTheme="majorBidi" w:hAnsiTheme="majorBidi" w:cstheme="majorBidi"/>
          <w:color w:val="000000" w:themeColor="text1"/>
        </w:rPr>
      </w:pPr>
      <w:r w:rsidRPr="00CC4048">
        <w:rPr>
          <w:rFonts w:asciiTheme="majorBidi" w:hAnsiTheme="majorBidi" w:cstheme="majorBidi"/>
          <w:color w:val="000000" w:themeColor="text1"/>
        </w:rPr>
        <w:t xml:space="preserve">Acest protocol a fost elaborat de grupul de lucru al Catedrei </w:t>
      </w:r>
      <w:r w:rsidR="00C04B28" w:rsidRPr="00CC4048">
        <w:rPr>
          <w:rFonts w:asciiTheme="majorBidi" w:hAnsiTheme="majorBidi" w:cstheme="majorBidi"/>
          <w:color w:val="000000" w:themeColor="text1"/>
        </w:rPr>
        <w:t xml:space="preserve">de </w:t>
      </w:r>
      <w:r w:rsidR="00EE6512" w:rsidRPr="00CC4048">
        <w:rPr>
          <w:rFonts w:asciiTheme="majorBidi" w:hAnsiTheme="majorBidi" w:cstheme="majorBidi"/>
          <w:color w:val="000000" w:themeColor="text1"/>
        </w:rPr>
        <w:t>sănătate</w:t>
      </w:r>
      <w:r w:rsidR="00C04B28" w:rsidRPr="00CC4048">
        <w:rPr>
          <w:rFonts w:asciiTheme="majorBidi" w:hAnsiTheme="majorBidi" w:cstheme="majorBidi"/>
          <w:color w:val="000000" w:themeColor="text1"/>
        </w:rPr>
        <w:t xml:space="preserve"> </w:t>
      </w:r>
      <w:r w:rsidR="00EE6512" w:rsidRPr="00CC4048">
        <w:rPr>
          <w:rFonts w:asciiTheme="majorBidi" w:hAnsiTheme="majorBidi" w:cstheme="majorBidi"/>
          <w:color w:val="000000" w:themeColor="text1"/>
        </w:rPr>
        <w:t>mintală</w:t>
      </w:r>
      <w:r w:rsidR="00C04B28" w:rsidRPr="00CC4048">
        <w:rPr>
          <w:rFonts w:asciiTheme="majorBidi" w:hAnsiTheme="majorBidi" w:cstheme="majorBidi"/>
          <w:color w:val="000000" w:themeColor="text1"/>
        </w:rPr>
        <w:t xml:space="preserve">, psihologie </w:t>
      </w:r>
      <w:r w:rsidR="00EE6512" w:rsidRPr="00CC4048">
        <w:rPr>
          <w:rFonts w:asciiTheme="majorBidi" w:hAnsiTheme="majorBidi" w:cstheme="majorBidi"/>
          <w:color w:val="000000" w:themeColor="text1"/>
        </w:rPr>
        <w:t>medicală</w:t>
      </w:r>
      <w:r w:rsidR="00C04B28" w:rsidRPr="00CC4048">
        <w:rPr>
          <w:rFonts w:asciiTheme="majorBidi" w:hAnsiTheme="majorBidi" w:cstheme="majorBidi"/>
          <w:color w:val="000000" w:themeColor="text1"/>
        </w:rPr>
        <w:t xml:space="preserve"> </w:t>
      </w:r>
      <w:r w:rsidR="00EE6512" w:rsidRPr="00CC4048">
        <w:rPr>
          <w:rFonts w:asciiTheme="majorBidi" w:hAnsiTheme="majorBidi" w:cstheme="majorBidi"/>
          <w:color w:val="000000" w:themeColor="text1"/>
        </w:rPr>
        <w:t>și</w:t>
      </w:r>
      <w:r w:rsidR="00C04B28" w:rsidRPr="00CC4048">
        <w:rPr>
          <w:rFonts w:asciiTheme="majorBidi" w:hAnsiTheme="majorBidi" w:cstheme="majorBidi"/>
          <w:color w:val="000000" w:themeColor="text1"/>
        </w:rPr>
        <w:t xml:space="preserve"> psihoterapie „Alexandru Nacu”</w:t>
      </w:r>
      <w:r w:rsidRPr="00CC4048">
        <w:rPr>
          <w:rFonts w:asciiTheme="majorBidi" w:hAnsiTheme="majorBidi" w:cstheme="majorBidi"/>
          <w:color w:val="000000" w:themeColor="text1"/>
        </w:rPr>
        <w:t xml:space="preserve"> cu suportul proiectului </w:t>
      </w:r>
      <w:r w:rsidRPr="00CC4048">
        <w:rPr>
          <w:rFonts w:asciiTheme="majorBidi" w:hAnsiTheme="majorBidi" w:cstheme="majorBidi"/>
          <w:i/>
          <w:iCs/>
          <w:color w:val="000000" w:themeColor="text1"/>
        </w:rPr>
        <w:t>“</w:t>
      </w:r>
      <w:r w:rsidRPr="00CC4048">
        <w:rPr>
          <w:rFonts w:asciiTheme="majorBidi" w:hAnsiTheme="majorBidi" w:cstheme="majorBidi"/>
          <w:b/>
          <w:i/>
          <w:iCs/>
          <w:color w:val="000000" w:themeColor="text1"/>
        </w:rPr>
        <w:t>MENSANA</w:t>
      </w:r>
      <w:r w:rsidRPr="00CC4048">
        <w:rPr>
          <w:rFonts w:asciiTheme="majorBidi" w:hAnsiTheme="majorBidi" w:cstheme="majorBidi"/>
          <w:i/>
          <w:iCs/>
          <w:color w:val="000000" w:themeColor="text1"/>
        </w:rPr>
        <w:t xml:space="preserve"> - </w:t>
      </w:r>
      <w:r w:rsidRPr="00CC4048">
        <w:rPr>
          <w:rFonts w:asciiTheme="majorBidi" w:hAnsiTheme="majorBidi" w:cstheme="majorBidi"/>
          <w:b/>
          <w:bCs/>
          <w:i/>
          <w:iCs/>
          <w:color w:val="000000" w:themeColor="text1"/>
        </w:rPr>
        <w:t xml:space="preserve">Reforma Serviciilor de Sănătate Mintală în Republica Moldova” </w:t>
      </w:r>
      <w:r w:rsidRPr="00CC4048">
        <w:rPr>
          <w:rFonts w:asciiTheme="majorBidi" w:hAnsiTheme="majorBidi" w:cstheme="majorBidi"/>
          <w:color w:val="000000" w:themeColor="text1"/>
        </w:rPr>
        <w:t>implementat de către consorțiumul format din Institutul Trimbos (Institutul Național de Sănătate Mintală și Adicții din Olanda), Luzerner Psychiatrie (Serviciile de Sănătate Mintală din Lucerna, Elveția) și Liga Română pentru Sănătate Mintală.</w:t>
      </w:r>
    </w:p>
    <w:p w14:paraId="43550404" w14:textId="77777777" w:rsidR="00595472" w:rsidRPr="00CC4048" w:rsidRDefault="00595472" w:rsidP="004C33C4">
      <w:pPr>
        <w:jc w:val="both"/>
        <w:rPr>
          <w:rFonts w:asciiTheme="majorBidi" w:hAnsiTheme="majorBidi" w:cstheme="majorBidi"/>
          <w:color w:val="000000" w:themeColor="text1"/>
        </w:rPr>
      </w:pPr>
      <w:r w:rsidRPr="00CC4048">
        <w:rPr>
          <w:rFonts w:asciiTheme="majorBidi" w:hAnsiTheme="majorBidi" w:cstheme="majorBidi"/>
          <w:color w:val="000000" w:themeColor="text1"/>
        </w:rPr>
        <w:t xml:space="preserve">Protocolul clinic este elaborat în baza sumarului următoarelor documente: </w:t>
      </w:r>
    </w:p>
    <w:p w14:paraId="09C765BE" w14:textId="77777777" w:rsidR="00F17C4B" w:rsidRPr="00CC4048" w:rsidRDefault="00F17C4B" w:rsidP="004C33C4">
      <w:pPr>
        <w:pStyle w:val="Listparagraf"/>
        <w:numPr>
          <w:ilvl w:val="0"/>
          <w:numId w:val="204"/>
        </w:numPr>
        <w:jc w:val="both"/>
        <w:rPr>
          <w:rFonts w:asciiTheme="majorBidi" w:hAnsiTheme="majorBidi" w:cstheme="majorBidi"/>
        </w:rPr>
      </w:pPr>
      <w:r w:rsidRPr="00CC4048">
        <w:rPr>
          <w:rFonts w:asciiTheme="majorBidi" w:hAnsiTheme="majorBidi" w:cstheme="majorBidi"/>
        </w:rPr>
        <w:t>Mental health of children and young people: service guidance. World Health Organization and the United Nations Children’s Fund (UNICEF), 2024.</w:t>
      </w:r>
    </w:p>
    <w:p w14:paraId="4196F268" w14:textId="77777777" w:rsidR="00F17C4B" w:rsidRPr="00CC4048" w:rsidRDefault="00F17C4B" w:rsidP="004C33C4">
      <w:pPr>
        <w:pStyle w:val="Listparagraf"/>
        <w:numPr>
          <w:ilvl w:val="0"/>
          <w:numId w:val="204"/>
        </w:numPr>
        <w:jc w:val="both"/>
        <w:rPr>
          <w:rFonts w:asciiTheme="majorBidi" w:hAnsiTheme="majorBidi" w:cstheme="majorBidi"/>
        </w:rPr>
      </w:pPr>
      <w:r w:rsidRPr="00CC4048">
        <w:rPr>
          <w:rFonts w:asciiTheme="majorBidi" w:hAnsiTheme="majorBidi" w:cstheme="majorBidi"/>
        </w:rPr>
        <w:t xml:space="preserve">National Institute for Health and Clinical Excellence. Attention deficit hyperactivity disorder: diagnosis and management. NICE guideline [NG87] 2018 (Last updated September 2019); </w:t>
      </w:r>
    </w:p>
    <w:p w14:paraId="56DE4517" w14:textId="77777777" w:rsidR="00F17C4B" w:rsidRPr="00CC4048" w:rsidRDefault="00F17C4B" w:rsidP="004C33C4">
      <w:pPr>
        <w:pStyle w:val="Listparagraf"/>
        <w:numPr>
          <w:ilvl w:val="0"/>
          <w:numId w:val="204"/>
        </w:numPr>
        <w:jc w:val="both"/>
        <w:rPr>
          <w:rFonts w:asciiTheme="majorBidi" w:hAnsiTheme="majorBidi" w:cstheme="majorBidi"/>
        </w:rPr>
      </w:pPr>
      <w:r w:rsidRPr="00CC4048">
        <w:rPr>
          <w:rFonts w:asciiTheme="majorBidi" w:hAnsiTheme="majorBidi" w:cstheme="majorBidi"/>
        </w:rPr>
        <w:t>CADDRA - Canadian ADHD Resource Alliance: Canadian ADHD Practice Guidelines, 4.1 Edition, Toronto ON; CADDRA, 2020.</w:t>
      </w:r>
    </w:p>
    <w:p w14:paraId="6B7FA011" w14:textId="280D5DDF" w:rsidR="00F17C4B" w:rsidRPr="00CC4048" w:rsidRDefault="00F17C4B" w:rsidP="004C33C4">
      <w:pPr>
        <w:pStyle w:val="Listparagraf"/>
        <w:numPr>
          <w:ilvl w:val="0"/>
          <w:numId w:val="204"/>
        </w:numPr>
        <w:jc w:val="both"/>
        <w:rPr>
          <w:rFonts w:asciiTheme="majorBidi" w:hAnsiTheme="majorBidi" w:cstheme="majorBidi"/>
        </w:rPr>
      </w:pPr>
      <w:r w:rsidRPr="00CC4048">
        <w:rPr>
          <w:rFonts w:asciiTheme="majorBidi" w:hAnsiTheme="majorBidi" w:cstheme="majorBidi"/>
        </w:rPr>
        <w:t>Kawabe K, Horiuchi F, Matsumoto Y, Inoue S, Okazawa M, Hosokawa R, Nakachi K, Soga J, Ueno SI. Practical clinical guidelines and pharmacological treatment for attention-deficit hyperactivity disorder in Asia. Neuropsychopharmacol Rep. 2024 Mar;44(1):29-33. doi: 10.1002/npr2.12381. Epub 2023 Dec 7. PMID: 38059346; PMCID: PMC10932761.</w:t>
      </w:r>
    </w:p>
    <w:p w14:paraId="56B24CC3" w14:textId="1F43CEE5" w:rsidR="00F14C83" w:rsidRPr="00CC4048" w:rsidRDefault="00F14C83" w:rsidP="004C33C4">
      <w:pPr>
        <w:pStyle w:val="western"/>
        <w:spacing w:before="0" w:beforeAutospacing="0" w:after="0" w:line="240" w:lineRule="auto"/>
        <w:jc w:val="both"/>
        <w:rPr>
          <w:rFonts w:asciiTheme="majorBidi" w:hAnsiTheme="majorBidi" w:cstheme="majorBidi"/>
        </w:rPr>
      </w:pPr>
      <w:r w:rsidRPr="00CC4048">
        <w:rPr>
          <w:rFonts w:asciiTheme="majorBidi" w:hAnsiTheme="majorBidi" w:cstheme="majorBidi"/>
        </w:rPr>
        <w:t xml:space="preserve">Protocolul va servi drept bază pentru elaborarea protocoalelor instituționale, în funcție de posibilitățile reale ale fiecărei instituții în anul curent. La recomandarea MS, pentru monitorizarea protocoalelor instituționale pot fi folosite formulare suplimentare, care nu sunt incluse în </w:t>
      </w:r>
      <w:r w:rsidR="00603A06" w:rsidRPr="00CC4048">
        <w:rPr>
          <w:rFonts w:asciiTheme="majorBidi" w:hAnsiTheme="majorBidi" w:cstheme="majorBidi"/>
        </w:rPr>
        <w:t>PCN.</w:t>
      </w:r>
    </w:p>
    <w:p w14:paraId="296299B9" w14:textId="77777777" w:rsidR="00603A06" w:rsidRPr="00CC4048" w:rsidRDefault="00603A06" w:rsidP="004C33C4">
      <w:pPr>
        <w:pStyle w:val="western"/>
        <w:spacing w:before="0" w:beforeAutospacing="0" w:after="0" w:line="240" w:lineRule="auto"/>
        <w:jc w:val="both"/>
        <w:rPr>
          <w:rFonts w:asciiTheme="majorBidi" w:hAnsiTheme="majorBidi" w:cstheme="majorBidi"/>
          <w:sz w:val="16"/>
          <w:szCs w:val="16"/>
        </w:rPr>
      </w:pPr>
    </w:p>
    <w:p w14:paraId="0C2E344B" w14:textId="76C8161E" w:rsidR="00021E30" w:rsidRPr="00CC4048" w:rsidRDefault="003700FA" w:rsidP="004C33C4">
      <w:pPr>
        <w:pStyle w:val="Titlu1"/>
        <w:numPr>
          <w:ilvl w:val="0"/>
          <w:numId w:val="2"/>
        </w:numPr>
        <w:spacing w:before="0" w:line="240" w:lineRule="auto"/>
        <w:rPr>
          <w:rFonts w:asciiTheme="majorBidi" w:hAnsiTheme="majorBidi"/>
        </w:rPr>
      </w:pPr>
      <w:bookmarkStart w:id="16" w:name="_Toc434234493"/>
      <w:bookmarkStart w:id="17" w:name="_Toc233717194"/>
      <w:bookmarkStart w:id="18" w:name="_Toc233790354"/>
      <w:bookmarkStart w:id="19" w:name="_Toc233790495"/>
      <w:r w:rsidRPr="00CC4048">
        <w:rPr>
          <w:rFonts w:asciiTheme="majorBidi" w:hAnsiTheme="majorBidi"/>
        </w:rPr>
        <w:t>PARTEA INTRODUCTIV</w:t>
      </w:r>
      <w:r w:rsidR="00E41BD9" w:rsidRPr="00CC4048">
        <w:rPr>
          <w:rFonts w:asciiTheme="majorBidi" w:hAnsiTheme="majorBidi"/>
        </w:rPr>
        <w:t>Ă</w:t>
      </w:r>
      <w:bookmarkEnd w:id="16"/>
      <w:bookmarkEnd w:id="17"/>
      <w:bookmarkEnd w:id="18"/>
      <w:bookmarkEnd w:id="19"/>
    </w:p>
    <w:p w14:paraId="7A9AE510" w14:textId="6D8E1850" w:rsidR="00C83A01" w:rsidRPr="00CC4048" w:rsidRDefault="00716096" w:rsidP="004C33C4">
      <w:pPr>
        <w:pStyle w:val="Titlu2"/>
        <w:jc w:val="both"/>
        <w:rPr>
          <w:rFonts w:asciiTheme="majorBidi" w:hAnsiTheme="majorBidi"/>
          <w:i w:val="0"/>
        </w:rPr>
      </w:pPr>
      <w:bookmarkStart w:id="20" w:name="_Toc233717195"/>
      <w:bookmarkStart w:id="21" w:name="_Toc233790355"/>
      <w:bookmarkStart w:id="22" w:name="_Toc233790496"/>
      <w:bookmarkStart w:id="23" w:name="_Toc434234494"/>
      <w:r w:rsidRPr="00CC4048">
        <w:rPr>
          <w:rFonts w:asciiTheme="majorBidi" w:hAnsiTheme="majorBidi"/>
          <w:i w:val="0"/>
        </w:rPr>
        <w:t>Diagnosticul. Exemple de formulare a diagnosticului clinic</w:t>
      </w:r>
      <w:bookmarkEnd w:id="20"/>
      <w:bookmarkEnd w:id="21"/>
      <w:bookmarkEnd w:id="22"/>
    </w:p>
    <w:p w14:paraId="7AA6BD8C" w14:textId="235289E8" w:rsidR="003700FA" w:rsidRPr="00CC4048" w:rsidRDefault="00413D57" w:rsidP="004C33C4">
      <w:pPr>
        <w:jc w:val="both"/>
        <w:rPr>
          <w:rFonts w:asciiTheme="majorBidi" w:hAnsiTheme="majorBidi" w:cstheme="majorBidi"/>
          <w:b/>
          <w:bCs/>
          <w:i/>
        </w:rPr>
      </w:pPr>
      <w:r w:rsidRPr="00CC4048">
        <w:rPr>
          <w:rFonts w:asciiTheme="majorBidi" w:hAnsiTheme="majorBidi" w:cstheme="majorBidi"/>
          <w:b/>
          <w:bCs/>
        </w:rPr>
        <w:t>TULBURAREA CU DEFICIT DE ATENȚIE/ HIPERACTIVITATE (ADHD), TULBURĂRI HIPERKINETICE</w:t>
      </w:r>
      <w:bookmarkEnd w:id="23"/>
    </w:p>
    <w:p w14:paraId="0B9286F2" w14:textId="77777777" w:rsidR="00413D57" w:rsidRPr="00CC4048" w:rsidRDefault="00413D57" w:rsidP="004C33C4">
      <w:pPr>
        <w:jc w:val="both"/>
        <w:rPr>
          <w:rFonts w:asciiTheme="majorBidi" w:hAnsiTheme="majorBidi" w:cstheme="majorBidi"/>
        </w:rPr>
      </w:pPr>
      <w:r w:rsidRPr="00CC4048">
        <w:rPr>
          <w:rFonts w:asciiTheme="majorBidi" w:hAnsiTheme="majorBidi" w:cstheme="majorBidi"/>
        </w:rPr>
        <w:t>EXEMPLE DE FORMULARE A DIAGNOSTICULUI CLINIC:</w:t>
      </w:r>
    </w:p>
    <w:p w14:paraId="0F4FAE89" w14:textId="77777777" w:rsidR="00413D57" w:rsidRPr="00CC4048" w:rsidRDefault="00413D57" w:rsidP="004C33C4">
      <w:pPr>
        <w:jc w:val="both"/>
        <w:rPr>
          <w:rFonts w:asciiTheme="majorBidi" w:hAnsiTheme="majorBidi" w:cstheme="majorBidi"/>
        </w:rPr>
      </w:pPr>
      <w:r w:rsidRPr="00CC4048">
        <w:rPr>
          <w:rFonts w:asciiTheme="majorBidi" w:hAnsiTheme="majorBidi" w:cstheme="majorBidi"/>
        </w:rPr>
        <w:t>1.</w:t>
      </w:r>
      <w:r w:rsidRPr="00CC4048">
        <w:rPr>
          <w:rFonts w:asciiTheme="majorBidi" w:hAnsiTheme="majorBidi" w:cstheme="majorBidi"/>
        </w:rPr>
        <w:tab/>
        <w:t>Tulburare a activității și atenției.</w:t>
      </w:r>
    </w:p>
    <w:p w14:paraId="7EE76F38" w14:textId="77777777" w:rsidR="00413D57" w:rsidRPr="00CC4048" w:rsidRDefault="00413D57" w:rsidP="004C33C4">
      <w:pPr>
        <w:jc w:val="both"/>
        <w:rPr>
          <w:rFonts w:asciiTheme="majorBidi" w:hAnsiTheme="majorBidi" w:cstheme="majorBidi"/>
        </w:rPr>
      </w:pPr>
      <w:r w:rsidRPr="00CC4048">
        <w:rPr>
          <w:rFonts w:asciiTheme="majorBidi" w:hAnsiTheme="majorBidi" w:cstheme="majorBidi"/>
        </w:rPr>
        <w:t>2.</w:t>
      </w:r>
      <w:r w:rsidRPr="00CC4048">
        <w:rPr>
          <w:rFonts w:asciiTheme="majorBidi" w:hAnsiTheme="majorBidi" w:cstheme="majorBidi"/>
        </w:rPr>
        <w:tab/>
        <w:t>Tulburare hiperkinetică de conduită.</w:t>
      </w:r>
    </w:p>
    <w:p w14:paraId="0FA2B30E" w14:textId="77777777" w:rsidR="00413D57" w:rsidRPr="00CC4048" w:rsidRDefault="00413D57" w:rsidP="004C33C4">
      <w:pPr>
        <w:jc w:val="both"/>
        <w:rPr>
          <w:rFonts w:asciiTheme="majorBidi" w:hAnsiTheme="majorBidi" w:cstheme="majorBidi"/>
        </w:rPr>
      </w:pPr>
      <w:r w:rsidRPr="00CC4048">
        <w:rPr>
          <w:rFonts w:asciiTheme="majorBidi" w:hAnsiTheme="majorBidi" w:cstheme="majorBidi"/>
        </w:rPr>
        <w:t>3.</w:t>
      </w:r>
      <w:r w:rsidRPr="00CC4048">
        <w:rPr>
          <w:rFonts w:asciiTheme="majorBidi" w:hAnsiTheme="majorBidi" w:cstheme="majorBidi"/>
        </w:rPr>
        <w:tab/>
        <w:t>Alte tulburări hiperkinetice.</w:t>
      </w:r>
    </w:p>
    <w:p w14:paraId="54CD9048" w14:textId="6FBBCF5D" w:rsidR="0064072F" w:rsidRPr="00CC4048" w:rsidRDefault="00413D57" w:rsidP="004C33C4">
      <w:pPr>
        <w:jc w:val="both"/>
        <w:rPr>
          <w:rFonts w:asciiTheme="majorBidi" w:hAnsiTheme="majorBidi" w:cstheme="majorBidi"/>
        </w:rPr>
      </w:pPr>
      <w:r w:rsidRPr="00CC4048">
        <w:rPr>
          <w:rFonts w:asciiTheme="majorBidi" w:hAnsiTheme="majorBidi" w:cstheme="majorBidi"/>
        </w:rPr>
        <w:t>4.</w:t>
      </w:r>
      <w:r w:rsidRPr="00CC4048">
        <w:rPr>
          <w:rFonts w:asciiTheme="majorBidi" w:hAnsiTheme="majorBidi" w:cstheme="majorBidi"/>
        </w:rPr>
        <w:tab/>
        <w:t>Tulburare hiperkinetică, nespecificată.</w:t>
      </w:r>
    </w:p>
    <w:p w14:paraId="54FD60EE" w14:textId="77777777" w:rsidR="006969F5" w:rsidRPr="00CC4048" w:rsidRDefault="006969F5" w:rsidP="004C33C4">
      <w:pPr>
        <w:jc w:val="both"/>
        <w:rPr>
          <w:rFonts w:asciiTheme="majorBidi" w:hAnsiTheme="majorBidi" w:cstheme="majorBidi"/>
          <w:sz w:val="16"/>
          <w:szCs w:val="16"/>
        </w:rPr>
      </w:pPr>
    </w:p>
    <w:p w14:paraId="69C29479" w14:textId="25306C32" w:rsidR="003700FA" w:rsidRPr="00CC4048" w:rsidRDefault="003700FA" w:rsidP="004C33C4">
      <w:pPr>
        <w:pStyle w:val="Titlu2"/>
        <w:jc w:val="both"/>
        <w:rPr>
          <w:rFonts w:asciiTheme="majorBidi" w:hAnsiTheme="majorBidi"/>
        </w:rPr>
      </w:pPr>
      <w:bookmarkStart w:id="24" w:name="_Toc434234495"/>
      <w:bookmarkStart w:id="25" w:name="_Toc233717196"/>
      <w:bookmarkStart w:id="26" w:name="_Toc233790356"/>
      <w:bookmarkStart w:id="27" w:name="_Toc233790497"/>
      <w:r w:rsidRPr="00CC4048">
        <w:rPr>
          <w:rFonts w:asciiTheme="majorBidi" w:hAnsiTheme="majorBidi"/>
        </w:rPr>
        <w:t>Codul bolii (CIM</w:t>
      </w:r>
      <w:r w:rsidR="009C0C70" w:rsidRPr="00CC4048">
        <w:rPr>
          <w:rFonts w:asciiTheme="majorBidi" w:hAnsiTheme="majorBidi"/>
        </w:rPr>
        <w:t>-</w:t>
      </w:r>
      <w:r w:rsidRPr="00CC4048">
        <w:rPr>
          <w:rFonts w:asciiTheme="majorBidi" w:hAnsiTheme="majorBidi"/>
        </w:rPr>
        <w:t xml:space="preserve"> 10</w:t>
      </w:r>
      <w:r w:rsidR="00413D57" w:rsidRPr="00CC4048">
        <w:rPr>
          <w:rFonts w:asciiTheme="majorBidi" w:hAnsiTheme="majorBidi"/>
        </w:rPr>
        <w:t>): F 90.</w:t>
      </w:r>
      <w:bookmarkEnd w:id="24"/>
      <w:bookmarkEnd w:id="25"/>
      <w:bookmarkEnd w:id="26"/>
      <w:bookmarkEnd w:id="27"/>
    </w:p>
    <w:p w14:paraId="68C6E675" w14:textId="66FA8F82" w:rsidR="003700FA" w:rsidRPr="00CC4048" w:rsidRDefault="00716096" w:rsidP="004C33C4">
      <w:pPr>
        <w:pStyle w:val="Titlu2"/>
        <w:jc w:val="both"/>
        <w:rPr>
          <w:rFonts w:asciiTheme="majorBidi" w:hAnsiTheme="majorBidi"/>
        </w:rPr>
      </w:pPr>
      <w:bookmarkStart w:id="28" w:name="_Toc233717197"/>
      <w:bookmarkStart w:id="29" w:name="_Toc233790357"/>
      <w:bookmarkStart w:id="30" w:name="_Toc233790498"/>
      <w:r w:rsidRPr="00CC4048">
        <w:rPr>
          <w:rFonts w:asciiTheme="majorBidi" w:hAnsiTheme="majorBidi"/>
        </w:rPr>
        <w:t>Utilizatorii protocolului</w:t>
      </w:r>
      <w:bookmarkEnd w:id="28"/>
      <w:bookmarkEnd w:id="29"/>
      <w:bookmarkEnd w:id="30"/>
    </w:p>
    <w:p w14:paraId="1CE69204" w14:textId="59D6B64F" w:rsidR="000307E1" w:rsidRPr="00CC4048" w:rsidRDefault="000307E1" w:rsidP="004C33C4">
      <w:pPr>
        <w:pStyle w:val="Listparagraf"/>
        <w:numPr>
          <w:ilvl w:val="0"/>
          <w:numId w:val="222"/>
        </w:numPr>
        <w:jc w:val="both"/>
      </w:pPr>
      <w:r w:rsidRPr="00CC4048">
        <w:t>Prestatorii serviciilor de AMP</w:t>
      </w:r>
      <w:r w:rsidR="00A14CD6" w:rsidRPr="00CC4048">
        <w:t>(medici de familie,  centrul comunitar de sănătate mintală, centrul de sănătate prietenos tinerilor)</w:t>
      </w:r>
    </w:p>
    <w:p w14:paraId="3A14EB8E" w14:textId="5D281366" w:rsidR="000307E1" w:rsidRPr="00CC4048" w:rsidRDefault="000307E1" w:rsidP="004C33C4">
      <w:pPr>
        <w:pStyle w:val="Listparagraf"/>
        <w:numPr>
          <w:ilvl w:val="0"/>
          <w:numId w:val="222"/>
        </w:numPr>
        <w:jc w:val="both"/>
      </w:pPr>
      <w:r w:rsidRPr="00CC4048">
        <w:t>Prestatorii serviciilor de AMU (echipele AMUP;  medici în UPU/DMU)</w:t>
      </w:r>
    </w:p>
    <w:p w14:paraId="760B0294" w14:textId="7DF3D1E6" w:rsidR="000307E1" w:rsidRPr="00CC4048" w:rsidRDefault="000307E1" w:rsidP="004C33C4">
      <w:pPr>
        <w:pStyle w:val="Listparagraf"/>
        <w:numPr>
          <w:ilvl w:val="0"/>
          <w:numId w:val="222"/>
        </w:numPr>
        <w:jc w:val="both"/>
      </w:pPr>
      <w:r w:rsidRPr="00CC4048">
        <w:t>Prestatorii serviciilor de AMSA</w:t>
      </w:r>
    </w:p>
    <w:p w14:paraId="1A680A8A" w14:textId="0B770245" w:rsidR="00413D57" w:rsidRPr="00CC4048" w:rsidRDefault="000307E1" w:rsidP="004C33C4">
      <w:pPr>
        <w:pStyle w:val="Listparagraf"/>
        <w:numPr>
          <w:ilvl w:val="0"/>
          <w:numId w:val="222"/>
        </w:numPr>
        <w:jc w:val="both"/>
      </w:pPr>
      <w:r w:rsidRPr="00CC4048">
        <w:tab/>
        <w:t>Prestatorii serviciilor de AMS</w:t>
      </w:r>
      <w:r w:rsidR="006E0871" w:rsidRPr="00CC4048">
        <w:rPr>
          <w:rFonts w:asciiTheme="majorBidi" w:hAnsiTheme="majorBidi" w:cstheme="majorBidi"/>
        </w:rPr>
        <w:t xml:space="preserve">(secțiile de psihiatrie </w:t>
      </w:r>
      <w:r w:rsidR="00AD26E7" w:rsidRPr="00CC4048">
        <w:rPr>
          <w:rFonts w:asciiTheme="majorBidi" w:hAnsiTheme="majorBidi" w:cstheme="majorBidi"/>
        </w:rPr>
        <w:t>în spitalele de profil general</w:t>
      </w:r>
      <w:r w:rsidR="006E0871" w:rsidRPr="00CC4048">
        <w:rPr>
          <w:rFonts w:asciiTheme="majorBidi" w:hAnsiTheme="majorBidi" w:cstheme="majorBidi"/>
        </w:rPr>
        <w:t>; spitalele de psihiatrie)</w:t>
      </w:r>
    </w:p>
    <w:p w14:paraId="7DBA6ADB" w14:textId="77777777" w:rsidR="00CD36FC" w:rsidRPr="00CC4048" w:rsidRDefault="00CD36FC" w:rsidP="004C33C4">
      <w:pPr>
        <w:ind w:left="720"/>
        <w:jc w:val="both"/>
        <w:rPr>
          <w:rFonts w:asciiTheme="majorBidi" w:hAnsiTheme="majorBidi" w:cstheme="majorBidi"/>
        </w:rPr>
      </w:pPr>
      <w:r w:rsidRPr="00CC4048">
        <w:rPr>
          <w:rFonts w:asciiTheme="majorBidi" w:hAnsiTheme="majorBidi" w:cstheme="majorBidi"/>
        </w:rPr>
        <w:t>Notă: Protocolul, la necesitate, poate fi utilizat și de alți specialiști implicați în acordarea asistenței medicale pacienților cu Tulburare cu Deficit de Atenție/ Hiperactivitate (ADHD).</w:t>
      </w:r>
    </w:p>
    <w:p w14:paraId="55E103C9" w14:textId="77777777" w:rsidR="00413D57" w:rsidRPr="00CC4048" w:rsidRDefault="00413D57" w:rsidP="004C33C4">
      <w:pPr>
        <w:jc w:val="both"/>
        <w:rPr>
          <w:rFonts w:asciiTheme="majorBidi" w:hAnsiTheme="majorBidi" w:cstheme="majorBidi"/>
          <w:sz w:val="16"/>
          <w:szCs w:val="16"/>
        </w:rPr>
      </w:pPr>
    </w:p>
    <w:p w14:paraId="3184040D" w14:textId="1473F115" w:rsidR="003700FA" w:rsidRPr="00CC4048" w:rsidRDefault="00716096" w:rsidP="004C33C4">
      <w:pPr>
        <w:pStyle w:val="Titlu2"/>
        <w:jc w:val="both"/>
        <w:rPr>
          <w:rFonts w:asciiTheme="majorBidi" w:hAnsiTheme="majorBidi"/>
        </w:rPr>
      </w:pPr>
      <w:bookmarkStart w:id="31" w:name="_Toc233717198"/>
      <w:bookmarkStart w:id="32" w:name="_Toc233790358"/>
      <w:bookmarkStart w:id="33" w:name="_Toc233790499"/>
      <w:r w:rsidRPr="00CC4048">
        <w:rPr>
          <w:rFonts w:asciiTheme="majorBidi" w:hAnsiTheme="majorBidi"/>
        </w:rPr>
        <w:t xml:space="preserve">Scopul </w:t>
      </w:r>
      <w:r w:rsidR="00EE6512" w:rsidRPr="00CC4048">
        <w:rPr>
          <w:rFonts w:asciiTheme="majorBidi" w:hAnsiTheme="majorBidi"/>
        </w:rPr>
        <w:t>și</w:t>
      </w:r>
      <w:r w:rsidRPr="00CC4048">
        <w:rPr>
          <w:rFonts w:asciiTheme="majorBidi" w:hAnsiTheme="majorBidi"/>
        </w:rPr>
        <w:t xml:space="preserve"> obiectivele protocolului</w:t>
      </w:r>
      <w:bookmarkEnd w:id="31"/>
      <w:bookmarkEnd w:id="32"/>
      <w:bookmarkEnd w:id="33"/>
    </w:p>
    <w:p w14:paraId="27EC51AA" w14:textId="77777777" w:rsidR="00413D57" w:rsidRPr="00CC4048" w:rsidRDefault="00413D57" w:rsidP="004C33C4">
      <w:pPr>
        <w:jc w:val="both"/>
        <w:rPr>
          <w:rFonts w:asciiTheme="majorBidi" w:hAnsiTheme="majorBidi" w:cstheme="majorBidi"/>
        </w:rPr>
      </w:pPr>
      <w:r w:rsidRPr="00CC4048">
        <w:rPr>
          <w:rFonts w:asciiTheme="majorBidi" w:hAnsiTheme="majorBidi" w:cstheme="majorBidi"/>
        </w:rPr>
        <w:t>1.</w:t>
      </w:r>
      <w:r w:rsidRPr="00CC4048">
        <w:rPr>
          <w:rFonts w:asciiTheme="majorBidi" w:hAnsiTheme="majorBidi" w:cstheme="majorBidi"/>
        </w:rPr>
        <w:tab/>
        <w:t>Facilitarea procesului de diagnostic al Tulburării cu Deficit de Atenție/ Hiperactivitate (ADHD).</w:t>
      </w:r>
    </w:p>
    <w:p w14:paraId="3005B12A" w14:textId="2F5347A2" w:rsidR="00413D57" w:rsidRPr="00CC4048" w:rsidRDefault="00413D57" w:rsidP="004C33C4">
      <w:pPr>
        <w:jc w:val="both"/>
        <w:rPr>
          <w:rFonts w:asciiTheme="majorBidi" w:hAnsiTheme="majorBidi" w:cstheme="majorBidi"/>
        </w:rPr>
      </w:pPr>
      <w:r w:rsidRPr="00CC4048">
        <w:rPr>
          <w:rFonts w:asciiTheme="majorBidi" w:hAnsiTheme="majorBidi" w:cstheme="majorBidi"/>
        </w:rPr>
        <w:t>2.</w:t>
      </w:r>
      <w:r w:rsidRPr="00CC4048">
        <w:rPr>
          <w:rFonts w:asciiTheme="majorBidi" w:hAnsiTheme="majorBidi" w:cstheme="majorBidi"/>
        </w:rPr>
        <w:tab/>
        <w:t xml:space="preserve">Sporirea calității </w:t>
      </w:r>
      <w:r w:rsidR="00931119" w:rsidRPr="00CC4048">
        <w:rPr>
          <w:rFonts w:asciiTheme="majorBidi" w:hAnsiTheme="majorBidi" w:cstheme="majorBidi"/>
        </w:rPr>
        <w:t>managementului</w:t>
      </w:r>
      <w:r w:rsidRPr="00CC4048">
        <w:rPr>
          <w:rFonts w:asciiTheme="majorBidi" w:hAnsiTheme="majorBidi" w:cstheme="majorBidi"/>
        </w:rPr>
        <w:t>, tratamentului și calității vieții pacientului cu Tulburare cu Deficit de Atenție/ Hiperactivitate (ADHD).</w:t>
      </w:r>
    </w:p>
    <w:p w14:paraId="656A59E5" w14:textId="77777777" w:rsidR="00413D57" w:rsidRPr="00CC4048" w:rsidRDefault="00413D57" w:rsidP="004C33C4">
      <w:pPr>
        <w:jc w:val="both"/>
        <w:rPr>
          <w:rFonts w:asciiTheme="majorBidi" w:hAnsiTheme="majorBidi" w:cstheme="majorBidi"/>
        </w:rPr>
      </w:pPr>
      <w:r w:rsidRPr="00CC4048">
        <w:rPr>
          <w:rFonts w:asciiTheme="majorBidi" w:hAnsiTheme="majorBidi" w:cstheme="majorBidi"/>
        </w:rPr>
        <w:t>3.</w:t>
      </w:r>
      <w:r w:rsidRPr="00CC4048">
        <w:rPr>
          <w:rFonts w:asciiTheme="majorBidi" w:hAnsiTheme="majorBidi" w:cstheme="majorBidi"/>
        </w:rPr>
        <w:tab/>
        <w:t>Depistarea precoce a pacienților cu Tulburare cu Deficit de Atenție/ Hiperactivitate (ADHD).</w:t>
      </w:r>
    </w:p>
    <w:p w14:paraId="77020DA1" w14:textId="3C078487" w:rsidR="0064072F" w:rsidRPr="00CC4048" w:rsidRDefault="00413D57" w:rsidP="004C33C4">
      <w:pPr>
        <w:jc w:val="both"/>
        <w:rPr>
          <w:rFonts w:asciiTheme="majorBidi" w:hAnsiTheme="majorBidi" w:cstheme="majorBidi"/>
        </w:rPr>
      </w:pPr>
      <w:r w:rsidRPr="00CC4048">
        <w:rPr>
          <w:rFonts w:asciiTheme="majorBidi" w:hAnsiTheme="majorBidi" w:cstheme="majorBidi"/>
        </w:rPr>
        <w:t>4.</w:t>
      </w:r>
      <w:r w:rsidRPr="00CC4048">
        <w:rPr>
          <w:rFonts w:asciiTheme="majorBidi" w:hAnsiTheme="majorBidi" w:cstheme="majorBidi"/>
        </w:rPr>
        <w:tab/>
        <w:t>Evitarea dezvoltării dizabilității și a stigmatizării pacienților cu Tulburare cu Deficit de Atenție/ Hiperactivitate (ADHD).</w:t>
      </w:r>
    </w:p>
    <w:p w14:paraId="6CF76E89" w14:textId="77777777" w:rsidR="00603A06" w:rsidRPr="00CC4048" w:rsidRDefault="00603A06" w:rsidP="004C33C4">
      <w:pPr>
        <w:jc w:val="both"/>
        <w:rPr>
          <w:rFonts w:asciiTheme="majorBidi" w:hAnsiTheme="majorBidi" w:cstheme="majorBidi"/>
          <w:sz w:val="16"/>
          <w:szCs w:val="16"/>
        </w:rPr>
      </w:pPr>
    </w:p>
    <w:p w14:paraId="581A9610" w14:textId="271A2EF8" w:rsidR="00C84C22" w:rsidRPr="00CC4048" w:rsidRDefault="003700FA" w:rsidP="004C33C4">
      <w:pPr>
        <w:pStyle w:val="Titlu2"/>
        <w:jc w:val="both"/>
        <w:rPr>
          <w:rFonts w:asciiTheme="majorBidi" w:hAnsiTheme="majorBidi"/>
        </w:rPr>
      </w:pPr>
      <w:bookmarkStart w:id="34" w:name="_Toc434234498"/>
      <w:bookmarkStart w:id="35" w:name="_Toc233717199"/>
      <w:bookmarkStart w:id="36" w:name="_Toc233790359"/>
      <w:bookmarkStart w:id="37" w:name="_Toc233790500"/>
      <w:r w:rsidRPr="00CC4048">
        <w:rPr>
          <w:rFonts w:asciiTheme="majorBidi" w:hAnsiTheme="majorBidi"/>
        </w:rPr>
        <w:lastRenderedPageBreak/>
        <w:t>Elaborat (anul)</w:t>
      </w:r>
      <w:r w:rsidR="00413D57" w:rsidRPr="00CC4048">
        <w:rPr>
          <w:rFonts w:asciiTheme="majorBidi" w:hAnsiTheme="majorBidi"/>
        </w:rPr>
        <w:t xml:space="preserve"> 20</w:t>
      </w:r>
      <w:r w:rsidR="00851102" w:rsidRPr="00CC4048">
        <w:rPr>
          <w:rFonts w:asciiTheme="majorBidi" w:hAnsiTheme="majorBidi"/>
        </w:rPr>
        <w:t>2</w:t>
      </w:r>
      <w:bookmarkEnd w:id="34"/>
      <w:r w:rsidR="00684067" w:rsidRPr="00CC4048">
        <w:rPr>
          <w:rFonts w:asciiTheme="majorBidi" w:hAnsiTheme="majorBidi"/>
        </w:rPr>
        <w:t>0</w:t>
      </w:r>
      <w:bookmarkEnd w:id="35"/>
      <w:bookmarkEnd w:id="36"/>
      <w:bookmarkEnd w:id="37"/>
    </w:p>
    <w:p w14:paraId="72DC0336" w14:textId="4AD23B3D" w:rsidR="003700FA" w:rsidRPr="00CC4048" w:rsidRDefault="00CF0E43" w:rsidP="004C33C4">
      <w:pPr>
        <w:pStyle w:val="Titlu2"/>
        <w:jc w:val="both"/>
        <w:rPr>
          <w:rFonts w:asciiTheme="majorBidi" w:hAnsiTheme="majorBidi"/>
        </w:rPr>
      </w:pPr>
      <w:bookmarkStart w:id="38" w:name="_Toc434234499"/>
      <w:bookmarkStart w:id="39" w:name="_Toc233717200"/>
      <w:bookmarkStart w:id="40" w:name="_Toc233790360"/>
      <w:bookmarkStart w:id="41" w:name="_Toc233790501"/>
      <w:r w:rsidRPr="00CC4048">
        <w:rPr>
          <w:rFonts w:asciiTheme="majorBidi" w:hAnsiTheme="majorBidi"/>
        </w:rPr>
        <w:t xml:space="preserve">Revizuire </w:t>
      </w:r>
      <w:r w:rsidR="003700FA" w:rsidRPr="00CC4048">
        <w:rPr>
          <w:rFonts w:asciiTheme="majorBidi" w:hAnsiTheme="majorBidi"/>
        </w:rPr>
        <w:t>(anul)</w:t>
      </w:r>
      <w:r w:rsidR="00413D57" w:rsidRPr="00CC4048">
        <w:rPr>
          <w:rFonts w:asciiTheme="majorBidi" w:hAnsiTheme="majorBidi"/>
        </w:rPr>
        <w:t xml:space="preserve"> 20</w:t>
      </w:r>
      <w:bookmarkEnd w:id="38"/>
      <w:r w:rsidR="00C84C22" w:rsidRPr="00CC4048">
        <w:rPr>
          <w:rFonts w:asciiTheme="majorBidi" w:hAnsiTheme="majorBidi"/>
        </w:rPr>
        <w:t>2</w:t>
      </w:r>
      <w:r w:rsidR="00366685" w:rsidRPr="00CC4048">
        <w:rPr>
          <w:rFonts w:asciiTheme="majorBidi" w:hAnsiTheme="majorBidi"/>
        </w:rPr>
        <w:t>6</w:t>
      </w:r>
      <w:bookmarkEnd w:id="39"/>
      <w:bookmarkEnd w:id="40"/>
      <w:bookmarkEnd w:id="41"/>
    </w:p>
    <w:p w14:paraId="7FE736F1" w14:textId="4EE1E056" w:rsidR="00716096" w:rsidRPr="00CC4048" w:rsidRDefault="00C84C22" w:rsidP="004C33C4">
      <w:pPr>
        <w:pStyle w:val="Titlu2"/>
        <w:numPr>
          <w:ilvl w:val="1"/>
          <w:numId w:val="97"/>
        </w:numPr>
        <w:jc w:val="both"/>
        <w:rPr>
          <w:rFonts w:asciiTheme="majorBidi" w:hAnsiTheme="majorBidi"/>
          <w:color w:val="000000" w:themeColor="text1"/>
        </w:rPr>
      </w:pPr>
      <w:bookmarkStart w:id="42" w:name="_Toc195106572"/>
      <w:bookmarkStart w:id="43" w:name="_Toc233717201"/>
      <w:bookmarkStart w:id="44" w:name="_Toc233790361"/>
      <w:bookmarkStart w:id="45" w:name="_Toc233790502"/>
      <w:r w:rsidRPr="00CC4048">
        <w:rPr>
          <w:rFonts w:asciiTheme="majorBidi" w:hAnsiTheme="majorBidi"/>
          <w:color w:val="000000" w:themeColor="text1"/>
        </w:rPr>
        <w:t>Următoarea revizuire - 203</w:t>
      </w:r>
      <w:bookmarkEnd w:id="42"/>
      <w:r w:rsidR="00366685" w:rsidRPr="00CC4048">
        <w:rPr>
          <w:rFonts w:asciiTheme="majorBidi" w:hAnsiTheme="majorBidi"/>
          <w:color w:val="000000" w:themeColor="text1"/>
        </w:rPr>
        <w:t>1</w:t>
      </w:r>
      <w:bookmarkEnd w:id="43"/>
      <w:bookmarkEnd w:id="44"/>
      <w:bookmarkEnd w:id="45"/>
    </w:p>
    <w:p w14:paraId="7D7412A5" w14:textId="01D86A80" w:rsidR="003700FA" w:rsidRPr="00CC4048" w:rsidRDefault="00716096" w:rsidP="004C33C4">
      <w:pPr>
        <w:pStyle w:val="Titlu2"/>
        <w:jc w:val="both"/>
        <w:rPr>
          <w:rFonts w:asciiTheme="majorBidi" w:hAnsiTheme="majorBidi"/>
        </w:rPr>
      </w:pPr>
      <w:bookmarkStart w:id="46" w:name="_Toc233717202"/>
      <w:bookmarkStart w:id="47" w:name="_Toc233790362"/>
      <w:bookmarkStart w:id="48" w:name="_Toc233790503"/>
      <w:r w:rsidRPr="00CC4048">
        <w:rPr>
          <w:rFonts w:asciiTheme="majorBidi" w:hAnsiTheme="majorBidi"/>
        </w:rPr>
        <w:t xml:space="preserve">Grupul de autori. </w:t>
      </w:r>
      <w:r w:rsidR="00EE6512" w:rsidRPr="00CC4048">
        <w:rPr>
          <w:rFonts w:asciiTheme="majorBidi" w:hAnsiTheme="majorBidi"/>
        </w:rPr>
        <w:t>Recenzenții</w:t>
      </w:r>
      <w:r w:rsidRPr="00CC4048">
        <w:rPr>
          <w:rFonts w:asciiTheme="majorBidi" w:hAnsiTheme="majorBidi"/>
        </w:rPr>
        <w:t xml:space="preserve">. Structurile care au examinat, avizat </w:t>
      </w:r>
      <w:r w:rsidR="00EE6512" w:rsidRPr="00CC4048">
        <w:rPr>
          <w:rFonts w:asciiTheme="majorBidi" w:hAnsiTheme="majorBidi"/>
        </w:rPr>
        <w:t>și</w:t>
      </w:r>
      <w:r w:rsidRPr="00CC4048">
        <w:rPr>
          <w:rFonts w:asciiTheme="majorBidi" w:hAnsiTheme="majorBidi"/>
        </w:rPr>
        <w:t xml:space="preserve"> aprobat protocolul</w:t>
      </w:r>
      <w:bookmarkEnd w:id="46"/>
      <w:bookmarkEnd w:id="47"/>
      <w:bookmarkEnd w:id="48"/>
    </w:p>
    <w:p w14:paraId="6522DA2F" w14:textId="77777777" w:rsidR="00716096" w:rsidRPr="00CC4048" w:rsidRDefault="00716096" w:rsidP="004C33C4">
      <w:pPr>
        <w:jc w:val="both"/>
        <w:rPr>
          <w:rFonts w:asciiTheme="majorBidi" w:hAnsiTheme="majorBidi" w:cstheme="majorBidi"/>
        </w:rPr>
      </w:pPr>
    </w:p>
    <w:tbl>
      <w:tblPr>
        <w:tblW w:w="5000" w:type="pct"/>
        <w:tblInd w:w="-14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3" w:type="dxa"/>
        </w:tblCellMar>
        <w:tblLook w:val="00A0" w:firstRow="1" w:lastRow="0" w:firstColumn="1" w:lastColumn="0" w:noHBand="0" w:noVBand="0"/>
      </w:tblPr>
      <w:tblGrid>
        <w:gridCol w:w="1979"/>
        <w:gridCol w:w="7926"/>
      </w:tblGrid>
      <w:tr w:rsidR="00904AE1" w:rsidRPr="00CC4048" w14:paraId="3AB8DFD0" w14:textId="77777777" w:rsidTr="00324BC6">
        <w:trPr>
          <w:tblHeader/>
        </w:trPr>
        <w:tc>
          <w:tcPr>
            <w:tcW w:w="1979" w:type="dxa"/>
            <w:tcBorders>
              <w:top w:val="single" w:sz="4" w:space="0" w:color="000001"/>
              <w:left w:val="single" w:sz="4" w:space="0" w:color="000001"/>
              <w:bottom w:val="single" w:sz="4" w:space="0" w:color="000001"/>
              <w:right w:val="single" w:sz="4" w:space="0" w:color="000001"/>
            </w:tcBorders>
            <w:shd w:val="clear" w:color="auto" w:fill="D9D9D9"/>
            <w:tcMar>
              <w:left w:w="73" w:type="dxa"/>
            </w:tcMar>
          </w:tcPr>
          <w:p w14:paraId="39EB8951" w14:textId="77777777" w:rsidR="00413D57" w:rsidRPr="00CC4048" w:rsidRDefault="00413D57" w:rsidP="004C33C4">
            <w:pPr>
              <w:tabs>
                <w:tab w:val="left" w:pos="180"/>
                <w:tab w:val="left" w:pos="9045"/>
              </w:tabs>
              <w:jc w:val="both"/>
              <w:rPr>
                <w:rFonts w:asciiTheme="majorBidi" w:hAnsiTheme="majorBidi" w:cstheme="majorBidi"/>
                <w:color w:val="000000" w:themeColor="text1"/>
              </w:rPr>
            </w:pPr>
            <w:r w:rsidRPr="00CC4048">
              <w:rPr>
                <w:rFonts w:asciiTheme="majorBidi" w:hAnsiTheme="majorBidi" w:cstheme="majorBidi"/>
                <w:b/>
                <w:bCs/>
                <w:color w:val="000000" w:themeColor="text1"/>
                <w:sz w:val="26"/>
                <w:szCs w:val="26"/>
              </w:rPr>
              <w:t>Numele</w:t>
            </w:r>
          </w:p>
        </w:tc>
        <w:tc>
          <w:tcPr>
            <w:tcW w:w="7926" w:type="dxa"/>
            <w:tcBorders>
              <w:top w:val="single" w:sz="4" w:space="0" w:color="000001"/>
              <w:left w:val="single" w:sz="4" w:space="0" w:color="000001"/>
              <w:bottom w:val="single" w:sz="4" w:space="0" w:color="000001"/>
              <w:right w:val="single" w:sz="4" w:space="0" w:color="000001"/>
            </w:tcBorders>
            <w:shd w:val="clear" w:color="auto" w:fill="D9D9D9"/>
            <w:tcMar>
              <w:left w:w="73" w:type="dxa"/>
            </w:tcMar>
          </w:tcPr>
          <w:p w14:paraId="1BFFADBD" w14:textId="77777777" w:rsidR="00413D57" w:rsidRPr="00CC4048" w:rsidRDefault="00413D57" w:rsidP="004C33C4">
            <w:pPr>
              <w:tabs>
                <w:tab w:val="left" w:pos="180"/>
                <w:tab w:val="left" w:pos="9045"/>
              </w:tabs>
              <w:jc w:val="both"/>
              <w:rPr>
                <w:rFonts w:asciiTheme="majorBidi" w:hAnsiTheme="majorBidi" w:cstheme="majorBidi"/>
                <w:color w:val="000000" w:themeColor="text1"/>
              </w:rPr>
            </w:pPr>
            <w:r w:rsidRPr="00CC4048">
              <w:rPr>
                <w:rFonts w:asciiTheme="majorBidi" w:hAnsiTheme="majorBidi" w:cstheme="majorBidi"/>
                <w:b/>
                <w:bCs/>
                <w:color w:val="000000" w:themeColor="text1"/>
                <w:sz w:val="26"/>
                <w:szCs w:val="26"/>
              </w:rPr>
              <w:t>Funcția</w:t>
            </w:r>
          </w:p>
        </w:tc>
      </w:tr>
      <w:tr w:rsidR="00904AE1" w:rsidRPr="00CC4048" w14:paraId="15A4C11D" w14:textId="77777777" w:rsidTr="00324BC6">
        <w:tc>
          <w:tcPr>
            <w:tcW w:w="1979" w:type="dxa"/>
            <w:tcBorders>
              <w:top w:val="single" w:sz="4" w:space="0" w:color="000001"/>
              <w:left w:val="single" w:sz="4" w:space="0" w:color="000001"/>
              <w:bottom w:val="single" w:sz="4" w:space="0" w:color="000001"/>
              <w:right w:val="single" w:sz="4" w:space="0" w:color="000001"/>
            </w:tcBorders>
            <w:tcMar>
              <w:left w:w="73" w:type="dxa"/>
            </w:tcMar>
          </w:tcPr>
          <w:p w14:paraId="616EF239" w14:textId="6EDCFDE1" w:rsidR="00684067" w:rsidRPr="00CC4048" w:rsidRDefault="00684067" w:rsidP="004C33C4">
            <w:pPr>
              <w:tabs>
                <w:tab w:val="left" w:pos="180"/>
                <w:tab w:val="left" w:pos="9045"/>
              </w:tabs>
              <w:jc w:val="both"/>
              <w:rPr>
                <w:rFonts w:asciiTheme="majorBidi" w:hAnsiTheme="majorBidi" w:cstheme="majorBidi"/>
                <w:b/>
                <w:bCs/>
                <w:i/>
                <w:iCs/>
                <w:color w:val="000000" w:themeColor="text1"/>
                <w:szCs w:val="24"/>
              </w:rPr>
            </w:pPr>
            <w:r w:rsidRPr="00CC4048">
              <w:rPr>
                <w:rFonts w:asciiTheme="majorBidi" w:eastAsia="Calibri" w:hAnsiTheme="majorBidi" w:cstheme="majorBidi"/>
                <w:b/>
                <w:bCs/>
                <w:i/>
                <w:iCs/>
                <w:color w:val="000000" w:themeColor="text1"/>
                <w:szCs w:val="24"/>
              </w:rPr>
              <w:t>Jana Chihai</w:t>
            </w:r>
          </w:p>
        </w:tc>
        <w:tc>
          <w:tcPr>
            <w:tcW w:w="7926" w:type="dxa"/>
            <w:tcBorders>
              <w:top w:val="single" w:sz="4" w:space="0" w:color="000001"/>
              <w:left w:val="single" w:sz="4" w:space="0" w:color="000001"/>
              <w:bottom w:val="single" w:sz="4" w:space="0" w:color="000001"/>
              <w:right w:val="single" w:sz="4" w:space="0" w:color="000001"/>
            </w:tcBorders>
            <w:tcMar>
              <w:left w:w="73" w:type="dxa"/>
            </w:tcMar>
          </w:tcPr>
          <w:p w14:paraId="784F4F5E" w14:textId="44CC20D0" w:rsidR="00684067" w:rsidRPr="00CC4048" w:rsidRDefault="00684067" w:rsidP="004C33C4">
            <w:pPr>
              <w:tabs>
                <w:tab w:val="left" w:pos="180"/>
                <w:tab w:val="left" w:pos="9045"/>
              </w:tabs>
              <w:jc w:val="both"/>
              <w:rPr>
                <w:rFonts w:asciiTheme="majorBidi" w:hAnsiTheme="majorBidi" w:cstheme="majorBidi"/>
                <w:color w:val="000000" w:themeColor="text1"/>
                <w:szCs w:val="24"/>
              </w:rPr>
            </w:pPr>
            <w:r w:rsidRPr="00CC4048">
              <w:rPr>
                <w:rFonts w:asciiTheme="majorBidi" w:eastAsia="Calibri" w:hAnsiTheme="majorBidi" w:cstheme="majorBidi"/>
                <w:color w:val="000000" w:themeColor="text1"/>
                <w:szCs w:val="24"/>
              </w:rPr>
              <w:t>d</w:t>
            </w:r>
            <w:r w:rsidR="00324BC6" w:rsidRPr="00CC4048">
              <w:rPr>
                <w:rFonts w:asciiTheme="majorBidi" w:eastAsia="Calibri" w:hAnsiTheme="majorBidi" w:cstheme="majorBidi"/>
                <w:color w:val="000000" w:themeColor="text1"/>
                <w:szCs w:val="24"/>
              </w:rPr>
              <w:t>r</w:t>
            </w:r>
            <w:r w:rsidRPr="00CC4048">
              <w:rPr>
                <w:rFonts w:asciiTheme="majorBidi" w:eastAsia="Calibri" w:hAnsiTheme="majorBidi" w:cstheme="majorBidi"/>
                <w:color w:val="000000" w:themeColor="text1"/>
                <w:szCs w:val="24"/>
              </w:rPr>
              <w:t>.</w:t>
            </w:r>
            <w:r w:rsidR="00324BC6" w:rsidRPr="00CC4048">
              <w:rPr>
                <w:rFonts w:asciiTheme="majorBidi" w:eastAsia="Calibri" w:hAnsiTheme="majorBidi" w:cstheme="majorBidi"/>
                <w:color w:val="000000" w:themeColor="text1"/>
                <w:szCs w:val="24"/>
              </w:rPr>
              <w:t>hab. șt. med</w:t>
            </w:r>
            <w:r w:rsidRPr="00CC4048">
              <w:rPr>
                <w:rFonts w:asciiTheme="majorBidi" w:eastAsia="Calibri" w:hAnsiTheme="majorBidi" w:cstheme="majorBidi"/>
                <w:color w:val="000000" w:themeColor="text1"/>
                <w:szCs w:val="24"/>
              </w:rPr>
              <w:t>., conf</w:t>
            </w:r>
            <w:r w:rsidR="00B46B92" w:rsidRPr="00CC4048">
              <w:rPr>
                <w:rFonts w:asciiTheme="majorBidi" w:eastAsia="Calibri" w:hAnsiTheme="majorBidi" w:cstheme="majorBidi"/>
                <w:color w:val="000000" w:themeColor="text1"/>
                <w:szCs w:val="24"/>
              </w:rPr>
              <w:t>.</w:t>
            </w:r>
            <w:r w:rsidRPr="00CC4048">
              <w:rPr>
                <w:rFonts w:asciiTheme="majorBidi" w:eastAsia="Calibri" w:hAnsiTheme="majorBidi" w:cstheme="majorBidi"/>
                <w:color w:val="000000" w:themeColor="text1"/>
                <w:szCs w:val="24"/>
              </w:rPr>
              <w:t xml:space="preserve"> univ</w:t>
            </w:r>
            <w:r w:rsidR="00B46B92" w:rsidRPr="00CC4048">
              <w:rPr>
                <w:rFonts w:asciiTheme="majorBidi" w:eastAsia="Calibri" w:hAnsiTheme="majorBidi" w:cstheme="majorBidi"/>
                <w:color w:val="000000" w:themeColor="text1"/>
                <w:szCs w:val="24"/>
              </w:rPr>
              <w:t>.</w:t>
            </w:r>
            <w:r w:rsidRPr="00CC4048">
              <w:rPr>
                <w:rFonts w:asciiTheme="majorBidi" w:eastAsia="Calibri" w:hAnsiTheme="majorBidi" w:cstheme="majorBidi"/>
                <w:color w:val="000000" w:themeColor="text1"/>
                <w:szCs w:val="24"/>
              </w:rPr>
              <w:t>, șef Catedr</w:t>
            </w:r>
            <w:r w:rsidR="00324BC6" w:rsidRPr="00CC4048">
              <w:rPr>
                <w:rFonts w:asciiTheme="majorBidi" w:eastAsia="Calibri" w:hAnsiTheme="majorBidi" w:cstheme="majorBidi"/>
                <w:color w:val="000000" w:themeColor="text1"/>
                <w:szCs w:val="24"/>
              </w:rPr>
              <w:t>ă</w:t>
            </w:r>
            <w:r w:rsidRPr="00CC4048">
              <w:rPr>
                <w:rFonts w:asciiTheme="majorBidi" w:eastAsia="Calibri" w:hAnsiTheme="majorBidi" w:cstheme="majorBidi"/>
                <w:color w:val="000000" w:themeColor="text1"/>
                <w:szCs w:val="24"/>
              </w:rPr>
              <w:t xml:space="preserve"> de sănătate mintală, psihologie medicală și psihoterapie </w:t>
            </w:r>
            <w:r w:rsidR="00C04B28" w:rsidRPr="00CC4048">
              <w:rPr>
                <w:rFonts w:asciiTheme="majorBidi" w:eastAsia="Calibri" w:hAnsiTheme="majorBidi" w:cstheme="majorBidi"/>
                <w:color w:val="000000" w:themeColor="text1"/>
                <w:szCs w:val="24"/>
              </w:rPr>
              <w:t>„Alexandru Nacu”</w:t>
            </w:r>
            <w:r w:rsidR="008236DB">
              <w:rPr>
                <w:rFonts w:asciiTheme="majorBidi" w:eastAsia="Calibri" w:hAnsiTheme="majorBidi" w:cstheme="majorBidi"/>
                <w:color w:val="000000" w:themeColor="text1"/>
                <w:szCs w:val="24"/>
              </w:rPr>
              <w:t xml:space="preserve">, </w:t>
            </w:r>
            <w:r w:rsidR="008236DB" w:rsidRPr="008236DB">
              <w:rPr>
                <w:rFonts w:asciiTheme="majorBidi" w:eastAsia="Calibri" w:hAnsiTheme="majorBidi" w:cstheme="majorBidi"/>
                <w:color w:val="000000" w:themeColor="text1"/>
                <w:szCs w:val="24"/>
              </w:rPr>
              <w:t>USMF „Nicolae Testemițanu”</w:t>
            </w:r>
          </w:p>
        </w:tc>
      </w:tr>
      <w:tr w:rsidR="00904AE1" w:rsidRPr="00CC4048" w14:paraId="305D6DF2" w14:textId="77777777" w:rsidTr="00324BC6">
        <w:tc>
          <w:tcPr>
            <w:tcW w:w="1979" w:type="dxa"/>
            <w:tcBorders>
              <w:top w:val="single" w:sz="4" w:space="0" w:color="000001"/>
              <w:left w:val="single" w:sz="4" w:space="0" w:color="000001"/>
              <w:bottom w:val="single" w:sz="4" w:space="0" w:color="000001"/>
              <w:right w:val="single" w:sz="4" w:space="0" w:color="000001"/>
            </w:tcBorders>
            <w:tcMar>
              <w:left w:w="73" w:type="dxa"/>
            </w:tcMar>
          </w:tcPr>
          <w:p w14:paraId="6C9121AA" w14:textId="7B77593A" w:rsidR="00684067" w:rsidRPr="00CC4048" w:rsidRDefault="00684067" w:rsidP="004C33C4">
            <w:pPr>
              <w:tabs>
                <w:tab w:val="left" w:pos="180"/>
                <w:tab w:val="left" w:pos="9045"/>
              </w:tabs>
              <w:jc w:val="both"/>
              <w:rPr>
                <w:rFonts w:asciiTheme="majorBidi" w:hAnsiTheme="majorBidi" w:cstheme="majorBidi"/>
                <w:b/>
                <w:bCs/>
                <w:i/>
                <w:iCs/>
                <w:color w:val="000000" w:themeColor="text1"/>
                <w:szCs w:val="24"/>
              </w:rPr>
            </w:pPr>
            <w:r w:rsidRPr="00CC4048">
              <w:rPr>
                <w:rFonts w:asciiTheme="majorBidi" w:eastAsia="Calibri" w:hAnsiTheme="majorBidi" w:cstheme="majorBidi"/>
                <w:b/>
                <w:bCs/>
                <w:i/>
                <w:iCs/>
                <w:color w:val="000000" w:themeColor="text1"/>
                <w:szCs w:val="24"/>
              </w:rPr>
              <w:t>Anatol Nacu</w:t>
            </w:r>
          </w:p>
        </w:tc>
        <w:tc>
          <w:tcPr>
            <w:tcW w:w="7926" w:type="dxa"/>
            <w:tcBorders>
              <w:top w:val="single" w:sz="4" w:space="0" w:color="000001"/>
              <w:left w:val="single" w:sz="4" w:space="0" w:color="000001"/>
              <w:bottom w:val="single" w:sz="4" w:space="0" w:color="000001"/>
              <w:right w:val="single" w:sz="4" w:space="0" w:color="000001"/>
            </w:tcBorders>
            <w:tcMar>
              <w:left w:w="73" w:type="dxa"/>
            </w:tcMar>
          </w:tcPr>
          <w:p w14:paraId="16C57670" w14:textId="5E18DCD0" w:rsidR="00684067" w:rsidRPr="00CC4048" w:rsidRDefault="00324BC6" w:rsidP="004C33C4">
            <w:pPr>
              <w:tabs>
                <w:tab w:val="left" w:pos="180"/>
                <w:tab w:val="left" w:pos="9045"/>
              </w:tabs>
              <w:jc w:val="both"/>
              <w:rPr>
                <w:rFonts w:asciiTheme="majorBidi" w:hAnsiTheme="majorBidi" w:cstheme="majorBidi"/>
                <w:color w:val="000000" w:themeColor="text1"/>
                <w:szCs w:val="24"/>
              </w:rPr>
            </w:pPr>
            <w:r w:rsidRPr="00CC4048">
              <w:rPr>
                <w:rFonts w:asciiTheme="majorBidi" w:eastAsia="Calibri" w:hAnsiTheme="majorBidi" w:cstheme="majorBidi"/>
                <w:color w:val="000000" w:themeColor="text1"/>
                <w:szCs w:val="24"/>
              </w:rPr>
              <w:t xml:space="preserve">dr.hab. șt. med, </w:t>
            </w:r>
            <w:r w:rsidR="00684067" w:rsidRPr="00CC4048">
              <w:rPr>
                <w:rFonts w:asciiTheme="majorBidi" w:eastAsia="Calibri" w:hAnsiTheme="majorBidi" w:cstheme="majorBidi"/>
                <w:color w:val="000000" w:themeColor="text1"/>
                <w:szCs w:val="24"/>
              </w:rPr>
              <w:t>prof</w:t>
            </w:r>
            <w:r w:rsidR="00B46B92" w:rsidRPr="00CC4048">
              <w:rPr>
                <w:rFonts w:asciiTheme="majorBidi" w:eastAsia="Calibri" w:hAnsiTheme="majorBidi" w:cstheme="majorBidi"/>
                <w:color w:val="000000" w:themeColor="text1"/>
                <w:szCs w:val="24"/>
              </w:rPr>
              <w:t>.</w:t>
            </w:r>
            <w:r w:rsidR="00684067" w:rsidRPr="00CC4048">
              <w:rPr>
                <w:rFonts w:asciiTheme="majorBidi" w:eastAsia="Calibri" w:hAnsiTheme="majorBidi" w:cstheme="majorBidi"/>
                <w:color w:val="000000" w:themeColor="text1"/>
                <w:szCs w:val="24"/>
              </w:rPr>
              <w:t xml:space="preserve"> univ</w:t>
            </w:r>
            <w:r w:rsidR="00B46B92" w:rsidRPr="00CC4048">
              <w:rPr>
                <w:rFonts w:asciiTheme="majorBidi" w:eastAsia="Calibri" w:hAnsiTheme="majorBidi" w:cstheme="majorBidi"/>
                <w:color w:val="000000" w:themeColor="text1"/>
                <w:szCs w:val="24"/>
              </w:rPr>
              <w:t>.</w:t>
            </w:r>
            <w:r w:rsidR="00684067" w:rsidRPr="00CC4048">
              <w:rPr>
                <w:rFonts w:asciiTheme="majorBidi" w:eastAsia="Calibri" w:hAnsiTheme="majorBidi" w:cstheme="majorBidi"/>
                <w:color w:val="000000" w:themeColor="text1"/>
                <w:szCs w:val="24"/>
              </w:rPr>
              <w:t>, Catedra de sănătate mintală, psihologie medicală și psihoterapie</w:t>
            </w:r>
            <w:r w:rsidR="00C04B28" w:rsidRPr="00CC4048">
              <w:rPr>
                <w:rFonts w:asciiTheme="majorBidi" w:eastAsia="Calibri" w:hAnsiTheme="majorBidi" w:cstheme="majorBidi"/>
                <w:color w:val="000000" w:themeColor="text1"/>
                <w:szCs w:val="24"/>
              </w:rPr>
              <w:t xml:space="preserve"> „Alexandru Nacu”</w:t>
            </w:r>
            <w:r w:rsidR="008236DB">
              <w:rPr>
                <w:rFonts w:asciiTheme="majorBidi" w:eastAsia="Calibri" w:hAnsiTheme="majorBidi" w:cstheme="majorBidi"/>
                <w:color w:val="000000" w:themeColor="text1"/>
                <w:szCs w:val="24"/>
              </w:rPr>
              <w:t xml:space="preserve">, </w:t>
            </w:r>
            <w:r w:rsidR="008236DB" w:rsidRPr="008236DB">
              <w:rPr>
                <w:rFonts w:asciiTheme="majorBidi" w:eastAsia="Calibri" w:hAnsiTheme="majorBidi" w:cstheme="majorBidi"/>
                <w:color w:val="000000" w:themeColor="text1"/>
                <w:szCs w:val="24"/>
              </w:rPr>
              <w:t>USMF „Nicolae Testemițanu”</w:t>
            </w:r>
          </w:p>
        </w:tc>
      </w:tr>
      <w:tr w:rsidR="00904AE1" w:rsidRPr="00CC4048" w14:paraId="65C183F3" w14:textId="77777777" w:rsidTr="00324BC6">
        <w:tc>
          <w:tcPr>
            <w:tcW w:w="1979" w:type="dxa"/>
            <w:tcBorders>
              <w:top w:val="single" w:sz="4" w:space="0" w:color="000001"/>
              <w:left w:val="single" w:sz="4" w:space="0" w:color="000001"/>
              <w:bottom w:val="single" w:sz="4" w:space="0" w:color="000001"/>
              <w:right w:val="single" w:sz="4" w:space="0" w:color="000001"/>
            </w:tcBorders>
            <w:tcMar>
              <w:left w:w="73" w:type="dxa"/>
            </w:tcMar>
          </w:tcPr>
          <w:p w14:paraId="0B4FACCB" w14:textId="65F36EA2" w:rsidR="00684067" w:rsidRPr="00CC4048" w:rsidRDefault="00684067" w:rsidP="004C33C4">
            <w:pPr>
              <w:tabs>
                <w:tab w:val="left" w:pos="180"/>
                <w:tab w:val="left" w:pos="9045"/>
              </w:tabs>
              <w:jc w:val="both"/>
              <w:rPr>
                <w:rFonts w:asciiTheme="majorBidi" w:hAnsiTheme="majorBidi" w:cstheme="majorBidi"/>
                <w:b/>
                <w:bCs/>
                <w:i/>
                <w:iCs/>
                <w:color w:val="000000" w:themeColor="text1"/>
                <w:szCs w:val="24"/>
              </w:rPr>
            </w:pPr>
            <w:r w:rsidRPr="00CC4048">
              <w:rPr>
                <w:rFonts w:asciiTheme="majorBidi" w:eastAsia="Calibri" w:hAnsiTheme="majorBidi" w:cstheme="majorBidi"/>
                <w:b/>
                <w:bCs/>
                <w:i/>
                <w:iCs/>
                <w:color w:val="000000" w:themeColor="text1"/>
                <w:szCs w:val="24"/>
              </w:rPr>
              <w:t xml:space="preserve">Ion Coșciug </w:t>
            </w:r>
          </w:p>
        </w:tc>
        <w:tc>
          <w:tcPr>
            <w:tcW w:w="7926" w:type="dxa"/>
            <w:tcBorders>
              <w:top w:val="single" w:sz="4" w:space="0" w:color="000001"/>
              <w:left w:val="single" w:sz="4" w:space="0" w:color="000001"/>
              <w:bottom w:val="single" w:sz="4" w:space="0" w:color="000001"/>
              <w:right w:val="single" w:sz="4" w:space="0" w:color="000001"/>
            </w:tcBorders>
            <w:tcMar>
              <w:left w:w="73" w:type="dxa"/>
            </w:tcMar>
          </w:tcPr>
          <w:p w14:paraId="0AA48CFD" w14:textId="34707654" w:rsidR="00684067" w:rsidRPr="00CC4048" w:rsidRDefault="00684067" w:rsidP="004C33C4">
            <w:pPr>
              <w:tabs>
                <w:tab w:val="left" w:pos="180"/>
                <w:tab w:val="left" w:pos="9045"/>
              </w:tabs>
              <w:jc w:val="both"/>
              <w:rPr>
                <w:rFonts w:asciiTheme="majorBidi" w:hAnsiTheme="majorBidi" w:cstheme="majorBidi"/>
                <w:color w:val="000000" w:themeColor="text1"/>
                <w:szCs w:val="24"/>
              </w:rPr>
            </w:pPr>
            <w:r w:rsidRPr="00CC4048">
              <w:rPr>
                <w:rFonts w:asciiTheme="majorBidi" w:eastAsia="Calibri" w:hAnsiTheme="majorBidi" w:cstheme="majorBidi"/>
                <w:color w:val="000000" w:themeColor="text1"/>
                <w:szCs w:val="24"/>
              </w:rPr>
              <w:t>d</w:t>
            </w:r>
            <w:r w:rsidR="00324BC6" w:rsidRPr="00CC4048">
              <w:rPr>
                <w:rFonts w:asciiTheme="majorBidi" w:eastAsia="Calibri" w:hAnsiTheme="majorBidi" w:cstheme="majorBidi"/>
                <w:color w:val="000000" w:themeColor="text1"/>
                <w:szCs w:val="24"/>
              </w:rPr>
              <w:t>r</w:t>
            </w:r>
            <w:r w:rsidRPr="00CC4048">
              <w:rPr>
                <w:rFonts w:asciiTheme="majorBidi" w:eastAsia="Calibri" w:hAnsiTheme="majorBidi" w:cstheme="majorBidi"/>
                <w:color w:val="000000" w:themeColor="text1"/>
                <w:szCs w:val="24"/>
              </w:rPr>
              <w:t>.ș</w:t>
            </w:r>
            <w:r w:rsidR="00324BC6" w:rsidRPr="00CC4048">
              <w:rPr>
                <w:rFonts w:asciiTheme="majorBidi" w:eastAsia="Calibri" w:hAnsiTheme="majorBidi" w:cstheme="majorBidi"/>
                <w:color w:val="000000" w:themeColor="text1"/>
                <w:szCs w:val="24"/>
              </w:rPr>
              <w:t>t</w:t>
            </w:r>
            <w:r w:rsidRPr="00CC4048">
              <w:rPr>
                <w:rFonts w:asciiTheme="majorBidi" w:eastAsia="Calibri" w:hAnsiTheme="majorBidi" w:cstheme="majorBidi"/>
                <w:color w:val="000000" w:themeColor="text1"/>
                <w:szCs w:val="24"/>
              </w:rPr>
              <w:t>.m</w:t>
            </w:r>
            <w:r w:rsidR="00324BC6" w:rsidRPr="00CC4048">
              <w:rPr>
                <w:rFonts w:asciiTheme="majorBidi" w:eastAsia="Calibri" w:hAnsiTheme="majorBidi" w:cstheme="majorBidi"/>
                <w:color w:val="000000" w:themeColor="text1"/>
                <w:szCs w:val="24"/>
              </w:rPr>
              <w:t>ed</w:t>
            </w:r>
            <w:r w:rsidRPr="00CC4048">
              <w:rPr>
                <w:rFonts w:asciiTheme="majorBidi" w:eastAsia="Calibri" w:hAnsiTheme="majorBidi" w:cstheme="majorBidi"/>
                <w:color w:val="000000" w:themeColor="text1"/>
                <w:szCs w:val="24"/>
              </w:rPr>
              <w:t>., con</w:t>
            </w:r>
            <w:r w:rsidR="00B46B92" w:rsidRPr="00CC4048">
              <w:rPr>
                <w:rFonts w:asciiTheme="majorBidi" w:eastAsia="Calibri" w:hAnsiTheme="majorBidi" w:cstheme="majorBidi"/>
                <w:color w:val="000000" w:themeColor="text1"/>
                <w:szCs w:val="24"/>
              </w:rPr>
              <w:t>f.</w:t>
            </w:r>
            <w:r w:rsidRPr="00CC4048">
              <w:rPr>
                <w:rFonts w:asciiTheme="majorBidi" w:eastAsia="Calibri" w:hAnsiTheme="majorBidi" w:cstheme="majorBidi"/>
                <w:color w:val="000000" w:themeColor="text1"/>
                <w:szCs w:val="24"/>
              </w:rPr>
              <w:t>univ</w:t>
            </w:r>
            <w:r w:rsidR="00B46B92" w:rsidRPr="00CC4048">
              <w:rPr>
                <w:rFonts w:asciiTheme="majorBidi" w:eastAsia="Calibri" w:hAnsiTheme="majorBidi" w:cstheme="majorBidi"/>
                <w:color w:val="000000" w:themeColor="text1"/>
                <w:szCs w:val="24"/>
              </w:rPr>
              <w:t>.</w:t>
            </w:r>
            <w:r w:rsidRPr="00CC4048">
              <w:rPr>
                <w:rFonts w:asciiTheme="majorBidi" w:eastAsia="Calibri" w:hAnsiTheme="majorBidi" w:cstheme="majorBidi"/>
                <w:color w:val="000000" w:themeColor="text1"/>
                <w:szCs w:val="24"/>
              </w:rPr>
              <w:t>, Catedra de sănătate mintală, psihologie medicală și psihoterapie</w:t>
            </w:r>
            <w:r w:rsidR="00C04B28" w:rsidRPr="00CC4048">
              <w:rPr>
                <w:rFonts w:asciiTheme="majorBidi" w:eastAsia="Calibri" w:hAnsiTheme="majorBidi" w:cstheme="majorBidi"/>
                <w:color w:val="000000" w:themeColor="text1"/>
                <w:szCs w:val="24"/>
              </w:rPr>
              <w:t xml:space="preserve"> „Alexandru Nacu”</w:t>
            </w:r>
            <w:r w:rsidR="008236DB">
              <w:rPr>
                <w:rFonts w:asciiTheme="majorBidi" w:eastAsia="Calibri" w:hAnsiTheme="majorBidi" w:cstheme="majorBidi"/>
                <w:color w:val="000000" w:themeColor="text1"/>
                <w:szCs w:val="24"/>
              </w:rPr>
              <w:t xml:space="preserve">, </w:t>
            </w:r>
            <w:r w:rsidR="008236DB" w:rsidRPr="008236DB">
              <w:rPr>
                <w:rFonts w:asciiTheme="majorBidi" w:eastAsia="Calibri" w:hAnsiTheme="majorBidi" w:cstheme="majorBidi"/>
                <w:color w:val="000000" w:themeColor="text1"/>
                <w:szCs w:val="24"/>
              </w:rPr>
              <w:t>USMF „Nicolae Testemițanu”</w:t>
            </w:r>
          </w:p>
        </w:tc>
      </w:tr>
      <w:tr w:rsidR="00904AE1" w:rsidRPr="00CC4048" w14:paraId="7B6B1F1F" w14:textId="77777777" w:rsidTr="00324BC6">
        <w:tc>
          <w:tcPr>
            <w:tcW w:w="1979" w:type="dxa"/>
            <w:tcBorders>
              <w:top w:val="single" w:sz="4" w:space="0" w:color="000001"/>
              <w:left w:val="single" w:sz="4" w:space="0" w:color="000001"/>
              <w:bottom w:val="single" w:sz="4" w:space="0" w:color="000001"/>
              <w:right w:val="single" w:sz="4" w:space="0" w:color="000001"/>
            </w:tcBorders>
            <w:tcMar>
              <w:left w:w="73" w:type="dxa"/>
            </w:tcMar>
          </w:tcPr>
          <w:p w14:paraId="4BEFEA67" w14:textId="5883D0B0" w:rsidR="00684067" w:rsidRPr="00CC4048" w:rsidRDefault="00684067" w:rsidP="004C33C4">
            <w:pPr>
              <w:tabs>
                <w:tab w:val="left" w:pos="180"/>
                <w:tab w:val="left" w:pos="9045"/>
              </w:tabs>
              <w:jc w:val="both"/>
              <w:rPr>
                <w:rFonts w:asciiTheme="majorBidi" w:hAnsiTheme="majorBidi" w:cstheme="majorBidi"/>
                <w:b/>
                <w:bCs/>
                <w:i/>
                <w:iCs/>
                <w:color w:val="000000" w:themeColor="text1"/>
                <w:szCs w:val="24"/>
              </w:rPr>
            </w:pPr>
            <w:r w:rsidRPr="00CC4048">
              <w:rPr>
                <w:rFonts w:asciiTheme="majorBidi" w:eastAsia="Calibri" w:hAnsiTheme="majorBidi" w:cstheme="majorBidi"/>
                <w:b/>
                <w:bCs/>
                <w:i/>
                <w:iCs/>
                <w:color w:val="000000" w:themeColor="text1"/>
                <w:szCs w:val="24"/>
              </w:rPr>
              <w:t xml:space="preserve">Inga Deliv </w:t>
            </w:r>
          </w:p>
        </w:tc>
        <w:tc>
          <w:tcPr>
            <w:tcW w:w="7926" w:type="dxa"/>
            <w:tcBorders>
              <w:top w:val="single" w:sz="4" w:space="0" w:color="000001"/>
              <w:left w:val="single" w:sz="4" w:space="0" w:color="000001"/>
              <w:bottom w:val="single" w:sz="4" w:space="0" w:color="000001"/>
              <w:right w:val="single" w:sz="4" w:space="0" w:color="000001"/>
            </w:tcBorders>
            <w:tcMar>
              <w:left w:w="73" w:type="dxa"/>
            </w:tcMar>
          </w:tcPr>
          <w:p w14:paraId="4E004530" w14:textId="104B6957" w:rsidR="00684067" w:rsidRPr="00CC4048" w:rsidRDefault="00684067" w:rsidP="004C33C4">
            <w:pPr>
              <w:tabs>
                <w:tab w:val="left" w:pos="180"/>
                <w:tab w:val="left" w:pos="9045"/>
              </w:tabs>
              <w:jc w:val="both"/>
              <w:rPr>
                <w:rFonts w:asciiTheme="majorBidi" w:hAnsiTheme="majorBidi" w:cstheme="majorBidi"/>
                <w:color w:val="000000" w:themeColor="text1"/>
                <w:szCs w:val="24"/>
              </w:rPr>
            </w:pPr>
            <w:r w:rsidRPr="00CC4048">
              <w:rPr>
                <w:rFonts w:asciiTheme="majorBidi" w:eastAsia="Calibri" w:hAnsiTheme="majorBidi" w:cstheme="majorBidi"/>
                <w:color w:val="000000" w:themeColor="text1"/>
                <w:szCs w:val="24"/>
              </w:rPr>
              <w:t>d</w:t>
            </w:r>
            <w:r w:rsidR="00324BC6" w:rsidRPr="00CC4048">
              <w:rPr>
                <w:rFonts w:asciiTheme="majorBidi" w:eastAsia="Calibri" w:hAnsiTheme="majorBidi" w:cstheme="majorBidi"/>
                <w:color w:val="000000" w:themeColor="text1"/>
                <w:szCs w:val="24"/>
              </w:rPr>
              <w:t>r</w:t>
            </w:r>
            <w:r w:rsidRPr="00CC4048">
              <w:rPr>
                <w:rFonts w:asciiTheme="majorBidi" w:eastAsia="Calibri" w:hAnsiTheme="majorBidi" w:cstheme="majorBidi"/>
                <w:color w:val="000000" w:themeColor="text1"/>
                <w:szCs w:val="24"/>
              </w:rPr>
              <w:t>.ș</w:t>
            </w:r>
            <w:r w:rsidR="00324BC6" w:rsidRPr="00CC4048">
              <w:rPr>
                <w:rFonts w:asciiTheme="majorBidi" w:eastAsia="Calibri" w:hAnsiTheme="majorBidi" w:cstheme="majorBidi"/>
                <w:color w:val="000000" w:themeColor="text1"/>
                <w:szCs w:val="24"/>
              </w:rPr>
              <w:t>t</w:t>
            </w:r>
            <w:r w:rsidRPr="00CC4048">
              <w:rPr>
                <w:rFonts w:asciiTheme="majorBidi" w:eastAsia="Calibri" w:hAnsiTheme="majorBidi" w:cstheme="majorBidi"/>
                <w:color w:val="000000" w:themeColor="text1"/>
                <w:szCs w:val="24"/>
              </w:rPr>
              <w:t>.m</w:t>
            </w:r>
            <w:r w:rsidR="00324BC6" w:rsidRPr="00CC4048">
              <w:rPr>
                <w:rFonts w:asciiTheme="majorBidi" w:eastAsia="Calibri" w:hAnsiTheme="majorBidi" w:cstheme="majorBidi"/>
                <w:color w:val="000000" w:themeColor="text1"/>
                <w:szCs w:val="24"/>
              </w:rPr>
              <w:t>ed</w:t>
            </w:r>
            <w:r w:rsidRPr="00CC4048">
              <w:rPr>
                <w:rFonts w:asciiTheme="majorBidi" w:eastAsia="Calibri" w:hAnsiTheme="majorBidi" w:cstheme="majorBidi"/>
                <w:color w:val="000000" w:themeColor="text1"/>
                <w:szCs w:val="24"/>
              </w:rPr>
              <w:t>., con</w:t>
            </w:r>
            <w:r w:rsidR="00B46B92" w:rsidRPr="00CC4048">
              <w:rPr>
                <w:rFonts w:asciiTheme="majorBidi" w:eastAsia="Calibri" w:hAnsiTheme="majorBidi" w:cstheme="majorBidi"/>
                <w:color w:val="000000" w:themeColor="text1"/>
                <w:szCs w:val="24"/>
              </w:rPr>
              <w:t>f.</w:t>
            </w:r>
            <w:r w:rsidRPr="00CC4048">
              <w:rPr>
                <w:rFonts w:asciiTheme="majorBidi" w:eastAsia="Calibri" w:hAnsiTheme="majorBidi" w:cstheme="majorBidi"/>
                <w:color w:val="000000" w:themeColor="text1"/>
                <w:szCs w:val="24"/>
              </w:rPr>
              <w:t>univ</w:t>
            </w:r>
            <w:r w:rsidR="00B46B92" w:rsidRPr="00CC4048">
              <w:rPr>
                <w:rFonts w:asciiTheme="majorBidi" w:eastAsia="Calibri" w:hAnsiTheme="majorBidi" w:cstheme="majorBidi"/>
                <w:color w:val="000000" w:themeColor="text1"/>
                <w:szCs w:val="24"/>
              </w:rPr>
              <w:t>.</w:t>
            </w:r>
            <w:r w:rsidRPr="00CC4048">
              <w:rPr>
                <w:rFonts w:asciiTheme="majorBidi" w:eastAsia="Calibri" w:hAnsiTheme="majorBidi" w:cstheme="majorBidi"/>
                <w:color w:val="000000" w:themeColor="text1"/>
                <w:szCs w:val="24"/>
              </w:rPr>
              <w:t>, Catedra de sănătate mintală, psihologie medicală și psihoterapie</w:t>
            </w:r>
            <w:r w:rsidR="00C04B28" w:rsidRPr="00CC4048">
              <w:rPr>
                <w:rFonts w:asciiTheme="majorBidi" w:eastAsia="Calibri" w:hAnsiTheme="majorBidi" w:cstheme="majorBidi"/>
                <w:color w:val="000000" w:themeColor="text1"/>
                <w:szCs w:val="24"/>
              </w:rPr>
              <w:t xml:space="preserve"> „Alexandru Nacu”</w:t>
            </w:r>
            <w:r w:rsidR="008236DB">
              <w:rPr>
                <w:rFonts w:asciiTheme="majorBidi" w:eastAsia="Calibri" w:hAnsiTheme="majorBidi" w:cstheme="majorBidi"/>
                <w:color w:val="000000" w:themeColor="text1"/>
                <w:szCs w:val="24"/>
              </w:rPr>
              <w:t xml:space="preserve">, </w:t>
            </w:r>
            <w:r w:rsidR="008236DB" w:rsidRPr="008236DB">
              <w:rPr>
                <w:rFonts w:asciiTheme="majorBidi" w:eastAsia="Calibri" w:hAnsiTheme="majorBidi" w:cstheme="majorBidi"/>
                <w:color w:val="000000" w:themeColor="text1"/>
                <w:szCs w:val="24"/>
              </w:rPr>
              <w:t>USMF „Nicolae Testemițanu”</w:t>
            </w:r>
          </w:p>
        </w:tc>
      </w:tr>
      <w:tr w:rsidR="00904AE1" w:rsidRPr="00CC4048" w14:paraId="50FE12EC" w14:textId="77777777" w:rsidTr="00324BC6">
        <w:tc>
          <w:tcPr>
            <w:tcW w:w="1979" w:type="dxa"/>
            <w:tcBorders>
              <w:top w:val="single" w:sz="4" w:space="0" w:color="000001"/>
              <w:left w:val="single" w:sz="4" w:space="0" w:color="000001"/>
              <w:bottom w:val="single" w:sz="4" w:space="0" w:color="000001"/>
              <w:right w:val="single" w:sz="4" w:space="0" w:color="000001"/>
            </w:tcBorders>
            <w:tcMar>
              <w:left w:w="73" w:type="dxa"/>
            </w:tcMar>
          </w:tcPr>
          <w:p w14:paraId="38EB4975" w14:textId="59519D3E" w:rsidR="00684067" w:rsidRPr="00CC4048" w:rsidRDefault="00684067" w:rsidP="004C33C4">
            <w:pPr>
              <w:tabs>
                <w:tab w:val="left" w:pos="180"/>
                <w:tab w:val="left" w:pos="9045"/>
              </w:tabs>
              <w:jc w:val="both"/>
              <w:rPr>
                <w:rFonts w:asciiTheme="majorBidi" w:hAnsiTheme="majorBidi" w:cstheme="majorBidi"/>
                <w:b/>
                <w:bCs/>
                <w:i/>
                <w:iCs/>
                <w:color w:val="000000" w:themeColor="text1"/>
                <w:szCs w:val="24"/>
              </w:rPr>
            </w:pPr>
            <w:r w:rsidRPr="00CC4048">
              <w:rPr>
                <w:rFonts w:asciiTheme="majorBidi" w:eastAsia="Times New Roman" w:hAnsiTheme="majorBidi" w:cstheme="majorBidi"/>
                <w:b/>
                <w:bCs/>
                <w:i/>
                <w:iCs/>
                <w:color w:val="000000" w:themeColor="text1"/>
                <w:szCs w:val="24"/>
              </w:rPr>
              <w:t>Larisa Boronin</w:t>
            </w:r>
          </w:p>
        </w:tc>
        <w:tc>
          <w:tcPr>
            <w:tcW w:w="7926" w:type="dxa"/>
            <w:tcBorders>
              <w:top w:val="single" w:sz="4" w:space="0" w:color="000001"/>
              <w:left w:val="single" w:sz="4" w:space="0" w:color="000001"/>
              <w:bottom w:val="single" w:sz="4" w:space="0" w:color="000001"/>
              <w:right w:val="single" w:sz="4" w:space="0" w:color="000001"/>
            </w:tcBorders>
            <w:tcMar>
              <w:left w:w="73" w:type="dxa"/>
            </w:tcMar>
          </w:tcPr>
          <w:p w14:paraId="356DD12A" w14:textId="014F58D8" w:rsidR="00684067" w:rsidRPr="00CC4048" w:rsidRDefault="00324BC6" w:rsidP="004C33C4">
            <w:pPr>
              <w:tabs>
                <w:tab w:val="left" w:pos="180"/>
                <w:tab w:val="left" w:pos="9045"/>
              </w:tabs>
              <w:jc w:val="both"/>
              <w:rPr>
                <w:rFonts w:asciiTheme="majorBidi" w:hAnsiTheme="majorBidi" w:cstheme="majorBidi"/>
                <w:color w:val="000000" w:themeColor="text1"/>
                <w:szCs w:val="24"/>
              </w:rPr>
            </w:pPr>
            <w:r w:rsidRPr="00CC4048">
              <w:rPr>
                <w:rFonts w:asciiTheme="majorBidi" w:eastAsia="Calibri" w:hAnsiTheme="majorBidi" w:cstheme="majorBidi"/>
                <w:color w:val="000000" w:themeColor="text1"/>
                <w:szCs w:val="24"/>
              </w:rPr>
              <w:t>dr.șt.med</w:t>
            </w:r>
            <w:r w:rsidR="00684067" w:rsidRPr="00CC4048">
              <w:rPr>
                <w:rFonts w:asciiTheme="majorBidi" w:eastAsia="Calibri" w:hAnsiTheme="majorBidi" w:cstheme="majorBidi"/>
                <w:color w:val="000000" w:themeColor="text1"/>
                <w:szCs w:val="24"/>
              </w:rPr>
              <w:t>., con</w:t>
            </w:r>
            <w:r w:rsidR="00B46B92" w:rsidRPr="00CC4048">
              <w:rPr>
                <w:rFonts w:asciiTheme="majorBidi" w:eastAsia="Calibri" w:hAnsiTheme="majorBidi" w:cstheme="majorBidi"/>
                <w:color w:val="000000" w:themeColor="text1"/>
                <w:szCs w:val="24"/>
              </w:rPr>
              <w:t>f.</w:t>
            </w:r>
            <w:r w:rsidR="00684067" w:rsidRPr="00CC4048">
              <w:rPr>
                <w:rFonts w:asciiTheme="majorBidi" w:eastAsia="Calibri" w:hAnsiTheme="majorBidi" w:cstheme="majorBidi"/>
                <w:color w:val="000000" w:themeColor="text1"/>
                <w:szCs w:val="24"/>
              </w:rPr>
              <w:t xml:space="preserve"> univ</w:t>
            </w:r>
            <w:r w:rsidR="00B46B92" w:rsidRPr="00CC4048">
              <w:rPr>
                <w:rFonts w:asciiTheme="majorBidi" w:eastAsia="Calibri" w:hAnsiTheme="majorBidi" w:cstheme="majorBidi"/>
                <w:color w:val="000000" w:themeColor="text1"/>
                <w:szCs w:val="24"/>
              </w:rPr>
              <w:t>.</w:t>
            </w:r>
            <w:r w:rsidR="00684067" w:rsidRPr="00CC4048">
              <w:rPr>
                <w:rFonts w:asciiTheme="majorBidi" w:eastAsia="Calibri" w:hAnsiTheme="majorBidi" w:cstheme="majorBidi"/>
                <w:color w:val="000000" w:themeColor="text1"/>
                <w:szCs w:val="24"/>
              </w:rPr>
              <w:t>, Catedra de sănătate mintală, psihologie medicală și psihoterapie</w:t>
            </w:r>
            <w:r w:rsidR="00C04B28" w:rsidRPr="00CC4048">
              <w:rPr>
                <w:rFonts w:asciiTheme="majorBidi" w:eastAsia="Calibri" w:hAnsiTheme="majorBidi" w:cstheme="majorBidi"/>
                <w:color w:val="000000" w:themeColor="text1"/>
                <w:szCs w:val="24"/>
              </w:rPr>
              <w:t xml:space="preserve"> „Alexandru Nacu”</w:t>
            </w:r>
            <w:r w:rsidR="008236DB">
              <w:rPr>
                <w:rFonts w:asciiTheme="majorBidi" w:eastAsia="Calibri" w:hAnsiTheme="majorBidi" w:cstheme="majorBidi"/>
                <w:color w:val="000000" w:themeColor="text1"/>
                <w:szCs w:val="24"/>
              </w:rPr>
              <w:t xml:space="preserve">, </w:t>
            </w:r>
            <w:r w:rsidR="008236DB" w:rsidRPr="008236DB">
              <w:rPr>
                <w:rFonts w:asciiTheme="majorBidi" w:eastAsia="Calibri" w:hAnsiTheme="majorBidi" w:cstheme="majorBidi"/>
                <w:color w:val="000000" w:themeColor="text1"/>
                <w:szCs w:val="24"/>
              </w:rPr>
              <w:t>USMF „Nicolae Testemițanu”</w:t>
            </w:r>
          </w:p>
        </w:tc>
      </w:tr>
      <w:tr w:rsidR="00904AE1" w:rsidRPr="00CC4048" w14:paraId="2CF1E4DC" w14:textId="77777777" w:rsidTr="00324BC6">
        <w:tc>
          <w:tcPr>
            <w:tcW w:w="1979" w:type="dxa"/>
            <w:tcBorders>
              <w:top w:val="single" w:sz="4" w:space="0" w:color="000001"/>
              <w:left w:val="single" w:sz="4" w:space="0" w:color="000001"/>
              <w:bottom w:val="single" w:sz="4" w:space="0" w:color="000001"/>
              <w:right w:val="single" w:sz="4" w:space="0" w:color="000001"/>
            </w:tcBorders>
            <w:tcMar>
              <w:left w:w="73" w:type="dxa"/>
            </w:tcMar>
          </w:tcPr>
          <w:p w14:paraId="7C13DB26" w14:textId="1330E947" w:rsidR="00684067" w:rsidRPr="00CC4048" w:rsidRDefault="00684067" w:rsidP="004C33C4">
            <w:pPr>
              <w:tabs>
                <w:tab w:val="left" w:pos="180"/>
                <w:tab w:val="left" w:pos="9045"/>
              </w:tabs>
              <w:jc w:val="both"/>
              <w:rPr>
                <w:rFonts w:asciiTheme="majorBidi" w:hAnsiTheme="majorBidi" w:cstheme="majorBidi"/>
                <w:b/>
                <w:bCs/>
                <w:i/>
                <w:iCs/>
                <w:color w:val="000000" w:themeColor="text1"/>
                <w:szCs w:val="24"/>
              </w:rPr>
            </w:pPr>
            <w:r w:rsidRPr="00CC4048">
              <w:rPr>
                <w:rFonts w:asciiTheme="majorBidi" w:eastAsia="Times New Roman" w:hAnsiTheme="majorBidi" w:cstheme="majorBidi"/>
                <w:b/>
                <w:bCs/>
                <w:i/>
                <w:iCs/>
                <w:color w:val="000000" w:themeColor="text1"/>
                <w:szCs w:val="24"/>
              </w:rPr>
              <w:t>Grigore Garaz</w:t>
            </w:r>
          </w:p>
        </w:tc>
        <w:tc>
          <w:tcPr>
            <w:tcW w:w="7926" w:type="dxa"/>
            <w:tcBorders>
              <w:top w:val="single" w:sz="4" w:space="0" w:color="000001"/>
              <w:left w:val="single" w:sz="4" w:space="0" w:color="000001"/>
              <w:bottom w:val="single" w:sz="4" w:space="0" w:color="000001"/>
              <w:right w:val="single" w:sz="4" w:space="0" w:color="000001"/>
            </w:tcBorders>
            <w:tcMar>
              <w:left w:w="73" w:type="dxa"/>
            </w:tcMar>
          </w:tcPr>
          <w:p w14:paraId="20CB2908" w14:textId="2493BA1C" w:rsidR="00684067" w:rsidRPr="00CC4048" w:rsidRDefault="00B46B92" w:rsidP="004C33C4">
            <w:pPr>
              <w:tabs>
                <w:tab w:val="left" w:pos="180"/>
                <w:tab w:val="left" w:pos="9045"/>
              </w:tabs>
              <w:jc w:val="both"/>
              <w:rPr>
                <w:rFonts w:asciiTheme="majorBidi" w:hAnsiTheme="majorBidi" w:cstheme="majorBidi"/>
                <w:color w:val="000000" w:themeColor="text1"/>
                <w:szCs w:val="24"/>
              </w:rPr>
            </w:pPr>
            <w:r w:rsidRPr="00CC4048">
              <w:rPr>
                <w:rFonts w:asciiTheme="majorBidi" w:eastAsia="Calibri" w:hAnsiTheme="majorBidi" w:cstheme="majorBidi"/>
                <w:color w:val="000000" w:themeColor="text1"/>
                <w:szCs w:val="24"/>
              </w:rPr>
              <w:t>a</w:t>
            </w:r>
            <w:r w:rsidR="00684067" w:rsidRPr="00CC4048">
              <w:rPr>
                <w:rFonts w:asciiTheme="majorBidi" w:eastAsia="Calibri" w:hAnsiTheme="majorBidi" w:cstheme="majorBidi"/>
                <w:color w:val="000000" w:themeColor="text1"/>
                <w:szCs w:val="24"/>
              </w:rPr>
              <w:t>sist</w:t>
            </w:r>
            <w:r w:rsidRPr="00CC4048">
              <w:rPr>
                <w:rFonts w:asciiTheme="majorBidi" w:eastAsia="Calibri" w:hAnsiTheme="majorBidi" w:cstheme="majorBidi"/>
                <w:color w:val="000000" w:themeColor="text1"/>
                <w:szCs w:val="24"/>
              </w:rPr>
              <w:t>.</w:t>
            </w:r>
            <w:r w:rsidR="00684067" w:rsidRPr="00CC4048">
              <w:rPr>
                <w:rFonts w:asciiTheme="majorBidi" w:eastAsia="Calibri" w:hAnsiTheme="majorBidi" w:cstheme="majorBidi"/>
                <w:color w:val="000000" w:themeColor="text1"/>
                <w:szCs w:val="24"/>
              </w:rPr>
              <w:t xml:space="preserve"> univ</w:t>
            </w:r>
            <w:r w:rsidRPr="00CC4048">
              <w:rPr>
                <w:rFonts w:asciiTheme="majorBidi" w:eastAsia="Calibri" w:hAnsiTheme="majorBidi" w:cstheme="majorBidi"/>
                <w:color w:val="000000" w:themeColor="text1"/>
                <w:szCs w:val="24"/>
              </w:rPr>
              <w:t>.</w:t>
            </w:r>
            <w:r w:rsidR="00684067" w:rsidRPr="00CC4048">
              <w:rPr>
                <w:rFonts w:asciiTheme="majorBidi" w:eastAsia="Calibri" w:hAnsiTheme="majorBidi" w:cstheme="majorBidi"/>
                <w:color w:val="000000" w:themeColor="text1"/>
                <w:szCs w:val="24"/>
              </w:rPr>
              <w:t>, Catedra de sănătate mintală, psihologie medicală și psihoterapie</w:t>
            </w:r>
            <w:r w:rsidR="00C04B28" w:rsidRPr="00CC4048">
              <w:rPr>
                <w:rFonts w:asciiTheme="majorBidi" w:eastAsia="Calibri" w:hAnsiTheme="majorBidi" w:cstheme="majorBidi"/>
                <w:color w:val="000000" w:themeColor="text1"/>
                <w:szCs w:val="24"/>
              </w:rPr>
              <w:t xml:space="preserve"> „Alexandru Nacu”</w:t>
            </w:r>
            <w:r w:rsidR="008236DB">
              <w:rPr>
                <w:rFonts w:asciiTheme="majorBidi" w:eastAsia="Calibri" w:hAnsiTheme="majorBidi" w:cstheme="majorBidi"/>
                <w:color w:val="000000" w:themeColor="text1"/>
                <w:szCs w:val="24"/>
              </w:rPr>
              <w:t xml:space="preserve">, </w:t>
            </w:r>
            <w:r w:rsidR="008236DB" w:rsidRPr="008236DB">
              <w:rPr>
                <w:rFonts w:asciiTheme="majorBidi" w:eastAsia="Calibri" w:hAnsiTheme="majorBidi" w:cstheme="majorBidi"/>
                <w:color w:val="000000" w:themeColor="text1"/>
                <w:szCs w:val="24"/>
              </w:rPr>
              <w:t>USMF „Nicolae Testemițanu”</w:t>
            </w:r>
          </w:p>
        </w:tc>
      </w:tr>
      <w:tr w:rsidR="00904AE1" w:rsidRPr="00CC4048" w14:paraId="3DB09BC3" w14:textId="77777777" w:rsidTr="00324BC6">
        <w:tc>
          <w:tcPr>
            <w:tcW w:w="1979" w:type="dxa"/>
            <w:tcBorders>
              <w:top w:val="single" w:sz="4" w:space="0" w:color="000001"/>
              <w:left w:val="single" w:sz="4" w:space="0" w:color="000001"/>
              <w:bottom w:val="single" w:sz="4" w:space="0" w:color="000001"/>
              <w:right w:val="single" w:sz="4" w:space="0" w:color="000001"/>
            </w:tcBorders>
            <w:tcMar>
              <w:left w:w="73" w:type="dxa"/>
            </w:tcMar>
          </w:tcPr>
          <w:p w14:paraId="0CBB87BD" w14:textId="5DF76B08" w:rsidR="00684067" w:rsidRPr="00CC4048" w:rsidRDefault="00684067" w:rsidP="004C33C4">
            <w:pPr>
              <w:tabs>
                <w:tab w:val="left" w:pos="180"/>
                <w:tab w:val="left" w:pos="9045"/>
              </w:tabs>
              <w:jc w:val="both"/>
              <w:rPr>
                <w:rFonts w:asciiTheme="majorBidi" w:hAnsiTheme="majorBidi" w:cstheme="majorBidi"/>
                <w:b/>
                <w:bCs/>
                <w:i/>
                <w:iCs/>
                <w:color w:val="000000" w:themeColor="text1"/>
                <w:szCs w:val="24"/>
              </w:rPr>
            </w:pPr>
            <w:r w:rsidRPr="00CC4048">
              <w:rPr>
                <w:rFonts w:asciiTheme="majorBidi" w:eastAsia="Times New Roman" w:hAnsiTheme="majorBidi" w:cstheme="majorBidi"/>
                <w:b/>
                <w:bCs/>
                <w:i/>
                <w:iCs/>
                <w:color w:val="000000" w:themeColor="text1"/>
                <w:szCs w:val="24"/>
              </w:rPr>
              <w:t>Alina Bologan</w:t>
            </w:r>
          </w:p>
        </w:tc>
        <w:tc>
          <w:tcPr>
            <w:tcW w:w="7926" w:type="dxa"/>
            <w:tcBorders>
              <w:top w:val="single" w:sz="4" w:space="0" w:color="000001"/>
              <w:left w:val="single" w:sz="4" w:space="0" w:color="000001"/>
              <w:bottom w:val="single" w:sz="4" w:space="0" w:color="000001"/>
              <w:right w:val="single" w:sz="4" w:space="0" w:color="000001"/>
            </w:tcBorders>
            <w:tcMar>
              <w:left w:w="73" w:type="dxa"/>
            </w:tcMar>
          </w:tcPr>
          <w:p w14:paraId="1153249F" w14:textId="365D807D" w:rsidR="00684067" w:rsidRPr="00CC4048" w:rsidRDefault="00B46B92" w:rsidP="004C33C4">
            <w:pPr>
              <w:tabs>
                <w:tab w:val="left" w:pos="180"/>
                <w:tab w:val="left" w:pos="9045"/>
              </w:tabs>
              <w:jc w:val="both"/>
              <w:rPr>
                <w:rFonts w:asciiTheme="majorBidi" w:hAnsiTheme="majorBidi" w:cstheme="majorBidi"/>
                <w:color w:val="000000" w:themeColor="text1"/>
                <w:szCs w:val="24"/>
              </w:rPr>
            </w:pPr>
            <w:r w:rsidRPr="00CC4048">
              <w:rPr>
                <w:rFonts w:asciiTheme="majorBidi" w:eastAsia="Calibri" w:hAnsiTheme="majorBidi" w:cstheme="majorBidi"/>
                <w:color w:val="000000" w:themeColor="text1"/>
                <w:szCs w:val="24"/>
              </w:rPr>
              <w:t>a</w:t>
            </w:r>
            <w:r w:rsidR="00684067" w:rsidRPr="00CC4048">
              <w:rPr>
                <w:rFonts w:asciiTheme="majorBidi" w:eastAsia="Calibri" w:hAnsiTheme="majorBidi" w:cstheme="majorBidi"/>
                <w:color w:val="000000" w:themeColor="text1"/>
                <w:szCs w:val="24"/>
              </w:rPr>
              <w:t>sis</w:t>
            </w:r>
            <w:r w:rsidRPr="00CC4048">
              <w:rPr>
                <w:rFonts w:asciiTheme="majorBidi" w:eastAsia="Calibri" w:hAnsiTheme="majorBidi" w:cstheme="majorBidi"/>
                <w:color w:val="000000" w:themeColor="text1"/>
                <w:szCs w:val="24"/>
              </w:rPr>
              <w:t>t.</w:t>
            </w:r>
            <w:r w:rsidR="00684067" w:rsidRPr="00CC4048">
              <w:rPr>
                <w:rFonts w:asciiTheme="majorBidi" w:eastAsia="Calibri" w:hAnsiTheme="majorBidi" w:cstheme="majorBidi"/>
                <w:color w:val="000000" w:themeColor="text1"/>
                <w:szCs w:val="24"/>
              </w:rPr>
              <w:t xml:space="preserve"> univ</w:t>
            </w:r>
            <w:r w:rsidRPr="00CC4048">
              <w:rPr>
                <w:rFonts w:asciiTheme="majorBidi" w:eastAsia="Calibri" w:hAnsiTheme="majorBidi" w:cstheme="majorBidi"/>
                <w:color w:val="000000" w:themeColor="text1"/>
                <w:szCs w:val="24"/>
              </w:rPr>
              <w:t>.</w:t>
            </w:r>
            <w:r w:rsidR="00684067" w:rsidRPr="00CC4048">
              <w:rPr>
                <w:rFonts w:asciiTheme="majorBidi" w:eastAsia="Calibri" w:hAnsiTheme="majorBidi" w:cstheme="majorBidi"/>
                <w:color w:val="000000" w:themeColor="text1"/>
                <w:szCs w:val="24"/>
              </w:rPr>
              <w:t>, Catedra de sănătate mintală, psihologie medicală și psihoterapie</w:t>
            </w:r>
            <w:r w:rsidR="00C04B28" w:rsidRPr="00CC4048">
              <w:rPr>
                <w:rFonts w:asciiTheme="majorBidi" w:eastAsia="Calibri" w:hAnsiTheme="majorBidi" w:cstheme="majorBidi"/>
                <w:color w:val="000000" w:themeColor="text1"/>
                <w:szCs w:val="24"/>
              </w:rPr>
              <w:t xml:space="preserve"> „Alexandru Nacu”</w:t>
            </w:r>
            <w:r w:rsidR="008236DB">
              <w:rPr>
                <w:rFonts w:asciiTheme="majorBidi" w:eastAsia="Calibri" w:hAnsiTheme="majorBidi" w:cstheme="majorBidi"/>
                <w:color w:val="000000" w:themeColor="text1"/>
                <w:szCs w:val="24"/>
              </w:rPr>
              <w:t xml:space="preserve">, </w:t>
            </w:r>
            <w:r w:rsidR="008236DB" w:rsidRPr="008236DB">
              <w:rPr>
                <w:rFonts w:asciiTheme="majorBidi" w:eastAsia="Calibri" w:hAnsiTheme="majorBidi" w:cstheme="majorBidi"/>
                <w:color w:val="000000" w:themeColor="text1"/>
                <w:szCs w:val="24"/>
              </w:rPr>
              <w:t>USMF „Nicolae Testemițanu”</w:t>
            </w:r>
          </w:p>
        </w:tc>
      </w:tr>
      <w:tr w:rsidR="00904AE1" w:rsidRPr="00CC4048" w14:paraId="0D3528B2" w14:textId="77777777" w:rsidTr="00324BC6">
        <w:tc>
          <w:tcPr>
            <w:tcW w:w="1979" w:type="dxa"/>
            <w:tcBorders>
              <w:top w:val="single" w:sz="4" w:space="0" w:color="000001"/>
              <w:left w:val="single" w:sz="4" w:space="0" w:color="000001"/>
              <w:bottom w:val="single" w:sz="4" w:space="0" w:color="000001"/>
              <w:right w:val="single" w:sz="4" w:space="0" w:color="000001"/>
            </w:tcBorders>
            <w:tcMar>
              <w:left w:w="73" w:type="dxa"/>
            </w:tcMar>
          </w:tcPr>
          <w:p w14:paraId="5795DC8D" w14:textId="08319D8A" w:rsidR="00324BC6" w:rsidRPr="00CC4048" w:rsidRDefault="00684067" w:rsidP="004C33C4">
            <w:pPr>
              <w:tabs>
                <w:tab w:val="left" w:pos="180"/>
                <w:tab w:val="left" w:pos="9045"/>
              </w:tabs>
              <w:jc w:val="both"/>
              <w:rPr>
                <w:rFonts w:asciiTheme="majorBidi" w:eastAsia="Times New Roman" w:hAnsiTheme="majorBidi" w:cstheme="majorBidi"/>
                <w:b/>
                <w:bCs/>
                <w:i/>
                <w:iCs/>
                <w:color w:val="000000" w:themeColor="text1"/>
                <w:szCs w:val="24"/>
              </w:rPr>
            </w:pPr>
            <w:r w:rsidRPr="00CC4048">
              <w:rPr>
                <w:rFonts w:asciiTheme="majorBidi" w:eastAsia="Times New Roman" w:hAnsiTheme="majorBidi" w:cstheme="majorBidi"/>
                <w:b/>
                <w:bCs/>
                <w:i/>
                <w:iCs/>
                <w:color w:val="000000" w:themeColor="text1"/>
                <w:szCs w:val="24"/>
              </w:rPr>
              <w:t>Cornelia</w:t>
            </w:r>
            <w:r w:rsidR="00324BC6" w:rsidRPr="00CC4048">
              <w:rPr>
                <w:rFonts w:asciiTheme="majorBidi" w:eastAsia="Times New Roman" w:hAnsiTheme="majorBidi" w:cstheme="majorBidi"/>
                <w:b/>
                <w:bCs/>
                <w:i/>
                <w:iCs/>
                <w:color w:val="000000" w:themeColor="text1"/>
                <w:szCs w:val="24"/>
              </w:rPr>
              <w:t xml:space="preserve"> Adeola</w:t>
            </w:r>
          </w:p>
        </w:tc>
        <w:tc>
          <w:tcPr>
            <w:tcW w:w="7926" w:type="dxa"/>
            <w:tcBorders>
              <w:top w:val="single" w:sz="4" w:space="0" w:color="000001"/>
              <w:left w:val="single" w:sz="4" w:space="0" w:color="000001"/>
              <w:bottom w:val="single" w:sz="4" w:space="0" w:color="000001"/>
              <w:right w:val="single" w:sz="4" w:space="0" w:color="000001"/>
            </w:tcBorders>
            <w:tcMar>
              <w:left w:w="73" w:type="dxa"/>
            </w:tcMar>
          </w:tcPr>
          <w:p w14:paraId="2B3AE377" w14:textId="740E0D5D" w:rsidR="00684067" w:rsidRPr="00CC4048" w:rsidRDefault="00B46B92" w:rsidP="004C33C4">
            <w:pPr>
              <w:tabs>
                <w:tab w:val="left" w:pos="180"/>
                <w:tab w:val="left" w:pos="9045"/>
              </w:tabs>
              <w:jc w:val="both"/>
              <w:rPr>
                <w:rFonts w:asciiTheme="majorBidi" w:hAnsiTheme="majorBidi" w:cstheme="majorBidi"/>
                <w:color w:val="000000" w:themeColor="text1"/>
                <w:szCs w:val="24"/>
              </w:rPr>
            </w:pPr>
            <w:r w:rsidRPr="00CC4048">
              <w:rPr>
                <w:rFonts w:asciiTheme="majorBidi" w:eastAsia="Calibri" w:hAnsiTheme="majorBidi" w:cstheme="majorBidi"/>
                <w:color w:val="000000" w:themeColor="text1"/>
                <w:szCs w:val="24"/>
              </w:rPr>
              <w:t>a</w:t>
            </w:r>
            <w:r w:rsidR="00684067" w:rsidRPr="00CC4048">
              <w:rPr>
                <w:rFonts w:asciiTheme="majorBidi" w:eastAsia="Calibri" w:hAnsiTheme="majorBidi" w:cstheme="majorBidi"/>
                <w:color w:val="000000" w:themeColor="text1"/>
                <w:szCs w:val="24"/>
              </w:rPr>
              <w:t>sist</w:t>
            </w:r>
            <w:r w:rsidRPr="00CC4048">
              <w:rPr>
                <w:rFonts w:asciiTheme="majorBidi" w:eastAsia="Calibri" w:hAnsiTheme="majorBidi" w:cstheme="majorBidi"/>
                <w:color w:val="000000" w:themeColor="text1"/>
                <w:szCs w:val="24"/>
              </w:rPr>
              <w:t>.</w:t>
            </w:r>
            <w:r w:rsidR="00684067" w:rsidRPr="00CC4048">
              <w:rPr>
                <w:rFonts w:asciiTheme="majorBidi" w:eastAsia="Calibri" w:hAnsiTheme="majorBidi" w:cstheme="majorBidi"/>
                <w:color w:val="000000" w:themeColor="text1"/>
                <w:szCs w:val="24"/>
              </w:rPr>
              <w:t>univ</w:t>
            </w:r>
            <w:r w:rsidRPr="00CC4048">
              <w:rPr>
                <w:rFonts w:asciiTheme="majorBidi" w:eastAsia="Calibri" w:hAnsiTheme="majorBidi" w:cstheme="majorBidi"/>
                <w:color w:val="000000" w:themeColor="text1"/>
                <w:szCs w:val="24"/>
              </w:rPr>
              <w:t>.</w:t>
            </w:r>
            <w:r w:rsidR="00684067" w:rsidRPr="00CC4048">
              <w:rPr>
                <w:rFonts w:asciiTheme="majorBidi" w:eastAsia="Calibri" w:hAnsiTheme="majorBidi" w:cstheme="majorBidi"/>
                <w:color w:val="000000" w:themeColor="text1"/>
                <w:szCs w:val="24"/>
              </w:rPr>
              <w:t>, Catedra de sănătate mintală, psihologie medicală și psihoterapie</w:t>
            </w:r>
            <w:r w:rsidR="00C04B28" w:rsidRPr="00CC4048">
              <w:rPr>
                <w:rFonts w:asciiTheme="majorBidi" w:eastAsia="Calibri" w:hAnsiTheme="majorBidi" w:cstheme="majorBidi"/>
                <w:color w:val="000000" w:themeColor="text1"/>
                <w:szCs w:val="24"/>
              </w:rPr>
              <w:t xml:space="preserve"> „Alexandru Nacu”</w:t>
            </w:r>
            <w:r w:rsidR="008236DB">
              <w:rPr>
                <w:rFonts w:asciiTheme="majorBidi" w:eastAsia="Calibri" w:hAnsiTheme="majorBidi" w:cstheme="majorBidi"/>
                <w:color w:val="000000" w:themeColor="text1"/>
                <w:szCs w:val="24"/>
              </w:rPr>
              <w:t xml:space="preserve">, </w:t>
            </w:r>
            <w:r w:rsidR="008236DB" w:rsidRPr="008236DB">
              <w:rPr>
                <w:rFonts w:asciiTheme="majorBidi" w:eastAsia="Calibri" w:hAnsiTheme="majorBidi" w:cstheme="majorBidi"/>
                <w:color w:val="000000" w:themeColor="text1"/>
                <w:szCs w:val="24"/>
              </w:rPr>
              <w:t>USMF „Nicolae Testemițanu”</w:t>
            </w:r>
          </w:p>
        </w:tc>
      </w:tr>
      <w:tr w:rsidR="00904AE1" w:rsidRPr="00CC4048" w14:paraId="1822A56A" w14:textId="77777777" w:rsidTr="00324BC6">
        <w:tc>
          <w:tcPr>
            <w:tcW w:w="1979" w:type="dxa"/>
            <w:tcBorders>
              <w:top w:val="single" w:sz="4" w:space="0" w:color="000001"/>
              <w:left w:val="single" w:sz="4" w:space="0" w:color="000001"/>
              <w:bottom w:val="single" w:sz="4" w:space="0" w:color="000001"/>
              <w:right w:val="single" w:sz="4" w:space="0" w:color="000001"/>
            </w:tcBorders>
            <w:tcMar>
              <w:left w:w="73" w:type="dxa"/>
            </w:tcMar>
          </w:tcPr>
          <w:p w14:paraId="2E47134F" w14:textId="796BF75E" w:rsidR="00684067" w:rsidRPr="00CC4048" w:rsidRDefault="00684067" w:rsidP="004C33C4">
            <w:pPr>
              <w:tabs>
                <w:tab w:val="left" w:pos="180"/>
                <w:tab w:val="left" w:pos="9045"/>
              </w:tabs>
              <w:jc w:val="both"/>
              <w:rPr>
                <w:rFonts w:asciiTheme="majorBidi" w:hAnsiTheme="majorBidi" w:cstheme="majorBidi"/>
                <w:b/>
                <w:bCs/>
                <w:i/>
                <w:iCs/>
                <w:color w:val="000000" w:themeColor="text1"/>
                <w:szCs w:val="24"/>
              </w:rPr>
            </w:pPr>
            <w:r w:rsidRPr="00CC4048">
              <w:rPr>
                <w:rFonts w:asciiTheme="majorBidi" w:eastAsia="Times New Roman" w:hAnsiTheme="majorBidi" w:cstheme="majorBidi"/>
                <w:b/>
                <w:bCs/>
                <w:i/>
                <w:iCs/>
                <w:color w:val="000000" w:themeColor="text1"/>
                <w:szCs w:val="24"/>
              </w:rPr>
              <w:t>Dorin Jelaga</w:t>
            </w:r>
          </w:p>
        </w:tc>
        <w:tc>
          <w:tcPr>
            <w:tcW w:w="7926" w:type="dxa"/>
            <w:tcBorders>
              <w:top w:val="single" w:sz="4" w:space="0" w:color="000001"/>
              <w:left w:val="single" w:sz="4" w:space="0" w:color="000001"/>
              <w:bottom w:val="single" w:sz="4" w:space="0" w:color="000001"/>
              <w:right w:val="single" w:sz="4" w:space="0" w:color="000001"/>
            </w:tcBorders>
            <w:tcMar>
              <w:left w:w="73" w:type="dxa"/>
            </w:tcMar>
          </w:tcPr>
          <w:p w14:paraId="77BC9164" w14:textId="33D8CD7A" w:rsidR="00684067" w:rsidRPr="00CC4048" w:rsidRDefault="00B46B92" w:rsidP="004C33C4">
            <w:pPr>
              <w:tabs>
                <w:tab w:val="left" w:pos="180"/>
                <w:tab w:val="left" w:pos="9045"/>
              </w:tabs>
              <w:jc w:val="both"/>
              <w:rPr>
                <w:rFonts w:asciiTheme="majorBidi" w:hAnsiTheme="majorBidi" w:cstheme="majorBidi"/>
                <w:color w:val="000000" w:themeColor="text1"/>
                <w:szCs w:val="24"/>
              </w:rPr>
            </w:pPr>
            <w:r w:rsidRPr="00CC4048">
              <w:rPr>
                <w:rFonts w:asciiTheme="majorBidi" w:eastAsia="Calibri" w:hAnsiTheme="majorBidi" w:cstheme="majorBidi"/>
                <w:color w:val="000000" w:themeColor="text1"/>
                <w:szCs w:val="24"/>
              </w:rPr>
              <w:t>a</w:t>
            </w:r>
            <w:r w:rsidR="00904AE1" w:rsidRPr="00CC4048">
              <w:rPr>
                <w:rFonts w:asciiTheme="majorBidi" w:eastAsia="Calibri" w:hAnsiTheme="majorBidi" w:cstheme="majorBidi"/>
                <w:color w:val="000000" w:themeColor="text1"/>
                <w:szCs w:val="24"/>
              </w:rPr>
              <w:t>sist</w:t>
            </w:r>
            <w:r w:rsidRPr="00CC4048">
              <w:rPr>
                <w:rFonts w:asciiTheme="majorBidi" w:eastAsia="Calibri" w:hAnsiTheme="majorBidi" w:cstheme="majorBidi"/>
                <w:color w:val="000000" w:themeColor="text1"/>
                <w:szCs w:val="24"/>
              </w:rPr>
              <w:t>.</w:t>
            </w:r>
            <w:r w:rsidR="00904AE1" w:rsidRPr="00CC4048">
              <w:rPr>
                <w:rFonts w:asciiTheme="majorBidi" w:eastAsia="Calibri" w:hAnsiTheme="majorBidi" w:cstheme="majorBidi"/>
                <w:color w:val="000000" w:themeColor="text1"/>
                <w:szCs w:val="24"/>
              </w:rPr>
              <w:t>univ</w:t>
            </w:r>
            <w:r w:rsidRPr="00CC4048">
              <w:rPr>
                <w:rFonts w:asciiTheme="majorBidi" w:eastAsia="Calibri" w:hAnsiTheme="majorBidi" w:cstheme="majorBidi"/>
                <w:color w:val="000000" w:themeColor="text1"/>
                <w:szCs w:val="24"/>
              </w:rPr>
              <w:t>.</w:t>
            </w:r>
            <w:r w:rsidR="00684067" w:rsidRPr="00CC4048">
              <w:rPr>
                <w:rFonts w:asciiTheme="majorBidi" w:eastAsia="Calibri" w:hAnsiTheme="majorBidi" w:cstheme="majorBidi"/>
                <w:color w:val="000000" w:themeColor="text1"/>
                <w:szCs w:val="24"/>
              </w:rPr>
              <w:t>, Catedra de sănătate mintală, psihologie medicală și psihoterapie</w:t>
            </w:r>
            <w:r w:rsidR="00C04B28" w:rsidRPr="00CC4048">
              <w:rPr>
                <w:rFonts w:asciiTheme="majorBidi" w:eastAsia="Calibri" w:hAnsiTheme="majorBidi" w:cstheme="majorBidi"/>
                <w:color w:val="000000" w:themeColor="text1"/>
                <w:szCs w:val="24"/>
              </w:rPr>
              <w:t xml:space="preserve"> „Alexandru Nacu”</w:t>
            </w:r>
            <w:r w:rsidR="008236DB">
              <w:rPr>
                <w:rFonts w:asciiTheme="majorBidi" w:eastAsia="Calibri" w:hAnsiTheme="majorBidi" w:cstheme="majorBidi"/>
                <w:color w:val="000000" w:themeColor="text1"/>
                <w:szCs w:val="24"/>
              </w:rPr>
              <w:t xml:space="preserve">, </w:t>
            </w:r>
            <w:r w:rsidR="008236DB" w:rsidRPr="008236DB">
              <w:rPr>
                <w:rFonts w:asciiTheme="majorBidi" w:eastAsia="Calibri" w:hAnsiTheme="majorBidi" w:cstheme="majorBidi"/>
                <w:color w:val="000000" w:themeColor="text1"/>
                <w:szCs w:val="24"/>
              </w:rPr>
              <w:t>USMF „Nicolae Testemițanu”</w:t>
            </w:r>
          </w:p>
        </w:tc>
      </w:tr>
    </w:tbl>
    <w:p w14:paraId="58BD3D46" w14:textId="65666311" w:rsidR="0064072F" w:rsidRPr="00CC4048" w:rsidRDefault="0064072F" w:rsidP="004C33C4">
      <w:pPr>
        <w:jc w:val="both"/>
        <w:rPr>
          <w:rFonts w:asciiTheme="majorBidi" w:hAnsiTheme="majorBidi" w:cstheme="majorBidi"/>
          <w:sz w:val="16"/>
          <w:szCs w:val="16"/>
        </w:rPr>
      </w:pPr>
    </w:p>
    <w:p w14:paraId="6D5712F9" w14:textId="77777777" w:rsidR="009A0989" w:rsidRPr="00CC4048" w:rsidRDefault="009A0989" w:rsidP="004C33C4">
      <w:pPr>
        <w:contextualSpacing w:val="0"/>
        <w:jc w:val="both"/>
        <w:rPr>
          <w:rFonts w:asciiTheme="majorBidi" w:eastAsia="Calibri" w:hAnsiTheme="majorBidi" w:cstheme="majorBidi"/>
          <w:b/>
          <w:szCs w:val="24"/>
        </w:rPr>
      </w:pPr>
      <w:r w:rsidRPr="00CC4048">
        <w:rPr>
          <w:rFonts w:asciiTheme="majorBidi" w:eastAsia="Calibri" w:hAnsiTheme="majorBidi" w:cstheme="majorBidi"/>
          <w:b/>
          <w:szCs w:val="24"/>
        </w:rPr>
        <w:t>Recenzenți:</w:t>
      </w:r>
    </w:p>
    <w:p w14:paraId="55D87D98" w14:textId="77777777" w:rsidR="009A0989" w:rsidRPr="00CC4048" w:rsidRDefault="009A0989" w:rsidP="004C33C4">
      <w:pPr>
        <w:jc w:val="both"/>
        <w:rPr>
          <w:rFonts w:asciiTheme="majorBidi" w:hAnsiTheme="majorBidi" w:cstheme="majorBidi"/>
          <w:sz w:val="16"/>
          <w:szCs w:val="16"/>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6"/>
        <w:gridCol w:w="7174"/>
      </w:tblGrid>
      <w:tr w:rsidR="009A0989" w:rsidRPr="00CC4048" w14:paraId="54B56DDE" w14:textId="77777777" w:rsidTr="009A0989">
        <w:trPr>
          <w:trHeight w:val="247"/>
          <w:jc w:val="center"/>
        </w:trPr>
        <w:tc>
          <w:tcPr>
            <w:tcW w:w="2466" w:type="dxa"/>
            <w:shd w:val="clear" w:color="auto" w:fill="D9D9D9"/>
          </w:tcPr>
          <w:p w14:paraId="50E3E475" w14:textId="77777777" w:rsidR="009A0989" w:rsidRPr="00CC4048" w:rsidRDefault="009A0989" w:rsidP="004C33C4">
            <w:pPr>
              <w:autoSpaceDE w:val="0"/>
              <w:autoSpaceDN w:val="0"/>
              <w:adjustRightInd w:val="0"/>
              <w:ind w:left="317"/>
              <w:contextualSpacing w:val="0"/>
              <w:jc w:val="both"/>
              <w:rPr>
                <w:rFonts w:asciiTheme="majorBidi" w:eastAsia="Calibri" w:hAnsiTheme="majorBidi" w:cstheme="majorBidi"/>
                <w:b/>
                <w:bCs/>
                <w:szCs w:val="24"/>
              </w:rPr>
            </w:pPr>
            <w:r w:rsidRPr="00CC4048">
              <w:rPr>
                <w:rFonts w:asciiTheme="majorBidi" w:eastAsia="Calibri" w:hAnsiTheme="majorBidi" w:cstheme="majorBidi"/>
                <w:b/>
                <w:bCs/>
                <w:szCs w:val="24"/>
              </w:rPr>
              <w:t>Prenume, numele</w:t>
            </w:r>
          </w:p>
        </w:tc>
        <w:tc>
          <w:tcPr>
            <w:tcW w:w="7174" w:type="dxa"/>
            <w:shd w:val="clear" w:color="auto" w:fill="D9D9D9"/>
          </w:tcPr>
          <w:p w14:paraId="51C02E1A" w14:textId="77777777" w:rsidR="009A0989" w:rsidRPr="00CC4048" w:rsidRDefault="009A0989" w:rsidP="004C33C4">
            <w:pPr>
              <w:tabs>
                <w:tab w:val="left" w:pos="1026"/>
              </w:tabs>
              <w:autoSpaceDE w:val="0"/>
              <w:autoSpaceDN w:val="0"/>
              <w:adjustRightInd w:val="0"/>
              <w:contextualSpacing w:val="0"/>
              <w:jc w:val="both"/>
              <w:rPr>
                <w:rFonts w:asciiTheme="majorBidi" w:eastAsia="Calibri" w:hAnsiTheme="majorBidi" w:cstheme="majorBidi"/>
                <w:b/>
                <w:bCs/>
                <w:szCs w:val="24"/>
              </w:rPr>
            </w:pPr>
            <w:r w:rsidRPr="00CC4048">
              <w:rPr>
                <w:rFonts w:asciiTheme="majorBidi" w:eastAsia="Calibri" w:hAnsiTheme="majorBidi" w:cstheme="majorBidi"/>
                <w:b/>
                <w:bCs/>
                <w:szCs w:val="24"/>
              </w:rPr>
              <w:t>Funcția deținută</w:t>
            </w:r>
          </w:p>
        </w:tc>
      </w:tr>
      <w:tr w:rsidR="009A0989" w:rsidRPr="00CC4048" w14:paraId="120189F5" w14:textId="77777777" w:rsidTr="009A0989">
        <w:trPr>
          <w:trHeight w:val="445"/>
          <w:jc w:val="center"/>
        </w:trPr>
        <w:tc>
          <w:tcPr>
            <w:tcW w:w="2466" w:type="dxa"/>
          </w:tcPr>
          <w:p w14:paraId="4F44AFFE" w14:textId="262DA75F" w:rsidR="009A0989" w:rsidRPr="00CC4048" w:rsidRDefault="00324BC6" w:rsidP="004C33C4">
            <w:pPr>
              <w:autoSpaceDE w:val="0"/>
              <w:autoSpaceDN w:val="0"/>
              <w:adjustRightInd w:val="0"/>
              <w:contextualSpacing w:val="0"/>
              <w:jc w:val="both"/>
              <w:rPr>
                <w:rFonts w:asciiTheme="majorBidi" w:eastAsia="Calibri" w:hAnsiTheme="majorBidi" w:cstheme="majorBidi"/>
                <w:b/>
                <w:bCs/>
                <w:i/>
                <w:iCs/>
                <w:szCs w:val="24"/>
              </w:rPr>
            </w:pPr>
            <w:r w:rsidRPr="00CC4048">
              <w:rPr>
                <w:rFonts w:asciiTheme="majorBidi" w:eastAsia="Calibri" w:hAnsiTheme="majorBidi" w:cstheme="majorBidi"/>
                <w:b/>
                <w:bCs/>
                <w:i/>
                <w:iCs/>
                <w:szCs w:val="24"/>
              </w:rPr>
              <w:t>Igor Nastas</w:t>
            </w:r>
          </w:p>
        </w:tc>
        <w:tc>
          <w:tcPr>
            <w:tcW w:w="7174" w:type="dxa"/>
          </w:tcPr>
          <w:p w14:paraId="19209504" w14:textId="2F03961D" w:rsidR="009A0989" w:rsidRPr="00CC4048" w:rsidRDefault="00324BC6" w:rsidP="004C33C4">
            <w:pPr>
              <w:tabs>
                <w:tab w:val="left" w:pos="1026"/>
              </w:tabs>
              <w:autoSpaceDE w:val="0"/>
              <w:autoSpaceDN w:val="0"/>
              <w:adjustRightInd w:val="0"/>
              <w:contextualSpacing w:val="0"/>
              <w:jc w:val="both"/>
              <w:rPr>
                <w:rFonts w:asciiTheme="majorBidi" w:eastAsia="Calibri" w:hAnsiTheme="majorBidi" w:cstheme="majorBidi"/>
                <w:szCs w:val="24"/>
              </w:rPr>
            </w:pPr>
            <w:r w:rsidRPr="00CC4048">
              <w:rPr>
                <w:rFonts w:asciiTheme="majorBidi" w:eastAsia="Calibri" w:hAnsiTheme="majorBidi" w:cstheme="majorBidi"/>
                <w:szCs w:val="24"/>
              </w:rPr>
              <w:t>dr. șt.med., conf. univ., Catedra de sănăta</w:t>
            </w:r>
            <w:r w:rsidR="00BE16BA" w:rsidRPr="00CC4048">
              <w:rPr>
                <w:rFonts w:asciiTheme="majorBidi" w:eastAsia="Calibri" w:hAnsiTheme="majorBidi" w:cstheme="majorBidi"/>
                <w:szCs w:val="24"/>
              </w:rPr>
              <w:t>t</w:t>
            </w:r>
            <w:r w:rsidRPr="00CC4048">
              <w:rPr>
                <w:rFonts w:asciiTheme="majorBidi" w:eastAsia="Calibri" w:hAnsiTheme="majorBidi" w:cstheme="majorBidi"/>
                <w:szCs w:val="24"/>
              </w:rPr>
              <w:t>e mintală, psihologie medicală și psihoterapie</w:t>
            </w:r>
            <w:r w:rsidR="002A6900">
              <w:rPr>
                <w:rFonts w:asciiTheme="majorBidi" w:eastAsia="Calibri" w:hAnsiTheme="majorBidi" w:cstheme="majorBidi"/>
                <w:szCs w:val="24"/>
              </w:rPr>
              <w:t xml:space="preserve"> </w:t>
            </w:r>
            <w:r w:rsidR="002A6900" w:rsidRPr="002A6900">
              <w:rPr>
                <w:rFonts w:asciiTheme="majorBidi" w:eastAsia="Calibri" w:hAnsiTheme="majorBidi" w:cstheme="majorBidi"/>
                <w:szCs w:val="24"/>
              </w:rPr>
              <w:t>„Alexandru Nacu”</w:t>
            </w:r>
            <w:r w:rsidRPr="00CC4048">
              <w:rPr>
                <w:rFonts w:asciiTheme="majorBidi" w:eastAsia="Calibri" w:hAnsiTheme="majorBidi" w:cstheme="majorBidi"/>
                <w:szCs w:val="24"/>
              </w:rPr>
              <w:t xml:space="preserve">, </w:t>
            </w:r>
            <w:r w:rsidRPr="00CC4048">
              <w:rPr>
                <w:rFonts w:asciiTheme="majorBidi" w:hAnsiTheme="majorBidi" w:cstheme="majorBidi"/>
                <w:color w:val="000000" w:themeColor="text1"/>
                <w:szCs w:val="24"/>
              </w:rPr>
              <w:t>USMF „Nicolae Testemițanu</w:t>
            </w:r>
            <w:r w:rsidR="00533389">
              <w:rPr>
                <w:rFonts w:asciiTheme="majorBidi" w:hAnsiTheme="majorBidi" w:cstheme="majorBidi"/>
                <w:color w:val="000000" w:themeColor="text1"/>
                <w:szCs w:val="24"/>
              </w:rPr>
              <w:t>”</w:t>
            </w:r>
          </w:p>
        </w:tc>
      </w:tr>
      <w:tr w:rsidR="009A0989" w:rsidRPr="00CC4048" w14:paraId="62BD7D15" w14:textId="77777777" w:rsidTr="009A0989">
        <w:trPr>
          <w:jc w:val="center"/>
        </w:trPr>
        <w:tc>
          <w:tcPr>
            <w:tcW w:w="2466" w:type="dxa"/>
          </w:tcPr>
          <w:p w14:paraId="601624C3" w14:textId="7E045A94" w:rsidR="009A0989" w:rsidRPr="00CC4048" w:rsidRDefault="00324BC6" w:rsidP="004C33C4">
            <w:pPr>
              <w:autoSpaceDE w:val="0"/>
              <w:autoSpaceDN w:val="0"/>
              <w:adjustRightInd w:val="0"/>
              <w:contextualSpacing w:val="0"/>
              <w:jc w:val="both"/>
              <w:rPr>
                <w:rFonts w:asciiTheme="majorBidi" w:eastAsia="Calibri" w:hAnsiTheme="majorBidi" w:cstheme="majorBidi"/>
                <w:b/>
                <w:bCs/>
                <w:i/>
                <w:iCs/>
                <w:szCs w:val="24"/>
              </w:rPr>
            </w:pPr>
            <w:r w:rsidRPr="00CC4048">
              <w:rPr>
                <w:rFonts w:asciiTheme="majorBidi" w:eastAsia="Calibri" w:hAnsiTheme="majorBidi" w:cstheme="majorBidi"/>
                <w:b/>
                <w:bCs/>
                <w:i/>
                <w:iCs/>
                <w:szCs w:val="24"/>
              </w:rPr>
              <w:t>Lora Gî</w:t>
            </w:r>
            <w:r w:rsidR="00BE16BA" w:rsidRPr="00CC4048">
              <w:rPr>
                <w:rFonts w:asciiTheme="majorBidi" w:eastAsia="Calibri" w:hAnsiTheme="majorBidi" w:cstheme="majorBidi"/>
                <w:b/>
                <w:bCs/>
                <w:i/>
                <w:iCs/>
                <w:szCs w:val="24"/>
              </w:rPr>
              <w:t>ț</w:t>
            </w:r>
            <w:r w:rsidRPr="00CC4048">
              <w:rPr>
                <w:rFonts w:asciiTheme="majorBidi" w:eastAsia="Calibri" w:hAnsiTheme="majorBidi" w:cstheme="majorBidi"/>
                <w:b/>
                <w:bCs/>
                <w:i/>
                <w:iCs/>
                <w:szCs w:val="24"/>
              </w:rPr>
              <w:t>u</w:t>
            </w:r>
          </w:p>
        </w:tc>
        <w:tc>
          <w:tcPr>
            <w:tcW w:w="7174" w:type="dxa"/>
          </w:tcPr>
          <w:p w14:paraId="4C8D45D9" w14:textId="4795A90E" w:rsidR="009A0989" w:rsidRPr="00CC4048" w:rsidRDefault="00324BC6" w:rsidP="004C33C4">
            <w:pPr>
              <w:tabs>
                <w:tab w:val="left" w:pos="1026"/>
              </w:tabs>
              <w:autoSpaceDE w:val="0"/>
              <w:autoSpaceDN w:val="0"/>
              <w:adjustRightInd w:val="0"/>
              <w:contextualSpacing w:val="0"/>
              <w:jc w:val="both"/>
              <w:rPr>
                <w:rFonts w:asciiTheme="majorBidi" w:eastAsia="Calibri" w:hAnsiTheme="majorBidi" w:cstheme="majorBidi"/>
                <w:szCs w:val="24"/>
              </w:rPr>
            </w:pPr>
            <w:r w:rsidRPr="00CC4048">
              <w:rPr>
                <w:rFonts w:asciiTheme="majorBidi" w:eastAsia="Calibri" w:hAnsiTheme="majorBidi" w:cstheme="majorBidi"/>
                <w:szCs w:val="24"/>
              </w:rPr>
              <w:t xml:space="preserve">dr. șt.med., conf. univ., Catedra de medicină de familie, </w:t>
            </w:r>
            <w:r w:rsidRPr="00CC4048">
              <w:rPr>
                <w:rFonts w:asciiTheme="majorBidi" w:hAnsiTheme="majorBidi" w:cstheme="majorBidi"/>
                <w:color w:val="000000" w:themeColor="text1"/>
                <w:szCs w:val="24"/>
              </w:rPr>
              <w:t>USMF „Nicolae Testemițanu”</w:t>
            </w:r>
          </w:p>
        </w:tc>
      </w:tr>
    </w:tbl>
    <w:p w14:paraId="0E308B19" w14:textId="77777777" w:rsidR="009A0989" w:rsidRPr="00CC4048" w:rsidRDefault="009A0989" w:rsidP="004C33C4">
      <w:pPr>
        <w:jc w:val="both"/>
        <w:rPr>
          <w:rFonts w:asciiTheme="majorBidi" w:hAnsiTheme="majorBidi" w:cstheme="majorBidi"/>
          <w:b/>
          <w:bCs/>
          <w:sz w:val="26"/>
          <w:szCs w:val="26"/>
        </w:rPr>
      </w:pPr>
    </w:p>
    <w:p w14:paraId="0698CC3F" w14:textId="74D0ED67" w:rsidR="00413D57" w:rsidRPr="00CC4048" w:rsidRDefault="00413D57" w:rsidP="004C33C4">
      <w:pPr>
        <w:jc w:val="both"/>
        <w:rPr>
          <w:rFonts w:asciiTheme="majorBidi" w:hAnsiTheme="majorBidi" w:cstheme="majorBidi"/>
          <w:b/>
          <w:bCs/>
          <w:sz w:val="26"/>
          <w:szCs w:val="26"/>
        </w:rPr>
      </w:pPr>
      <w:r w:rsidRPr="00CC4048">
        <w:rPr>
          <w:rFonts w:asciiTheme="majorBidi" w:hAnsiTheme="majorBidi" w:cstheme="majorBidi"/>
          <w:b/>
          <w:bCs/>
          <w:sz w:val="26"/>
          <w:szCs w:val="26"/>
        </w:rPr>
        <w:t>Protocolul a fost discutat aprobat și contrasemnat:</w:t>
      </w:r>
    </w:p>
    <w:tbl>
      <w:tblPr>
        <w:tblW w:w="10137" w:type="dxa"/>
        <w:tblInd w:w="-14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3" w:type="dxa"/>
        </w:tblCellMar>
        <w:tblLook w:val="00A0" w:firstRow="1" w:lastRow="0" w:firstColumn="1" w:lastColumn="0" w:noHBand="0" w:noVBand="0"/>
      </w:tblPr>
      <w:tblGrid>
        <w:gridCol w:w="6657"/>
        <w:gridCol w:w="3480"/>
      </w:tblGrid>
      <w:tr w:rsidR="00413D57" w:rsidRPr="00CC4048" w14:paraId="68DA9EE4" w14:textId="77777777" w:rsidTr="00931119">
        <w:tc>
          <w:tcPr>
            <w:tcW w:w="6657" w:type="dxa"/>
            <w:tcBorders>
              <w:top w:val="single" w:sz="4" w:space="0" w:color="00000A"/>
              <w:left w:val="single" w:sz="4" w:space="0" w:color="00000A"/>
              <w:bottom w:val="single" w:sz="4" w:space="0" w:color="00000A"/>
              <w:right w:val="single" w:sz="4" w:space="0" w:color="00000A"/>
            </w:tcBorders>
            <w:shd w:val="clear" w:color="auto" w:fill="BFBFBF"/>
            <w:tcMar>
              <w:left w:w="73" w:type="dxa"/>
            </w:tcMar>
          </w:tcPr>
          <w:p w14:paraId="69EFDA07" w14:textId="77777777" w:rsidR="00413D57" w:rsidRPr="00CC4048" w:rsidRDefault="00413D57" w:rsidP="004C33C4">
            <w:pPr>
              <w:jc w:val="both"/>
              <w:rPr>
                <w:rFonts w:asciiTheme="majorBidi" w:hAnsiTheme="majorBidi" w:cstheme="majorBidi"/>
                <w:b/>
                <w:bCs/>
                <w:sz w:val="26"/>
                <w:szCs w:val="26"/>
              </w:rPr>
            </w:pPr>
            <w:r w:rsidRPr="00CC4048">
              <w:rPr>
                <w:rFonts w:asciiTheme="majorBidi" w:hAnsiTheme="majorBidi" w:cstheme="majorBidi"/>
                <w:b/>
                <w:bCs/>
                <w:sz w:val="26"/>
                <w:szCs w:val="26"/>
              </w:rPr>
              <w:t>Denumirea</w:t>
            </w:r>
          </w:p>
        </w:tc>
        <w:tc>
          <w:tcPr>
            <w:tcW w:w="3480" w:type="dxa"/>
            <w:tcBorders>
              <w:top w:val="single" w:sz="4" w:space="0" w:color="00000A"/>
              <w:left w:val="single" w:sz="4" w:space="0" w:color="00000A"/>
              <w:bottom w:val="single" w:sz="4" w:space="0" w:color="00000A"/>
              <w:right w:val="single" w:sz="4" w:space="0" w:color="00000A"/>
            </w:tcBorders>
            <w:shd w:val="clear" w:color="auto" w:fill="BFBFBF"/>
            <w:tcMar>
              <w:left w:w="73" w:type="dxa"/>
            </w:tcMar>
          </w:tcPr>
          <w:p w14:paraId="318C27AB" w14:textId="77777777" w:rsidR="00413D57" w:rsidRPr="00CC4048" w:rsidRDefault="00413D57" w:rsidP="004C33C4">
            <w:pPr>
              <w:jc w:val="both"/>
              <w:rPr>
                <w:rFonts w:asciiTheme="majorBidi" w:hAnsiTheme="majorBidi" w:cstheme="majorBidi"/>
                <w:b/>
                <w:bCs/>
                <w:sz w:val="26"/>
                <w:szCs w:val="26"/>
              </w:rPr>
            </w:pPr>
            <w:r w:rsidRPr="00CC4048">
              <w:rPr>
                <w:rFonts w:asciiTheme="majorBidi" w:hAnsiTheme="majorBidi" w:cstheme="majorBidi"/>
                <w:b/>
                <w:bCs/>
                <w:sz w:val="26"/>
                <w:szCs w:val="26"/>
              </w:rPr>
              <w:t>Numele și semnătura</w:t>
            </w:r>
          </w:p>
        </w:tc>
      </w:tr>
      <w:tr w:rsidR="00904AE1" w:rsidRPr="00CC4048" w14:paraId="26EF43FC" w14:textId="77777777" w:rsidTr="00931119">
        <w:tc>
          <w:tcPr>
            <w:tcW w:w="6657" w:type="dxa"/>
            <w:tcBorders>
              <w:top w:val="single" w:sz="4" w:space="0" w:color="00000A"/>
              <w:left w:val="single" w:sz="4" w:space="0" w:color="00000A"/>
              <w:bottom w:val="single" w:sz="4" w:space="0" w:color="00000A"/>
              <w:right w:val="single" w:sz="4" w:space="0" w:color="00000A"/>
            </w:tcBorders>
            <w:tcMar>
              <w:left w:w="73" w:type="dxa"/>
            </w:tcMar>
          </w:tcPr>
          <w:p w14:paraId="260E6D84" w14:textId="02AA51F5" w:rsidR="00904AE1" w:rsidRPr="00CC4048" w:rsidRDefault="00904AE1" w:rsidP="004C33C4">
            <w:pPr>
              <w:jc w:val="both"/>
              <w:rPr>
                <w:rFonts w:asciiTheme="majorBidi" w:hAnsiTheme="majorBidi" w:cstheme="majorBidi"/>
                <w:color w:val="000000" w:themeColor="text1"/>
                <w:szCs w:val="24"/>
              </w:rPr>
            </w:pPr>
            <w:r w:rsidRPr="00CC4048">
              <w:rPr>
                <w:rFonts w:asciiTheme="majorBidi" w:hAnsiTheme="majorBidi" w:cstheme="majorBidi"/>
                <w:szCs w:val="24"/>
              </w:rPr>
              <w:t>Catedra de sănătate mintală, psihologie medicală și psihoterapie</w:t>
            </w:r>
            <w:r w:rsidR="00974031">
              <w:rPr>
                <w:rFonts w:asciiTheme="majorBidi" w:hAnsiTheme="majorBidi" w:cstheme="majorBidi"/>
                <w:szCs w:val="24"/>
              </w:rPr>
              <w:t xml:space="preserve"> </w:t>
            </w:r>
            <w:r w:rsidR="00974031" w:rsidRPr="00974031">
              <w:rPr>
                <w:rFonts w:asciiTheme="majorBidi" w:hAnsiTheme="majorBidi" w:cstheme="majorBidi"/>
                <w:szCs w:val="24"/>
              </w:rPr>
              <w:t>„Alexandru Nacu”</w:t>
            </w:r>
            <w:r w:rsidRPr="00CC4048">
              <w:rPr>
                <w:rFonts w:asciiTheme="majorBidi" w:hAnsiTheme="majorBidi" w:cstheme="majorBidi"/>
                <w:szCs w:val="24"/>
              </w:rPr>
              <w:t>, USMF „Nicolae Testemițanu”</w:t>
            </w:r>
          </w:p>
        </w:tc>
        <w:tc>
          <w:tcPr>
            <w:tcW w:w="3480" w:type="dxa"/>
            <w:tcBorders>
              <w:top w:val="single" w:sz="4" w:space="0" w:color="00000A"/>
              <w:left w:val="single" w:sz="4" w:space="0" w:color="00000A"/>
              <w:bottom w:val="single" w:sz="4" w:space="0" w:color="00000A"/>
              <w:right w:val="single" w:sz="4" w:space="0" w:color="00000A"/>
            </w:tcBorders>
            <w:tcMar>
              <w:left w:w="73" w:type="dxa"/>
            </w:tcMar>
          </w:tcPr>
          <w:p w14:paraId="128C2EE2" w14:textId="228D96F0" w:rsidR="00904AE1" w:rsidRPr="00CC4048" w:rsidRDefault="00BA6646" w:rsidP="004C33C4">
            <w:pPr>
              <w:jc w:val="both"/>
              <w:rPr>
                <w:rFonts w:asciiTheme="majorBidi" w:hAnsiTheme="majorBidi" w:cstheme="majorBidi"/>
                <w:szCs w:val="24"/>
              </w:rPr>
            </w:pPr>
            <w:r w:rsidRPr="00CC4048">
              <w:rPr>
                <w:rFonts w:asciiTheme="majorBidi" w:hAnsiTheme="majorBidi" w:cstheme="majorBidi"/>
                <w:b/>
                <w:bCs/>
                <w:i/>
                <w:iCs/>
                <w:szCs w:val="24"/>
              </w:rPr>
              <w:t xml:space="preserve">Jana </w:t>
            </w:r>
            <w:r w:rsidR="00904AE1" w:rsidRPr="00CC4048">
              <w:rPr>
                <w:rFonts w:asciiTheme="majorBidi" w:hAnsiTheme="majorBidi" w:cstheme="majorBidi"/>
                <w:b/>
                <w:bCs/>
                <w:i/>
                <w:iCs/>
                <w:szCs w:val="24"/>
              </w:rPr>
              <w:t xml:space="preserve">Chihai </w:t>
            </w:r>
            <w:r w:rsidR="00904AE1" w:rsidRPr="00CC4048">
              <w:rPr>
                <w:rFonts w:asciiTheme="majorBidi" w:hAnsiTheme="majorBidi" w:cstheme="majorBidi"/>
                <w:szCs w:val="24"/>
              </w:rPr>
              <w:t xml:space="preserve"> dr. hab. șt. med., conf.univ., șef catedră</w:t>
            </w:r>
          </w:p>
        </w:tc>
      </w:tr>
      <w:tr w:rsidR="00904AE1" w:rsidRPr="00CC4048" w14:paraId="597237C2" w14:textId="77777777" w:rsidTr="00931119">
        <w:tc>
          <w:tcPr>
            <w:tcW w:w="6657" w:type="dxa"/>
            <w:tcBorders>
              <w:top w:val="single" w:sz="4" w:space="0" w:color="00000A"/>
              <w:left w:val="single" w:sz="4" w:space="0" w:color="00000A"/>
              <w:bottom w:val="single" w:sz="4" w:space="0" w:color="00000A"/>
              <w:right w:val="single" w:sz="4" w:space="0" w:color="00000A"/>
            </w:tcBorders>
            <w:tcMar>
              <w:left w:w="73" w:type="dxa"/>
            </w:tcMar>
          </w:tcPr>
          <w:p w14:paraId="440FD0A5" w14:textId="12933214" w:rsidR="00904AE1" w:rsidRPr="00CC4048" w:rsidRDefault="00904AE1" w:rsidP="004C33C4">
            <w:pPr>
              <w:jc w:val="both"/>
              <w:rPr>
                <w:rFonts w:asciiTheme="majorBidi" w:hAnsiTheme="majorBidi" w:cstheme="majorBidi"/>
                <w:color w:val="000000" w:themeColor="text1"/>
                <w:szCs w:val="24"/>
              </w:rPr>
            </w:pPr>
            <w:r w:rsidRPr="00CC4048">
              <w:rPr>
                <w:rFonts w:asciiTheme="majorBidi" w:hAnsiTheme="majorBidi" w:cstheme="majorBidi"/>
                <w:szCs w:val="24"/>
              </w:rPr>
              <w:t>Comisia științifico-metodică de profil „Sănătate mintală și Psihologie”</w:t>
            </w:r>
          </w:p>
        </w:tc>
        <w:tc>
          <w:tcPr>
            <w:tcW w:w="3480" w:type="dxa"/>
            <w:tcBorders>
              <w:top w:val="single" w:sz="4" w:space="0" w:color="00000A"/>
              <w:left w:val="single" w:sz="4" w:space="0" w:color="00000A"/>
              <w:bottom w:val="single" w:sz="4" w:space="0" w:color="00000A"/>
              <w:right w:val="single" w:sz="4" w:space="0" w:color="00000A"/>
            </w:tcBorders>
            <w:tcMar>
              <w:left w:w="73" w:type="dxa"/>
            </w:tcMar>
          </w:tcPr>
          <w:p w14:paraId="2DC42954" w14:textId="67A93D13" w:rsidR="00904AE1" w:rsidRPr="00CC4048" w:rsidRDefault="00BA6646" w:rsidP="004C33C4">
            <w:pPr>
              <w:jc w:val="both"/>
              <w:rPr>
                <w:rFonts w:asciiTheme="majorBidi" w:hAnsiTheme="majorBidi" w:cstheme="majorBidi"/>
                <w:szCs w:val="24"/>
              </w:rPr>
            </w:pPr>
            <w:r w:rsidRPr="00CC4048">
              <w:rPr>
                <w:rFonts w:asciiTheme="majorBidi" w:hAnsiTheme="majorBidi" w:cstheme="majorBidi"/>
                <w:b/>
                <w:bCs/>
                <w:i/>
                <w:iCs/>
                <w:szCs w:val="24"/>
              </w:rPr>
              <w:t xml:space="preserve">Jana </w:t>
            </w:r>
            <w:r w:rsidR="00904AE1" w:rsidRPr="00CC4048">
              <w:rPr>
                <w:rFonts w:asciiTheme="majorBidi" w:hAnsiTheme="majorBidi" w:cstheme="majorBidi"/>
                <w:b/>
                <w:bCs/>
                <w:i/>
                <w:iCs/>
                <w:szCs w:val="24"/>
              </w:rPr>
              <w:t xml:space="preserve">Chihai </w:t>
            </w:r>
            <w:r w:rsidR="00904AE1" w:rsidRPr="00CC4048">
              <w:rPr>
                <w:rFonts w:asciiTheme="majorBidi" w:hAnsiTheme="majorBidi" w:cstheme="majorBidi"/>
                <w:szCs w:val="24"/>
              </w:rPr>
              <w:t xml:space="preserve"> dr. hab. șt. med., conf.univ., președinte</w:t>
            </w:r>
          </w:p>
        </w:tc>
      </w:tr>
      <w:tr w:rsidR="001C227A" w:rsidRPr="00CC4048" w14:paraId="6F593E48" w14:textId="77777777" w:rsidTr="00931119">
        <w:tc>
          <w:tcPr>
            <w:tcW w:w="6657" w:type="dxa"/>
            <w:tcBorders>
              <w:top w:val="single" w:sz="4" w:space="0" w:color="00000A"/>
              <w:left w:val="single" w:sz="4" w:space="0" w:color="00000A"/>
              <w:bottom w:val="single" w:sz="4" w:space="0" w:color="00000A"/>
              <w:right w:val="single" w:sz="4" w:space="0" w:color="00000A"/>
            </w:tcBorders>
            <w:tcMar>
              <w:left w:w="73" w:type="dxa"/>
            </w:tcMar>
          </w:tcPr>
          <w:p w14:paraId="0DD1E8D1" w14:textId="0A2D626F" w:rsidR="001C227A" w:rsidRPr="00CC4048" w:rsidRDefault="001C227A" w:rsidP="004C33C4">
            <w:pPr>
              <w:jc w:val="both"/>
              <w:rPr>
                <w:rFonts w:asciiTheme="majorBidi" w:hAnsiTheme="majorBidi" w:cstheme="majorBidi"/>
                <w:color w:val="000000" w:themeColor="text1"/>
                <w:szCs w:val="24"/>
              </w:rPr>
            </w:pPr>
            <w:r w:rsidRPr="00CC4048">
              <w:rPr>
                <w:rFonts w:asciiTheme="majorBidi" w:hAnsiTheme="majorBidi" w:cstheme="majorBidi"/>
                <w:color w:val="000000" w:themeColor="text1"/>
                <w:szCs w:val="24"/>
              </w:rPr>
              <w:t>Catedra de medicină de familie, USMF „Nicolae Testemițanu”</w:t>
            </w:r>
          </w:p>
        </w:tc>
        <w:tc>
          <w:tcPr>
            <w:tcW w:w="3480" w:type="dxa"/>
            <w:tcBorders>
              <w:top w:val="single" w:sz="4" w:space="0" w:color="00000A"/>
              <w:left w:val="single" w:sz="4" w:space="0" w:color="00000A"/>
              <w:bottom w:val="single" w:sz="4" w:space="0" w:color="00000A"/>
              <w:right w:val="single" w:sz="4" w:space="0" w:color="00000A"/>
            </w:tcBorders>
            <w:tcMar>
              <w:left w:w="73" w:type="dxa"/>
            </w:tcMar>
          </w:tcPr>
          <w:p w14:paraId="48DD5D83" w14:textId="67858A56" w:rsidR="001C227A" w:rsidRPr="00CC4048" w:rsidRDefault="001C227A" w:rsidP="004C33C4">
            <w:pPr>
              <w:jc w:val="both"/>
              <w:rPr>
                <w:rFonts w:asciiTheme="majorBidi" w:hAnsiTheme="majorBidi" w:cstheme="majorBidi"/>
                <w:szCs w:val="24"/>
              </w:rPr>
            </w:pPr>
            <w:r w:rsidRPr="00CC4048">
              <w:rPr>
                <w:rFonts w:asciiTheme="majorBidi" w:hAnsiTheme="majorBidi" w:cstheme="majorBidi"/>
                <w:b/>
                <w:bCs/>
                <w:i/>
                <w:iCs/>
                <w:szCs w:val="24"/>
              </w:rPr>
              <w:t>Ghenadie Curocichin,</w:t>
            </w:r>
            <w:r w:rsidRPr="00CC4048">
              <w:rPr>
                <w:rFonts w:asciiTheme="majorBidi" w:hAnsiTheme="majorBidi" w:cstheme="majorBidi"/>
                <w:szCs w:val="24"/>
              </w:rPr>
              <w:t xml:space="preserve"> dr. hab. șt. med, prof. univ., șef catedră</w:t>
            </w:r>
          </w:p>
        </w:tc>
      </w:tr>
      <w:tr w:rsidR="00AE6293" w:rsidRPr="00CC4048" w14:paraId="5A287B9C" w14:textId="77777777" w:rsidTr="00931119">
        <w:tc>
          <w:tcPr>
            <w:tcW w:w="6657" w:type="dxa"/>
            <w:tcBorders>
              <w:top w:val="single" w:sz="4" w:space="0" w:color="00000A"/>
              <w:left w:val="single" w:sz="4" w:space="0" w:color="00000A"/>
              <w:bottom w:val="single" w:sz="4" w:space="0" w:color="00000A"/>
              <w:right w:val="single" w:sz="4" w:space="0" w:color="00000A"/>
            </w:tcBorders>
            <w:tcMar>
              <w:left w:w="73" w:type="dxa"/>
            </w:tcMar>
          </w:tcPr>
          <w:p w14:paraId="782F349B" w14:textId="1E984BA5" w:rsidR="00AE6293" w:rsidRPr="00CC4048" w:rsidRDefault="00AE6293" w:rsidP="004C33C4">
            <w:pPr>
              <w:jc w:val="both"/>
              <w:rPr>
                <w:rFonts w:asciiTheme="majorBidi" w:hAnsiTheme="majorBidi" w:cstheme="majorBidi"/>
                <w:szCs w:val="24"/>
              </w:rPr>
            </w:pPr>
            <w:r w:rsidRPr="00CC4048">
              <w:rPr>
                <w:rFonts w:asciiTheme="majorBidi" w:hAnsiTheme="majorBidi" w:cstheme="majorBidi"/>
                <w:szCs w:val="24"/>
              </w:rPr>
              <w:t>Catedra de farmacologie și farmacologie clinică, USMF „Nicolae Testemițanu”</w:t>
            </w:r>
          </w:p>
        </w:tc>
        <w:tc>
          <w:tcPr>
            <w:tcW w:w="3480" w:type="dxa"/>
            <w:tcBorders>
              <w:top w:val="single" w:sz="4" w:space="0" w:color="00000A"/>
              <w:left w:val="single" w:sz="4" w:space="0" w:color="00000A"/>
              <w:bottom w:val="single" w:sz="4" w:space="0" w:color="00000A"/>
              <w:right w:val="single" w:sz="4" w:space="0" w:color="00000A"/>
            </w:tcBorders>
            <w:tcMar>
              <w:left w:w="73" w:type="dxa"/>
            </w:tcMar>
          </w:tcPr>
          <w:p w14:paraId="46021D3D" w14:textId="2634B31F" w:rsidR="00AE6293" w:rsidRPr="00CC4048" w:rsidRDefault="006A5E10" w:rsidP="004C33C4">
            <w:pPr>
              <w:jc w:val="both"/>
              <w:rPr>
                <w:rFonts w:asciiTheme="majorBidi" w:hAnsiTheme="majorBidi" w:cstheme="majorBidi"/>
                <w:b/>
                <w:bCs/>
                <w:i/>
                <w:iCs/>
                <w:szCs w:val="24"/>
              </w:rPr>
            </w:pPr>
            <w:r w:rsidRPr="006A5E10">
              <w:rPr>
                <w:rFonts w:asciiTheme="majorBidi" w:hAnsiTheme="majorBidi" w:cstheme="majorBidi"/>
                <w:b/>
                <w:bCs/>
                <w:i/>
                <w:iCs/>
                <w:szCs w:val="24"/>
              </w:rPr>
              <w:t>Ina Pogonea</w:t>
            </w:r>
            <w:r w:rsidR="00AE6293" w:rsidRPr="00CC4048">
              <w:rPr>
                <w:rFonts w:asciiTheme="majorBidi" w:hAnsiTheme="majorBidi" w:cstheme="majorBidi"/>
                <w:szCs w:val="24"/>
              </w:rPr>
              <w:t xml:space="preserve">, dr. șt. med, </w:t>
            </w:r>
            <w:r w:rsidR="00571471">
              <w:rPr>
                <w:rFonts w:asciiTheme="majorBidi" w:hAnsiTheme="majorBidi" w:cstheme="majorBidi"/>
                <w:szCs w:val="24"/>
              </w:rPr>
              <w:t>conf</w:t>
            </w:r>
            <w:r w:rsidR="00AE6293" w:rsidRPr="00CC4048">
              <w:rPr>
                <w:rFonts w:asciiTheme="majorBidi" w:hAnsiTheme="majorBidi" w:cstheme="majorBidi"/>
                <w:szCs w:val="24"/>
              </w:rPr>
              <w:t>. univ., șef</w:t>
            </w:r>
            <w:r>
              <w:rPr>
                <w:rFonts w:asciiTheme="majorBidi" w:hAnsiTheme="majorBidi" w:cstheme="majorBidi"/>
                <w:szCs w:val="24"/>
              </w:rPr>
              <w:t>ă</w:t>
            </w:r>
            <w:r w:rsidR="00AE6293" w:rsidRPr="00CC4048">
              <w:rPr>
                <w:rFonts w:asciiTheme="majorBidi" w:hAnsiTheme="majorBidi" w:cstheme="majorBidi"/>
                <w:szCs w:val="24"/>
              </w:rPr>
              <w:t xml:space="preserve"> catedră</w:t>
            </w:r>
          </w:p>
        </w:tc>
      </w:tr>
      <w:tr w:rsidR="00B76D9E" w:rsidRPr="00CC4048" w14:paraId="71777C1C" w14:textId="77777777" w:rsidTr="00931119">
        <w:tc>
          <w:tcPr>
            <w:tcW w:w="6657" w:type="dxa"/>
            <w:tcBorders>
              <w:top w:val="single" w:sz="4" w:space="0" w:color="00000A"/>
              <w:left w:val="single" w:sz="4" w:space="0" w:color="00000A"/>
              <w:bottom w:val="single" w:sz="4" w:space="0" w:color="00000A"/>
              <w:right w:val="single" w:sz="4" w:space="0" w:color="00000A"/>
            </w:tcBorders>
            <w:tcMar>
              <w:left w:w="73" w:type="dxa"/>
            </w:tcMar>
          </w:tcPr>
          <w:p w14:paraId="6B6B3F72" w14:textId="324ED847" w:rsidR="00B76D9E" w:rsidRPr="00CC4048" w:rsidRDefault="00B76D9E" w:rsidP="004C33C4">
            <w:pPr>
              <w:jc w:val="both"/>
              <w:rPr>
                <w:rFonts w:asciiTheme="majorBidi" w:hAnsiTheme="majorBidi" w:cstheme="majorBidi"/>
                <w:szCs w:val="24"/>
              </w:rPr>
            </w:pPr>
            <w:r w:rsidRPr="00CC4048">
              <w:rPr>
                <w:rFonts w:asciiTheme="majorBidi" w:eastAsia="Aptos" w:hAnsiTheme="majorBidi" w:cstheme="majorBidi"/>
              </w:rPr>
              <w:t>Catedra de Urgențe medicale „Gheorghe Ciobanu”, USMF „Nicolae Testemițanu”</w:t>
            </w:r>
          </w:p>
        </w:tc>
        <w:tc>
          <w:tcPr>
            <w:tcW w:w="3480" w:type="dxa"/>
            <w:tcBorders>
              <w:top w:val="single" w:sz="4" w:space="0" w:color="00000A"/>
              <w:left w:val="single" w:sz="4" w:space="0" w:color="00000A"/>
              <w:bottom w:val="single" w:sz="4" w:space="0" w:color="00000A"/>
              <w:right w:val="single" w:sz="4" w:space="0" w:color="00000A"/>
            </w:tcBorders>
            <w:tcMar>
              <w:left w:w="73" w:type="dxa"/>
            </w:tcMar>
          </w:tcPr>
          <w:p w14:paraId="0C6DF5B3" w14:textId="15CBDC16" w:rsidR="00B76D9E" w:rsidRPr="00CC4048" w:rsidRDefault="00B76D9E" w:rsidP="004C33C4">
            <w:pPr>
              <w:jc w:val="both"/>
              <w:rPr>
                <w:rFonts w:asciiTheme="majorBidi" w:hAnsiTheme="majorBidi" w:cstheme="majorBidi"/>
                <w:b/>
                <w:bCs/>
                <w:i/>
                <w:iCs/>
                <w:szCs w:val="24"/>
              </w:rPr>
            </w:pPr>
            <w:r w:rsidRPr="00CC4048">
              <w:rPr>
                <w:rFonts w:asciiTheme="majorBidi" w:eastAsia="Aptos" w:hAnsiTheme="majorBidi" w:cstheme="majorBidi"/>
                <w:b/>
                <w:bCs/>
                <w:i/>
                <w:iCs/>
              </w:rPr>
              <w:t xml:space="preserve">Larisa Rezneac, </w:t>
            </w:r>
            <w:r w:rsidRPr="00CC4048">
              <w:rPr>
                <w:rFonts w:asciiTheme="majorBidi" w:eastAsia="Aptos" w:hAnsiTheme="majorBidi" w:cstheme="majorBidi"/>
              </w:rPr>
              <w:t>conf. univ., șefă catedră</w:t>
            </w:r>
          </w:p>
        </w:tc>
      </w:tr>
      <w:tr w:rsidR="00B76D9E" w:rsidRPr="00CC4048" w14:paraId="15160A0F" w14:textId="77777777" w:rsidTr="00931119">
        <w:tc>
          <w:tcPr>
            <w:tcW w:w="6657" w:type="dxa"/>
            <w:tcBorders>
              <w:top w:val="single" w:sz="4" w:space="0" w:color="00000A"/>
              <w:left w:val="single" w:sz="4" w:space="0" w:color="00000A"/>
              <w:bottom w:val="single" w:sz="4" w:space="0" w:color="00000A"/>
              <w:right w:val="single" w:sz="4" w:space="0" w:color="00000A"/>
            </w:tcBorders>
            <w:tcMar>
              <w:left w:w="73" w:type="dxa"/>
            </w:tcMar>
          </w:tcPr>
          <w:p w14:paraId="3568CA0B" w14:textId="7B6A1F83" w:rsidR="00B76D9E" w:rsidRPr="00CC4048" w:rsidRDefault="00B76D9E" w:rsidP="004C33C4">
            <w:pPr>
              <w:jc w:val="both"/>
              <w:rPr>
                <w:rFonts w:asciiTheme="majorBidi" w:hAnsiTheme="majorBidi" w:cstheme="majorBidi"/>
                <w:szCs w:val="24"/>
              </w:rPr>
            </w:pPr>
            <w:r w:rsidRPr="00CC4048">
              <w:rPr>
                <w:rFonts w:asciiTheme="majorBidi" w:eastAsia="Aptos" w:hAnsiTheme="majorBidi" w:cstheme="majorBidi"/>
              </w:rPr>
              <w:t>Catedra de Medicină de laborator, USMF „Nicolae Testemiţanu”</w:t>
            </w:r>
          </w:p>
        </w:tc>
        <w:tc>
          <w:tcPr>
            <w:tcW w:w="3480" w:type="dxa"/>
            <w:tcBorders>
              <w:top w:val="single" w:sz="4" w:space="0" w:color="00000A"/>
              <w:left w:val="single" w:sz="4" w:space="0" w:color="00000A"/>
              <w:bottom w:val="single" w:sz="4" w:space="0" w:color="00000A"/>
              <w:right w:val="single" w:sz="4" w:space="0" w:color="00000A"/>
            </w:tcBorders>
            <w:tcMar>
              <w:left w:w="73" w:type="dxa"/>
            </w:tcMar>
          </w:tcPr>
          <w:p w14:paraId="101BC9B6" w14:textId="032CA694" w:rsidR="00B76D9E" w:rsidRPr="00CC4048" w:rsidRDefault="006A5E10" w:rsidP="004C33C4">
            <w:pPr>
              <w:jc w:val="both"/>
              <w:rPr>
                <w:rFonts w:asciiTheme="majorBidi" w:hAnsiTheme="majorBidi" w:cstheme="majorBidi"/>
                <w:b/>
                <w:bCs/>
                <w:i/>
                <w:iCs/>
                <w:szCs w:val="24"/>
              </w:rPr>
            </w:pPr>
            <w:r w:rsidRPr="006A5E10">
              <w:rPr>
                <w:rFonts w:asciiTheme="majorBidi" w:eastAsia="Aptos" w:hAnsiTheme="majorBidi" w:cstheme="majorBidi"/>
                <w:b/>
                <w:bCs/>
                <w:i/>
                <w:iCs/>
              </w:rPr>
              <w:t>Olga Tagadiuc</w:t>
            </w:r>
            <w:r w:rsidR="00B76D9E" w:rsidRPr="00CC4048">
              <w:rPr>
                <w:rFonts w:asciiTheme="majorBidi" w:eastAsia="Aptos" w:hAnsiTheme="majorBidi" w:cstheme="majorBidi"/>
              </w:rPr>
              <w:t>, dr. hab. șt. med., prof. univ., șef</w:t>
            </w:r>
            <w:r>
              <w:rPr>
                <w:rFonts w:asciiTheme="majorBidi" w:eastAsia="Aptos" w:hAnsiTheme="majorBidi" w:cstheme="majorBidi"/>
              </w:rPr>
              <w:t>ă</w:t>
            </w:r>
            <w:r w:rsidR="00B76D9E" w:rsidRPr="00CC4048">
              <w:rPr>
                <w:rFonts w:asciiTheme="majorBidi" w:eastAsia="Aptos" w:hAnsiTheme="majorBidi" w:cstheme="majorBidi"/>
              </w:rPr>
              <w:t xml:space="preserve"> catedră</w:t>
            </w:r>
          </w:p>
        </w:tc>
      </w:tr>
      <w:tr w:rsidR="00B76D9E" w:rsidRPr="00CC4048" w14:paraId="5BA48A52" w14:textId="77777777" w:rsidTr="00931119">
        <w:trPr>
          <w:trHeight w:val="253"/>
        </w:trPr>
        <w:tc>
          <w:tcPr>
            <w:tcW w:w="6657" w:type="dxa"/>
            <w:tcBorders>
              <w:top w:val="single" w:sz="4" w:space="0" w:color="00000A"/>
              <w:left w:val="single" w:sz="4" w:space="0" w:color="00000A"/>
              <w:bottom w:val="single" w:sz="4" w:space="0" w:color="00000A"/>
              <w:right w:val="single" w:sz="4" w:space="0" w:color="00000A"/>
            </w:tcBorders>
            <w:tcMar>
              <w:left w:w="73" w:type="dxa"/>
            </w:tcMar>
          </w:tcPr>
          <w:p w14:paraId="67F8723E" w14:textId="252972D5" w:rsidR="00B76D9E" w:rsidRPr="00CC4048" w:rsidRDefault="00B76D9E" w:rsidP="004C33C4">
            <w:pPr>
              <w:jc w:val="both"/>
              <w:rPr>
                <w:rFonts w:asciiTheme="majorBidi" w:hAnsiTheme="majorBidi" w:cstheme="majorBidi"/>
                <w:szCs w:val="24"/>
              </w:rPr>
            </w:pPr>
            <w:r w:rsidRPr="00CC4048">
              <w:rPr>
                <w:rFonts w:asciiTheme="majorBidi" w:hAnsiTheme="majorBidi" w:cstheme="majorBidi"/>
                <w:szCs w:val="24"/>
              </w:rPr>
              <w:t>Agenția Medicamentului și Dispozitivelor Medicale</w:t>
            </w:r>
          </w:p>
        </w:tc>
        <w:tc>
          <w:tcPr>
            <w:tcW w:w="3480" w:type="dxa"/>
            <w:tcBorders>
              <w:top w:val="single" w:sz="4" w:space="0" w:color="00000A"/>
              <w:left w:val="single" w:sz="4" w:space="0" w:color="00000A"/>
              <w:bottom w:val="single" w:sz="4" w:space="0" w:color="00000A"/>
              <w:right w:val="single" w:sz="4" w:space="0" w:color="00000A"/>
            </w:tcBorders>
            <w:tcMar>
              <w:left w:w="73" w:type="dxa"/>
            </w:tcMar>
          </w:tcPr>
          <w:p w14:paraId="4143A883" w14:textId="7217E25C" w:rsidR="00B76D9E" w:rsidRPr="00CC4048" w:rsidRDefault="00B76D9E" w:rsidP="004C33C4">
            <w:pPr>
              <w:tabs>
                <w:tab w:val="left" w:pos="3402"/>
              </w:tabs>
              <w:autoSpaceDE w:val="0"/>
              <w:autoSpaceDN w:val="0"/>
              <w:adjustRightInd w:val="0"/>
              <w:contextualSpacing w:val="0"/>
              <w:jc w:val="both"/>
              <w:rPr>
                <w:rFonts w:asciiTheme="majorBidi" w:eastAsia="Times New Roman" w:hAnsiTheme="majorBidi" w:cstheme="majorBidi"/>
                <w:szCs w:val="24"/>
                <w:lang w:eastAsia="ru-RU" w:bidi="ru-RU"/>
              </w:rPr>
            </w:pPr>
            <w:r w:rsidRPr="00CC4048">
              <w:rPr>
                <w:rFonts w:asciiTheme="majorBidi" w:hAnsiTheme="majorBidi" w:cstheme="majorBidi"/>
                <w:b/>
                <w:bCs/>
                <w:i/>
                <w:iCs/>
                <w:szCs w:val="24"/>
              </w:rPr>
              <w:t>Iuliana Albu</w:t>
            </w:r>
            <w:r w:rsidRPr="00CC4048">
              <w:rPr>
                <w:rFonts w:asciiTheme="majorBidi" w:hAnsiTheme="majorBidi" w:cstheme="majorBidi"/>
                <w:szCs w:val="24"/>
              </w:rPr>
              <w:t>, director general</w:t>
            </w:r>
          </w:p>
        </w:tc>
      </w:tr>
      <w:tr w:rsidR="00B76D9E" w:rsidRPr="00CC4048" w14:paraId="52288F67" w14:textId="77777777" w:rsidTr="00931119">
        <w:tc>
          <w:tcPr>
            <w:tcW w:w="6657" w:type="dxa"/>
            <w:tcBorders>
              <w:top w:val="single" w:sz="4" w:space="0" w:color="00000A"/>
              <w:left w:val="single" w:sz="4" w:space="0" w:color="00000A"/>
              <w:bottom w:val="single" w:sz="4" w:space="0" w:color="00000A"/>
              <w:right w:val="single" w:sz="4" w:space="0" w:color="00000A"/>
            </w:tcBorders>
            <w:tcMar>
              <w:left w:w="73" w:type="dxa"/>
            </w:tcMar>
          </w:tcPr>
          <w:p w14:paraId="525B58BC" w14:textId="428F8007" w:rsidR="00B76D9E" w:rsidRPr="00CC4048" w:rsidRDefault="00B76D9E" w:rsidP="004C33C4">
            <w:pPr>
              <w:jc w:val="both"/>
              <w:rPr>
                <w:rFonts w:asciiTheme="majorBidi" w:hAnsiTheme="majorBidi" w:cstheme="majorBidi"/>
                <w:szCs w:val="24"/>
              </w:rPr>
            </w:pPr>
            <w:r w:rsidRPr="00CC4048">
              <w:rPr>
                <w:rFonts w:asciiTheme="majorBidi" w:hAnsiTheme="majorBidi" w:cstheme="majorBidi"/>
                <w:szCs w:val="24"/>
              </w:rPr>
              <w:t>Compania Națională de Asigurări în Medicină</w:t>
            </w:r>
          </w:p>
        </w:tc>
        <w:tc>
          <w:tcPr>
            <w:tcW w:w="3480" w:type="dxa"/>
            <w:tcBorders>
              <w:top w:val="single" w:sz="4" w:space="0" w:color="00000A"/>
              <w:left w:val="single" w:sz="4" w:space="0" w:color="00000A"/>
              <w:bottom w:val="single" w:sz="4" w:space="0" w:color="00000A"/>
              <w:right w:val="single" w:sz="4" w:space="0" w:color="00000A"/>
            </w:tcBorders>
            <w:tcMar>
              <w:left w:w="73" w:type="dxa"/>
            </w:tcMar>
          </w:tcPr>
          <w:p w14:paraId="1568022F" w14:textId="6110DB95" w:rsidR="00B76D9E" w:rsidRPr="00CC4048" w:rsidRDefault="000C1433" w:rsidP="004C33C4">
            <w:pPr>
              <w:jc w:val="both"/>
              <w:rPr>
                <w:rFonts w:asciiTheme="majorBidi" w:hAnsiTheme="majorBidi" w:cstheme="majorBidi"/>
                <w:szCs w:val="24"/>
              </w:rPr>
            </w:pPr>
            <w:r w:rsidRPr="000C1433">
              <w:rPr>
                <w:rFonts w:asciiTheme="majorBidi" w:hAnsiTheme="majorBidi" w:cstheme="majorBidi"/>
                <w:b/>
                <w:bCs/>
                <w:i/>
                <w:iCs/>
                <w:szCs w:val="24"/>
              </w:rPr>
              <w:t>Andrei Uncuț</w:t>
            </w:r>
            <w:r w:rsidRPr="000C1433">
              <w:rPr>
                <w:rFonts w:asciiTheme="majorBidi" w:hAnsiTheme="majorBidi" w:cstheme="majorBidi"/>
                <w:b/>
                <w:bCs/>
                <w:i/>
                <w:iCs/>
                <w:szCs w:val="24"/>
              </w:rPr>
              <w:t>a</w:t>
            </w:r>
            <w:r w:rsidR="00B76D9E" w:rsidRPr="00CC4048">
              <w:rPr>
                <w:rFonts w:asciiTheme="majorBidi" w:hAnsiTheme="majorBidi" w:cstheme="majorBidi"/>
                <w:szCs w:val="24"/>
              </w:rPr>
              <w:t>, director general</w:t>
            </w:r>
          </w:p>
        </w:tc>
      </w:tr>
      <w:tr w:rsidR="00B76D9E" w:rsidRPr="00CC4048" w14:paraId="75484C58" w14:textId="77777777" w:rsidTr="00931119">
        <w:tc>
          <w:tcPr>
            <w:tcW w:w="6657" w:type="dxa"/>
            <w:tcBorders>
              <w:top w:val="single" w:sz="4" w:space="0" w:color="00000A"/>
              <w:left w:val="single" w:sz="4" w:space="0" w:color="00000A"/>
              <w:bottom w:val="single" w:sz="4" w:space="0" w:color="00000A"/>
              <w:right w:val="single" w:sz="4" w:space="0" w:color="00000A"/>
            </w:tcBorders>
            <w:tcMar>
              <w:left w:w="73" w:type="dxa"/>
            </w:tcMar>
          </w:tcPr>
          <w:p w14:paraId="79124372" w14:textId="1E716864" w:rsidR="00B76D9E" w:rsidRPr="00CC4048" w:rsidRDefault="00B76D9E" w:rsidP="004C33C4">
            <w:pPr>
              <w:jc w:val="both"/>
              <w:rPr>
                <w:rFonts w:asciiTheme="majorBidi" w:hAnsiTheme="majorBidi" w:cstheme="majorBidi"/>
                <w:szCs w:val="24"/>
              </w:rPr>
            </w:pPr>
            <w:r w:rsidRPr="00CC4048">
              <w:rPr>
                <w:rFonts w:asciiTheme="majorBidi" w:hAnsiTheme="majorBidi" w:cstheme="majorBidi"/>
                <w:szCs w:val="24"/>
              </w:rPr>
              <w:t xml:space="preserve">Consiliul Național de Evaluare și </w:t>
            </w:r>
            <w:r w:rsidR="00B27209" w:rsidRPr="00CC4048">
              <w:rPr>
                <w:rFonts w:asciiTheme="majorBidi" w:hAnsiTheme="majorBidi" w:cstheme="majorBidi"/>
                <w:szCs w:val="24"/>
              </w:rPr>
              <w:t>A</w:t>
            </w:r>
            <w:r w:rsidRPr="00CC4048">
              <w:rPr>
                <w:rFonts w:asciiTheme="majorBidi" w:hAnsiTheme="majorBidi" w:cstheme="majorBidi"/>
                <w:szCs w:val="24"/>
              </w:rPr>
              <w:t xml:space="preserve">creditare în </w:t>
            </w:r>
            <w:r w:rsidR="00B27209" w:rsidRPr="00CC4048">
              <w:rPr>
                <w:rFonts w:asciiTheme="majorBidi" w:hAnsiTheme="majorBidi" w:cstheme="majorBidi"/>
                <w:szCs w:val="24"/>
              </w:rPr>
              <w:t>S</w:t>
            </w:r>
            <w:r w:rsidRPr="00CC4048">
              <w:rPr>
                <w:rFonts w:asciiTheme="majorBidi" w:hAnsiTheme="majorBidi" w:cstheme="majorBidi"/>
                <w:szCs w:val="24"/>
              </w:rPr>
              <w:t>ănătate</w:t>
            </w:r>
          </w:p>
        </w:tc>
        <w:tc>
          <w:tcPr>
            <w:tcW w:w="3480" w:type="dxa"/>
            <w:tcBorders>
              <w:top w:val="single" w:sz="4" w:space="0" w:color="00000A"/>
              <w:left w:val="single" w:sz="4" w:space="0" w:color="00000A"/>
              <w:bottom w:val="single" w:sz="4" w:space="0" w:color="00000A"/>
              <w:right w:val="single" w:sz="4" w:space="0" w:color="00000A"/>
            </w:tcBorders>
            <w:tcMar>
              <w:left w:w="73" w:type="dxa"/>
            </w:tcMar>
          </w:tcPr>
          <w:p w14:paraId="4CB2753C" w14:textId="2F7DD5FF" w:rsidR="00B76D9E" w:rsidRPr="00CC4048" w:rsidRDefault="00B76D9E" w:rsidP="004C33C4">
            <w:pPr>
              <w:jc w:val="both"/>
              <w:rPr>
                <w:rFonts w:asciiTheme="majorBidi" w:hAnsiTheme="majorBidi" w:cstheme="majorBidi"/>
                <w:szCs w:val="24"/>
              </w:rPr>
            </w:pPr>
            <w:r w:rsidRPr="00CC4048">
              <w:rPr>
                <w:rFonts w:asciiTheme="majorBidi" w:hAnsiTheme="majorBidi" w:cstheme="majorBidi"/>
                <w:b/>
                <w:bCs/>
                <w:i/>
                <w:iCs/>
                <w:szCs w:val="24"/>
              </w:rPr>
              <w:t xml:space="preserve">Valentin Mustea, </w:t>
            </w:r>
            <w:r w:rsidRPr="00CC4048">
              <w:rPr>
                <w:rFonts w:asciiTheme="majorBidi" w:hAnsiTheme="majorBidi" w:cstheme="majorBidi"/>
                <w:szCs w:val="24"/>
              </w:rPr>
              <w:t>director</w:t>
            </w:r>
          </w:p>
        </w:tc>
      </w:tr>
      <w:tr w:rsidR="00B76D9E" w:rsidRPr="00CC4048" w14:paraId="3B5D1EEA" w14:textId="77777777" w:rsidTr="00931119">
        <w:tc>
          <w:tcPr>
            <w:tcW w:w="6657" w:type="dxa"/>
            <w:tcBorders>
              <w:top w:val="single" w:sz="4" w:space="0" w:color="00000A"/>
              <w:left w:val="single" w:sz="4" w:space="0" w:color="00000A"/>
              <w:bottom w:val="single" w:sz="4" w:space="0" w:color="00000A"/>
              <w:right w:val="single" w:sz="4" w:space="0" w:color="00000A"/>
            </w:tcBorders>
            <w:tcMar>
              <w:left w:w="73" w:type="dxa"/>
            </w:tcMar>
          </w:tcPr>
          <w:p w14:paraId="1CF99E16" w14:textId="098763FE" w:rsidR="00B76D9E" w:rsidRPr="00CC4048" w:rsidRDefault="00B76D9E" w:rsidP="004C33C4">
            <w:pPr>
              <w:jc w:val="both"/>
              <w:rPr>
                <w:rFonts w:asciiTheme="majorBidi" w:hAnsiTheme="majorBidi" w:cstheme="majorBidi"/>
                <w:szCs w:val="24"/>
              </w:rPr>
            </w:pPr>
            <w:r w:rsidRPr="00CC4048">
              <w:rPr>
                <w:rFonts w:asciiTheme="majorBidi" w:hAnsiTheme="majorBidi" w:cstheme="majorBidi"/>
                <w:szCs w:val="24"/>
              </w:rPr>
              <w:t>Consiliul de Experți al Ministerului Sănătății</w:t>
            </w:r>
          </w:p>
        </w:tc>
        <w:tc>
          <w:tcPr>
            <w:tcW w:w="3480" w:type="dxa"/>
            <w:tcBorders>
              <w:top w:val="single" w:sz="4" w:space="0" w:color="00000A"/>
              <w:left w:val="single" w:sz="4" w:space="0" w:color="00000A"/>
              <w:bottom w:val="single" w:sz="4" w:space="0" w:color="00000A"/>
              <w:right w:val="single" w:sz="4" w:space="0" w:color="00000A"/>
            </w:tcBorders>
            <w:tcMar>
              <w:left w:w="73" w:type="dxa"/>
            </w:tcMar>
          </w:tcPr>
          <w:p w14:paraId="2F326518" w14:textId="2A13BE46" w:rsidR="00B76D9E" w:rsidRPr="00CC4048" w:rsidRDefault="00B76D9E" w:rsidP="004C33C4">
            <w:pPr>
              <w:jc w:val="both"/>
              <w:rPr>
                <w:rFonts w:asciiTheme="majorBidi" w:hAnsiTheme="majorBidi" w:cstheme="majorBidi"/>
                <w:szCs w:val="24"/>
              </w:rPr>
            </w:pPr>
            <w:r w:rsidRPr="00CC4048">
              <w:rPr>
                <w:rFonts w:asciiTheme="majorBidi" w:hAnsiTheme="majorBidi" w:cstheme="majorBidi"/>
                <w:b/>
                <w:bCs/>
                <w:i/>
                <w:iCs/>
                <w:szCs w:val="24"/>
              </w:rPr>
              <w:t>Aurel Grosu</w:t>
            </w:r>
            <w:r w:rsidRPr="00CC4048">
              <w:rPr>
                <w:rFonts w:asciiTheme="majorBidi" w:hAnsiTheme="majorBidi" w:cstheme="majorBidi"/>
                <w:szCs w:val="24"/>
              </w:rPr>
              <w:t>, dr. hab. șt. med., prof.univ., președinte</w:t>
            </w:r>
          </w:p>
        </w:tc>
      </w:tr>
    </w:tbl>
    <w:p w14:paraId="0B0BF944" w14:textId="29BD9DD3" w:rsidR="00413D57" w:rsidRPr="00CC4048" w:rsidRDefault="00413D57" w:rsidP="004C33C4">
      <w:pPr>
        <w:jc w:val="both"/>
        <w:rPr>
          <w:rFonts w:asciiTheme="majorBidi" w:hAnsiTheme="majorBidi" w:cstheme="majorBidi"/>
          <w:sz w:val="16"/>
          <w:szCs w:val="16"/>
        </w:rPr>
      </w:pPr>
    </w:p>
    <w:p w14:paraId="68FC30A9" w14:textId="4D9F6E3E" w:rsidR="003700FA" w:rsidRPr="00CC4048" w:rsidRDefault="003700FA" w:rsidP="004C33C4">
      <w:pPr>
        <w:pStyle w:val="Titlu2"/>
        <w:jc w:val="both"/>
        <w:rPr>
          <w:rFonts w:asciiTheme="majorBidi" w:hAnsiTheme="majorBidi"/>
        </w:rPr>
      </w:pPr>
      <w:bookmarkStart w:id="49" w:name="_Toc434234501"/>
      <w:bookmarkStart w:id="50" w:name="_Toc233717203"/>
      <w:bookmarkStart w:id="51" w:name="_Toc233790363"/>
      <w:bookmarkStart w:id="52" w:name="_Toc233790504"/>
      <w:r w:rsidRPr="00CC4048">
        <w:rPr>
          <w:rFonts w:asciiTheme="majorBidi" w:hAnsiTheme="majorBidi"/>
        </w:rPr>
        <w:lastRenderedPageBreak/>
        <w:t>Defini</w:t>
      </w:r>
      <w:r w:rsidR="00E41BD9" w:rsidRPr="00CC4048">
        <w:rPr>
          <w:rFonts w:asciiTheme="majorBidi" w:hAnsiTheme="majorBidi"/>
        </w:rPr>
        <w:t>ț</w:t>
      </w:r>
      <w:r w:rsidRPr="00CC4048">
        <w:rPr>
          <w:rFonts w:asciiTheme="majorBidi" w:hAnsiTheme="majorBidi"/>
        </w:rPr>
        <w:t>iile folosite în document</w:t>
      </w:r>
      <w:bookmarkEnd w:id="49"/>
      <w:bookmarkEnd w:id="50"/>
      <w:bookmarkEnd w:id="51"/>
      <w:bookmarkEnd w:id="52"/>
    </w:p>
    <w:p w14:paraId="69B85CBF" w14:textId="77777777" w:rsidR="00413D57" w:rsidRPr="00CC4048" w:rsidRDefault="00413D57" w:rsidP="004C33C4">
      <w:pPr>
        <w:jc w:val="both"/>
        <w:rPr>
          <w:rFonts w:asciiTheme="majorBidi" w:hAnsiTheme="majorBidi" w:cstheme="majorBidi"/>
        </w:rPr>
      </w:pPr>
      <w:r w:rsidRPr="00CC4048">
        <w:rPr>
          <w:rFonts w:asciiTheme="majorBidi" w:hAnsiTheme="majorBidi" w:cstheme="majorBidi"/>
          <w:b/>
        </w:rPr>
        <w:t xml:space="preserve">Tulburare cu Deficit de Atenție/ Hiperactivitate (ADHD) – </w:t>
      </w:r>
      <w:r w:rsidRPr="00CC4048">
        <w:rPr>
          <w:rFonts w:asciiTheme="majorBidi" w:hAnsiTheme="majorBidi" w:cstheme="majorBidi"/>
        </w:rPr>
        <w:t>modelul persistent de lipsa de atenție și/sau hiperactivitate-impulsivitate care afectează funcționarea sau dezvoltarea.</w:t>
      </w:r>
    </w:p>
    <w:p w14:paraId="60CB00DF" w14:textId="77777777" w:rsidR="00413D57" w:rsidRPr="00CC4048" w:rsidRDefault="00413D57" w:rsidP="004C33C4">
      <w:pPr>
        <w:jc w:val="both"/>
        <w:rPr>
          <w:rFonts w:asciiTheme="majorBidi" w:hAnsiTheme="majorBidi" w:cstheme="majorBidi"/>
        </w:rPr>
      </w:pPr>
      <w:r w:rsidRPr="00CC4048">
        <w:rPr>
          <w:rFonts w:asciiTheme="majorBidi" w:hAnsiTheme="majorBidi" w:cstheme="majorBidi"/>
          <w:b/>
        </w:rPr>
        <w:t xml:space="preserve">Afectarea atenției – </w:t>
      </w:r>
      <w:r w:rsidRPr="00CC4048">
        <w:rPr>
          <w:rFonts w:asciiTheme="majorBidi" w:hAnsiTheme="majorBidi" w:cstheme="majorBidi"/>
        </w:rPr>
        <w:t xml:space="preserve">întreruperea prematură a activităților cu scop, lăsându-le neterminate. Lipsa de atenție se manifestă comportamental în ADHD prin abaterea de la sarcini, lipsa de consecvență, dificultatea de a rămâne concentrat și dezorganizarea, și nu este cauzată de sfidare sau de lipsă de înțelegere. </w:t>
      </w:r>
    </w:p>
    <w:p w14:paraId="66ED6405" w14:textId="77777777" w:rsidR="00413D57" w:rsidRPr="00CC4048" w:rsidRDefault="00413D57" w:rsidP="004C33C4">
      <w:pPr>
        <w:jc w:val="both"/>
        <w:rPr>
          <w:rFonts w:asciiTheme="majorBidi" w:hAnsiTheme="majorBidi" w:cstheme="majorBidi"/>
        </w:rPr>
      </w:pPr>
      <w:r w:rsidRPr="00CC4048">
        <w:rPr>
          <w:rFonts w:asciiTheme="majorBidi" w:hAnsiTheme="majorBidi" w:cstheme="majorBidi"/>
          <w:b/>
        </w:rPr>
        <w:t xml:space="preserve">Hiperactivitate – </w:t>
      </w:r>
      <w:r w:rsidRPr="00CC4048">
        <w:rPr>
          <w:rFonts w:asciiTheme="majorBidi" w:hAnsiTheme="majorBidi" w:cstheme="majorBidi"/>
        </w:rPr>
        <w:t>o agitație în special în situațiile ce impun un calm relativ. Hiperactivitatea se referă la un individ cu activitate motorie în exces (cum ar fi un copil care aleargă de colo-colo), în situații inadecvate, excesiv de neastâmpărat, de vorbăreț, care se foiește sau bate ritmic cu degetele în semn de nerăbdare.</w:t>
      </w:r>
    </w:p>
    <w:p w14:paraId="3C22FB11" w14:textId="77777777" w:rsidR="00413D57" w:rsidRPr="00CC4048" w:rsidRDefault="00413D57" w:rsidP="004C33C4">
      <w:pPr>
        <w:jc w:val="both"/>
        <w:rPr>
          <w:rFonts w:asciiTheme="majorBidi" w:hAnsiTheme="majorBidi" w:cstheme="majorBidi"/>
        </w:rPr>
      </w:pPr>
      <w:r w:rsidRPr="00CC4048">
        <w:rPr>
          <w:rFonts w:asciiTheme="majorBidi" w:hAnsiTheme="majorBidi" w:cstheme="majorBidi"/>
          <w:b/>
        </w:rPr>
        <w:t xml:space="preserve">Impulsivitate – </w:t>
      </w:r>
      <w:r w:rsidRPr="00CC4048">
        <w:rPr>
          <w:rFonts w:asciiTheme="majorBidi" w:hAnsiTheme="majorBidi" w:cstheme="majorBidi"/>
        </w:rPr>
        <w:t>se referă la acțiuni pripite realizate pe moment, fără a le pregăti în prealabil, și care au potențial crescut de a provoca rănirea individului (e.g., traversarea străzii fără a se asigura dacă vine sau nu o mașină). Impulsivitatea poate fi expresia unei dorințe de recompensă imediată sau a incapacității de a întârzia obținerea satisfacției. Comportamentele impulsive se pot manifesta ca intruziune socială (e.g., întreruperea abuzivă a celorlalți) și/sau luarea unor decizii importante fără a se gândi la consecințele pe termen lung ale acestora (e.g., acceptarea unui loc de muncă fără a obține suficiente informații despre el).</w:t>
      </w:r>
    </w:p>
    <w:p w14:paraId="085C1787" w14:textId="77777777" w:rsidR="00413D57" w:rsidRPr="00CC4048" w:rsidRDefault="00413D57" w:rsidP="004C33C4">
      <w:pPr>
        <w:jc w:val="both"/>
        <w:rPr>
          <w:rFonts w:asciiTheme="majorBidi" w:hAnsiTheme="majorBidi" w:cstheme="majorBidi"/>
          <w:sz w:val="16"/>
          <w:szCs w:val="16"/>
        </w:rPr>
      </w:pPr>
    </w:p>
    <w:p w14:paraId="2DE3B2D0" w14:textId="0DBBF7ED" w:rsidR="003700FA" w:rsidRPr="00CC4048" w:rsidRDefault="003700FA" w:rsidP="004C33C4">
      <w:pPr>
        <w:pStyle w:val="Titlu2"/>
        <w:jc w:val="both"/>
        <w:rPr>
          <w:rFonts w:asciiTheme="majorBidi" w:hAnsiTheme="majorBidi"/>
        </w:rPr>
      </w:pPr>
      <w:bookmarkStart w:id="53" w:name="_Toc434234502"/>
      <w:bookmarkStart w:id="54" w:name="_Toc233717204"/>
      <w:bookmarkStart w:id="55" w:name="_Toc233790364"/>
      <w:bookmarkStart w:id="56" w:name="_Toc233790505"/>
      <w:r w:rsidRPr="00CC4048">
        <w:rPr>
          <w:rFonts w:asciiTheme="majorBidi" w:hAnsiTheme="majorBidi"/>
        </w:rPr>
        <w:t>Informa</w:t>
      </w:r>
      <w:r w:rsidR="00E41BD9" w:rsidRPr="00CC4048">
        <w:rPr>
          <w:rFonts w:asciiTheme="majorBidi" w:hAnsiTheme="majorBidi"/>
        </w:rPr>
        <w:t>ț</w:t>
      </w:r>
      <w:r w:rsidRPr="00CC4048">
        <w:rPr>
          <w:rFonts w:asciiTheme="majorBidi" w:hAnsiTheme="majorBidi"/>
        </w:rPr>
        <w:t>ia epidemiologic</w:t>
      </w:r>
      <w:r w:rsidR="00E41BD9" w:rsidRPr="00CC4048">
        <w:rPr>
          <w:rFonts w:asciiTheme="majorBidi" w:hAnsiTheme="majorBidi"/>
        </w:rPr>
        <w:t>ă</w:t>
      </w:r>
      <w:bookmarkEnd w:id="53"/>
      <w:bookmarkEnd w:id="54"/>
      <w:bookmarkEnd w:id="55"/>
      <w:bookmarkEnd w:id="56"/>
      <w:r w:rsidRPr="00CC4048">
        <w:rPr>
          <w:rFonts w:asciiTheme="majorBidi" w:hAnsiTheme="majorBidi"/>
        </w:rPr>
        <w:t xml:space="preserve"> </w:t>
      </w:r>
    </w:p>
    <w:p w14:paraId="10C45629" w14:textId="46FECF25" w:rsidR="00333BFF" w:rsidRPr="00CC4048" w:rsidRDefault="00684067" w:rsidP="004C33C4">
      <w:pPr>
        <w:ind w:firstLine="708"/>
        <w:jc w:val="both"/>
        <w:rPr>
          <w:rFonts w:asciiTheme="majorBidi" w:eastAsia="Calibri" w:hAnsiTheme="majorBidi" w:cstheme="majorBidi"/>
        </w:rPr>
      </w:pPr>
      <w:r w:rsidRPr="00CC4048">
        <w:rPr>
          <w:rFonts w:asciiTheme="majorBidi" w:eastAsia="Calibri" w:hAnsiTheme="majorBidi" w:cstheme="majorBidi"/>
        </w:rPr>
        <w:t>Studiile populaționale sugerează că ADHD apare la aproximativ 5% din copii și 2,5% din adulți</w:t>
      </w:r>
      <w:r w:rsidR="00333BFF" w:rsidRPr="00CC4048">
        <w:rPr>
          <w:rFonts w:asciiTheme="majorBidi" w:eastAsia="Calibri" w:hAnsiTheme="majorBidi" w:cstheme="majorBidi"/>
          <w:vertAlign w:val="superscript"/>
        </w:rPr>
        <w:endnoteReference w:id="1"/>
      </w:r>
      <w:r w:rsidR="00333BFF" w:rsidRPr="00CC4048">
        <w:rPr>
          <w:rFonts w:asciiTheme="majorBidi" w:eastAsia="Calibri" w:hAnsiTheme="majorBidi" w:cstheme="majorBidi"/>
        </w:rPr>
        <w:t>. Este o afecțiune frecventă printre tineri (copii și adolescenți), cu rata prevalenței de aproximativ 3,4% (BI 95% 2,6-4,5)</w:t>
      </w:r>
      <w:r w:rsidR="00333BFF" w:rsidRPr="00CC4048">
        <w:rPr>
          <w:rFonts w:asciiTheme="majorBidi" w:eastAsia="Calibri" w:hAnsiTheme="majorBidi" w:cstheme="majorBidi"/>
          <w:vertAlign w:val="superscript"/>
        </w:rPr>
        <w:endnoteReference w:id="2"/>
      </w:r>
      <w:r w:rsidR="00333BFF" w:rsidRPr="00CC4048">
        <w:rPr>
          <w:rFonts w:asciiTheme="majorBidi" w:eastAsia="Calibri" w:hAnsiTheme="majorBidi" w:cstheme="majorBidi"/>
        </w:rPr>
        <w:t xml:space="preserve">. </w:t>
      </w:r>
    </w:p>
    <w:p w14:paraId="572A1924" w14:textId="77777777" w:rsidR="00333BFF" w:rsidRPr="00CC4048" w:rsidRDefault="00333BFF" w:rsidP="004C33C4">
      <w:pPr>
        <w:ind w:firstLine="708"/>
        <w:jc w:val="both"/>
        <w:rPr>
          <w:rFonts w:asciiTheme="majorBidi" w:eastAsia="Calibri" w:hAnsiTheme="majorBidi" w:cstheme="majorBidi"/>
        </w:rPr>
      </w:pPr>
      <w:r w:rsidRPr="00CC4048">
        <w:rPr>
          <w:rFonts w:asciiTheme="majorBidi" w:eastAsia="Calibri" w:hAnsiTheme="majorBidi" w:cstheme="majorBidi"/>
        </w:rPr>
        <w:t>Cercetările au arătat că ADHD este mult mai răspândită printre băieți, comparativ cu fetele.</w:t>
      </w:r>
      <w:r w:rsidRPr="00CC4048">
        <w:rPr>
          <w:rFonts w:asciiTheme="majorBidi" w:eastAsia="Calibri" w:hAnsiTheme="majorBidi" w:cstheme="majorBidi"/>
          <w:vertAlign w:val="superscript"/>
        </w:rPr>
        <w:endnoteReference w:id="3"/>
      </w:r>
      <w:r w:rsidRPr="00CC4048">
        <w:rPr>
          <w:rFonts w:asciiTheme="majorBidi" w:eastAsia="Calibri" w:hAnsiTheme="majorBidi" w:cstheme="majorBidi"/>
        </w:rPr>
        <w:t xml:space="preserve"> În timp ce raportul dintre bărbați și femei în ceea ce privește diagnosticele de ADHD în copilărie este de aproximativ 2,3:1 la copii, acesta se apropie de 1,5:1 sau mai puțin la vârsta adultă. </w:t>
      </w:r>
      <w:r w:rsidRPr="00CC4048">
        <w:rPr>
          <w:rStyle w:val="Referinnotdefinal"/>
          <w:rFonts w:asciiTheme="majorBidi" w:eastAsia="Calibri" w:hAnsiTheme="majorBidi" w:cstheme="majorBidi"/>
        </w:rPr>
        <w:endnoteReference w:id="4"/>
      </w:r>
      <w:r w:rsidRPr="00CC4048">
        <w:rPr>
          <w:rFonts w:asciiTheme="majorBidi" w:eastAsia="Calibri" w:hAnsiTheme="majorBidi" w:cstheme="majorBidi"/>
        </w:rPr>
        <w:t xml:space="preserve">, </w:t>
      </w:r>
      <w:r w:rsidRPr="00CC4048">
        <w:rPr>
          <w:rStyle w:val="Referinnotdefinal"/>
          <w:rFonts w:asciiTheme="majorBidi" w:eastAsia="Calibri" w:hAnsiTheme="majorBidi" w:cstheme="majorBidi"/>
        </w:rPr>
        <w:endnoteReference w:id="5"/>
      </w:r>
    </w:p>
    <w:p w14:paraId="05136767" w14:textId="77777777" w:rsidR="00333BFF" w:rsidRPr="00CC4048" w:rsidRDefault="00333BFF" w:rsidP="004C33C4">
      <w:pPr>
        <w:ind w:firstLine="708"/>
        <w:jc w:val="both"/>
        <w:rPr>
          <w:rFonts w:asciiTheme="majorBidi" w:eastAsia="Calibri" w:hAnsiTheme="majorBidi" w:cstheme="majorBidi"/>
        </w:rPr>
      </w:pPr>
      <w:r w:rsidRPr="00CC4048">
        <w:rPr>
          <w:rFonts w:asciiTheme="majorBidi" w:eastAsia="Calibri" w:hAnsiTheme="majorBidi" w:cstheme="majorBidi"/>
        </w:rPr>
        <w:t xml:space="preserve">O analiză generală a ratelor de prevalență a ADHD la nivel mondial, publicată în 2023, a raportat o prevalență combinată de 8,0% la copii la nivel global. Aceeași analiză a raportat o prevalență globală combinată a ADHD de 10% la băieți și 5% la fete. </w:t>
      </w:r>
      <w:r w:rsidRPr="00CC4048">
        <w:rPr>
          <w:rStyle w:val="Referinnotdefinal"/>
          <w:rFonts w:asciiTheme="majorBidi" w:eastAsia="Calibri" w:hAnsiTheme="majorBidi" w:cstheme="majorBidi"/>
        </w:rPr>
        <w:endnoteReference w:id="6"/>
      </w:r>
    </w:p>
    <w:p w14:paraId="54728E6B" w14:textId="77777777" w:rsidR="00333BFF" w:rsidRPr="00CC4048" w:rsidRDefault="00333BFF" w:rsidP="004C33C4">
      <w:pPr>
        <w:ind w:firstLine="708"/>
        <w:jc w:val="both"/>
        <w:rPr>
          <w:rFonts w:asciiTheme="majorBidi" w:eastAsia="Calibri" w:hAnsiTheme="majorBidi" w:cstheme="majorBidi"/>
        </w:rPr>
      </w:pPr>
      <w:r w:rsidRPr="00CC4048">
        <w:rPr>
          <w:rFonts w:asciiTheme="majorBidi" w:eastAsia="Calibri" w:hAnsiTheme="majorBidi" w:cstheme="majorBidi"/>
        </w:rPr>
        <w:t xml:space="preserve">OMS subliniază că nu există dovezi robuste care să indice variații semnificative ale prevalenței ADHD în funcție de regiunea geografică sau nivelul de venit. Aceasta sugerează că ADHD este o tulburare cu o prevalență relativ constantă la nivel global. </w:t>
      </w:r>
    </w:p>
    <w:p w14:paraId="49CE7AF5" w14:textId="77777777" w:rsidR="00333BFF" w:rsidRPr="00CC4048" w:rsidRDefault="00333BFF" w:rsidP="004C33C4">
      <w:pPr>
        <w:ind w:firstLine="708"/>
        <w:jc w:val="both"/>
        <w:rPr>
          <w:rFonts w:asciiTheme="majorBidi" w:eastAsia="Calibri" w:hAnsiTheme="majorBidi" w:cstheme="majorBidi"/>
        </w:rPr>
      </w:pPr>
      <w:r w:rsidRPr="00CC4048">
        <w:rPr>
          <w:rFonts w:asciiTheme="majorBidi" w:eastAsia="Calibri" w:hAnsiTheme="majorBidi" w:cstheme="majorBidi"/>
        </w:rPr>
        <w:t>Conform raportului OMS privind sănătatea mentală a copiilor și tinerilor din 2023, prevalența ADHD variază în funcție de vârstă: 2,9% la copiii cu vârsta între 10–14 ani; 2,2% la adolescenții cu vârsta între 15–19 ani.</w:t>
      </w:r>
      <w:r w:rsidRPr="00CC4048">
        <w:rPr>
          <w:rStyle w:val="Referinnotdefinal"/>
          <w:rFonts w:asciiTheme="majorBidi" w:eastAsia="Calibri" w:hAnsiTheme="majorBidi" w:cstheme="majorBidi"/>
        </w:rPr>
        <w:endnoteReference w:id="7"/>
      </w:r>
      <w:r w:rsidRPr="00CC4048">
        <w:rPr>
          <w:rFonts w:asciiTheme="majorBidi" w:eastAsia="Calibri" w:hAnsiTheme="majorBidi" w:cstheme="majorBidi"/>
        </w:rPr>
        <w:t xml:space="preserve"> </w:t>
      </w:r>
      <w:r w:rsidRPr="00CC4048">
        <w:rPr>
          <w:rStyle w:val="Referinnotdefinal"/>
          <w:rFonts w:asciiTheme="majorBidi" w:eastAsia="Calibri" w:hAnsiTheme="majorBidi" w:cstheme="majorBidi"/>
        </w:rPr>
        <w:endnoteReference w:id="8"/>
      </w:r>
      <w:r w:rsidRPr="00CC4048">
        <w:rPr>
          <w:rFonts w:asciiTheme="majorBidi" w:eastAsia="Calibri" w:hAnsiTheme="majorBidi" w:cstheme="majorBidi"/>
        </w:rPr>
        <w:t xml:space="preserve"> </w:t>
      </w:r>
      <w:r w:rsidRPr="00CC4048">
        <w:rPr>
          <w:rStyle w:val="Referinnotdefinal"/>
          <w:rFonts w:asciiTheme="majorBidi" w:eastAsia="Calibri" w:hAnsiTheme="majorBidi" w:cstheme="majorBidi"/>
        </w:rPr>
        <w:endnoteReference w:id="9"/>
      </w:r>
      <w:r w:rsidRPr="00CC4048">
        <w:rPr>
          <w:rFonts w:asciiTheme="majorBidi" w:eastAsia="Calibri" w:hAnsiTheme="majorBidi" w:cstheme="majorBidi"/>
        </w:rPr>
        <w:t xml:space="preserve"> În țările occidentale, prevalența ADHD este estimată între 7,3% (Italia) și 10,6% (Franța și SUA). </w:t>
      </w:r>
      <w:r w:rsidRPr="00CC4048">
        <w:rPr>
          <w:rStyle w:val="Referinnotdefinal"/>
          <w:rFonts w:asciiTheme="majorBidi" w:eastAsia="Calibri" w:hAnsiTheme="majorBidi" w:cstheme="majorBidi"/>
        </w:rPr>
        <w:endnoteReference w:id="10"/>
      </w:r>
      <w:r w:rsidRPr="00CC4048">
        <w:rPr>
          <w:rFonts w:asciiTheme="majorBidi" w:eastAsia="Calibri" w:hAnsiTheme="majorBidi" w:cstheme="majorBidi"/>
        </w:rPr>
        <w:t xml:space="preserve"> Potrivit datelor CDC din 2022, 11,4% dintre copiii americani cu vârsta între 3 și 17 ani au fost diagnosticați cu ADHD, echivalentul a aproximativ 7,1 milioane de copii.</w:t>
      </w:r>
      <w:r w:rsidRPr="00CC4048">
        <w:rPr>
          <w:rStyle w:val="Referinnotdefinal"/>
          <w:rFonts w:asciiTheme="majorBidi" w:eastAsia="Calibri" w:hAnsiTheme="majorBidi" w:cstheme="majorBidi"/>
        </w:rPr>
        <w:endnoteReference w:id="11"/>
      </w:r>
      <w:r w:rsidRPr="00CC4048">
        <w:rPr>
          <w:rFonts w:asciiTheme="majorBidi" w:eastAsia="Calibri" w:hAnsiTheme="majorBidi" w:cstheme="majorBidi"/>
        </w:rPr>
        <w:t xml:space="preserve"> </w:t>
      </w:r>
    </w:p>
    <w:p w14:paraId="114FEBEA" w14:textId="77777777" w:rsidR="00333BFF" w:rsidRPr="00CC4048" w:rsidRDefault="00333BFF" w:rsidP="004C33C4">
      <w:pPr>
        <w:ind w:firstLine="708"/>
        <w:jc w:val="both"/>
        <w:rPr>
          <w:rFonts w:asciiTheme="majorBidi" w:eastAsia="Calibri" w:hAnsiTheme="majorBidi" w:cstheme="majorBidi"/>
        </w:rPr>
      </w:pPr>
      <w:r w:rsidRPr="00CC4048">
        <w:rPr>
          <w:rFonts w:asciiTheme="majorBidi" w:eastAsia="Calibri" w:hAnsiTheme="majorBidi" w:cstheme="majorBidi"/>
        </w:rPr>
        <w:t xml:space="preserve">În 2025, NHS a publicat pentru prima dată date oficiale privind ADHD, estimând că aproximativ 2,5 milioane de persoane din Anglia ar putea avea această tulburare, dintre care peste 740.000 sunt copii. Peste 549.000 de persoane așteaptă evaluarea pentru ADHD, unele dintre ele de aproximativ doi ani. Numărul prescripțiilor pentru medicamente ADHD a crescut cu 18% anual de la începutul pandemiei. </w:t>
      </w:r>
      <w:r w:rsidRPr="00CC4048">
        <w:rPr>
          <w:rStyle w:val="Referinnotdefinal"/>
          <w:rFonts w:asciiTheme="majorBidi" w:eastAsia="Calibri" w:hAnsiTheme="majorBidi" w:cstheme="majorBidi"/>
        </w:rPr>
        <w:endnoteReference w:id="12"/>
      </w:r>
    </w:p>
    <w:p w14:paraId="421A1A7E" w14:textId="77777777" w:rsidR="00333BFF" w:rsidRPr="00CC4048" w:rsidRDefault="00333BFF" w:rsidP="004C33C4">
      <w:pPr>
        <w:ind w:firstLine="708"/>
        <w:jc w:val="both"/>
        <w:rPr>
          <w:rFonts w:asciiTheme="majorBidi" w:eastAsia="Calibri" w:hAnsiTheme="majorBidi" w:cstheme="majorBidi"/>
        </w:rPr>
      </w:pPr>
      <w:r w:rsidRPr="00CC4048">
        <w:rPr>
          <w:rFonts w:asciiTheme="majorBidi" w:eastAsia="Calibri" w:hAnsiTheme="majorBidi" w:cstheme="majorBidi"/>
        </w:rPr>
        <w:t xml:space="preserve">În Republica Moldova, nu există date epidemiologice oficiale recente privind prevalența ADHD. </w:t>
      </w:r>
    </w:p>
    <w:p w14:paraId="7E772D3C" w14:textId="0A715F25" w:rsidR="00333BFF" w:rsidRPr="00CC4048" w:rsidRDefault="00333BFF" w:rsidP="004C33C4">
      <w:pPr>
        <w:ind w:firstLine="708"/>
        <w:jc w:val="both"/>
        <w:rPr>
          <w:rFonts w:asciiTheme="majorBidi" w:eastAsia="Calibri" w:hAnsiTheme="majorBidi" w:cstheme="majorBidi"/>
        </w:rPr>
      </w:pPr>
      <w:r w:rsidRPr="00CC4048">
        <w:rPr>
          <w:rFonts w:asciiTheme="majorBidi" w:eastAsia="Calibri" w:hAnsiTheme="majorBidi" w:cstheme="majorBidi"/>
        </w:rPr>
        <w:t xml:space="preserve">Deși ADHD a fost considerat în mod tradițional o tulburare a copilăriei care se estompează odată cu vârsta, cercetările tot mai numeroase au arătat că ADHD persistă adesea din copilărie până la vârsta adultă. </w:t>
      </w:r>
      <w:r w:rsidRPr="00CC4048">
        <w:rPr>
          <w:rStyle w:val="Referinnotdefinal"/>
          <w:rFonts w:asciiTheme="majorBidi" w:eastAsia="Calibri" w:hAnsiTheme="majorBidi" w:cstheme="majorBidi"/>
        </w:rPr>
        <w:endnoteReference w:id="13"/>
      </w:r>
      <w:r w:rsidRPr="00CC4048">
        <w:rPr>
          <w:rFonts w:asciiTheme="majorBidi" w:eastAsia="Calibri" w:hAnsiTheme="majorBidi" w:cstheme="majorBidi"/>
        </w:rPr>
        <w:t xml:space="preserve"> Rata de prevalență printre adulți este mai puțin evidentă și se estimează între 2,5-5%. </w:t>
      </w:r>
      <w:r w:rsidRPr="00CC4048">
        <w:rPr>
          <w:rFonts w:asciiTheme="majorBidi" w:eastAsia="Calibri" w:hAnsiTheme="majorBidi" w:cstheme="majorBidi"/>
          <w:vertAlign w:val="superscript"/>
        </w:rPr>
        <w:endnoteReference w:id="14"/>
      </w:r>
      <w:r w:rsidRPr="00CC4048">
        <w:rPr>
          <w:rFonts w:asciiTheme="majorBidi" w:eastAsia="Calibri" w:hAnsiTheme="majorBidi" w:cstheme="majorBidi"/>
        </w:rPr>
        <w:t>,</w:t>
      </w:r>
      <w:r w:rsidRPr="00CC4048">
        <w:rPr>
          <w:rFonts w:asciiTheme="majorBidi" w:eastAsia="Calibri" w:hAnsiTheme="majorBidi" w:cstheme="majorBidi"/>
          <w:vertAlign w:val="superscript"/>
        </w:rPr>
        <w:endnoteReference w:id="15"/>
      </w:r>
      <w:r w:rsidRPr="00CC4048">
        <w:rPr>
          <w:rFonts w:asciiTheme="majorBidi" w:eastAsia="Calibri" w:hAnsiTheme="majorBidi" w:cstheme="majorBidi"/>
        </w:rPr>
        <w:t xml:space="preserve">, </w:t>
      </w:r>
      <w:r w:rsidRPr="00CC4048">
        <w:rPr>
          <w:rFonts w:asciiTheme="majorBidi" w:eastAsia="Calibri" w:hAnsiTheme="majorBidi" w:cstheme="majorBidi"/>
          <w:vertAlign w:val="superscript"/>
        </w:rPr>
        <w:endnoteReference w:id="16"/>
      </w:r>
      <w:r w:rsidRPr="00CC4048">
        <w:rPr>
          <w:rFonts w:asciiTheme="majorBidi" w:eastAsia="Calibri" w:hAnsiTheme="majorBidi" w:cstheme="majorBidi"/>
        </w:rPr>
        <w:t>,</w:t>
      </w:r>
      <w:r w:rsidRPr="00CC4048">
        <w:rPr>
          <w:rFonts w:asciiTheme="majorBidi" w:eastAsia="Calibri" w:hAnsiTheme="majorBidi" w:cstheme="majorBidi"/>
          <w:vertAlign w:val="superscript"/>
        </w:rPr>
        <w:endnoteReference w:id="17"/>
      </w:r>
      <w:r w:rsidRPr="00CC4048">
        <w:rPr>
          <w:rFonts w:asciiTheme="majorBidi" w:eastAsia="Calibri" w:hAnsiTheme="majorBidi" w:cstheme="majorBidi"/>
        </w:rPr>
        <w:t>,</w:t>
      </w:r>
      <w:r w:rsidRPr="00CC4048">
        <w:rPr>
          <w:rFonts w:asciiTheme="majorBidi" w:eastAsia="Calibri" w:hAnsiTheme="majorBidi" w:cstheme="majorBidi"/>
          <w:vertAlign w:val="superscript"/>
        </w:rPr>
        <w:endnoteReference w:id="18"/>
      </w:r>
      <w:r w:rsidRPr="00CC4048">
        <w:rPr>
          <w:rFonts w:asciiTheme="majorBidi" w:eastAsia="Calibri" w:hAnsiTheme="majorBidi" w:cstheme="majorBidi"/>
        </w:rPr>
        <w:t xml:space="preserve">, iar printre vârstnici (peste 65 ani) – este de peste 3% </w:t>
      </w:r>
      <w:r w:rsidRPr="00CC4048">
        <w:rPr>
          <w:rFonts w:asciiTheme="majorBidi" w:eastAsia="Calibri" w:hAnsiTheme="majorBidi" w:cstheme="majorBidi"/>
          <w:vertAlign w:val="superscript"/>
        </w:rPr>
        <w:endnoteReference w:id="19"/>
      </w:r>
      <w:r w:rsidRPr="00CC4048">
        <w:rPr>
          <w:rFonts w:asciiTheme="majorBidi" w:eastAsia="Calibri" w:hAnsiTheme="majorBidi" w:cstheme="majorBidi"/>
        </w:rPr>
        <w:t>,</w:t>
      </w:r>
      <w:r w:rsidRPr="00CC4048">
        <w:rPr>
          <w:rFonts w:asciiTheme="majorBidi" w:eastAsia="Calibri" w:hAnsiTheme="majorBidi" w:cstheme="majorBidi"/>
          <w:vertAlign w:val="superscript"/>
        </w:rPr>
        <w:endnoteReference w:id="20"/>
      </w:r>
      <w:r w:rsidRPr="00CC4048">
        <w:rPr>
          <w:rFonts w:asciiTheme="majorBidi" w:eastAsia="Calibri" w:hAnsiTheme="majorBidi" w:cstheme="majorBidi"/>
        </w:rPr>
        <w:t xml:space="preserve">. Aproximativ 40-60% dintre persoanele diagnosticate cu ADHD în copilărie continuă să prezinte unele simptome ale acestuia la vârsta adultă, în timp ce aproximativ 15% continuă să îndeplinească criteriile complete de diagnostic. </w:t>
      </w:r>
      <w:r w:rsidRPr="00CC4048">
        <w:rPr>
          <w:rStyle w:val="Referinnotdefinal"/>
          <w:rFonts w:asciiTheme="majorBidi" w:eastAsia="Calibri" w:hAnsiTheme="majorBidi" w:cstheme="majorBidi"/>
        </w:rPr>
        <w:endnoteReference w:id="21"/>
      </w:r>
      <w:r w:rsidRPr="00CC4048">
        <w:rPr>
          <w:rFonts w:asciiTheme="majorBidi" w:eastAsia="Calibri" w:hAnsiTheme="majorBidi" w:cstheme="majorBidi"/>
        </w:rPr>
        <w:t xml:space="preserve">, </w:t>
      </w:r>
      <w:r w:rsidRPr="00CC4048">
        <w:rPr>
          <w:rStyle w:val="Referinnotdefinal"/>
          <w:rFonts w:asciiTheme="majorBidi" w:eastAsia="Calibri" w:hAnsiTheme="majorBidi" w:cstheme="majorBidi"/>
        </w:rPr>
        <w:endnoteReference w:id="22"/>
      </w:r>
      <w:r w:rsidRPr="00CC4048">
        <w:rPr>
          <w:rFonts w:asciiTheme="majorBidi" w:eastAsia="Calibri" w:hAnsiTheme="majorBidi" w:cstheme="majorBidi"/>
        </w:rPr>
        <w:t xml:space="preserve">, </w:t>
      </w:r>
      <w:r w:rsidRPr="00CC4048">
        <w:rPr>
          <w:rStyle w:val="Referinnotdefinal"/>
          <w:rFonts w:asciiTheme="majorBidi" w:eastAsia="Calibri" w:hAnsiTheme="majorBidi" w:cstheme="majorBidi"/>
        </w:rPr>
        <w:endnoteReference w:id="23"/>
      </w:r>
      <w:r w:rsidRPr="00CC4048">
        <w:rPr>
          <w:rFonts w:asciiTheme="majorBidi" w:eastAsia="Calibri" w:hAnsiTheme="majorBidi" w:cstheme="majorBidi"/>
        </w:rPr>
        <w:t xml:space="preserve"> Estimarea prevalenței ADHD-ului persistent la adulți în funcție de vârstă a demonstrat o scădere a prevalenței odată cu înaintarea în vârstă, vezi </w:t>
      </w:r>
      <w:r w:rsidRPr="00CC4048">
        <w:rPr>
          <w:rFonts w:asciiTheme="majorBidi" w:eastAsia="Calibri" w:hAnsiTheme="majorBidi" w:cstheme="majorBidi"/>
        </w:rPr>
        <w:fldChar w:fldCharType="begin"/>
      </w:r>
      <w:r w:rsidRPr="00CC4048">
        <w:rPr>
          <w:rFonts w:asciiTheme="majorBidi" w:eastAsia="Calibri" w:hAnsiTheme="majorBidi" w:cstheme="majorBidi"/>
        </w:rPr>
        <w:instrText xml:space="preserve"> REF _Ref207266548 \h </w:instrText>
      </w:r>
      <w:r w:rsidR="007E34D9" w:rsidRPr="00CC4048">
        <w:rPr>
          <w:rFonts w:asciiTheme="majorBidi" w:eastAsia="Calibri" w:hAnsiTheme="majorBidi" w:cstheme="majorBidi"/>
        </w:rPr>
        <w:instrText xml:space="preserve"> \* MERGEFORMAT </w:instrText>
      </w:r>
      <w:r w:rsidRPr="00CC4048">
        <w:rPr>
          <w:rFonts w:asciiTheme="majorBidi" w:eastAsia="Calibri" w:hAnsiTheme="majorBidi" w:cstheme="majorBidi"/>
        </w:rPr>
      </w:r>
      <w:r w:rsidRPr="00CC4048">
        <w:rPr>
          <w:rFonts w:asciiTheme="majorBidi" w:eastAsia="Calibri" w:hAnsiTheme="majorBidi" w:cstheme="majorBidi"/>
        </w:rPr>
        <w:fldChar w:fldCharType="separate"/>
      </w:r>
      <w:r w:rsidR="0079412D" w:rsidRPr="00CC4048">
        <w:rPr>
          <w:rFonts w:asciiTheme="majorBidi" w:hAnsiTheme="majorBidi" w:cstheme="majorBidi"/>
        </w:rPr>
        <w:t>Tabelul 1</w:t>
      </w:r>
      <w:r w:rsidRPr="00CC4048">
        <w:rPr>
          <w:rFonts w:asciiTheme="majorBidi" w:eastAsia="Calibri" w:hAnsiTheme="majorBidi" w:cstheme="majorBidi"/>
        </w:rPr>
        <w:fldChar w:fldCharType="end"/>
      </w:r>
      <w:r w:rsidRPr="00CC4048">
        <w:rPr>
          <w:rStyle w:val="Referinnotdefinal"/>
          <w:rFonts w:asciiTheme="majorBidi" w:eastAsia="Calibri" w:hAnsiTheme="majorBidi" w:cstheme="majorBidi"/>
        </w:rPr>
        <w:endnoteReference w:id="24"/>
      </w:r>
    </w:p>
    <w:p w14:paraId="3D0F525B" w14:textId="77777777" w:rsidR="00333BFF" w:rsidRPr="00CC4048" w:rsidRDefault="00333BFF" w:rsidP="004C33C4">
      <w:pPr>
        <w:ind w:firstLine="708"/>
        <w:jc w:val="both"/>
        <w:rPr>
          <w:rFonts w:asciiTheme="majorBidi" w:eastAsia="Calibri" w:hAnsiTheme="majorBidi" w:cstheme="majorBidi"/>
        </w:rPr>
      </w:pPr>
    </w:p>
    <w:p w14:paraId="77A1BD74" w14:textId="77777777" w:rsidR="006610FE" w:rsidRPr="00CC4048" w:rsidRDefault="006610FE" w:rsidP="004C33C4">
      <w:pPr>
        <w:ind w:firstLine="708"/>
        <w:jc w:val="both"/>
        <w:rPr>
          <w:rFonts w:asciiTheme="majorBidi" w:eastAsia="Calibri" w:hAnsiTheme="majorBidi" w:cstheme="majorBidi"/>
        </w:rPr>
      </w:pPr>
    </w:p>
    <w:p w14:paraId="513320EB" w14:textId="77777777" w:rsidR="006610FE" w:rsidRPr="00CC4048" w:rsidRDefault="006610FE" w:rsidP="004C33C4">
      <w:pPr>
        <w:ind w:firstLine="708"/>
        <w:jc w:val="both"/>
        <w:rPr>
          <w:rFonts w:asciiTheme="majorBidi" w:eastAsia="Calibri" w:hAnsiTheme="majorBidi" w:cstheme="majorBidi"/>
        </w:rPr>
      </w:pPr>
    </w:p>
    <w:p w14:paraId="2A4EA945" w14:textId="5FD02D92" w:rsidR="00333BFF" w:rsidRPr="00CC4048" w:rsidRDefault="00333BFF" w:rsidP="004C33C4">
      <w:pPr>
        <w:pStyle w:val="Legend"/>
        <w:jc w:val="both"/>
        <w:rPr>
          <w:rFonts w:asciiTheme="majorBidi" w:hAnsiTheme="majorBidi" w:cstheme="majorBidi"/>
        </w:rPr>
      </w:pPr>
      <w:bookmarkStart w:id="57" w:name="_Ref207266548"/>
      <w:r w:rsidRPr="00CC4048">
        <w:rPr>
          <w:rFonts w:asciiTheme="majorBidi" w:hAnsiTheme="majorBidi" w:cstheme="majorBidi"/>
        </w:rPr>
        <w:lastRenderedPageBreak/>
        <w:t xml:space="preserve">Tabelul </w:t>
      </w:r>
      <w:r w:rsidRPr="00CC4048">
        <w:rPr>
          <w:rFonts w:asciiTheme="majorBidi" w:hAnsiTheme="majorBidi" w:cstheme="majorBidi"/>
        </w:rPr>
        <w:fldChar w:fldCharType="begin"/>
      </w:r>
      <w:r w:rsidRPr="00CC4048">
        <w:rPr>
          <w:rFonts w:asciiTheme="majorBidi" w:hAnsiTheme="majorBidi" w:cstheme="majorBidi"/>
        </w:rPr>
        <w:instrText xml:space="preserve"> SEQ Tabelul \* ARABIC </w:instrText>
      </w:r>
      <w:r w:rsidRPr="00CC4048">
        <w:rPr>
          <w:rFonts w:asciiTheme="majorBidi" w:hAnsiTheme="majorBidi" w:cstheme="majorBidi"/>
        </w:rPr>
        <w:fldChar w:fldCharType="separate"/>
      </w:r>
      <w:r w:rsidR="0079412D" w:rsidRPr="00CC4048">
        <w:rPr>
          <w:rFonts w:asciiTheme="majorBidi" w:hAnsiTheme="majorBidi" w:cstheme="majorBidi"/>
        </w:rPr>
        <w:t>1</w:t>
      </w:r>
      <w:r w:rsidRPr="00CC4048">
        <w:rPr>
          <w:rFonts w:asciiTheme="majorBidi" w:hAnsiTheme="majorBidi" w:cstheme="majorBidi"/>
        </w:rPr>
        <w:fldChar w:fldCharType="end"/>
      </w:r>
      <w:bookmarkEnd w:id="57"/>
      <w:r w:rsidRPr="00CC4048">
        <w:rPr>
          <w:rFonts w:asciiTheme="majorBidi" w:hAnsiTheme="majorBidi" w:cstheme="majorBidi"/>
        </w:rPr>
        <w:t xml:space="preserve"> Prevalența ADHD persistent la adulți</w:t>
      </w:r>
    </w:p>
    <w:tbl>
      <w:tblPr>
        <w:tblStyle w:val="Tabelgril"/>
        <w:tblW w:w="0" w:type="auto"/>
        <w:tblLook w:val="04A0" w:firstRow="1" w:lastRow="0" w:firstColumn="1" w:lastColumn="0" w:noHBand="0" w:noVBand="1"/>
      </w:tblPr>
      <w:tblGrid>
        <w:gridCol w:w="2697"/>
        <w:gridCol w:w="1783"/>
      </w:tblGrid>
      <w:tr w:rsidR="00333BFF" w:rsidRPr="00CC4048" w14:paraId="6E337D05" w14:textId="77777777" w:rsidTr="00684067">
        <w:tc>
          <w:tcPr>
            <w:tcW w:w="0" w:type="auto"/>
          </w:tcPr>
          <w:p w14:paraId="4E101686" w14:textId="77777777" w:rsidR="00333BFF" w:rsidRPr="00CC4048" w:rsidRDefault="00333BFF" w:rsidP="004C33C4">
            <w:pPr>
              <w:jc w:val="both"/>
              <w:rPr>
                <w:rFonts w:asciiTheme="majorBidi" w:eastAsia="Calibri" w:hAnsiTheme="majorBidi" w:cstheme="majorBidi"/>
                <w:b/>
                <w:bCs/>
              </w:rPr>
            </w:pPr>
            <w:r w:rsidRPr="00CC4048">
              <w:rPr>
                <w:rFonts w:asciiTheme="majorBidi" w:eastAsia="Calibri" w:hAnsiTheme="majorBidi" w:cstheme="majorBidi"/>
                <w:b/>
                <w:bCs/>
              </w:rPr>
              <w:t>Grupă de vârstă (în ani)</w:t>
            </w:r>
          </w:p>
        </w:tc>
        <w:tc>
          <w:tcPr>
            <w:tcW w:w="0" w:type="auto"/>
          </w:tcPr>
          <w:p w14:paraId="5A3CEBEB" w14:textId="77777777" w:rsidR="00333BFF" w:rsidRPr="00CC4048" w:rsidRDefault="00333BFF" w:rsidP="004C33C4">
            <w:pPr>
              <w:jc w:val="both"/>
              <w:rPr>
                <w:rFonts w:asciiTheme="majorBidi" w:eastAsia="Calibri" w:hAnsiTheme="majorBidi" w:cstheme="majorBidi"/>
                <w:b/>
                <w:bCs/>
              </w:rPr>
            </w:pPr>
            <w:r w:rsidRPr="00CC4048">
              <w:rPr>
                <w:rFonts w:asciiTheme="majorBidi" w:eastAsia="Calibri" w:hAnsiTheme="majorBidi" w:cstheme="majorBidi"/>
                <w:b/>
                <w:bCs/>
              </w:rPr>
              <w:t>Prevalența (%)</w:t>
            </w:r>
          </w:p>
        </w:tc>
      </w:tr>
      <w:tr w:rsidR="00333BFF" w:rsidRPr="00CC4048" w14:paraId="65570F32" w14:textId="77777777" w:rsidTr="00684067">
        <w:tc>
          <w:tcPr>
            <w:tcW w:w="0" w:type="auto"/>
          </w:tcPr>
          <w:p w14:paraId="4850232D"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18-24</w:t>
            </w:r>
          </w:p>
        </w:tc>
        <w:tc>
          <w:tcPr>
            <w:tcW w:w="0" w:type="auto"/>
          </w:tcPr>
          <w:p w14:paraId="456240A7"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5.05</w:t>
            </w:r>
          </w:p>
        </w:tc>
      </w:tr>
      <w:tr w:rsidR="00333BFF" w:rsidRPr="00CC4048" w14:paraId="4B900F4D" w14:textId="77777777" w:rsidTr="00684067">
        <w:tc>
          <w:tcPr>
            <w:tcW w:w="0" w:type="auto"/>
          </w:tcPr>
          <w:p w14:paraId="57EEEAC6"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25-29</w:t>
            </w:r>
          </w:p>
        </w:tc>
        <w:tc>
          <w:tcPr>
            <w:tcW w:w="0" w:type="auto"/>
          </w:tcPr>
          <w:p w14:paraId="03B18034"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4.00</w:t>
            </w:r>
          </w:p>
        </w:tc>
      </w:tr>
      <w:tr w:rsidR="00333BFF" w:rsidRPr="00CC4048" w14:paraId="478F7156" w14:textId="77777777" w:rsidTr="00684067">
        <w:tc>
          <w:tcPr>
            <w:tcW w:w="0" w:type="auto"/>
          </w:tcPr>
          <w:p w14:paraId="70A7D097"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30-34</w:t>
            </w:r>
          </w:p>
        </w:tc>
        <w:tc>
          <w:tcPr>
            <w:tcW w:w="0" w:type="auto"/>
          </w:tcPr>
          <w:p w14:paraId="70FA25F7"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3.29</w:t>
            </w:r>
          </w:p>
        </w:tc>
      </w:tr>
      <w:tr w:rsidR="00333BFF" w:rsidRPr="00CC4048" w14:paraId="34499C6D" w14:textId="77777777" w:rsidTr="00684067">
        <w:tc>
          <w:tcPr>
            <w:tcW w:w="0" w:type="auto"/>
          </w:tcPr>
          <w:p w14:paraId="64FBCCC7"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35-39</w:t>
            </w:r>
          </w:p>
        </w:tc>
        <w:tc>
          <w:tcPr>
            <w:tcW w:w="0" w:type="auto"/>
          </w:tcPr>
          <w:p w14:paraId="2AEBD4A6"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2,70</w:t>
            </w:r>
          </w:p>
        </w:tc>
      </w:tr>
      <w:tr w:rsidR="00333BFF" w:rsidRPr="00CC4048" w14:paraId="2084DF15" w14:textId="77777777" w:rsidTr="00684067">
        <w:tc>
          <w:tcPr>
            <w:tcW w:w="0" w:type="auto"/>
          </w:tcPr>
          <w:p w14:paraId="0702DD50"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40-44</w:t>
            </w:r>
          </w:p>
        </w:tc>
        <w:tc>
          <w:tcPr>
            <w:tcW w:w="0" w:type="auto"/>
          </w:tcPr>
          <w:p w14:paraId="13F10621"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2.22</w:t>
            </w:r>
          </w:p>
        </w:tc>
      </w:tr>
      <w:tr w:rsidR="00333BFF" w:rsidRPr="00CC4048" w14:paraId="1C43E45B" w14:textId="77777777" w:rsidTr="00684067">
        <w:tc>
          <w:tcPr>
            <w:tcW w:w="0" w:type="auto"/>
          </w:tcPr>
          <w:p w14:paraId="246ED9DC"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45-49</w:t>
            </w:r>
          </w:p>
        </w:tc>
        <w:tc>
          <w:tcPr>
            <w:tcW w:w="0" w:type="auto"/>
          </w:tcPr>
          <w:p w14:paraId="4BA88D5C"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1,82</w:t>
            </w:r>
          </w:p>
        </w:tc>
      </w:tr>
      <w:tr w:rsidR="00333BFF" w:rsidRPr="00CC4048" w14:paraId="7AFFB6E1" w14:textId="77777777" w:rsidTr="00684067">
        <w:tc>
          <w:tcPr>
            <w:tcW w:w="0" w:type="auto"/>
          </w:tcPr>
          <w:p w14:paraId="739C3A0B"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50-54</w:t>
            </w:r>
          </w:p>
        </w:tc>
        <w:tc>
          <w:tcPr>
            <w:tcW w:w="0" w:type="auto"/>
          </w:tcPr>
          <w:p w14:paraId="4B6BA0AC"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1,49</w:t>
            </w:r>
          </w:p>
        </w:tc>
      </w:tr>
      <w:tr w:rsidR="00333BFF" w:rsidRPr="00CC4048" w14:paraId="54465BAC" w14:textId="77777777" w:rsidTr="00684067">
        <w:tc>
          <w:tcPr>
            <w:tcW w:w="0" w:type="auto"/>
          </w:tcPr>
          <w:p w14:paraId="3F17D21F"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55-59</w:t>
            </w:r>
          </w:p>
        </w:tc>
        <w:tc>
          <w:tcPr>
            <w:tcW w:w="0" w:type="auto"/>
          </w:tcPr>
          <w:p w14:paraId="0FE4B6D2"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1.22</w:t>
            </w:r>
          </w:p>
        </w:tc>
      </w:tr>
      <w:tr w:rsidR="00333BFF" w:rsidRPr="00CC4048" w14:paraId="75F8ACE3" w14:textId="77777777" w:rsidTr="00684067">
        <w:tc>
          <w:tcPr>
            <w:tcW w:w="0" w:type="auto"/>
          </w:tcPr>
          <w:p w14:paraId="2A37B6F8"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60+</w:t>
            </w:r>
          </w:p>
        </w:tc>
        <w:tc>
          <w:tcPr>
            <w:tcW w:w="0" w:type="auto"/>
          </w:tcPr>
          <w:p w14:paraId="367307A2"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0,77</w:t>
            </w:r>
          </w:p>
        </w:tc>
      </w:tr>
    </w:tbl>
    <w:p w14:paraId="41F2A315" w14:textId="77777777" w:rsidR="00333BFF" w:rsidRPr="00CC4048" w:rsidRDefault="00333BFF" w:rsidP="004C33C4">
      <w:pPr>
        <w:jc w:val="both"/>
        <w:rPr>
          <w:rFonts w:asciiTheme="majorBidi" w:hAnsiTheme="majorBidi" w:cstheme="majorBidi"/>
        </w:rPr>
      </w:pPr>
    </w:p>
    <w:p w14:paraId="7BE52092" w14:textId="77777777" w:rsidR="00F074D4" w:rsidRPr="00CC4048" w:rsidRDefault="00F074D4" w:rsidP="004C33C4">
      <w:pPr>
        <w:jc w:val="both"/>
        <w:rPr>
          <w:rFonts w:asciiTheme="majorBidi" w:hAnsiTheme="majorBidi" w:cstheme="majorBidi"/>
        </w:rPr>
      </w:pPr>
    </w:p>
    <w:p w14:paraId="0141709A" w14:textId="69AD81FE" w:rsidR="00E32FBC" w:rsidRPr="00CC4048" w:rsidRDefault="00E32FBC" w:rsidP="004C33C4">
      <w:pPr>
        <w:spacing w:after="160" w:line="259" w:lineRule="auto"/>
        <w:contextualSpacing w:val="0"/>
        <w:jc w:val="both"/>
        <w:rPr>
          <w:rFonts w:asciiTheme="majorBidi" w:hAnsiTheme="majorBidi" w:cstheme="majorBidi"/>
        </w:rPr>
      </w:pPr>
      <w:r w:rsidRPr="00CC4048">
        <w:rPr>
          <w:rFonts w:asciiTheme="majorBidi" w:hAnsiTheme="majorBidi" w:cstheme="majorBidi"/>
        </w:rPr>
        <w:br w:type="page"/>
      </w:r>
    </w:p>
    <w:p w14:paraId="739B6D7E" w14:textId="57B4B93F" w:rsidR="00333BFF" w:rsidRPr="00CC4048" w:rsidRDefault="00333BFF" w:rsidP="004C33C4">
      <w:pPr>
        <w:pStyle w:val="Titlu1"/>
        <w:numPr>
          <w:ilvl w:val="0"/>
          <w:numId w:val="2"/>
        </w:numPr>
        <w:spacing w:before="0"/>
        <w:rPr>
          <w:rFonts w:asciiTheme="majorBidi" w:hAnsiTheme="majorBidi"/>
        </w:rPr>
      </w:pPr>
      <w:bookmarkStart w:id="58" w:name="_Toc233717205"/>
      <w:bookmarkStart w:id="59" w:name="_Toc233790365"/>
      <w:bookmarkStart w:id="60" w:name="_Toc233790506"/>
      <w:r w:rsidRPr="00CC4048">
        <w:rPr>
          <w:rFonts w:asciiTheme="majorBidi" w:hAnsiTheme="majorBidi"/>
        </w:rPr>
        <w:lastRenderedPageBreak/>
        <w:t>PARTEA GENERALĂ</w:t>
      </w:r>
      <w:bookmarkEnd w:id="58"/>
      <w:bookmarkEnd w:id="59"/>
      <w:bookmarkEnd w:id="60"/>
    </w:p>
    <w:tbl>
      <w:tblPr>
        <w:tblStyle w:val="Tabelgril"/>
        <w:tblW w:w="5000" w:type="pct"/>
        <w:jc w:val="center"/>
        <w:tblLook w:val="04A0" w:firstRow="1" w:lastRow="0" w:firstColumn="1" w:lastColumn="0" w:noHBand="0" w:noVBand="1"/>
      </w:tblPr>
      <w:tblGrid>
        <w:gridCol w:w="2444"/>
        <w:gridCol w:w="2514"/>
        <w:gridCol w:w="4947"/>
      </w:tblGrid>
      <w:tr w:rsidR="00333BFF" w:rsidRPr="00CC4048" w14:paraId="350DB839" w14:textId="77777777" w:rsidTr="00C47ACE">
        <w:trPr>
          <w:tblHeader/>
          <w:jc w:val="center"/>
        </w:trPr>
        <w:tc>
          <w:tcPr>
            <w:tcW w:w="5000" w:type="pct"/>
            <w:gridSpan w:val="3"/>
            <w:shd w:val="clear" w:color="auto" w:fill="BFBFBF" w:themeFill="background1" w:themeFillShade="BF"/>
          </w:tcPr>
          <w:p w14:paraId="7BC44EBE" w14:textId="77777777" w:rsidR="00333BFF" w:rsidRPr="00CC4048" w:rsidRDefault="00333BFF" w:rsidP="004C33C4">
            <w:pPr>
              <w:pStyle w:val="Titlu2"/>
              <w:spacing w:line="276" w:lineRule="auto"/>
              <w:jc w:val="both"/>
              <w:rPr>
                <w:rFonts w:asciiTheme="majorBidi" w:hAnsiTheme="majorBidi"/>
                <w:sz w:val="24"/>
                <w:szCs w:val="24"/>
              </w:rPr>
            </w:pPr>
            <w:bookmarkStart w:id="61" w:name="_Toc408052544"/>
            <w:bookmarkStart w:id="62" w:name="_Toc233717206"/>
            <w:bookmarkStart w:id="63" w:name="_Toc233790366"/>
            <w:bookmarkStart w:id="64" w:name="_Toc233790507"/>
            <w:r w:rsidRPr="00CC4048">
              <w:rPr>
                <w:rFonts w:asciiTheme="majorBidi" w:hAnsiTheme="majorBidi"/>
                <w:sz w:val="24"/>
                <w:szCs w:val="24"/>
              </w:rPr>
              <w:t>Nivelul de asistență medicală primară</w:t>
            </w:r>
            <w:bookmarkEnd w:id="61"/>
            <w:bookmarkEnd w:id="62"/>
            <w:bookmarkEnd w:id="63"/>
            <w:bookmarkEnd w:id="64"/>
          </w:p>
        </w:tc>
      </w:tr>
      <w:tr w:rsidR="00333BFF" w:rsidRPr="00CC4048" w14:paraId="00588CC6" w14:textId="77777777" w:rsidTr="00B559F2">
        <w:trPr>
          <w:tblHeader/>
          <w:jc w:val="center"/>
        </w:trPr>
        <w:tc>
          <w:tcPr>
            <w:tcW w:w="1234" w:type="pct"/>
          </w:tcPr>
          <w:p w14:paraId="6A613D71" w14:textId="77777777" w:rsidR="00333BFF" w:rsidRPr="00CC4048" w:rsidRDefault="00333BFF"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Descrierea măsurilor</w:t>
            </w:r>
          </w:p>
        </w:tc>
        <w:tc>
          <w:tcPr>
            <w:tcW w:w="1269" w:type="pct"/>
          </w:tcPr>
          <w:p w14:paraId="2F7F16FB" w14:textId="77777777" w:rsidR="00333BFF" w:rsidRPr="00CC4048" w:rsidRDefault="00333BFF"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Motivele</w:t>
            </w:r>
          </w:p>
        </w:tc>
        <w:tc>
          <w:tcPr>
            <w:tcW w:w="2498" w:type="pct"/>
          </w:tcPr>
          <w:p w14:paraId="39A1697C" w14:textId="77777777" w:rsidR="00333BFF" w:rsidRPr="00CC4048" w:rsidRDefault="00333BFF"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Pașii</w:t>
            </w:r>
          </w:p>
        </w:tc>
      </w:tr>
      <w:tr w:rsidR="00333BFF" w:rsidRPr="00CC4048" w14:paraId="59CAF57E" w14:textId="77777777" w:rsidTr="00C47ACE">
        <w:trPr>
          <w:jc w:val="center"/>
        </w:trPr>
        <w:tc>
          <w:tcPr>
            <w:tcW w:w="5000" w:type="pct"/>
            <w:gridSpan w:val="3"/>
          </w:tcPr>
          <w:p w14:paraId="601D296C" w14:textId="77777777" w:rsidR="00333BFF" w:rsidRPr="00CC4048" w:rsidRDefault="00333BFF" w:rsidP="004C33C4">
            <w:pPr>
              <w:spacing w:line="276" w:lineRule="auto"/>
              <w:jc w:val="both"/>
              <w:rPr>
                <w:rFonts w:asciiTheme="majorBidi" w:hAnsiTheme="majorBidi" w:cstheme="majorBidi"/>
                <w:i/>
                <w:szCs w:val="24"/>
              </w:rPr>
            </w:pPr>
            <w:r w:rsidRPr="00CC4048">
              <w:rPr>
                <w:rFonts w:asciiTheme="majorBidi" w:hAnsiTheme="majorBidi" w:cstheme="majorBidi"/>
                <w:b/>
                <w:bCs/>
                <w:szCs w:val="24"/>
              </w:rPr>
              <w:t>1. Profilaxia</w:t>
            </w:r>
          </w:p>
        </w:tc>
      </w:tr>
      <w:tr w:rsidR="00333BFF" w:rsidRPr="00CC4048" w14:paraId="2B4D4834" w14:textId="77777777" w:rsidTr="00B559F2">
        <w:trPr>
          <w:jc w:val="center"/>
        </w:trPr>
        <w:tc>
          <w:tcPr>
            <w:tcW w:w="1234" w:type="pct"/>
          </w:tcPr>
          <w:p w14:paraId="5A38C228"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1.1. Profilaxia primară.</w:t>
            </w:r>
          </w:p>
          <w:p w14:paraId="4E7D5B23" w14:textId="77777777" w:rsidR="00333BFF" w:rsidRPr="00CC4048" w:rsidRDefault="00333BFF" w:rsidP="004C33C4">
            <w:pPr>
              <w:widowControl w:val="0"/>
              <w:jc w:val="both"/>
              <w:rPr>
                <w:rFonts w:asciiTheme="majorBidi" w:hAnsiTheme="majorBidi" w:cstheme="majorBidi"/>
                <w:szCs w:val="24"/>
              </w:rPr>
            </w:pPr>
          </w:p>
          <w:p w14:paraId="3A1E290E" w14:textId="77777777" w:rsidR="00333BFF" w:rsidRPr="00CC4048" w:rsidRDefault="00333BFF" w:rsidP="004C33C4">
            <w:pPr>
              <w:spacing w:line="276" w:lineRule="auto"/>
              <w:jc w:val="both"/>
              <w:rPr>
                <w:rFonts w:asciiTheme="majorBidi" w:hAnsiTheme="majorBidi" w:cstheme="majorBidi"/>
                <w:b/>
                <w:szCs w:val="24"/>
              </w:rPr>
            </w:pPr>
          </w:p>
        </w:tc>
        <w:tc>
          <w:tcPr>
            <w:tcW w:w="1269" w:type="pct"/>
          </w:tcPr>
          <w:p w14:paraId="3219C1AC" w14:textId="37FFD77E" w:rsidR="00333BFF" w:rsidRPr="00CC4048" w:rsidRDefault="00333BFF" w:rsidP="004C33C4">
            <w:pPr>
              <w:pStyle w:val="Listparagraf"/>
              <w:numPr>
                <w:ilvl w:val="0"/>
                <w:numId w:val="219"/>
              </w:numPr>
              <w:spacing w:line="276" w:lineRule="auto"/>
              <w:ind w:left="286" w:hanging="283"/>
              <w:jc w:val="both"/>
              <w:rPr>
                <w:rFonts w:asciiTheme="majorBidi" w:hAnsiTheme="majorBidi" w:cstheme="majorBidi"/>
                <w:szCs w:val="24"/>
              </w:rPr>
            </w:pPr>
            <w:r w:rsidRPr="00CC4048">
              <w:rPr>
                <w:rFonts w:asciiTheme="majorBidi" w:hAnsiTheme="majorBidi" w:cstheme="majorBidi"/>
                <w:szCs w:val="24"/>
              </w:rPr>
              <w:t>Evaluarea și monitorizarea copiilor și adulților cu risc înalt pentru ADHD.</w:t>
            </w:r>
          </w:p>
        </w:tc>
        <w:tc>
          <w:tcPr>
            <w:tcW w:w="2498" w:type="pct"/>
          </w:tcPr>
          <w:p w14:paraId="2127B72E" w14:textId="77777777" w:rsidR="00333BFF" w:rsidRPr="00CC4048" w:rsidRDefault="00333BFF" w:rsidP="004C33C4">
            <w:pPr>
              <w:jc w:val="both"/>
              <w:rPr>
                <w:rFonts w:asciiTheme="majorBidi" w:hAnsiTheme="majorBidi" w:cstheme="majorBidi"/>
                <w:b/>
                <w:bCs/>
                <w:szCs w:val="24"/>
              </w:rPr>
            </w:pPr>
            <w:r w:rsidRPr="00CC4048">
              <w:rPr>
                <w:rFonts w:asciiTheme="majorBidi" w:hAnsiTheme="majorBidi" w:cstheme="majorBidi"/>
                <w:b/>
                <w:bCs/>
                <w:szCs w:val="24"/>
              </w:rPr>
              <w:t>Obligatoriu:</w:t>
            </w:r>
          </w:p>
          <w:p w14:paraId="68D41598" w14:textId="79803AA6" w:rsidR="00333BFF" w:rsidRPr="00CC4048" w:rsidRDefault="00333BFF" w:rsidP="004C33C4">
            <w:pPr>
              <w:numPr>
                <w:ilvl w:val="0"/>
                <w:numId w:val="85"/>
              </w:numPr>
              <w:ind w:left="288" w:hanging="285"/>
              <w:contextualSpacing w:val="0"/>
              <w:jc w:val="both"/>
              <w:rPr>
                <w:rFonts w:asciiTheme="majorBidi" w:hAnsiTheme="majorBidi" w:cstheme="majorBidi"/>
                <w:b/>
                <w:bCs/>
                <w:i/>
                <w:iCs/>
                <w:szCs w:val="24"/>
              </w:rPr>
            </w:pPr>
            <w:r w:rsidRPr="00CC4048">
              <w:rPr>
                <w:rFonts w:asciiTheme="majorBidi" w:hAnsiTheme="majorBidi" w:cstheme="majorBidi"/>
                <w:szCs w:val="24"/>
              </w:rPr>
              <w:t>Psihoeducația privind ADHD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_Ref17108105 \n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Anexa 4</w:t>
            </w:r>
            <w:r w:rsidRPr="00CC4048">
              <w:rPr>
                <w:rFonts w:asciiTheme="majorBidi" w:hAnsiTheme="majorBidi" w:cstheme="majorBidi"/>
                <w:szCs w:val="24"/>
              </w:rPr>
              <w:fldChar w:fldCharType="end"/>
            </w:r>
            <w:r w:rsidRPr="00CC4048">
              <w:rPr>
                <w:rFonts w:asciiTheme="majorBidi" w:hAnsiTheme="majorBidi" w:cstheme="majorBidi"/>
                <w:szCs w:val="24"/>
              </w:rPr>
              <w:t>, 5, 6) Recunoașterea grupului de risc pentru ADHD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_Ref17110314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1</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333BFF" w:rsidRPr="00CC4048" w14:paraId="460168AF" w14:textId="77777777" w:rsidTr="00C47ACE">
        <w:trPr>
          <w:jc w:val="center"/>
        </w:trPr>
        <w:tc>
          <w:tcPr>
            <w:tcW w:w="5000" w:type="pct"/>
            <w:gridSpan w:val="3"/>
          </w:tcPr>
          <w:p w14:paraId="4ED7C084" w14:textId="77777777" w:rsidR="00333BFF" w:rsidRPr="00CC4048" w:rsidRDefault="00333BFF" w:rsidP="004C33C4">
            <w:pPr>
              <w:spacing w:line="276" w:lineRule="auto"/>
              <w:jc w:val="both"/>
              <w:rPr>
                <w:rFonts w:asciiTheme="majorBidi" w:hAnsiTheme="majorBidi" w:cstheme="majorBidi"/>
                <w:szCs w:val="24"/>
              </w:rPr>
            </w:pPr>
            <w:r w:rsidRPr="00CC4048">
              <w:rPr>
                <w:rFonts w:asciiTheme="majorBidi" w:hAnsiTheme="majorBidi" w:cstheme="majorBidi"/>
                <w:b/>
                <w:bCs/>
                <w:szCs w:val="24"/>
              </w:rPr>
              <w:t>2. Diagnostic</w:t>
            </w:r>
          </w:p>
        </w:tc>
      </w:tr>
      <w:tr w:rsidR="00333BFF" w:rsidRPr="00CC4048" w14:paraId="50D21889" w14:textId="77777777" w:rsidTr="00B559F2">
        <w:trPr>
          <w:jc w:val="center"/>
        </w:trPr>
        <w:tc>
          <w:tcPr>
            <w:tcW w:w="1234" w:type="pct"/>
          </w:tcPr>
          <w:p w14:paraId="3F19EE85" w14:textId="3378E86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2.1. Suspectarea și detectarea ADHD.</w:t>
            </w:r>
          </w:p>
          <w:p w14:paraId="60E04233" w14:textId="77777777" w:rsidR="00333BFF" w:rsidRPr="00CC4048" w:rsidRDefault="00333BFF" w:rsidP="004C33C4">
            <w:pPr>
              <w:spacing w:line="276" w:lineRule="auto"/>
              <w:jc w:val="both"/>
              <w:rPr>
                <w:rFonts w:asciiTheme="majorBidi" w:hAnsiTheme="majorBidi" w:cstheme="majorBidi"/>
                <w:szCs w:val="24"/>
              </w:rPr>
            </w:pPr>
          </w:p>
        </w:tc>
        <w:tc>
          <w:tcPr>
            <w:tcW w:w="1269" w:type="pct"/>
          </w:tcPr>
          <w:p w14:paraId="16588F39" w14:textId="77777777" w:rsidR="00333BFF" w:rsidRPr="00CC4048" w:rsidRDefault="00333BFF" w:rsidP="004C33C4">
            <w:pPr>
              <w:pStyle w:val="Listparagraf"/>
              <w:numPr>
                <w:ilvl w:val="0"/>
                <w:numId w:val="218"/>
              </w:numPr>
              <w:spacing w:line="276" w:lineRule="auto"/>
              <w:ind w:left="286" w:hanging="283"/>
              <w:jc w:val="both"/>
              <w:rPr>
                <w:rFonts w:asciiTheme="majorBidi" w:hAnsiTheme="majorBidi" w:cstheme="majorBidi"/>
                <w:szCs w:val="24"/>
              </w:rPr>
            </w:pPr>
            <w:r w:rsidRPr="00CC4048">
              <w:rPr>
                <w:rFonts w:asciiTheme="majorBidi" w:hAnsiTheme="majorBidi" w:cstheme="majorBidi"/>
                <w:szCs w:val="24"/>
              </w:rPr>
              <w:t>Anamneza și observarea permite suspectarea ADHD la persoanele din grupul de risc.</w:t>
            </w:r>
          </w:p>
        </w:tc>
        <w:tc>
          <w:tcPr>
            <w:tcW w:w="2498" w:type="pct"/>
          </w:tcPr>
          <w:p w14:paraId="5E7B3860" w14:textId="77777777" w:rsidR="00333BFF" w:rsidRPr="00CC4048" w:rsidRDefault="00333BFF" w:rsidP="004C33C4">
            <w:pPr>
              <w:jc w:val="both"/>
              <w:rPr>
                <w:rFonts w:asciiTheme="majorBidi" w:hAnsiTheme="majorBidi" w:cstheme="majorBidi"/>
                <w:b/>
                <w:bCs/>
                <w:szCs w:val="24"/>
              </w:rPr>
            </w:pPr>
            <w:r w:rsidRPr="00CC4048">
              <w:rPr>
                <w:rFonts w:asciiTheme="majorBidi" w:hAnsiTheme="majorBidi" w:cstheme="majorBidi"/>
                <w:b/>
                <w:bCs/>
                <w:szCs w:val="24"/>
              </w:rPr>
              <w:t>Obligatoriu:</w:t>
            </w:r>
          </w:p>
          <w:p w14:paraId="35957F70" w14:textId="77777777" w:rsidR="0079412D" w:rsidRPr="00CC4048" w:rsidRDefault="00333BFF" w:rsidP="0079412D">
            <w:pPr>
              <w:numPr>
                <w:ilvl w:val="0"/>
                <w:numId w:val="86"/>
              </w:numPr>
              <w:ind w:left="288" w:hanging="285"/>
              <w:contextualSpacing w:val="0"/>
              <w:jc w:val="both"/>
              <w:rPr>
                <w:rFonts w:asciiTheme="majorBidi" w:hAnsiTheme="majorBidi" w:cstheme="majorBidi"/>
                <w:b/>
                <w:bCs/>
                <w:szCs w:val="24"/>
              </w:rPr>
            </w:pPr>
            <w:r w:rsidRPr="00CC4048">
              <w:rPr>
                <w:rFonts w:asciiTheme="majorBidi" w:hAnsiTheme="majorBidi" w:cstheme="majorBidi"/>
                <w:szCs w:val="24"/>
              </w:rPr>
              <w:t>Identificarea semnelor de alarmă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_Ref17111797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1. Scop</w:t>
            </w:r>
            <w:r w:rsidR="0079412D" w:rsidRPr="00CC4048">
              <w:rPr>
                <w:rFonts w:asciiTheme="majorBidi" w:hAnsiTheme="majorBidi" w:cstheme="majorBidi"/>
                <w:b/>
                <w:bCs/>
                <w:szCs w:val="24"/>
              </w:rPr>
              <w:t xml:space="preserve"> screening-ului</w:t>
            </w:r>
          </w:p>
          <w:p w14:paraId="4346A90E" w14:textId="77777777" w:rsidR="0079412D" w:rsidRPr="00CC4048" w:rsidRDefault="0079412D" w:rsidP="0079412D">
            <w:pPr>
              <w:shd w:val="clear" w:color="auto" w:fill="FFFFFF" w:themeFill="background1"/>
              <w:ind w:left="318" w:hanging="284"/>
              <w:jc w:val="both"/>
              <w:rPr>
                <w:rFonts w:asciiTheme="majorBidi" w:hAnsiTheme="majorBidi" w:cstheme="majorBidi"/>
                <w:szCs w:val="24"/>
              </w:rPr>
            </w:pPr>
            <w:r w:rsidRPr="00CC4048">
              <w:rPr>
                <w:rFonts w:asciiTheme="majorBidi" w:hAnsiTheme="majorBidi" w:cstheme="majorBidi"/>
                <w:szCs w:val="24"/>
              </w:rPr>
              <w:t>1.1. Identificarea precoce și standardizată a persoanelor cu probabilitate crescută de ADHD.</w:t>
            </w:r>
          </w:p>
          <w:p w14:paraId="08D04EDD" w14:textId="77777777" w:rsidR="0079412D" w:rsidRPr="00CC4048" w:rsidRDefault="0079412D" w:rsidP="0079412D">
            <w:pPr>
              <w:shd w:val="clear" w:color="auto" w:fill="FFFFFF" w:themeFill="background1"/>
              <w:ind w:left="318" w:hanging="284"/>
              <w:jc w:val="both"/>
              <w:rPr>
                <w:rFonts w:asciiTheme="majorBidi" w:hAnsiTheme="majorBidi" w:cstheme="majorBidi"/>
                <w:szCs w:val="24"/>
              </w:rPr>
            </w:pPr>
            <w:r w:rsidRPr="00CC4048">
              <w:rPr>
                <w:rFonts w:asciiTheme="majorBidi" w:hAnsiTheme="majorBidi" w:cstheme="majorBidi"/>
                <w:szCs w:val="24"/>
              </w:rPr>
              <w:t>1.2. Direcționarea cazurilor către evaluare diagnostică comprehensivă și intervenții adecvate.</w:t>
            </w:r>
          </w:p>
          <w:p w14:paraId="3A6E206B" w14:textId="77777777" w:rsidR="0079412D" w:rsidRPr="00CC4048" w:rsidRDefault="0079412D" w:rsidP="0079412D">
            <w:pPr>
              <w:shd w:val="clear" w:color="auto" w:fill="FFFFFF" w:themeFill="background1"/>
              <w:ind w:left="318" w:hanging="284"/>
              <w:jc w:val="both"/>
              <w:rPr>
                <w:rFonts w:asciiTheme="majorBidi" w:hAnsiTheme="majorBidi" w:cstheme="majorBidi"/>
                <w:szCs w:val="24"/>
              </w:rPr>
            </w:pPr>
            <w:r w:rsidRPr="00CC4048">
              <w:rPr>
                <w:rFonts w:asciiTheme="majorBidi" w:hAnsiTheme="majorBidi" w:cstheme="majorBidi"/>
                <w:szCs w:val="24"/>
              </w:rPr>
              <w:t>1.3. Reducerea sub-diagnosticării și a supra-trimiterilor prin utilizarea unor criterii minime și instrumente validate.</w:t>
            </w:r>
          </w:p>
          <w:p w14:paraId="2DDE8230" w14:textId="77777777" w:rsidR="0079412D" w:rsidRPr="00CC4048" w:rsidRDefault="0079412D" w:rsidP="0079412D">
            <w:pPr>
              <w:shd w:val="clear" w:color="auto" w:fill="FFFFFF" w:themeFill="background1"/>
              <w:ind w:hanging="285"/>
              <w:jc w:val="both"/>
              <w:rPr>
                <w:rFonts w:asciiTheme="majorBidi" w:hAnsiTheme="majorBidi" w:cstheme="majorBidi"/>
                <w:szCs w:val="24"/>
              </w:rPr>
            </w:pPr>
          </w:p>
          <w:p w14:paraId="4C3532B2" w14:textId="77777777" w:rsidR="0079412D" w:rsidRPr="00CC4048" w:rsidRDefault="0079412D" w:rsidP="0079412D">
            <w:pPr>
              <w:shd w:val="clear" w:color="auto" w:fill="FFFFFF" w:themeFill="background1"/>
              <w:ind w:left="318" w:hanging="284"/>
              <w:jc w:val="both"/>
              <w:rPr>
                <w:rFonts w:asciiTheme="majorBidi" w:hAnsiTheme="majorBidi" w:cstheme="majorBidi"/>
                <w:i/>
                <w:iCs/>
                <w:szCs w:val="24"/>
              </w:rPr>
            </w:pPr>
            <w:r w:rsidRPr="00CC4048">
              <w:rPr>
                <w:rFonts w:asciiTheme="majorBidi" w:hAnsiTheme="majorBidi" w:cstheme="majorBidi"/>
                <w:i/>
                <w:iCs/>
                <w:szCs w:val="24"/>
              </w:rPr>
              <w:t>Notă: Screening-ul nu stabilește diagnosticul de ADHD și nu înlocuiește evaluarea clinică completă.</w:t>
            </w:r>
          </w:p>
          <w:p w14:paraId="2FE6A68A" w14:textId="77777777" w:rsidR="0079412D" w:rsidRPr="00CC4048" w:rsidRDefault="0079412D" w:rsidP="0079412D">
            <w:pPr>
              <w:shd w:val="clear" w:color="auto" w:fill="FFFFFF" w:themeFill="background1"/>
              <w:ind w:hanging="285"/>
              <w:jc w:val="both"/>
              <w:rPr>
                <w:rFonts w:asciiTheme="majorBidi" w:hAnsiTheme="majorBidi" w:cstheme="majorBidi"/>
                <w:szCs w:val="24"/>
              </w:rPr>
            </w:pPr>
          </w:p>
          <w:p w14:paraId="3E8FC7BC" w14:textId="77777777" w:rsidR="0079412D" w:rsidRPr="00CC4048" w:rsidRDefault="0079412D" w:rsidP="0079412D">
            <w:pPr>
              <w:shd w:val="clear" w:color="auto" w:fill="FFFFFF" w:themeFill="background1"/>
              <w:ind w:hanging="285"/>
              <w:jc w:val="both"/>
              <w:rPr>
                <w:rFonts w:asciiTheme="majorBidi" w:hAnsiTheme="majorBidi" w:cstheme="majorBidi"/>
                <w:b/>
                <w:bCs/>
                <w:szCs w:val="24"/>
              </w:rPr>
            </w:pPr>
            <w:r w:rsidRPr="00CC4048">
              <w:rPr>
                <w:rFonts w:asciiTheme="majorBidi" w:hAnsiTheme="majorBidi" w:cstheme="majorBidi"/>
                <w:b/>
                <w:bCs/>
                <w:szCs w:val="24"/>
              </w:rPr>
              <w:t>2. Definiții și repere nosologice</w:t>
            </w:r>
          </w:p>
          <w:p w14:paraId="2CEE5BB4" w14:textId="77777777" w:rsidR="0079412D" w:rsidRPr="00CC4048" w:rsidRDefault="0079412D" w:rsidP="0079412D">
            <w:pPr>
              <w:shd w:val="clear" w:color="auto" w:fill="FFFFFF" w:themeFill="background1"/>
              <w:ind w:hanging="285"/>
              <w:jc w:val="both"/>
              <w:rPr>
                <w:rFonts w:asciiTheme="majorBidi" w:hAnsiTheme="majorBidi" w:cstheme="majorBidi"/>
                <w:szCs w:val="24"/>
              </w:rPr>
            </w:pPr>
          </w:p>
          <w:p w14:paraId="4F40CB27" w14:textId="77777777" w:rsidR="0079412D" w:rsidRPr="00CC4048" w:rsidRDefault="0079412D" w:rsidP="0079412D">
            <w:pPr>
              <w:shd w:val="clear" w:color="auto" w:fill="FFFFFF" w:themeFill="background1"/>
              <w:ind w:left="318" w:hanging="284"/>
              <w:jc w:val="both"/>
              <w:rPr>
                <w:rFonts w:asciiTheme="majorBidi" w:hAnsiTheme="majorBidi" w:cstheme="majorBidi"/>
                <w:szCs w:val="24"/>
              </w:rPr>
            </w:pPr>
            <w:r w:rsidRPr="00CC4048">
              <w:rPr>
                <w:rFonts w:asciiTheme="majorBidi" w:hAnsiTheme="majorBidi" w:cstheme="majorBidi"/>
                <w:szCs w:val="24"/>
              </w:rPr>
              <w:t>2.1. ADHD: tulburare de neurodezvoltare caracterizată prin pattern persistent de neatenție și/sau hiperactivitate–impulsivitate cu debut în copilărie și afectare funcțională.</w:t>
            </w:r>
          </w:p>
          <w:p w14:paraId="03BE6AF1" w14:textId="77777777" w:rsidR="0079412D" w:rsidRPr="00CC4048" w:rsidRDefault="0079412D" w:rsidP="0079412D">
            <w:pPr>
              <w:shd w:val="clear" w:color="auto" w:fill="FFFFFF" w:themeFill="background1"/>
              <w:ind w:left="318" w:hanging="284"/>
              <w:jc w:val="both"/>
              <w:rPr>
                <w:rFonts w:asciiTheme="majorBidi" w:hAnsiTheme="majorBidi" w:cstheme="majorBidi"/>
                <w:szCs w:val="24"/>
              </w:rPr>
            </w:pPr>
            <w:r w:rsidRPr="00CC4048">
              <w:rPr>
                <w:rFonts w:asciiTheme="majorBidi" w:hAnsiTheme="majorBidi" w:cstheme="majorBidi"/>
                <w:szCs w:val="24"/>
              </w:rPr>
              <w:t>2.2. Repere DSM-5-TR: debut înainte de 12 ani; simptome în ≥2 contexte; afectare funcțională; excluderea altor explicații primare.</w:t>
            </w:r>
          </w:p>
          <w:p w14:paraId="3B1955E0" w14:textId="77777777" w:rsidR="0079412D" w:rsidRPr="00CC4048" w:rsidRDefault="0079412D" w:rsidP="0079412D">
            <w:pPr>
              <w:shd w:val="clear" w:color="auto" w:fill="FFFFFF" w:themeFill="background1"/>
              <w:ind w:left="318" w:hanging="284"/>
              <w:jc w:val="both"/>
              <w:rPr>
                <w:rFonts w:asciiTheme="majorBidi" w:hAnsiTheme="majorBidi" w:cstheme="majorBidi"/>
                <w:szCs w:val="24"/>
              </w:rPr>
            </w:pPr>
            <w:r w:rsidRPr="00CC4048">
              <w:rPr>
                <w:rFonts w:asciiTheme="majorBidi" w:hAnsiTheme="majorBidi" w:cstheme="majorBidi"/>
                <w:szCs w:val="24"/>
              </w:rPr>
              <w:t>2.3. Repere ICD-11: ADHD – 6A05 (subtipuri/patternuri conform ICD-11); debut în copilărie; afectare.</w:t>
            </w:r>
          </w:p>
          <w:p w14:paraId="5600404D" w14:textId="77777777" w:rsidR="0079412D" w:rsidRPr="00CC4048" w:rsidRDefault="0079412D" w:rsidP="0079412D">
            <w:pPr>
              <w:shd w:val="clear" w:color="auto" w:fill="FFFFFF" w:themeFill="background1"/>
              <w:ind w:left="318" w:hanging="284"/>
              <w:jc w:val="both"/>
              <w:rPr>
                <w:rFonts w:asciiTheme="majorBidi" w:hAnsiTheme="majorBidi" w:cstheme="majorBidi"/>
                <w:szCs w:val="24"/>
              </w:rPr>
            </w:pPr>
            <w:r w:rsidRPr="00CC4048">
              <w:rPr>
                <w:rFonts w:asciiTheme="majorBidi" w:hAnsiTheme="majorBidi" w:cstheme="majorBidi"/>
                <w:szCs w:val="24"/>
              </w:rPr>
              <w:t>2.4. Screening pozitiv: scor peste pragul instrumentului utilizat și/sau constelație clinică sugestivă + afectare funcțională relevantă.</w:t>
            </w:r>
          </w:p>
          <w:p w14:paraId="62AFA037" w14:textId="77777777" w:rsidR="0079412D" w:rsidRPr="00CC4048" w:rsidRDefault="0079412D" w:rsidP="0079412D">
            <w:pPr>
              <w:pStyle w:val="Legend"/>
              <w:ind w:hanging="285"/>
              <w:jc w:val="both"/>
              <w:rPr>
                <w:rFonts w:asciiTheme="majorBidi" w:hAnsiTheme="majorBidi" w:cstheme="majorBidi"/>
                <w:szCs w:val="24"/>
              </w:rPr>
            </w:pPr>
          </w:p>
          <w:p w14:paraId="06A23A72" w14:textId="77777777" w:rsidR="0079412D" w:rsidRPr="00CC4048" w:rsidRDefault="0079412D" w:rsidP="0079412D">
            <w:pPr>
              <w:shd w:val="clear" w:color="auto" w:fill="FFFFFF" w:themeFill="background1"/>
              <w:ind w:hanging="285"/>
              <w:jc w:val="both"/>
              <w:rPr>
                <w:rFonts w:asciiTheme="majorBidi" w:hAnsiTheme="majorBidi" w:cstheme="majorBidi"/>
                <w:b/>
                <w:bCs/>
                <w:szCs w:val="24"/>
              </w:rPr>
            </w:pPr>
            <w:r w:rsidRPr="00CC4048">
              <w:rPr>
                <w:rFonts w:asciiTheme="majorBidi" w:hAnsiTheme="majorBidi" w:cstheme="majorBidi"/>
                <w:b/>
                <w:bCs/>
                <w:szCs w:val="24"/>
              </w:rPr>
              <w:t>3. Populație țintă și criterii de includere</w:t>
            </w:r>
          </w:p>
          <w:p w14:paraId="18A8E070" w14:textId="77777777" w:rsidR="0079412D" w:rsidRPr="00CC4048" w:rsidRDefault="0079412D" w:rsidP="0079412D">
            <w:p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t>3.1. Copii (4–12 ani), adolescenți (13–17 ani), adulți (≥18 ani) care prezintă:</w:t>
            </w:r>
          </w:p>
          <w:p w14:paraId="21B6E4EF" w14:textId="77777777" w:rsidR="0079412D" w:rsidRPr="00CC4048" w:rsidRDefault="0079412D" w:rsidP="0079412D">
            <w:pPr>
              <w:numPr>
                <w:ilvl w:val="0"/>
                <w:numId w:val="114"/>
              </w:num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t>dificultăți persistente de atenție/organizare, hiperactivitate/impulsivitate;</w:t>
            </w:r>
          </w:p>
          <w:p w14:paraId="007959CD" w14:textId="77777777" w:rsidR="0079412D" w:rsidRPr="00CC4048" w:rsidRDefault="0079412D" w:rsidP="0079412D">
            <w:pPr>
              <w:numPr>
                <w:ilvl w:val="0"/>
                <w:numId w:val="114"/>
              </w:num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lastRenderedPageBreak/>
              <w:t>performanță sub potențial (școală/muncă), probleme comportamentale, relaționale sau de siguranță;</w:t>
            </w:r>
          </w:p>
          <w:p w14:paraId="4A76D10F" w14:textId="77777777" w:rsidR="0079412D" w:rsidRPr="00CC4048" w:rsidRDefault="0079412D" w:rsidP="0079412D">
            <w:pPr>
              <w:numPr>
                <w:ilvl w:val="0"/>
                <w:numId w:val="114"/>
              </w:num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t>suspiciune ridicată raportată de părinți, cadre didactice, medic, angajator (în limite legale) sau auto-raport.</w:t>
            </w:r>
          </w:p>
          <w:p w14:paraId="4B3F0025" w14:textId="77777777" w:rsidR="0079412D" w:rsidRPr="00CC4048" w:rsidRDefault="0079412D" w:rsidP="0079412D">
            <w:p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t>3.2. Screening direcționat (prioritar) la persoane cu risc crescut:</w:t>
            </w:r>
          </w:p>
          <w:p w14:paraId="4AF56CA0" w14:textId="77777777" w:rsidR="0079412D" w:rsidRPr="00CC4048" w:rsidRDefault="0079412D" w:rsidP="0079412D">
            <w:pPr>
              <w:numPr>
                <w:ilvl w:val="0"/>
                <w:numId w:val="115"/>
              </w:num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t>istoric familial de ADHD;</w:t>
            </w:r>
          </w:p>
          <w:p w14:paraId="44550027" w14:textId="77777777" w:rsidR="0079412D" w:rsidRPr="00CC4048" w:rsidRDefault="0079412D" w:rsidP="0079412D">
            <w:pPr>
              <w:numPr>
                <w:ilvl w:val="0"/>
                <w:numId w:val="115"/>
              </w:num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t>comorbidități frecvente (ODD/CD, anxietate, depresie, tulburări de somn, tulburări de învățare, ASD, ticuri);</w:t>
            </w:r>
          </w:p>
          <w:p w14:paraId="0BF3C3B2" w14:textId="77777777" w:rsidR="0079412D" w:rsidRPr="00CC4048" w:rsidRDefault="0079412D" w:rsidP="0079412D">
            <w:pPr>
              <w:numPr>
                <w:ilvl w:val="0"/>
                <w:numId w:val="115"/>
              </w:num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t>adolescenți/adulți cu eșec școlar/profesional repetat, accidente, conduite de risc, consum de substanțe.</w:t>
            </w:r>
          </w:p>
          <w:p w14:paraId="21A729E1" w14:textId="77777777" w:rsidR="0079412D" w:rsidRPr="00CC4048" w:rsidRDefault="0079412D" w:rsidP="0079412D">
            <w:pPr>
              <w:shd w:val="clear" w:color="auto" w:fill="FFFFFF" w:themeFill="background1"/>
              <w:ind w:hanging="285"/>
              <w:jc w:val="both"/>
              <w:rPr>
                <w:rFonts w:asciiTheme="majorBidi" w:hAnsiTheme="majorBidi" w:cstheme="majorBidi"/>
                <w:b/>
                <w:bCs/>
                <w:szCs w:val="24"/>
              </w:rPr>
            </w:pPr>
            <w:r w:rsidRPr="00CC4048">
              <w:rPr>
                <w:rFonts w:asciiTheme="majorBidi" w:hAnsiTheme="majorBidi" w:cstheme="majorBidi"/>
                <w:b/>
                <w:bCs/>
                <w:szCs w:val="24"/>
              </w:rPr>
              <w:t>4. Context de aplicare</w:t>
            </w:r>
          </w:p>
          <w:p w14:paraId="24FE68A5" w14:textId="77777777" w:rsidR="0079412D" w:rsidRPr="00CC4048" w:rsidRDefault="0079412D" w:rsidP="0079412D">
            <w:pPr>
              <w:numPr>
                <w:ilvl w:val="0"/>
                <w:numId w:val="116"/>
              </w:num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t>asistență medicală primară (medic de familie), pediatrie, educație formală;</w:t>
            </w:r>
          </w:p>
          <w:p w14:paraId="4F01357E" w14:textId="77777777" w:rsidR="0079412D" w:rsidRPr="00CC4048" w:rsidRDefault="0079412D" w:rsidP="0079412D">
            <w:pPr>
              <w:numPr>
                <w:ilvl w:val="0"/>
                <w:numId w:val="116"/>
              </w:num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t>CCSM/pedopsihiatrie;</w:t>
            </w:r>
          </w:p>
          <w:p w14:paraId="7C6DFB69" w14:textId="77777777" w:rsidR="0079412D" w:rsidRPr="00CC4048" w:rsidRDefault="0079412D" w:rsidP="0079412D">
            <w:pPr>
              <w:numPr>
                <w:ilvl w:val="0"/>
                <w:numId w:val="116"/>
              </w:num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t>servicii de psihologie clinică;</w:t>
            </w:r>
          </w:p>
          <w:p w14:paraId="2252E6C7" w14:textId="77777777" w:rsidR="0079412D" w:rsidRPr="00CC4048" w:rsidRDefault="0079412D" w:rsidP="0079412D">
            <w:pPr>
              <w:numPr>
                <w:ilvl w:val="0"/>
                <w:numId w:val="116"/>
              </w:numPr>
              <w:shd w:val="clear" w:color="auto" w:fill="FFFFFF" w:themeFill="background1"/>
              <w:ind w:hanging="285"/>
              <w:jc w:val="both"/>
              <w:rPr>
                <w:rFonts w:asciiTheme="majorBidi" w:hAnsiTheme="majorBidi" w:cstheme="majorBidi"/>
                <w:szCs w:val="24"/>
              </w:rPr>
            </w:pPr>
            <w:r w:rsidRPr="00CC4048">
              <w:rPr>
                <w:rFonts w:asciiTheme="majorBidi" w:hAnsiTheme="majorBidi" w:cstheme="majorBidi"/>
                <w:szCs w:val="24"/>
              </w:rPr>
              <w:t>servicii universitare/medicina muncii (adulți), în condiții de confidențialitate și traseu clar de trimitere.</w:t>
            </w:r>
          </w:p>
          <w:p w14:paraId="616C2F0A" w14:textId="77777777" w:rsidR="0079412D" w:rsidRPr="00CC4048" w:rsidRDefault="0079412D" w:rsidP="0079412D">
            <w:pPr>
              <w:shd w:val="clear" w:color="auto" w:fill="FFFFFF" w:themeFill="background1"/>
              <w:ind w:hanging="285"/>
              <w:jc w:val="both"/>
              <w:rPr>
                <w:rFonts w:asciiTheme="majorBidi" w:hAnsiTheme="majorBidi" w:cstheme="majorBidi"/>
                <w:i/>
                <w:iCs/>
                <w:szCs w:val="24"/>
              </w:rPr>
            </w:pPr>
          </w:p>
          <w:p w14:paraId="0E558F2B" w14:textId="77777777" w:rsidR="0079412D" w:rsidRPr="00CC4048" w:rsidRDefault="0079412D" w:rsidP="0079412D">
            <w:pPr>
              <w:shd w:val="clear" w:color="auto" w:fill="FFFFFF" w:themeFill="background1"/>
              <w:ind w:left="176"/>
              <w:jc w:val="both"/>
              <w:rPr>
                <w:rFonts w:asciiTheme="majorBidi" w:hAnsiTheme="majorBidi" w:cstheme="majorBidi"/>
                <w:i/>
                <w:iCs/>
                <w:szCs w:val="24"/>
              </w:rPr>
            </w:pPr>
            <w:r w:rsidRPr="00CC4048">
              <w:rPr>
                <w:rFonts w:asciiTheme="majorBidi" w:hAnsiTheme="majorBidi" w:cstheme="majorBidi"/>
                <w:i/>
                <w:iCs/>
                <w:szCs w:val="24"/>
              </w:rPr>
              <w:t>Screening-ul în instituții educaționale se face direcționat, cu consimțământ informat și procedură de trimitere stabilită; se evită screening-ul „în masă” fără resurse de follow-up.</w:t>
            </w:r>
          </w:p>
          <w:p w14:paraId="036213C1" w14:textId="77777777" w:rsidR="0079412D" w:rsidRPr="00CC4048" w:rsidRDefault="0079412D" w:rsidP="0079412D">
            <w:pPr>
              <w:shd w:val="clear" w:color="auto" w:fill="FFFFFF" w:themeFill="background1"/>
              <w:ind w:hanging="285"/>
              <w:jc w:val="both"/>
              <w:rPr>
                <w:rFonts w:asciiTheme="majorBidi" w:hAnsiTheme="majorBidi" w:cstheme="majorBidi"/>
                <w:i/>
                <w:iCs/>
                <w:szCs w:val="24"/>
              </w:rPr>
            </w:pPr>
          </w:p>
          <w:p w14:paraId="382E9D55" w14:textId="6556EFD8" w:rsidR="00333BFF" w:rsidRPr="00CC4048" w:rsidRDefault="0079412D" w:rsidP="004C33C4">
            <w:pPr>
              <w:numPr>
                <w:ilvl w:val="0"/>
                <w:numId w:val="86"/>
              </w:numPr>
              <w:ind w:left="288" w:hanging="285"/>
              <w:contextualSpacing w:val="0"/>
              <w:jc w:val="both"/>
              <w:rPr>
                <w:rFonts w:asciiTheme="majorBidi" w:hAnsiTheme="majorBidi" w:cstheme="majorBidi"/>
                <w:szCs w:val="24"/>
              </w:rPr>
            </w:pPr>
            <w:r w:rsidRPr="00CC4048">
              <w:rPr>
                <w:rFonts w:asciiTheme="majorBidi" w:hAnsiTheme="majorBidi" w:cstheme="majorBidi"/>
                <w:szCs w:val="24"/>
              </w:rPr>
              <w:t>Caseta 2</w:t>
            </w:r>
            <w:r w:rsidR="00333BFF" w:rsidRPr="00CC4048">
              <w:rPr>
                <w:rFonts w:asciiTheme="majorBidi" w:hAnsiTheme="majorBidi" w:cstheme="majorBidi"/>
                <w:szCs w:val="24"/>
              </w:rPr>
              <w:fldChar w:fldCharType="end"/>
            </w:r>
            <w:r w:rsidR="00333BFF" w:rsidRPr="00CC4048">
              <w:rPr>
                <w:rFonts w:asciiTheme="majorBidi" w:hAnsiTheme="majorBidi" w:cstheme="majorBidi"/>
                <w:szCs w:val="24"/>
              </w:rPr>
              <w:t>)</w:t>
            </w:r>
          </w:p>
          <w:p w14:paraId="6F569347" w14:textId="1A1299D2" w:rsidR="00333BFF" w:rsidRPr="00CC4048" w:rsidRDefault="00333BFF" w:rsidP="004C33C4">
            <w:pPr>
              <w:numPr>
                <w:ilvl w:val="0"/>
                <w:numId w:val="86"/>
              </w:numPr>
              <w:ind w:left="288" w:hanging="285"/>
              <w:contextualSpacing w:val="0"/>
              <w:jc w:val="both"/>
              <w:rPr>
                <w:rFonts w:asciiTheme="majorBidi" w:hAnsiTheme="majorBidi" w:cstheme="majorBidi"/>
                <w:szCs w:val="24"/>
              </w:rPr>
            </w:pPr>
            <w:r w:rsidRPr="00CC4048">
              <w:rPr>
                <w:rFonts w:asciiTheme="majorBidi" w:hAnsiTheme="majorBidi" w:cstheme="majorBidi"/>
                <w:szCs w:val="24"/>
              </w:rPr>
              <w:t>Anamneza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_Ref17445084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5</w:t>
            </w:r>
            <w:r w:rsidRPr="00CC4048">
              <w:rPr>
                <w:rFonts w:asciiTheme="majorBidi" w:hAnsiTheme="majorBidi" w:cstheme="majorBidi"/>
                <w:szCs w:val="24"/>
              </w:rPr>
              <w:fldChar w:fldCharType="end"/>
            </w:r>
            <w:r w:rsidRPr="00CC4048">
              <w:rPr>
                <w:rFonts w:asciiTheme="majorBidi" w:hAnsiTheme="majorBidi" w:cstheme="majorBidi"/>
                <w:szCs w:val="24"/>
              </w:rPr>
              <w:t>).</w:t>
            </w:r>
          </w:p>
          <w:p w14:paraId="675CFCFB" w14:textId="0AE1D72A" w:rsidR="00333BFF" w:rsidRPr="00CC4048" w:rsidRDefault="00333BFF" w:rsidP="004C33C4">
            <w:pPr>
              <w:numPr>
                <w:ilvl w:val="0"/>
                <w:numId w:val="86"/>
              </w:numPr>
              <w:ind w:left="288" w:hanging="285"/>
              <w:contextualSpacing w:val="0"/>
              <w:jc w:val="both"/>
              <w:rPr>
                <w:rFonts w:asciiTheme="majorBidi" w:hAnsiTheme="majorBidi" w:cstheme="majorBidi"/>
                <w:szCs w:val="24"/>
              </w:rPr>
            </w:pPr>
            <w:r w:rsidRPr="00CC4048">
              <w:rPr>
                <w:rFonts w:asciiTheme="majorBidi" w:hAnsiTheme="majorBidi" w:cstheme="majorBidi"/>
                <w:szCs w:val="24"/>
              </w:rPr>
              <w:t>Examen fizic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_Ref17112261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6</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_Ref17111866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C.2.3.2</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p>
          <w:p w14:paraId="7562227D" w14:textId="35174906" w:rsidR="00333BFF" w:rsidRPr="00CC4048" w:rsidRDefault="00333BFF" w:rsidP="004C33C4">
            <w:pPr>
              <w:numPr>
                <w:ilvl w:val="0"/>
                <w:numId w:val="86"/>
              </w:numPr>
              <w:ind w:left="288" w:hanging="285"/>
              <w:contextualSpacing w:val="0"/>
              <w:jc w:val="both"/>
              <w:rPr>
                <w:rFonts w:asciiTheme="majorBidi" w:hAnsiTheme="majorBidi" w:cstheme="majorBidi"/>
                <w:szCs w:val="24"/>
              </w:rPr>
            </w:pPr>
            <w:r w:rsidRPr="00CC4048">
              <w:rPr>
                <w:rFonts w:asciiTheme="majorBidi" w:hAnsiTheme="majorBidi" w:cstheme="majorBidi"/>
                <w:szCs w:val="24"/>
              </w:rPr>
              <w:t>Trimiterea la CCSM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_Ref17111928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24</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333BFF" w:rsidRPr="00CC4048" w14:paraId="629F4F9E" w14:textId="77777777" w:rsidTr="00C47ACE">
        <w:trPr>
          <w:jc w:val="center"/>
        </w:trPr>
        <w:tc>
          <w:tcPr>
            <w:tcW w:w="5000" w:type="pct"/>
            <w:gridSpan w:val="3"/>
          </w:tcPr>
          <w:p w14:paraId="270414D1" w14:textId="77777777" w:rsidR="00333BFF" w:rsidRPr="00CC4048" w:rsidRDefault="00333BFF" w:rsidP="004C33C4">
            <w:pPr>
              <w:pStyle w:val="Listparagraf"/>
              <w:spacing w:line="276" w:lineRule="auto"/>
              <w:ind w:left="360"/>
              <w:jc w:val="both"/>
              <w:rPr>
                <w:rFonts w:asciiTheme="majorBidi" w:hAnsiTheme="majorBidi" w:cstheme="majorBidi"/>
                <w:szCs w:val="24"/>
              </w:rPr>
            </w:pPr>
            <w:r w:rsidRPr="00CC4048">
              <w:rPr>
                <w:rFonts w:asciiTheme="majorBidi" w:hAnsiTheme="majorBidi" w:cstheme="majorBidi"/>
                <w:b/>
                <w:bCs/>
                <w:szCs w:val="24"/>
              </w:rPr>
              <w:lastRenderedPageBreak/>
              <w:t xml:space="preserve">3. Tratamentul </w:t>
            </w:r>
          </w:p>
        </w:tc>
      </w:tr>
      <w:tr w:rsidR="00333BFF" w:rsidRPr="00CC4048" w14:paraId="28E43E99" w14:textId="77777777" w:rsidTr="00B559F2">
        <w:trPr>
          <w:jc w:val="center"/>
        </w:trPr>
        <w:tc>
          <w:tcPr>
            <w:tcW w:w="1234" w:type="pct"/>
          </w:tcPr>
          <w:p w14:paraId="14BE5B5C" w14:textId="77777777" w:rsidR="00333BFF" w:rsidRPr="00CC4048" w:rsidRDefault="00333BFF" w:rsidP="004C33C4">
            <w:pPr>
              <w:spacing w:line="276" w:lineRule="auto"/>
              <w:jc w:val="both"/>
              <w:rPr>
                <w:rFonts w:asciiTheme="majorBidi" w:hAnsiTheme="majorBidi" w:cstheme="majorBidi"/>
                <w:szCs w:val="24"/>
              </w:rPr>
            </w:pPr>
            <w:r w:rsidRPr="00CC4048">
              <w:rPr>
                <w:rFonts w:asciiTheme="majorBidi" w:hAnsiTheme="majorBidi" w:cstheme="majorBidi"/>
                <w:szCs w:val="24"/>
              </w:rPr>
              <w:t>3.1. Referire pentru tratament.</w:t>
            </w:r>
          </w:p>
        </w:tc>
        <w:tc>
          <w:tcPr>
            <w:tcW w:w="1269" w:type="pct"/>
          </w:tcPr>
          <w:p w14:paraId="65C38EAB" w14:textId="77777777" w:rsidR="00333BFF" w:rsidRPr="00CC4048" w:rsidRDefault="00333BFF" w:rsidP="004C33C4">
            <w:pPr>
              <w:spacing w:line="276" w:lineRule="auto"/>
              <w:jc w:val="both"/>
              <w:rPr>
                <w:rFonts w:asciiTheme="majorBidi" w:hAnsiTheme="majorBidi" w:cstheme="majorBidi"/>
                <w:szCs w:val="24"/>
              </w:rPr>
            </w:pPr>
          </w:p>
        </w:tc>
        <w:tc>
          <w:tcPr>
            <w:tcW w:w="2498" w:type="pct"/>
          </w:tcPr>
          <w:p w14:paraId="1A452372" w14:textId="77777777" w:rsidR="00333BFF" w:rsidRPr="00CC4048" w:rsidRDefault="00333BFF" w:rsidP="004C33C4">
            <w:pPr>
              <w:jc w:val="both"/>
              <w:rPr>
                <w:rFonts w:asciiTheme="majorBidi" w:hAnsiTheme="majorBidi" w:cstheme="majorBidi"/>
                <w:b/>
                <w:bCs/>
                <w:szCs w:val="24"/>
              </w:rPr>
            </w:pPr>
            <w:r w:rsidRPr="00CC4048">
              <w:rPr>
                <w:rFonts w:asciiTheme="majorBidi" w:hAnsiTheme="majorBidi" w:cstheme="majorBidi"/>
                <w:b/>
                <w:bCs/>
                <w:szCs w:val="24"/>
              </w:rPr>
              <w:t>Obligatoriu:</w:t>
            </w:r>
          </w:p>
          <w:p w14:paraId="696D8069" w14:textId="4FB680F0" w:rsidR="00333BFF" w:rsidRPr="00CC4048" w:rsidRDefault="00333BFF" w:rsidP="004C33C4">
            <w:pPr>
              <w:pStyle w:val="Listparagraf"/>
              <w:spacing w:line="276" w:lineRule="auto"/>
              <w:ind w:left="360"/>
              <w:jc w:val="both"/>
              <w:rPr>
                <w:rFonts w:asciiTheme="majorBidi" w:hAnsiTheme="majorBidi" w:cstheme="majorBidi"/>
                <w:szCs w:val="24"/>
              </w:rPr>
            </w:pPr>
            <w:r w:rsidRPr="00CC4048">
              <w:rPr>
                <w:rFonts w:asciiTheme="majorBidi" w:hAnsiTheme="majorBidi" w:cstheme="majorBidi"/>
                <w:szCs w:val="24"/>
              </w:rPr>
              <w:t>Trimiterea la CCSM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_Ref17111928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24</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333BFF" w:rsidRPr="00CC4048" w14:paraId="5C9EDB79" w14:textId="77777777" w:rsidTr="00B559F2">
        <w:trPr>
          <w:jc w:val="center"/>
        </w:trPr>
        <w:tc>
          <w:tcPr>
            <w:tcW w:w="1234" w:type="pct"/>
          </w:tcPr>
          <w:p w14:paraId="5742301F" w14:textId="77777777" w:rsidR="00333BFF" w:rsidRPr="00CC4048" w:rsidRDefault="00333BFF" w:rsidP="004C33C4">
            <w:pPr>
              <w:ind w:right="-108"/>
              <w:jc w:val="both"/>
              <w:rPr>
                <w:rFonts w:asciiTheme="majorBidi" w:hAnsiTheme="majorBidi" w:cstheme="majorBidi"/>
                <w:b/>
                <w:bCs/>
                <w:szCs w:val="24"/>
              </w:rPr>
            </w:pPr>
            <w:r w:rsidRPr="00CC4048">
              <w:rPr>
                <w:rFonts w:asciiTheme="majorBidi" w:hAnsiTheme="majorBidi" w:cstheme="majorBidi"/>
                <w:b/>
                <w:bCs/>
                <w:szCs w:val="24"/>
              </w:rPr>
              <w:t>4. Supravegherea clinică</w:t>
            </w:r>
          </w:p>
          <w:p w14:paraId="213D0C7A" w14:textId="77777777" w:rsidR="00333BFF" w:rsidRPr="00CC4048" w:rsidRDefault="00333BFF" w:rsidP="004C33C4">
            <w:pPr>
              <w:spacing w:line="276" w:lineRule="auto"/>
              <w:jc w:val="both"/>
              <w:rPr>
                <w:rFonts w:asciiTheme="majorBidi" w:hAnsiTheme="majorBidi" w:cstheme="majorBidi"/>
                <w:szCs w:val="24"/>
              </w:rPr>
            </w:pPr>
          </w:p>
        </w:tc>
        <w:tc>
          <w:tcPr>
            <w:tcW w:w="1269" w:type="pct"/>
          </w:tcPr>
          <w:p w14:paraId="3E14576C" w14:textId="77777777" w:rsidR="00333BFF" w:rsidRPr="00CC4048" w:rsidRDefault="00333BFF" w:rsidP="004C33C4">
            <w:pPr>
              <w:pStyle w:val="Listparagraf"/>
              <w:numPr>
                <w:ilvl w:val="0"/>
                <w:numId w:val="217"/>
              </w:numPr>
              <w:spacing w:line="276" w:lineRule="auto"/>
              <w:ind w:left="286" w:hanging="283"/>
              <w:jc w:val="both"/>
              <w:rPr>
                <w:rFonts w:asciiTheme="majorBidi" w:hAnsiTheme="majorBidi" w:cstheme="majorBidi"/>
                <w:szCs w:val="24"/>
              </w:rPr>
            </w:pPr>
            <w:r w:rsidRPr="00CC4048">
              <w:rPr>
                <w:rFonts w:asciiTheme="majorBidi" w:hAnsiTheme="majorBidi" w:cstheme="majorBidi"/>
                <w:szCs w:val="24"/>
              </w:rPr>
              <w:t>Prevenirea recidivelor.</w:t>
            </w:r>
          </w:p>
        </w:tc>
        <w:tc>
          <w:tcPr>
            <w:tcW w:w="2498" w:type="pct"/>
          </w:tcPr>
          <w:p w14:paraId="2D6A9F6E" w14:textId="77777777" w:rsidR="00333BFF" w:rsidRPr="00CC4048" w:rsidRDefault="00333BFF" w:rsidP="004C33C4">
            <w:pPr>
              <w:ind w:left="-139" w:firstLine="142"/>
              <w:jc w:val="both"/>
              <w:rPr>
                <w:rFonts w:asciiTheme="majorBidi" w:hAnsiTheme="majorBidi" w:cstheme="majorBidi"/>
                <w:b/>
                <w:bCs/>
                <w:szCs w:val="24"/>
              </w:rPr>
            </w:pPr>
            <w:r w:rsidRPr="00CC4048">
              <w:rPr>
                <w:rFonts w:asciiTheme="majorBidi" w:hAnsiTheme="majorBidi" w:cstheme="majorBidi"/>
                <w:b/>
                <w:bCs/>
                <w:szCs w:val="24"/>
              </w:rPr>
              <w:t>Obligatoriu:</w:t>
            </w:r>
          </w:p>
          <w:p w14:paraId="68A2D782" w14:textId="77777777" w:rsidR="00333BFF" w:rsidRPr="00CC4048" w:rsidRDefault="00333BFF" w:rsidP="004C33C4">
            <w:pPr>
              <w:numPr>
                <w:ilvl w:val="0"/>
                <w:numId w:val="71"/>
              </w:numPr>
              <w:ind w:left="0" w:firstLine="176"/>
              <w:contextualSpacing w:val="0"/>
              <w:jc w:val="both"/>
              <w:rPr>
                <w:rFonts w:asciiTheme="majorBidi" w:hAnsiTheme="majorBidi" w:cstheme="majorBidi"/>
                <w:szCs w:val="24"/>
              </w:rPr>
            </w:pPr>
            <w:r w:rsidRPr="00CC4048">
              <w:rPr>
                <w:rFonts w:asciiTheme="majorBidi" w:hAnsiTheme="majorBidi" w:cstheme="majorBidi"/>
                <w:szCs w:val="24"/>
              </w:rPr>
              <w:t>Monitorizarea sănătății fizice.</w:t>
            </w:r>
          </w:p>
          <w:p w14:paraId="4DD0C192" w14:textId="40DABF7B" w:rsidR="00333BFF" w:rsidRPr="00CC4048" w:rsidRDefault="00333BFF" w:rsidP="004C33C4">
            <w:pPr>
              <w:numPr>
                <w:ilvl w:val="0"/>
                <w:numId w:val="71"/>
              </w:numPr>
              <w:ind w:left="0" w:firstLine="176"/>
              <w:contextualSpacing w:val="0"/>
              <w:jc w:val="both"/>
              <w:rPr>
                <w:rFonts w:asciiTheme="majorBidi" w:hAnsiTheme="majorBidi" w:cstheme="majorBidi"/>
                <w:szCs w:val="24"/>
              </w:rPr>
            </w:pPr>
            <w:r w:rsidRPr="00CC4048">
              <w:rPr>
                <w:rFonts w:asciiTheme="majorBidi" w:hAnsiTheme="majorBidi" w:cstheme="majorBidi"/>
                <w:szCs w:val="24"/>
              </w:rPr>
              <w:t>Trimiterea la CCSM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_Ref17111928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24</w:t>
            </w:r>
            <w:r w:rsidRPr="00CC4048">
              <w:rPr>
                <w:rFonts w:asciiTheme="majorBidi" w:hAnsiTheme="majorBidi" w:cstheme="majorBidi"/>
                <w:szCs w:val="24"/>
              </w:rPr>
              <w:fldChar w:fldCharType="end"/>
            </w:r>
            <w:r w:rsidRPr="00CC4048">
              <w:rPr>
                <w:rFonts w:asciiTheme="majorBidi" w:hAnsiTheme="majorBidi" w:cstheme="majorBidi"/>
                <w:szCs w:val="24"/>
              </w:rPr>
              <w:t>)</w:t>
            </w:r>
          </w:p>
        </w:tc>
      </w:tr>
    </w:tbl>
    <w:p w14:paraId="4B2F15B7" w14:textId="77777777" w:rsidR="00333BFF" w:rsidRPr="00CC4048" w:rsidRDefault="00333BFF" w:rsidP="004C33C4">
      <w:pPr>
        <w:jc w:val="both"/>
        <w:rPr>
          <w:rFonts w:asciiTheme="majorBidi" w:hAnsiTheme="majorBidi" w:cstheme="majorBidi"/>
          <w:szCs w:val="24"/>
        </w:rPr>
      </w:pPr>
    </w:p>
    <w:p w14:paraId="5AF45C1E" w14:textId="77777777" w:rsidR="009B5E08" w:rsidRPr="00CC4048" w:rsidRDefault="009B5E08" w:rsidP="004C33C4">
      <w:pPr>
        <w:jc w:val="both"/>
        <w:rPr>
          <w:rFonts w:asciiTheme="majorBidi" w:hAnsiTheme="majorBidi" w:cstheme="majorBidi"/>
          <w:szCs w:val="24"/>
        </w:rPr>
      </w:pPr>
    </w:p>
    <w:tbl>
      <w:tblPr>
        <w:tblStyle w:val="Tabelgril"/>
        <w:tblW w:w="5000" w:type="pct"/>
        <w:tblLook w:val="04A0" w:firstRow="1" w:lastRow="0" w:firstColumn="1" w:lastColumn="0" w:noHBand="0" w:noVBand="1"/>
      </w:tblPr>
      <w:tblGrid>
        <w:gridCol w:w="2444"/>
        <w:gridCol w:w="2958"/>
        <w:gridCol w:w="4503"/>
      </w:tblGrid>
      <w:tr w:rsidR="009B5E08" w:rsidRPr="00CC4048" w14:paraId="3E38A96D" w14:textId="77777777" w:rsidTr="003C52E6">
        <w:trPr>
          <w:cantSplit/>
          <w:tblHeader/>
        </w:trPr>
        <w:tc>
          <w:tcPr>
            <w:tcW w:w="5000" w:type="pct"/>
            <w:gridSpan w:val="3"/>
            <w:shd w:val="clear" w:color="auto" w:fill="BFBFBF" w:themeFill="background1" w:themeFillShade="BF"/>
          </w:tcPr>
          <w:p w14:paraId="2EF9BF9D" w14:textId="77777777" w:rsidR="009B5E08" w:rsidRPr="00CC4048" w:rsidRDefault="009B5E08" w:rsidP="004C33C4">
            <w:pPr>
              <w:pStyle w:val="Titlu2"/>
              <w:jc w:val="both"/>
              <w:rPr>
                <w:rFonts w:asciiTheme="majorBidi" w:hAnsiTheme="majorBidi"/>
                <w:sz w:val="24"/>
                <w:szCs w:val="24"/>
              </w:rPr>
            </w:pPr>
            <w:r w:rsidRPr="00CC4048">
              <w:rPr>
                <w:rFonts w:asciiTheme="majorBidi" w:hAnsiTheme="majorBidi"/>
                <w:sz w:val="24"/>
                <w:szCs w:val="24"/>
              </w:rPr>
              <w:br w:type="page"/>
            </w:r>
            <w:bookmarkStart w:id="65" w:name="_Toc408052546"/>
            <w:bookmarkStart w:id="66" w:name="_Toc233717207"/>
            <w:bookmarkStart w:id="67" w:name="_Toc233790367"/>
            <w:bookmarkStart w:id="68" w:name="_Toc233790508"/>
            <w:r w:rsidRPr="00CC4048">
              <w:rPr>
                <w:rFonts w:asciiTheme="majorBidi" w:hAnsiTheme="majorBidi"/>
                <w:sz w:val="24"/>
                <w:szCs w:val="24"/>
              </w:rPr>
              <w:t>Nivelul de asistență medicală specializată de ambulator</w:t>
            </w:r>
            <w:bookmarkEnd w:id="65"/>
            <w:bookmarkEnd w:id="66"/>
            <w:bookmarkEnd w:id="67"/>
            <w:bookmarkEnd w:id="68"/>
            <w:r w:rsidRPr="00CC4048">
              <w:rPr>
                <w:rFonts w:asciiTheme="majorBidi" w:hAnsiTheme="majorBidi"/>
                <w:sz w:val="24"/>
                <w:szCs w:val="24"/>
              </w:rPr>
              <w:t xml:space="preserve"> </w:t>
            </w:r>
          </w:p>
        </w:tc>
      </w:tr>
      <w:tr w:rsidR="009B5E08" w:rsidRPr="00CC4048" w14:paraId="0BB25F52" w14:textId="77777777" w:rsidTr="003C52E6">
        <w:trPr>
          <w:cantSplit/>
          <w:tblHeader/>
        </w:trPr>
        <w:tc>
          <w:tcPr>
            <w:tcW w:w="1234" w:type="pct"/>
          </w:tcPr>
          <w:p w14:paraId="1EC887B4" w14:textId="77777777" w:rsidR="009B5E08" w:rsidRPr="00CC4048" w:rsidRDefault="009B5E08" w:rsidP="004C33C4">
            <w:pPr>
              <w:jc w:val="both"/>
              <w:rPr>
                <w:rFonts w:asciiTheme="majorBidi" w:hAnsiTheme="majorBidi" w:cstheme="majorBidi"/>
                <w:szCs w:val="24"/>
              </w:rPr>
            </w:pPr>
            <w:r w:rsidRPr="00CC4048">
              <w:rPr>
                <w:rFonts w:asciiTheme="majorBidi" w:hAnsiTheme="majorBidi" w:cstheme="majorBidi"/>
                <w:b/>
                <w:bCs/>
                <w:szCs w:val="24"/>
              </w:rPr>
              <w:t>Descriere</w:t>
            </w:r>
          </w:p>
        </w:tc>
        <w:tc>
          <w:tcPr>
            <w:tcW w:w="1493" w:type="pct"/>
          </w:tcPr>
          <w:p w14:paraId="0E0AB459" w14:textId="77777777" w:rsidR="009B5E08" w:rsidRPr="00CC4048" w:rsidRDefault="009B5E08" w:rsidP="004C33C4">
            <w:pPr>
              <w:jc w:val="both"/>
              <w:rPr>
                <w:rFonts w:asciiTheme="majorBidi" w:hAnsiTheme="majorBidi" w:cstheme="majorBidi"/>
                <w:szCs w:val="24"/>
              </w:rPr>
            </w:pPr>
            <w:r w:rsidRPr="00CC4048">
              <w:rPr>
                <w:rFonts w:asciiTheme="majorBidi" w:hAnsiTheme="majorBidi" w:cstheme="majorBidi"/>
                <w:b/>
                <w:bCs/>
                <w:szCs w:val="24"/>
              </w:rPr>
              <w:t>Motivele</w:t>
            </w:r>
          </w:p>
        </w:tc>
        <w:tc>
          <w:tcPr>
            <w:tcW w:w="2273" w:type="pct"/>
          </w:tcPr>
          <w:p w14:paraId="4BB57766" w14:textId="77777777" w:rsidR="009B5E08" w:rsidRPr="00CC4048" w:rsidRDefault="009B5E08" w:rsidP="004C33C4">
            <w:pPr>
              <w:jc w:val="both"/>
              <w:rPr>
                <w:rFonts w:asciiTheme="majorBidi" w:hAnsiTheme="majorBidi" w:cstheme="majorBidi"/>
                <w:szCs w:val="24"/>
              </w:rPr>
            </w:pPr>
            <w:r w:rsidRPr="00CC4048">
              <w:rPr>
                <w:rFonts w:asciiTheme="majorBidi" w:hAnsiTheme="majorBidi" w:cstheme="majorBidi"/>
                <w:b/>
                <w:bCs/>
                <w:szCs w:val="24"/>
              </w:rPr>
              <w:t>Pașii</w:t>
            </w:r>
          </w:p>
        </w:tc>
      </w:tr>
      <w:tr w:rsidR="009B5E08" w:rsidRPr="00CC4048" w14:paraId="15CA15AB" w14:textId="77777777" w:rsidTr="003C52E6">
        <w:trPr>
          <w:cantSplit/>
        </w:trPr>
        <w:tc>
          <w:tcPr>
            <w:tcW w:w="1234" w:type="pct"/>
          </w:tcPr>
          <w:p w14:paraId="54FF8968" w14:textId="77777777" w:rsidR="009B5E08" w:rsidRPr="00CC4048" w:rsidRDefault="009B5E08" w:rsidP="004C33C4">
            <w:pPr>
              <w:jc w:val="both"/>
              <w:rPr>
                <w:rFonts w:asciiTheme="majorBidi" w:hAnsiTheme="majorBidi" w:cstheme="majorBidi"/>
                <w:b/>
                <w:bCs/>
                <w:szCs w:val="24"/>
              </w:rPr>
            </w:pPr>
            <w:r w:rsidRPr="00CC4048">
              <w:rPr>
                <w:rFonts w:asciiTheme="majorBidi" w:hAnsiTheme="majorBidi" w:cstheme="majorBidi"/>
                <w:b/>
                <w:bCs/>
                <w:szCs w:val="24"/>
              </w:rPr>
              <w:t>1. Diagnosticul</w:t>
            </w:r>
          </w:p>
        </w:tc>
        <w:tc>
          <w:tcPr>
            <w:tcW w:w="1493" w:type="pct"/>
          </w:tcPr>
          <w:p w14:paraId="6A473298" w14:textId="77777777" w:rsidR="009B5E08" w:rsidRPr="00CC4048" w:rsidRDefault="009B5E08" w:rsidP="004C33C4">
            <w:pPr>
              <w:jc w:val="both"/>
              <w:rPr>
                <w:rFonts w:asciiTheme="majorBidi" w:hAnsiTheme="majorBidi" w:cstheme="majorBidi"/>
                <w:b/>
                <w:bCs/>
                <w:szCs w:val="24"/>
              </w:rPr>
            </w:pPr>
          </w:p>
        </w:tc>
        <w:tc>
          <w:tcPr>
            <w:tcW w:w="2273" w:type="pct"/>
          </w:tcPr>
          <w:p w14:paraId="486CECED" w14:textId="77777777" w:rsidR="009B5E08" w:rsidRPr="00CC4048" w:rsidRDefault="009B5E08" w:rsidP="004C33C4">
            <w:pPr>
              <w:jc w:val="both"/>
              <w:rPr>
                <w:rFonts w:asciiTheme="majorBidi" w:hAnsiTheme="majorBidi" w:cstheme="majorBidi"/>
                <w:b/>
                <w:bCs/>
                <w:szCs w:val="24"/>
              </w:rPr>
            </w:pPr>
          </w:p>
        </w:tc>
      </w:tr>
      <w:tr w:rsidR="009B5E08" w:rsidRPr="00CC4048" w14:paraId="76F31799" w14:textId="77777777" w:rsidTr="003C52E6">
        <w:trPr>
          <w:cantSplit/>
        </w:trPr>
        <w:tc>
          <w:tcPr>
            <w:tcW w:w="1234" w:type="pct"/>
          </w:tcPr>
          <w:p w14:paraId="04AE053C" w14:textId="77777777" w:rsidR="009B5E08" w:rsidRPr="00CC4048" w:rsidRDefault="009B5E08" w:rsidP="004C33C4">
            <w:pPr>
              <w:ind w:right="-70"/>
              <w:jc w:val="both"/>
              <w:rPr>
                <w:rFonts w:asciiTheme="majorBidi" w:hAnsiTheme="majorBidi" w:cstheme="majorBidi"/>
                <w:szCs w:val="24"/>
              </w:rPr>
            </w:pPr>
            <w:r w:rsidRPr="00CC4048">
              <w:rPr>
                <w:rFonts w:asciiTheme="majorBidi" w:hAnsiTheme="majorBidi" w:cstheme="majorBidi"/>
                <w:szCs w:val="24"/>
              </w:rPr>
              <w:t>Confirmarea diagnosticului de ADHD.</w:t>
            </w:r>
          </w:p>
        </w:tc>
        <w:tc>
          <w:tcPr>
            <w:tcW w:w="1493" w:type="pct"/>
          </w:tcPr>
          <w:p w14:paraId="230B868C" w14:textId="77777777" w:rsidR="009B5E08" w:rsidRPr="00CC4048" w:rsidRDefault="009B5E08" w:rsidP="004C33C4">
            <w:pPr>
              <w:numPr>
                <w:ilvl w:val="0"/>
                <w:numId w:val="89"/>
              </w:numPr>
              <w:tabs>
                <w:tab w:val="left" w:pos="317"/>
              </w:tabs>
              <w:ind w:left="34" w:hanging="34"/>
              <w:contextualSpacing w:val="0"/>
              <w:jc w:val="both"/>
              <w:rPr>
                <w:rFonts w:asciiTheme="majorBidi" w:hAnsiTheme="majorBidi" w:cstheme="majorBidi"/>
                <w:szCs w:val="24"/>
              </w:rPr>
            </w:pPr>
            <w:r w:rsidRPr="00CC4048">
              <w:rPr>
                <w:rFonts w:asciiTheme="majorBidi" w:hAnsiTheme="majorBidi" w:cstheme="majorBidi"/>
                <w:szCs w:val="24"/>
              </w:rPr>
              <w:t>Nu există simptome tipice pentru ADHD.</w:t>
            </w:r>
          </w:p>
        </w:tc>
        <w:tc>
          <w:tcPr>
            <w:tcW w:w="2273" w:type="pct"/>
          </w:tcPr>
          <w:p w14:paraId="0C3561BC" w14:textId="3BA96A04" w:rsidR="009B5E08" w:rsidRPr="00CC4048" w:rsidRDefault="009B5E08" w:rsidP="004C33C4">
            <w:pPr>
              <w:numPr>
                <w:ilvl w:val="0"/>
                <w:numId w:val="87"/>
              </w:numPr>
              <w:ind w:left="175" w:right="-108" w:hanging="175"/>
              <w:contextualSpacing w:val="0"/>
              <w:jc w:val="both"/>
              <w:rPr>
                <w:rFonts w:asciiTheme="majorBidi" w:hAnsiTheme="majorBidi" w:cstheme="majorBidi"/>
                <w:szCs w:val="24"/>
              </w:rPr>
            </w:pPr>
            <w:r w:rsidRPr="00CC4048">
              <w:rPr>
                <w:rFonts w:asciiTheme="majorBidi" w:hAnsiTheme="majorBidi" w:cstheme="majorBidi"/>
                <w:szCs w:val="24"/>
              </w:rPr>
              <w:t>Evaluare multidisciplinară comprehensivă a persoanelor cu ADHD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_Ref17113196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3</w:t>
            </w:r>
            <w:r w:rsidRPr="00CC4048">
              <w:rPr>
                <w:rFonts w:asciiTheme="majorBidi" w:hAnsiTheme="majorBidi" w:cstheme="majorBidi"/>
                <w:szCs w:val="24"/>
              </w:rPr>
              <w:fldChar w:fldCharType="end"/>
            </w:r>
            <w:r w:rsidRPr="00CC4048">
              <w:rPr>
                <w:rFonts w:asciiTheme="majorBidi" w:hAnsiTheme="majorBidi" w:cstheme="majorBidi"/>
                <w:szCs w:val="24"/>
              </w:rPr>
              <w:t xml:space="preserve">, Algoritmul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_Ref17113223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C.1.1</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9B5E08" w:rsidRPr="00CC4048" w14:paraId="3E0ED3C7" w14:textId="77777777" w:rsidTr="003C52E6">
        <w:trPr>
          <w:cantSplit/>
        </w:trPr>
        <w:tc>
          <w:tcPr>
            <w:tcW w:w="1234" w:type="pct"/>
          </w:tcPr>
          <w:p w14:paraId="66DD5286" w14:textId="77777777" w:rsidR="009B5E08" w:rsidRPr="00CC4048" w:rsidRDefault="009B5E08" w:rsidP="004C33C4">
            <w:pPr>
              <w:jc w:val="both"/>
              <w:rPr>
                <w:rFonts w:asciiTheme="majorBidi" w:hAnsiTheme="majorBidi" w:cstheme="majorBidi"/>
                <w:szCs w:val="24"/>
              </w:rPr>
            </w:pPr>
            <w:r w:rsidRPr="00CC4048">
              <w:rPr>
                <w:rFonts w:asciiTheme="majorBidi" w:hAnsiTheme="majorBidi" w:cstheme="majorBidi"/>
                <w:szCs w:val="24"/>
                <w:u w:val="single"/>
              </w:rPr>
              <w:lastRenderedPageBreak/>
              <w:t>Screening-ul</w:t>
            </w:r>
            <w:r w:rsidRPr="00CC4048">
              <w:rPr>
                <w:rFonts w:asciiTheme="majorBidi" w:hAnsiTheme="majorBidi" w:cstheme="majorBidi"/>
                <w:szCs w:val="24"/>
              </w:rPr>
              <w:t xml:space="preserve"> copiilor si persoanelor care solicită ajutor serviciilor specializate de asistență de sănătate mintală.</w:t>
            </w:r>
          </w:p>
        </w:tc>
        <w:tc>
          <w:tcPr>
            <w:tcW w:w="1493" w:type="pct"/>
          </w:tcPr>
          <w:p w14:paraId="53B3C7F4" w14:textId="03409DEF" w:rsidR="009B5E08" w:rsidRPr="00CC4048" w:rsidRDefault="009B5E08" w:rsidP="004C33C4">
            <w:pPr>
              <w:numPr>
                <w:ilvl w:val="0"/>
                <w:numId w:val="89"/>
              </w:numPr>
              <w:tabs>
                <w:tab w:val="left" w:pos="317"/>
              </w:tabs>
              <w:ind w:left="286" w:hanging="286"/>
              <w:contextualSpacing w:val="0"/>
              <w:jc w:val="both"/>
              <w:rPr>
                <w:rFonts w:asciiTheme="majorBidi" w:hAnsiTheme="majorBidi" w:cstheme="majorBidi"/>
                <w:szCs w:val="24"/>
              </w:rPr>
            </w:pPr>
            <w:r w:rsidRPr="00CC4048">
              <w:rPr>
                <w:rFonts w:asciiTheme="majorBidi" w:hAnsiTheme="majorBidi" w:cstheme="majorBidi"/>
                <w:szCs w:val="24"/>
                <w:u w:val="single"/>
              </w:rPr>
              <w:t>La prezentarea semnalelor de alarm</w:t>
            </w:r>
            <w:r w:rsidR="00CD112D" w:rsidRPr="00CC4048">
              <w:rPr>
                <w:rFonts w:asciiTheme="majorBidi" w:hAnsiTheme="majorBidi" w:cstheme="majorBidi"/>
                <w:szCs w:val="24"/>
                <w:u w:val="single"/>
              </w:rPr>
              <w:t>ă</w:t>
            </w:r>
            <w:r w:rsidRPr="00CC4048">
              <w:rPr>
                <w:rFonts w:asciiTheme="majorBidi" w:hAnsiTheme="majorBidi" w:cstheme="majorBidi"/>
                <w:szCs w:val="24"/>
              </w:rPr>
              <w:t xml:space="preserve"> se vor utiliza niște chestionare de evaluare a copiilor și a părinților.</w:t>
            </w:r>
          </w:p>
        </w:tc>
        <w:tc>
          <w:tcPr>
            <w:tcW w:w="2273" w:type="pct"/>
          </w:tcPr>
          <w:p w14:paraId="330ABD59" w14:textId="208C9B0B" w:rsidR="009B5E08" w:rsidRPr="00CC4048" w:rsidRDefault="009B5E08" w:rsidP="004C33C4">
            <w:pPr>
              <w:numPr>
                <w:ilvl w:val="0"/>
                <w:numId w:val="87"/>
              </w:numPr>
              <w:tabs>
                <w:tab w:val="left" w:pos="317"/>
              </w:tabs>
              <w:ind w:left="33" w:hanging="33"/>
              <w:contextualSpacing w:val="0"/>
              <w:jc w:val="both"/>
              <w:rPr>
                <w:rFonts w:asciiTheme="majorBidi" w:hAnsiTheme="majorBidi" w:cstheme="majorBidi"/>
                <w:szCs w:val="24"/>
              </w:rPr>
            </w:pPr>
            <w:r w:rsidRPr="00CC4048">
              <w:rPr>
                <w:rFonts w:asciiTheme="majorBidi" w:hAnsiTheme="majorBidi" w:cstheme="majorBidi"/>
                <w:szCs w:val="24"/>
              </w:rPr>
              <w:t>Aplicarea instrumentelor recomandate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_Ref17113196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3</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_Ref17113317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Anexa 2</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9B5E08" w:rsidRPr="00CC4048" w14:paraId="4217BD0D" w14:textId="77777777" w:rsidTr="003C52E6">
        <w:trPr>
          <w:cantSplit/>
        </w:trPr>
        <w:tc>
          <w:tcPr>
            <w:tcW w:w="1234" w:type="pct"/>
          </w:tcPr>
          <w:p w14:paraId="59DF47F7" w14:textId="77777777" w:rsidR="009B5E08" w:rsidRPr="00CC4048" w:rsidRDefault="009B5E08" w:rsidP="004C33C4">
            <w:pPr>
              <w:jc w:val="both"/>
              <w:rPr>
                <w:rFonts w:asciiTheme="majorBidi" w:hAnsiTheme="majorBidi" w:cstheme="majorBidi"/>
                <w:szCs w:val="24"/>
              </w:rPr>
            </w:pPr>
            <w:r w:rsidRPr="00CC4048">
              <w:rPr>
                <w:rFonts w:asciiTheme="majorBidi" w:hAnsiTheme="majorBidi" w:cstheme="majorBidi"/>
                <w:szCs w:val="24"/>
              </w:rPr>
              <w:t>Selectarea tipului de intervenție.</w:t>
            </w:r>
          </w:p>
        </w:tc>
        <w:tc>
          <w:tcPr>
            <w:tcW w:w="1493" w:type="pct"/>
          </w:tcPr>
          <w:p w14:paraId="65D8C44A" w14:textId="1F9E7B95" w:rsidR="009B5E08" w:rsidRPr="00CC4048" w:rsidRDefault="006610FE" w:rsidP="004C33C4">
            <w:pPr>
              <w:numPr>
                <w:ilvl w:val="0"/>
                <w:numId w:val="89"/>
              </w:numPr>
              <w:tabs>
                <w:tab w:val="left" w:pos="225"/>
              </w:tabs>
              <w:ind w:left="286" w:right="-99" w:hanging="344"/>
              <w:contextualSpacing w:val="0"/>
              <w:jc w:val="both"/>
              <w:rPr>
                <w:rFonts w:asciiTheme="majorBidi" w:hAnsiTheme="majorBidi" w:cstheme="majorBidi"/>
                <w:szCs w:val="24"/>
              </w:rPr>
            </w:pPr>
            <w:r w:rsidRPr="00CC4048">
              <w:rPr>
                <w:rFonts w:asciiTheme="majorBidi" w:hAnsiTheme="majorBidi" w:cstheme="majorBidi"/>
                <w:szCs w:val="24"/>
              </w:rPr>
              <w:t xml:space="preserve"> </w:t>
            </w:r>
            <w:r w:rsidR="009B5E08" w:rsidRPr="00CC4048">
              <w:rPr>
                <w:rFonts w:asciiTheme="majorBidi" w:hAnsiTheme="majorBidi" w:cstheme="majorBidi"/>
                <w:szCs w:val="24"/>
              </w:rPr>
              <w:t>Intervențiile adecvate sunt posibile în urma unei evaluări corespunzătoare a stării psihice/fizice a persoanei.</w:t>
            </w:r>
          </w:p>
        </w:tc>
        <w:tc>
          <w:tcPr>
            <w:tcW w:w="2273" w:type="pct"/>
          </w:tcPr>
          <w:p w14:paraId="47EF4ADC" w14:textId="1C4EA38E" w:rsidR="009B5E08" w:rsidRPr="00CC4048" w:rsidRDefault="009B5E08" w:rsidP="004C33C4">
            <w:pPr>
              <w:numPr>
                <w:ilvl w:val="0"/>
                <w:numId w:val="91"/>
              </w:numPr>
              <w:ind w:left="288"/>
              <w:contextualSpacing w:val="0"/>
              <w:jc w:val="both"/>
              <w:rPr>
                <w:rFonts w:asciiTheme="majorBidi" w:hAnsiTheme="majorBidi" w:cstheme="majorBidi"/>
                <w:szCs w:val="24"/>
              </w:rPr>
            </w:pPr>
            <w:r w:rsidRPr="00CC4048">
              <w:rPr>
                <w:rFonts w:asciiTheme="majorBidi" w:hAnsiTheme="majorBidi" w:cstheme="majorBidi"/>
                <w:szCs w:val="24"/>
              </w:rPr>
              <w:t xml:space="preserve">Evaluarea etapei și tipului de îngrijire (Algoritmii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_Ref17106637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C.1.2</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_Ref17106648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C.1.3</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_Ref17106651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C.1.4</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_Ref17106653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C.1.5</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_Ref17113626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C.2.3.8</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9B5E08" w:rsidRPr="00CC4048" w14:paraId="11BFF26D" w14:textId="77777777" w:rsidTr="003C52E6">
        <w:trPr>
          <w:gridAfter w:val="2"/>
          <w:wAfter w:w="3766" w:type="pct"/>
          <w:cantSplit/>
        </w:trPr>
        <w:tc>
          <w:tcPr>
            <w:tcW w:w="1234" w:type="pct"/>
          </w:tcPr>
          <w:p w14:paraId="23BC817A" w14:textId="77777777" w:rsidR="009B5E08" w:rsidRPr="00CC4048" w:rsidRDefault="009B5E08" w:rsidP="004C33C4">
            <w:pPr>
              <w:ind w:left="360"/>
              <w:jc w:val="both"/>
              <w:rPr>
                <w:rFonts w:asciiTheme="majorBidi" w:hAnsiTheme="majorBidi" w:cstheme="majorBidi"/>
                <w:szCs w:val="24"/>
              </w:rPr>
            </w:pPr>
            <w:r w:rsidRPr="00CC4048">
              <w:rPr>
                <w:rFonts w:asciiTheme="majorBidi" w:hAnsiTheme="majorBidi" w:cstheme="majorBidi"/>
                <w:b/>
                <w:bCs/>
                <w:szCs w:val="24"/>
              </w:rPr>
              <w:t>2. Tratamentul</w:t>
            </w:r>
          </w:p>
        </w:tc>
      </w:tr>
      <w:tr w:rsidR="009B5E08" w:rsidRPr="00CC4048" w14:paraId="0E789B9D" w14:textId="77777777" w:rsidTr="003C52E6">
        <w:trPr>
          <w:cantSplit/>
        </w:trPr>
        <w:tc>
          <w:tcPr>
            <w:tcW w:w="1234" w:type="pct"/>
          </w:tcPr>
          <w:p w14:paraId="0BC3EF8E" w14:textId="77777777" w:rsidR="009B5E08" w:rsidRPr="00CC4048" w:rsidRDefault="009B5E08" w:rsidP="004C33C4">
            <w:pPr>
              <w:jc w:val="both"/>
              <w:rPr>
                <w:rFonts w:asciiTheme="majorBidi" w:hAnsiTheme="majorBidi" w:cstheme="majorBidi"/>
                <w:szCs w:val="24"/>
              </w:rPr>
            </w:pPr>
            <w:r w:rsidRPr="00CC4048">
              <w:rPr>
                <w:rFonts w:asciiTheme="majorBidi" w:hAnsiTheme="majorBidi" w:cstheme="majorBidi"/>
                <w:szCs w:val="24"/>
              </w:rPr>
              <w:t>Tratament farmacologic.</w:t>
            </w:r>
          </w:p>
        </w:tc>
        <w:tc>
          <w:tcPr>
            <w:tcW w:w="1493" w:type="pct"/>
          </w:tcPr>
          <w:p w14:paraId="76C9D7A6" w14:textId="068BBBCB" w:rsidR="009B5E08" w:rsidRPr="00CC4048" w:rsidRDefault="009B5E08" w:rsidP="004C33C4">
            <w:pPr>
              <w:numPr>
                <w:ilvl w:val="0"/>
                <w:numId w:val="90"/>
              </w:numPr>
              <w:tabs>
                <w:tab w:val="clear" w:pos="360"/>
              </w:tabs>
              <w:ind w:left="286" w:hanging="286"/>
              <w:contextualSpacing w:val="0"/>
              <w:jc w:val="both"/>
              <w:rPr>
                <w:rFonts w:asciiTheme="majorBidi" w:hAnsiTheme="majorBidi" w:cstheme="majorBidi"/>
                <w:szCs w:val="24"/>
              </w:rPr>
            </w:pPr>
            <w:r w:rsidRPr="00CC4048">
              <w:rPr>
                <w:rFonts w:asciiTheme="majorBidi" w:hAnsiTheme="majorBidi" w:cstheme="majorBidi"/>
                <w:szCs w:val="24"/>
              </w:rPr>
              <w:t>Beneficiu ca rezultat al administrării remediilor medicamentoase.</w:t>
            </w:r>
          </w:p>
        </w:tc>
        <w:tc>
          <w:tcPr>
            <w:tcW w:w="2273" w:type="pct"/>
          </w:tcPr>
          <w:p w14:paraId="3862FCEE" w14:textId="67149D9A" w:rsidR="009B5E08" w:rsidRPr="00CC4048" w:rsidRDefault="009B5E08" w:rsidP="004C33C4">
            <w:pPr>
              <w:numPr>
                <w:ilvl w:val="0"/>
                <w:numId w:val="88"/>
              </w:numPr>
              <w:tabs>
                <w:tab w:val="left" w:pos="309"/>
              </w:tabs>
              <w:ind w:left="0" w:firstLine="0"/>
              <w:contextualSpacing w:val="0"/>
              <w:jc w:val="both"/>
              <w:rPr>
                <w:rFonts w:asciiTheme="majorBidi" w:hAnsiTheme="majorBidi" w:cstheme="majorBidi"/>
                <w:szCs w:val="24"/>
              </w:rPr>
            </w:pPr>
            <w:r w:rsidRPr="00CC4048">
              <w:rPr>
                <w:rFonts w:asciiTheme="majorBidi" w:hAnsiTheme="majorBidi" w:cstheme="majorBidi"/>
                <w:szCs w:val="24"/>
              </w:rPr>
              <w:t>Informarea pacientului/părinților despre ADHD și decizia luată de comun acord referitor la necesitatea inițierii tratamentului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_Ref17106941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Anexa 2</w:t>
            </w:r>
            <w:r w:rsidRPr="00CC4048">
              <w:rPr>
                <w:rFonts w:asciiTheme="majorBidi" w:hAnsiTheme="majorBidi" w:cstheme="majorBidi"/>
                <w:szCs w:val="24"/>
              </w:rPr>
              <w:fldChar w:fldCharType="end"/>
            </w:r>
            <w:r w:rsidRPr="00CC4048">
              <w:rPr>
                <w:rFonts w:asciiTheme="majorBidi" w:hAnsiTheme="majorBidi" w:cstheme="majorBidi"/>
                <w:szCs w:val="24"/>
              </w:rPr>
              <w:t>)</w:t>
            </w:r>
          </w:p>
          <w:p w14:paraId="488E1997" w14:textId="2B94A023" w:rsidR="009B5E08" w:rsidRPr="00CC4048" w:rsidRDefault="009B5E08" w:rsidP="004C33C4">
            <w:pPr>
              <w:numPr>
                <w:ilvl w:val="0"/>
                <w:numId w:val="88"/>
              </w:numPr>
              <w:tabs>
                <w:tab w:val="left" w:pos="309"/>
              </w:tabs>
              <w:ind w:left="25" w:hanging="25"/>
              <w:contextualSpacing w:val="0"/>
              <w:jc w:val="both"/>
              <w:rPr>
                <w:rFonts w:asciiTheme="majorBidi" w:hAnsiTheme="majorBidi" w:cstheme="majorBidi"/>
                <w:szCs w:val="24"/>
              </w:rPr>
            </w:pPr>
            <w:r w:rsidRPr="00CC4048">
              <w:rPr>
                <w:rFonts w:asciiTheme="majorBidi" w:hAnsiTheme="majorBidi" w:cstheme="majorBidi"/>
                <w:szCs w:val="24"/>
              </w:rPr>
              <w:t>Farmacoterapie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_Ref205983533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Tabelul 6</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9B5E08" w:rsidRPr="00CC4048" w14:paraId="0FB800B1" w14:textId="77777777" w:rsidTr="003C52E6">
        <w:trPr>
          <w:cantSplit/>
        </w:trPr>
        <w:tc>
          <w:tcPr>
            <w:tcW w:w="1234" w:type="pct"/>
          </w:tcPr>
          <w:p w14:paraId="43F67CC6" w14:textId="77777777" w:rsidR="009B5E08" w:rsidRPr="00CC4048" w:rsidRDefault="009B5E08" w:rsidP="004C33C4">
            <w:pPr>
              <w:jc w:val="both"/>
              <w:rPr>
                <w:rFonts w:asciiTheme="majorBidi" w:hAnsiTheme="majorBidi" w:cstheme="majorBidi"/>
                <w:szCs w:val="24"/>
              </w:rPr>
            </w:pPr>
            <w:r w:rsidRPr="00CC4048">
              <w:rPr>
                <w:rFonts w:asciiTheme="majorBidi" w:hAnsiTheme="majorBidi" w:cstheme="majorBidi"/>
                <w:szCs w:val="24"/>
              </w:rPr>
              <w:t>Tratament psihologic și psihoterapeutic.</w:t>
            </w:r>
          </w:p>
        </w:tc>
        <w:tc>
          <w:tcPr>
            <w:tcW w:w="1493" w:type="pct"/>
          </w:tcPr>
          <w:p w14:paraId="621D8E3F" w14:textId="77777777" w:rsidR="009B5E08" w:rsidRPr="00CC4048" w:rsidRDefault="009B5E08" w:rsidP="004C33C4">
            <w:pPr>
              <w:numPr>
                <w:ilvl w:val="0"/>
                <w:numId w:val="86"/>
              </w:numPr>
              <w:ind w:left="286" w:right="-108" w:hanging="283"/>
              <w:contextualSpacing w:val="0"/>
              <w:jc w:val="both"/>
              <w:rPr>
                <w:rFonts w:asciiTheme="majorBidi" w:hAnsiTheme="majorBidi" w:cstheme="majorBidi"/>
                <w:szCs w:val="24"/>
              </w:rPr>
            </w:pPr>
            <w:r w:rsidRPr="00CC4048">
              <w:rPr>
                <w:rFonts w:asciiTheme="majorBidi" w:hAnsiTheme="majorBidi" w:cstheme="majorBidi"/>
                <w:szCs w:val="24"/>
              </w:rPr>
              <w:t>Beneficiu de la inițierea precoce și menținerea alianței (conlucrări) în intervenții (psihologice, sociale)</w:t>
            </w:r>
          </w:p>
        </w:tc>
        <w:tc>
          <w:tcPr>
            <w:tcW w:w="2273" w:type="pct"/>
          </w:tcPr>
          <w:p w14:paraId="22E6EA52" w14:textId="5983723F" w:rsidR="009B5E08" w:rsidRPr="00CC4048" w:rsidRDefault="009B5E08" w:rsidP="004C33C4">
            <w:pPr>
              <w:numPr>
                <w:ilvl w:val="0"/>
                <w:numId w:val="86"/>
              </w:numPr>
              <w:tabs>
                <w:tab w:val="left" w:pos="309"/>
              </w:tabs>
              <w:ind w:left="25" w:hanging="25"/>
              <w:contextualSpacing w:val="0"/>
              <w:jc w:val="both"/>
              <w:rPr>
                <w:rFonts w:asciiTheme="majorBidi" w:hAnsiTheme="majorBidi" w:cstheme="majorBidi"/>
                <w:szCs w:val="24"/>
              </w:rPr>
            </w:pPr>
            <w:r w:rsidRPr="00CC4048">
              <w:rPr>
                <w:rFonts w:asciiTheme="majorBidi" w:hAnsiTheme="majorBidi" w:cstheme="majorBidi"/>
                <w:szCs w:val="24"/>
              </w:rPr>
              <w:t>Inițierea și menținerea programelor educaționale, tratamentului psihologic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_Ref17113768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25</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_Ref17113843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26</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_Ref17113844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27</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_Ref17113846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28</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9B5E08" w:rsidRPr="00CC4048" w14:paraId="65B00D4C" w14:textId="77777777" w:rsidTr="003C52E6">
        <w:trPr>
          <w:cantSplit/>
        </w:trPr>
        <w:tc>
          <w:tcPr>
            <w:tcW w:w="1234" w:type="pct"/>
          </w:tcPr>
          <w:p w14:paraId="20FF42EC" w14:textId="77777777" w:rsidR="009B5E08" w:rsidRPr="00CC4048" w:rsidRDefault="009B5E08" w:rsidP="004C33C4">
            <w:pPr>
              <w:jc w:val="both"/>
              <w:rPr>
                <w:rFonts w:asciiTheme="majorBidi" w:hAnsiTheme="majorBidi" w:cstheme="majorBidi"/>
                <w:szCs w:val="24"/>
              </w:rPr>
            </w:pPr>
            <w:r w:rsidRPr="00CC4048">
              <w:rPr>
                <w:rFonts w:asciiTheme="majorBidi" w:hAnsiTheme="majorBidi" w:cstheme="majorBidi"/>
                <w:b/>
                <w:bCs/>
                <w:szCs w:val="24"/>
              </w:rPr>
              <w:t>3. Supravegherea clinică continuă</w:t>
            </w:r>
          </w:p>
        </w:tc>
        <w:tc>
          <w:tcPr>
            <w:tcW w:w="1493" w:type="pct"/>
          </w:tcPr>
          <w:p w14:paraId="7BB7092F" w14:textId="77777777" w:rsidR="009B5E08" w:rsidRPr="00CC4048" w:rsidRDefault="009B5E08" w:rsidP="004C33C4">
            <w:pPr>
              <w:numPr>
                <w:ilvl w:val="0"/>
                <w:numId w:val="90"/>
              </w:numPr>
              <w:tabs>
                <w:tab w:val="clear" w:pos="360"/>
                <w:tab w:val="left" w:pos="428"/>
              </w:tabs>
              <w:ind w:left="286" w:right="-108" w:hanging="283"/>
              <w:contextualSpacing w:val="0"/>
              <w:jc w:val="both"/>
              <w:rPr>
                <w:rFonts w:asciiTheme="majorBidi" w:hAnsiTheme="majorBidi" w:cstheme="majorBidi"/>
                <w:szCs w:val="24"/>
              </w:rPr>
            </w:pPr>
            <w:r w:rsidRPr="00CC4048">
              <w:rPr>
                <w:rFonts w:asciiTheme="majorBidi" w:hAnsiTheme="majorBidi" w:cstheme="majorBidi"/>
                <w:szCs w:val="24"/>
              </w:rPr>
              <w:t>Pentru a asigura stabilitatea statutului psihic  obținut prin intervențiile efectuate se va menține o legătură stabilă cu ECSM, și după depășirea stării de criză.</w:t>
            </w:r>
          </w:p>
        </w:tc>
        <w:tc>
          <w:tcPr>
            <w:tcW w:w="2273" w:type="pct"/>
          </w:tcPr>
          <w:p w14:paraId="37E84BC8" w14:textId="1D60B76A" w:rsidR="009B5E08" w:rsidRPr="00CC4048" w:rsidRDefault="009B5E08" w:rsidP="004C33C4">
            <w:pPr>
              <w:numPr>
                <w:ilvl w:val="0"/>
                <w:numId w:val="90"/>
              </w:numPr>
              <w:tabs>
                <w:tab w:val="clear" w:pos="360"/>
                <w:tab w:val="num" w:pos="25"/>
                <w:tab w:val="left" w:pos="309"/>
              </w:tabs>
              <w:ind w:left="0" w:firstLine="25"/>
              <w:contextualSpacing w:val="0"/>
              <w:jc w:val="both"/>
              <w:rPr>
                <w:rFonts w:asciiTheme="majorBidi" w:eastAsia="Times New Roman" w:hAnsiTheme="majorBidi" w:cstheme="majorBidi"/>
                <w:szCs w:val="24"/>
                <w:lang w:eastAsia="ru-RU"/>
              </w:rPr>
            </w:pPr>
            <w:r w:rsidRPr="00CC4048">
              <w:rPr>
                <w:rFonts w:asciiTheme="majorBidi" w:hAnsiTheme="majorBidi" w:cstheme="majorBidi"/>
                <w:szCs w:val="24"/>
              </w:rPr>
              <w:t>Menținerea stării de sănătate mintală și supravegherea clinică a persoanelor cu ADHD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_Ref17113892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32</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9B5E08" w:rsidRPr="00CC4048" w14:paraId="604D93B7" w14:textId="77777777" w:rsidTr="003C52E6">
        <w:trPr>
          <w:cantSplit/>
          <w:trHeight w:val="1519"/>
        </w:trPr>
        <w:tc>
          <w:tcPr>
            <w:tcW w:w="1234" w:type="pct"/>
          </w:tcPr>
          <w:p w14:paraId="2DFB0E0D" w14:textId="77777777" w:rsidR="009B5E08" w:rsidRPr="00CC4048" w:rsidRDefault="009B5E08" w:rsidP="004C33C4">
            <w:pPr>
              <w:jc w:val="both"/>
              <w:rPr>
                <w:rFonts w:asciiTheme="majorBidi" w:hAnsiTheme="majorBidi" w:cstheme="majorBidi"/>
                <w:szCs w:val="24"/>
              </w:rPr>
            </w:pPr>
            <w:r w:rsidRPr="00CC4048">
              <w:rPr>
                <w:rFonts w:asciiTheme="majorBidi" w:hAnsiTheme="majorBidi" w:cstheme="majorBidi"/>
                <w:b/>
                <w:bCs/>
                <w:szCs w:val="24"/>
              </w:rPr>
              <w:t>4. Reabilitarea</w:t>
            </w:r>
          </w:p>
        </w:tc>
        <w:tc>
          <w:tcPr>
            <w:tcW w:w="1493" w:type="pct"/>
          </w:tcPr>
          <w:p w14:paraId="1356E2B7" w14:textId="7027D29F" w:rsidR="009B5E08" w:rsidRPr="00CC4048" w:rsidRDefault="006610FE" w:rsidP="004C33C4">
            <w:pPr>
              <w:numPr>
                <w:ilvl w:val="0"/>
                <w:numId w:val="90"/>
              </w:numPr>
              <w:tabs>
                <w:tab w:val="clear" w:pos="360"/>
                <w:tab w:val="left" w:pos="225"/>
              </w:tabs>
              <w:ind w:left="286" w:hanging="286"/>
              <w:contextualSpacing w:val="0"/>
              <w:jc w:val="both"/>
              <w:rPr>
                <w:rFonts w:asciiTheme="majorBidi" w:hAnsiTheme="majorBidi" w:cstheme="majorBidi"/>
                <w:szCs w:val="24"/>
              </w:rPr>
            </w:pPr>
            <w:r w:rsidRPr="00CC4048">
              <w:rPr>
                <w:rFonts w:asciiTheme="majorBidi" w:hAnsiTheme="majorBidi" w:cstheme="majorBidi"/>
                <w:szCs w:val="24"/>
              </w:rPr>
              <w:t xml:space="preserve"> </w:t>
            </w:r>
            <w:r w:rsidR="009B5E08" w:rsidRPr="00CC4048">
              <w:rPr>
                <w:rFonts w:asciiTheme="majorBidi" w:hAnsiTheme="majorBidi" w:cstheme="majorBidi"/>
                <w:szCs w:val="24"/>
              </w:rPr>
              <w:t>Inițierea cât mai timpurie a procesului de reabilitare în școală, la domiciliu și la locul de muncă, ce oferă beneficii.</w:t>
            </w:r>
          </w:p>
        </w:tc>
        <w:tc>
          <w:tcPr>
            <w:tcW w:w="2273" w:type="pct"/>
          </w:tcPr>
          <w:p w14:paraId="07443FBB" w14:textId="6D3D3266" w:rsidR="009B5E08" w:rsidRPr="00CC4048" w:rsidRDefault="009B5E08" w:rsidP="004C33C4">
            <w:pPr>
              <w:numPr>
                <w:ilvl w:val="0"/>
                <w:numId w:val="92"/>
              </w:numPr>
              <w:tabs>
                <w:tab w:val="left" w:pos="309"/>
              </w:tabs>
              <w:ind w:left="25" w:hanging="25"/>
              <w:contextualSpacing w:val="0"/>
              <w:jc w:val="both"/>
              <w:rPr>
                <w:rFonts w:asciiTheme="majorBidi" w:hAnsiTheme="majorBidi" w:cstheme="majorBidi"/>
                <w:szCs w:val="24"/>
              </w:rPr>
            </w:pPr>
            <w:r w:rsidRPr="00CC4048">
              <w:rPr>
                <w:rFonts w:asciiTheme="majorBidi" w:hAnsiTheme="majorBidi" w:cstheme="majorBidi"/>
                <w:szCs w:val="24"/>
              </w:rPr>
              <w:t xml:space="preserve">Recuperarea psihosocială și asigurarea  psihoterapiei; includerea în procesul recuperativ </w:t>
            </w:r>
            <w:r w:rsidR="0096751F" w:rsidRPr="00CC4048">
              <w:rPr>
                <w:rFonts w:asciiTheme="majorBidi" w:hAnsiTheme="majorBidi" w:cstheme="majorBidi"/>
                <w:szCs w:val="24"/>
              </w:rPr>
              <w:t>diferiți</w:t>
            </w:r>
            <w:r w:rsidRPr="00CC4048">
              <w:rPr>
                <w:rFonts w:asciiTheme="majorBidi" w:hAnsiTheme="majorBidi" w:cstheme="majorBidi"/>
                <w:szCs w:val="24"/>
              </w:rPr>
              <w:t xml:space="preserve"> actori din viața pacientului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_Ref17113844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27</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_Ref17113846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28</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_Ref17106894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Anexa 5</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_Ref17106927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Anexa 7</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_Ref17108132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Anexa 9</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p>
        </w:tc>
      </w:tr>
    </w:tbl>
    <w:p w14:paraId="53B15FDE" w14:textId="77777777" w:rsidR="009B5E08" w:rsidRPr="00CC4048" w:rsidRDefault="009B5E08" w:rsidP="004C33C4">
      <w:pPr>
        <w:jc w:val="both"/>
        <w:rPr>
          <w:rFonts w:asciiTheme="majorBidi" w:hAnsiTheme="majorBidi" w:cstheme="majorBidi"/>
          <w:szCs w:val="24"/>
        </w:rPr>
      </w:pPr>
    </w:p>
    <w:p w14:paraId="4B605388" w14:textId="77777777" w:rsidR="00E32FBC" w:rsidRPr="00CC4048" w:rsidRDefault="00E32FBC" w:rsidP="004C33C4">
      <w:pPr>
        <w:jc w:val="both"/>
        <w:rPr>
          <w:rFonts w:asciiTheme="majorBidi" w:hAnsiTheme="majorBidi" w:cstheme="majorBidi"/>
          <w:szCs w:val="24"/>
        </w:rPr>
      </w:pPr>
    </w:p>
    <w:p w14:paraId="5E5EE2B5" w14:textId="77777777" w:rsidR="009B5E08" w:rsidRPr="00CC4048" w:rsidRDefault="009B5E08" w:rsidP="004C33C4">
      <w:pPr>
        <w:jc w:val="both"/>
        <w:rPr>
          <w:rFonts w:asciiTheme="majorBidi" w:hAnsiTheme="majorBidi" w:cstheme="majorBidi"/>
          <w:szCs w:val="24"/>
        </w:rPr>
      </w:pPr>
    </w:p>
    <w:tbl>
      <w:tblPr>
        <w:tblStyle w:val="Tabelgril"/>
        <w:tblW w:w="5058" w:type="pct"/>
        <w:jc w:val="center"/>
        <w:tblLook w:val="04A0" w:firstRow="1" w:lastRow="0" w:firstColumn="1" w:lastColumn="0" w:noHBand="0" w:noVBand="1"/>
      </w:tblPr>
      <w:tblGrid>
        <w:gridCol w:w="2547"/>
        <w:gridCol w:w="2958"/>
        <w:gridCol w:w="4503"/>
        <w:gridCol w:w="12"/>
      </w:tblGrid>
      <w:tr w:rsidR="00333BFF" w:rsidRPr="00CC4048" w14:paraId="156C33D9" w14:textId="77777777" w:rsidTr="00B27209">
        <w:trPr>
          <w:tblHeader/>
          <w:jc w:val="center"/>
        </w:trPr>
        <w:tc>
          <w:tcPr>
            <w:tcW w:w="5000" w:type="pct"/>
            <w:gridSpan w:val="4"/>
            <w:shd w:val="clear" w:color="auto" w:fill="BFBFBF" w:themeFill="background1" w:themeFillShade="BF"/>
          </w:tcPr>
          <w:p w14:paraId="140EC36F" w14:textId="0100F7FF" w:rsidR="00333BFF" w:rsidRPr="00CC4048" w:rsidRDefault="009B5E08" w:rsidP="004C33C4">
            <w:pPr>
              <w:pStyle w:val="Titlu2"/>
              <w:numPr>
                <w:ilvl w:val="0"/>
                <w:numId w:val="0"/>
              </w:numPr>
              <w:spacing w:line="276" w:lineRule="auto"/>
              <w:ind w:left="1080"/>
              <w:jc w:val="both"/>
              <w:rPr>
                <w:rFonts w:asciiTheme="majorBidi" w:hAnsiTheme="majorBidi"/>
                <w:sz w:val="24"/>
                <w:szCs w:val="24"/>
              </w:rPr>
            </w:pPr>
            <w:bookmarkStart w:id="69" w:name="_Toc233717208"/>
            <w:bookmarkStart w:id="70" w:name="_Toc233790368"/>
            <w:bookmarkStart w:id="71" w:name="_Toc233790509"/>
            <w:r w:rsidRPr="00CC4048">
              <w:rPr>
                <w:rFonts w:asciiTheme="majorBidi" w:hAnsiTheme="majorBidi"/>
                <w:sz w:val="24"/>
                <w:szCs w:val="24"/>
              </w:rPr>
              <w:t xml:space="preserve">B.3.1. Nivelul de </w:t>
            </w:r>
            <w:r w:rsidR="00EE6512" w:rsidRPr="00CC4048">
              <w:rPr>
                <w:rFonts w:asciiTheme="majorBidi" w:hAnsiTheme="majorBidi"/>
                <w:sz w:val="24"/>
                <w:szCs w:val="24"/>
              </w:rPr>
              <w:t>asistență</w:t>
            </w:r>
            <w:r w:rsidRPr="00CC4048">
              <w:rPr>
                <w:rFonts w:asciiTheme="majorBidi" w:hAnsiTheme="majorBidi"/>
                <w:sz w:val="24"/>
                <w:szCs w:val="24"/>
              </w:rPr>
              <w:t xml:space="preserve"> medicală urgentă prespitalicească (echipele AMU)</w:t>
            </w:r>
            <w:bookmarkEnd w:id="69"/>
            <w:bookmarkEnd w:id="70"/>
            <w:bookmarkEnd w:id="71"/>
          </w:p>
        </w:tc>
      </w:tr>
      <w:tr w:rsidR="00333BFF" w:rsidRPr="00CC4048" w14:paraId="4ADD51B1" w14:textId="77777777" w:rsidTr="00B27209">
        <w:trPr>
          <w:gridAfter w:val="1"/>
          <w:wAfter w:w="6" w:type="pct"/>
          <w:tblHeader/>
          <w:jc w:val="center"/>
        </w:trPr>
        <w:tc>
          <w:tcPr>
            <w:tcW w:w="1271" w:type="pct"/>
          </w:tcPr>
          <w:p w14:paraId="730DB9FC" w14:textId="77777777" w:rsidR="00333BFF" w:rsidRPr="00CC4048" w:rsidRDefault="00333BFF"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Descrierea măsurilor</w:t>
            </w:r>
          </w:p>
        </w:tc>
        <w:tc>
          <w:tcPr>
            <w:tcW w:w="1476" w:type="pct"/>
          </w:tcPr>
          <w:p w14:paraId="70A4F48D" w14:textId="77777777" w:rsidR="00333BFF" w:rsidRPr="00CC4048" w:rsidRDefault="00333BFF"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Motivele</w:t>
            </w:r>
          </w:p>
        </w:tc>
        <w:tc>
          <w:tcPr>
            <w:tcW w:w="2247" w:type="pct"/>
          </w:tcPr>
          <w:p w14:paraId="0346B6BE" w14:textId="77777777" w:rsidR="00333BFF" w:rsidRPr="00CC4048" w:rsidRDefault="00333BFF"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Pașii</w:t>
            </w:r>
          </w:p>
        </w:tc>
      </w:tr>
      <w:tr w:rsidR="00333BFF" w:rsidRPr="00CC4048" w14:paraId="6D7C57E1" w14:textId="77777777" w:rsidTr="00B27209">
        <w:trPr>
          <w:jc w:val="center"/>
        </w:trPr>
        <w:tc>
          <w:tcPr>
            <w:tcW w:w="5000" w:type="pct"/>
            <w:gridSpan w:val="4"/>
          </w:tcPr>
          <w:p w14:paraId="2793D5C3" w14:textId="77777777" w:rsidR="00333BFF" w:rsidRPr="00CC4048" w:rsidRDefault="00333BFF" w:rsidP="004C33C4">
            <w:pPr>
              <w:spacing w:line="276" w:lineRule="auto"/>
              <w:jc w:val="both"/>
              <w:rPr>
                <w:rFonts w:asciiTheme="majorBidi" w:hAnsiTheme="majorBidi" w:cstheme="majorBidi"/>
                <w:szCs w:val="24"/>
              </w:rPr>
            </w:pPr>
            <w:r w:rsidRPr="00CC4048">
              <w:rPr>
                <w:rFonts w:asciiTheme="majorBidi" w:hAnsiTheme="majorBidi" w:cstheme="majorBidi"/>
                <w:b/>
                <w:bCs/>
                <w:szCs w:val="24"/>
              </w:rPr>
              <w:t>1. Diagnostic</w:t>
            </w:r>
          </w:p>
        </w:tc>
      </w:tr>
      <w:tr w:rsidR="00333BFF" w:rsidRPr="00CC4048" w14:paraId="0806EC7D" w14:textId="77777777" w:rsidTr="00B27209">
        <w:trPr>
          <w:gridAfter w:val="1"/>
          <w:wAfter w:w="6" w:type="pct"/>
          <w:jc w:val="center"/>
        </w:trPr>
        <w:tc>
          <w:tcPr>
            <w:tcW w:w="1271" w:type="pct"/>
          </w:tcPr>
          <w:p w14:paraId="5BB3508D" w14:textId="5668CFE8"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1.</w:t>
            </w:r>
            <w:r w:rsidR="0063150A" w:rsidRPr="00CC4048">
              <w:rPr>
                <w:rFonts w:asciiTheme="majorBidi" w:hAnsiTheme="majorBidi" w:cstheme="majorBidi"/>
                <w:szCs w:val="24"/>
              </w:rPr>
              <w:t>1. Aprecierea stării comorbide cu</w:t>
            </w:r>
            <w:r w:rsidRPr="00CC4048">
              <w:rPr>
                <w:rFonts w:asciiTheme="majorBidi" w:hAnsiTheme="majorBidi" w:cstheme="majorBidi"/>
                <w:szCs w:val="24"/>
              </w:rPr>
              <w:t xml:space="preserve"> ADHD</w:t>
            </w:r>
            <w:r w:rsidR="0063150A" w:rsidRPr="00CC4048">
              <w:rPr>
                <w:rFonts w:asciiTheme="majorBidi" w:hAnsiTheme="majorBidi" w:cstheme="majorBidi"/>
                <w:szCs w:val="24"/>
              </w:rPr>
              <w:t xml:space="preserve"> în criză</w:t>
            </w:r>
          </w:p>
        </w:tc>
        <w:tc>
          <w:tcPr>
            <w:tcW w:w="1476" w:type="pct"/>
          </w:tcPr>
          <w:p w14:paraId="092612A2" w14:textId="25951003" w:rsidR="00333BFF" w:rsidRPr="00CC4048" w:rsidRDefault="00333BFF" w:rsidP="004C33C4">
            <w:pPr>
              <w:pStyle w:val="Listparagraf"/>
              <w:numPr>
                <w:ilvl w:val="0"/>
                <w:numId w:val="87"/>
              </w:numPr>
              <w:spacing w:line="276" w:lineRule="auto"/>
              <w:ind w:left="323" w:hanging="323"/>
              <w:jc w:val="both"/>
              <w:rPr>
                <w:rFonts w:asciiTheme="majorBidi" w:hAnsiTheme="majorBidi" w:cstheme="majorBidi"/>
                <w:szCs w:val="24"/>
              </w:rPr>
            </w:pPr>
            <w:r w:rsidRPr="00CC4048">
              <w:rPr>
                <w:rFonts w:asciiTheme="majorBidi" w:hAnsiTheme="majorBidi" w:cstheme="majorBidi"/>
                <w:szCs w:val="24"/>
              </w:rPr>
              <w:t>În caz de dubii, sau de diagnostic concomitent ce necesită intervenții suplimentare pentru a exclude/ confirma ADHD</w:t>
            </w:r>
            <w:r w:rsidR="0063150A" w:rsidRPr="00CC4048">
              <w:rPr>
                <w:rFonts w:asciiTheme="majorBidi" w:hAnsiTheme="majorBidi" w:cstheme="majorBidi"/>
                <w:szCs w:val="24"/>
              </w:rPr>
              <w:t>, gestiona criza</w:t>
            </w:r>
            <w:r w:rsidRPr="00CC4048">
              <w:rPr>
                <w:rFonts w:asciiTheme="majorBidi" w:hAnsiTheme="majorBidi" w:cstheme="majorBidi"/>
                <w:szCs w:val="24"/>
              </w:rPr>
              <w:t>.</w:t>
            </w:r>
          </w:p>
        </w:tc>
        <w:tc>
          <w:tcPr>
            <w:tcW w:w="2247" w:type="pct"/>
          </w:tcPr>
          <w:p w14:paraId="14A5896D" w14:textId="5DA0E228" w:rsidR="00333BFF" w:rsidRPr="00CC4048" w:rsidRDefault="00333BFF" w:rsidP="004C33C4">
            <w:pPr>
              <w:numPr>
                <w:ilvl w:val="0"/>
                <w:numId w:val="87"/>
              </w:numPr>
              <w:ind w:left="288" w:hanging="278"/>
              <w:contextualSpacing w:val="0"/>
              <w:jc w:val="both"/>
              <w:rPr>
                <w:rFonts w:asciiTheme="majorBidi" w:hAnsiTheme="majorBidi" w:cstheme="majorBidi"/>
                <w:szCs w:val="24"/>
              </w:rPr>
            </w:pPr>
            <w:r w:rsidRPr="00CC4048">
              <w:rPr>
                <w:rFonts w:asciiTheme="majorBidi" w:hAnsiTheme="majorBidi" w:cstheme="majorBidi"/>
                <w:szCs w:val="24"/>
              </w:rPr>
              <w:t>Evaluarea simptomelor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_Ref17112261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6</w:t>
            </w:r>
            <w:r w:rsidRPr="00CC4048">
              <w:rPr>
                <w:rFonts w:asciiTheme="majorBidi" w:hAnsiTheme="majorBidi" w:cstheme="majorBidi"/>
                <w:szCs w:val="24"/>
              </w:rPr>
              <w:fldChar w:fldCharType="end"/>
            </w:r>
            <w:r w:rsidRPr="00CC4048">
              <w:rPr>
                <w:rFonts w:asciiTheme="majorBidi" w:hAnsiTheme="majorBidi" w:cstheme="majorBidi"/>
                <w:szCs w:val="24"/>
              </w:rPr>
              <w:t>)</w:t>
            </w:r>
          </w:p>
          <w:p w14:paraId="2D95D365" w14:textId="06A688C9" w:rsidR="00333BFF" w:rsidRPr="00CC4048" w:rsidRDefault="00333BFF" w:rsidP="004C33C4">
            <w:pPr>
              <w:numPr>
                <w:ilvl w:val="0"/>
                <w:numId w:val="87"/>
              </w:numPr>
              <w:ind w:left="288" w:hanging="278"/>
              <w:contextualSpacing w:val="0"/>
              <w:jc w:val="both"/>
              <w:rPr>
                <w:rFonts w:asciiTheme="majorBidi" w:hAnsiTheme="majorBidi" w:cstheme="majorBidi"/>
                <w:szCs w:val="24"/>
              </w:rPr>
            </w:pPr>
            <w:r w:rsidRPr="00CC4048">
              <w:rPr>
                <w:rFonts w:asciiTheme="majorBidi" w:hAnsiTheme="majorBidi" w:cstheme="majorBidi"/>
                <w:szCs w:val="24"/>
              </w:rPr>
              <w:t>Anamneza.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_Ref17445084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5</w:t>
            </w:r>
            <w:r w:rsidRPr="00CC4048">
              <w:rPr>
                <w:rFonts w:asciiTheme="majorBidi" w:hAnsiTheme="majorBidi" w:cstheme="majorBidi"/>
                <w:szCs w:val="24"/>
              </w:rPr>
              <w:fldChar w:fldCharType="end"/>
            </w:r>
            <w:r w:rsidRPr="00CC4048">
              <w:rPr>
                <w:rFonts w:asciiTheme="majorBidi" w:hAnsiTheme="majorBidi" w:cstheme="majorBidi"/>
                <w:szCs w:val="24"/>
              </w:rPr>
              <w:t>)</w:t>
            </w:r>
          </w:p>
          <w:p w14:paraId="67DB9764" w14:textId="066FA5D1" w:rsidR="00333BFF" w:rsidRPr="00CC4048" w:rsidRDefault="00333BFF" w:rsidP="004C33C4">
            <w:pPr>
              <w:numPr>
                <w:ilvl w:val="0"/>
                <w:numId w:val="87"/>
              </w:numPr>
              <w:ind w:left="288" w:right="-108" w:hanging="278"/>
              <w:contextualSpacing w:val="0"/>
              <w:jc w:val="both"/>
              <w:rPr>
                <w:rFonts w:asciiTheme="majorBidi" w:hAnsiTheme="majorBidi" w:cstheme="majorBidi"/>
                <w:szCs w:val="24"/>
              </w:rPr>
            </w:pPr>
            <w:r w:rsidRPr="00CC4048">
              <w:rPr>
                <w:rFonts w:asciiTheme="majorBidi" w:hAnsiTheme="majorBidi" w:cstheme="majorBidi"/>
                <w:szCs w:val="24"/>
              </w:rPr>
              <w:t xml:space="preserve">Efectuarea diagnosticului </w:t>
            </w:r>
            <w:r w:rsidR="00EE6512" w:rsidRPr="00CC4048">
              <w:rPr>
                <w:rFonts w:asciiTheme="majorBidi" w:hAnsiTheme="majorBidi" w:cstheme="majorBidi"/>
                <w:szCs w:val="24"/>
              </w:rPr>
              <w:t>diferențial</w:t>
            </w:r>
            <w:r w:rsidRPr="00CC4048">
              <w:rPr>
                <w:rFonts w:asciiTheme="majorBidi" w:hAnsiTheme="majorBidi" w:cstheme="majorBidi"/>
                <w:szCs w:val="24"/>
              </w:rPr>
              <w:t xml:space="preserve"> (Algoritmul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_Ref17113223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C.1.1</w:t>
            </w:r>
            <w:r w:rsidRPr="00CC4048">
              <w:rPr>
                <w:rFonts w:asciiTheme="majorBidi" w:hAnsiTheme="majorBidi" w:cstheme="majorBidi"/>
                <w:szCs w:val="24"/>
              </w:rPr>
              <w:fldChar w:fldCharType="end"/>
            </w:r>
            <w:r w:rsidRPr="00CC4048">
              <w:rPr>
                <w:rFonts w:asciiTheme="majorBidi" w:hAnsiTheme="majorBidi" w:cstheme="majorBidi"/>
                <w:szCs w:val="24"/>
              </w:rPr>
              <w:t xml:space="preserve">, Compartimentul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_Ref17112419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C.2.3.4</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p>
          <w:p w14:paraId="6E4BBF07" w14:textId="72035057" w:rsidR="00333BFF" w:rsidRPr="00CC4048" w:rsidRDefault="0063150A" w:rsidP="004C33C4">
            <w:pPr>
              <w:numPr>
                <w:ilvl w:val="0"/>
                <w:numId w:val="87"/>
              </w:numPr>
              <w:ind w:left="288" w:hanging="278"/>
              <w:contextualSpacing w:val="0"/>
              <w:jc w:val="both"/>
              <w:rPr>
                <w:rFonts w:asciiTheme="majorBidi" w:hAnsiTheme="majorBidi" w:cstheme="majorBidi"/>
                <w:b/>
                <w:bCs/>
                <w:szCs w:val="24"/>
              </w:rPr>
            </w:pPr>
            <w:r w:rsidRPr="00CC4048">
              <w:rPr>
                <w:rFonts w:asciiTheme="majorBidi" w:hAnsiTheme="majorBidi" w:cstheme="majorBidi"/>
                <w:szCs w:val="24"/>
              </w:rPr>
              <w:t xml:space="preserve">Dacă nu este cu risc de pericol pentru sine și cei din jur - </w:t>
            </w:r>
            <w:r w:rsidR="00333BFF" w:rsidRPr="00CC4048">
              <w:rPr>
                <w:rFonts w:asciiTheme="majorBidi" w:hAnsiTheme="majorBidi" w:cstheme="majorBidi"/>
                <w:szCs w:val="24"/>
              </w:rPr>
              <w:t>Trimiterea la CCSM pentru evaluare multidisciplinară (</w:t>
            </w:r>
            <w:r w:rsidR="00333BFF" w:rsidRPr="00CC4048">
              <w:rPr>
                <w:rFonts w:asciiTheme="majorBidi" w:hAnsiTheme="majorBidi" w:cstheme="majorBidi"/>
                <w:szCs w:val="24"/>
              </w:rPr>
              <w:fldChar w:fldCharType="begin"/>
            </w:r>
            <w:r w:rsidR="00333BFF" w:rsidRPr="00CC4048">
              <w:rPr>
                <w:rFonts w:asciiTheme="majorBidi" w:hAnsiTheme="majorBidi" w:cstheme="majorBidi"/>
                <w:szCs w:val="24"/>
              </w:rPr>
              <w:instrText xml:space="preserve"> REF _Ref17111928 \h  \* MERGEFORMAT </w:instrText>
            </w:r>
            <w:r w:rsidR="00333BFF" w:rsidRPr="00CC4048">
              <w:rPr>
                <w:rFonts w:asciiTheme="majorBidi" w:hAnsiTheme="majorBidi" w:cstheme="majorBidi"/>
                <w:szCs w:val="24"/>
              </w:rPr>
            </w:r>
            <w:r w:rsidR="00333BFF" w:rsidRPr="00CC4048">
              <w:rPr>
                <w:rFonts w:asciiTheme="majorBidi" w:hAnsiTheme="majorBidi" w:cstheme="majorBidi"/>
                <w:szCs w:val="24"/>
              </w:rPr>
              <w:fldChar w:fldCharType="separate"/>
            </w:r>
            <w:r w:rsidR="0079412D" w:rsidRPr="00CC4048">
              <w:rPr>
                <w:rFonts w:asciiTheme="majorBidi" w:hAnsiTheme="majorBidi" w:cstheme="majorBidi"/>
                <w:szCs w:val="24"/>
              </w:rPr>
              <w:t>Caseta 24</w:t>
            </w:r>
            <w:r w:rsidR="00333BFF" w:rsidRPr="00CC4048">
              <w:rPr>
                <w:rFonts w:asciiTheme="majorBidi" w:hAnsiTheme="majorBidi" w:cstheme="majorBidi"/>
                <w:szCs w:val="24"/>
              </w:rPr>
              <w:fldChar w:fldCharType="end"/>
            </w:r>
            <w:r w:rsidR="00333BFF" w:rsidRPr="00CC4048">
              <w:rPr>
                <w:rFonts w:asciiTheme="majorBidi" w:hAnsiTheme="majorBidi" w:cstheme="majorBidi"/>
                <w:szCs w:val="24"/>
              </w:rPr>
              <w:t>)</w:t>
            </w:r>
          </w:p>
          <w:p w14:paraId="6AEC585E" w14:textId="53D48068" w:rsidR="00333BFF" w:rsidRPr="00CC4048" w:rsidRDefault="00333BFF" w:rsidP="004C33C4">
            <w:pPr>
              <w:numPr>
                <w:ilvl w:val="0"/>
                <w:numId w:val="87"/>
              </w:numPr>
              <w:ind w:left="288" w:hanging="278"/>
              <w:contextualSpacing w:val="0"/>
              <w:jc w:val="both"/>
              <w:rPr>
                <w:rFonts w:asciiTheme="majorBidi" w:hAnsiTheme="majorBidi" w:cstheme="majorBidi"/>
                <w:b/>
                <w:bCs/>
                <w:szCs w:val="24"/>
              </w:rPr>
            </w:pPr>
            <w:r w:rsidRPr="00CC4048">
              <w:rPr>
                <w:rFonts w:asciiTheme="majorBidi" w:hAnsiTheme="majorBidi" w:cstheme="majorBidi"/>
                <w:szCs w:val="24"/>
              </w:rPr>
              <w:t>Spitalizarea cu acordul beneficiarului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_Ref17112506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23</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333BFF" w:rsidRPr="00CC4048" w14:paraId="1BCD2CD5" w14:textId="77777777" w:rsidTr="00B27209">
        <w:trPr>
          <w:jc w:val="center"/>
        </w:trPr>
        <w:tc>
          <w:tcPr>
            <w:tcW w:w="5000" w:type="pct"/>
            <w:gridSpan w:val="4"/>
          </w:tcPr>
          <w:p w14:paraId="0CAB1EE7" w14:textId="77777777" w:rsidR="00333BFF" w:rsidRPr="00CC4048" w:rsidRDefault="00333BFF" w:rsidP="004C33C4">
            <w:pPr>
              <w:pStyle w:val="Listparagraf"/>
              <w:spacing w:line="276" w:lineRule="auto"/>
              <w:ind w:left="360"/>
              <w:jc w:val="both"/>
              <w:rPr>
                <w:rFonts w:asciiTheme="majorBidi" w:hAnsiTheme="majorBidi" w:cstheme="majorBidi"/>
                <w:szCs w:val="24"/>
              </w:rPr>
            </w:pPr>
            <w:r w:rsidRPr="00CC4048">
              <w:rPr>
                <w:rFonts w:asciiTheme="majorBidi" w:hAnsiTheme="majorBidi" w:cstheme="majorBidi"/>
                <w:b/>
                <w:bCs/>
                <w:szCs w:val="24"/>
              </w:rPr>
              <w:lastRenderedPageBreak/>
              <w:t xml:space="preserve">2. Tratamentul </w:t>
            </w:r>
          </w:p>
        </w:tc>
      </w:tr>
      <w:tr w:rsidR="00333BFF" w:rsidRPr="00CC4048" w14:paraId="7DBBA588" w14:textId="77777777" w:rsidTr="00B27209">
        <w:trPr>
          <w:gridAfter w:val="1"/>
          <w:wAfter w:w="6" w:type="pct"/>
          <w:jc w:val="center"/>
        </w:trPr>
        <w:tc>
          <w:tcPr>
            <w:tcW w:w="1271" w:type="pct"/>
          </w:tcPr>
          <w:p w14:paraId="293DA19A" w14:textId="5617D856" w:rsidR="00333BFF" w:rsidRPr="00CC4048" w:rsidRDefault="00333BFF" w:rsidP="004C33C4">
            <w:pPr>
              <w:spacing w:line="276" w:lineRule="auto"/>
              <w:jc w:val="both"/>
              <w:rPr>
                <w:rFonts w:asciiTheme="majorBidi" w:hAnsiTheme="majorBidi" w:cstheme="majorBidi"/>
                <w:szCs w:val="24"/>
              </w:rPr>
            </w:pPr>
            <w:r w:rsidRPr="00CC4048">
              <w:rPr>
                <w:rFonts w:asciiTheme="majorBidi" w:hAnsiTheme="majorBidi" w:cstheme="majorBidi"/>
                <w:szCs w:val="24"/>
              </w:rPr>
              <w:t>2.1. Intervenție activă în criză</w:t>
            </w:r>
          </w:p>
          <w:p w14:paraId="3C6D4997" w14:textId="77777777" w:rsidR="00333BFF" w:rsidRPr="00CC4048" w:rsidRDefault="00333BFF" w:rsidP="004C33C4">
            <w:pPr>
              <w:spacing w:line="276" w:lineRule="auto"/>
              <w:jc w:val="both"/>
              <w:rPr>
                <w:rFonts w:asciiTheme="majorBidi" w:hAnsiTheme="majorBidi" w:cstheme="majorBidi"/>
                <w:szCs w:val="24"/>
              </w:rPr>
            </w:pPr>
          </w:p>
        </w:tc>
        <w:tc>
          <w:tcPr>
            <w:tcW w:w="1476" w:type="pct"/>
          </w:tcPr>
          <w:p w14:paraId="47AD0BFC" w14:textId="77777777" w:rsidR="00333BFF" w:rsidRPr="00CC4048" w:rsidRDefault="00333BFF" w:rsidP="004C33C4">
            <w:pPr>
              <w:pStyle w:val="Listparagraf"/>
              <w:numPr>
                <w:ilvl w:val="0"/>
                <w:numId w:val="216"/>
              </w:numPr>
              <w:spacing w:line="276" w:lineRule="auto"/>
              <w:ind w:left="323" w:hanging="283"/>
              <w:jc w:val="both"/>
              <w:rPr>
                <w:rFonts w:asciiTheme="majorBidi" w:hAnsiTheme="majorBidi" w:cstheme="majorBidi"/>
                <w:szCs w:val="24"/>
              </w:rPr>
            </w:pPr>
            <w:r w:rsidRPr="00CC4048">
              <w:rPr>
                <w:rFonts w:asciiTheme="majorBidi" w:hAnsiTheme="majorBidi" w:cstheme="majorBidi"/>
                <w:szCs w:val="24"/>
              </w:rPr>
              <w:t xml:space="preserve">Stabilizarea stării psihice </w:t>
            </w:r>
          </w:p>
        </w:tc>
        <w:tc>
          <w:tcPr>
            <w:tcW w:w="2247" w:type="pct"/>
          </w:tcPr>
          <w:p w14:paraId="54B18C20" w14:textId="77777777" w:rsidR="00333BFF" w:rsidRPr="00CC4048" w:rsidRDefault="00333BFF" w:rsidP="004C33C4">
            <w:pPr>
              <w:jc w:val="both"/>
              <w:rPr>
                <w:rFonts w:asciiTheme="majorBidi" w:hAnsiTheme="majorBidi" w:cstheme="majorBidi"/>
                <w:b/>
                <w:bCs/>
                <w:szCs w:val="24"/>
              </w:rPr>
            </w:pPr>
            <w:r w:rsidRPr="00CC4048">
              <w:rPr>
                <w:rFonts w:asciiTheme="majorBidi" w:hAnsiTheme="majorBidi" w:cstheme="majorBidi"/>
                <w:b/>
                <w:bCs/>
                <w:szCs w:val="24"/>
              </w:rPr>
              <w:t>Obligatoriu:</w:t>
            </w:r>
          </w:p>
          <w:p w14:paraId="0903D1B4" w14:textId="6BE087A7" w:rsidR="00333BFF" w:rsidRPr="00CC4048" w:rsidRDefault="00931119" w:rsidP="004C33C4">
            <w:pPr>
              <w:numPr>
                <w:ilvl w:val="0"/>
                <w:numId w:val="86"/>
              </w:numPr>
              <w:ind w:left="293" w:hanging="293"/>
              <w:contextualSpacing w:val="0"/>
              <w:jc w:val="both"/>
              <w:rPr>
                <w:rFonts w:asciiTheme="majorBidi" w:hAnsiTheme="majorBidi" w:cstheme="majorBidi"/>
                <w:szCs w:val="24"/>
              </w:rPr>
            </w:pPr>
            <w:r w:rsidRPr="00CC4048">
              <w:rPr>
                <w:rFonts w:asciiTheme="majorBidi" w:hAnsiTheme="majorBidi" w:cstheme="majorBidi"/>
                <w:szCs w:val="24"/>
              </w:rPr>
              <w:t>Intervenție</w:t>
            </w:r>
            <w:r w:rsidR="00333BFF" w:rsidRPr="00CC4048">
              <w:rPr>
                <w:rFonts w:asciiTheme="majorBidi" w:hAnsiTheme="majorBidi" w:cstheme="majorBidi"/>
                <w:szCs w:val="24"/>
              </w:rPr>
              <w:t xml:space="preserve"> urgentă (</w:t>
            </w:r>
            <w:r w:rsidR="00333BFF" w:rsidRPr="00CC4048">
              <w:rPr>
                <w:rFonts w:asciiTheme="majorBidi" w:hAnsiTheme="majorBidi" w:cstheme="majorBidi"/>
                <w:szCs w:val="24"/>
              </w:rPr>
              <w:fldChar w:fldCharType="begin"/>
            </w:r>
            <w:r w:rsidR="00333BFF" w:rsidRPr="00CC4048">
              <w:rPr>
                <w:rFonts w:asciiTheme="majorBidi" w:hAnsiTheme="majorBidi" w:cstheme="majorBidi"/>
                <w:szCs w:val="24"/>
              </w:rPr>
              <w:instrText xml:space="preserve"> REF _Ref17112765 \h  \* MERGEFORMAT </w:instrText>
            </w:r>
            <w:r w:rsidR="00333BFF" w:rsidRPr="00CC4048">
              <w:rPr>
                <w:rFonts w:asciiTheme="majorBidi" w:hAnsiTheme="majorBidi" w:cstheme="majorBidi"/>
                <w:szCs w:val="24"/>
              </w:rPr>
            </w:r>
            <w:r w:rsidR="00333BFF" w:rsidRPr="00CC4048">
              <w:rPr>
                <w:rFonts w:asciiTheme="majorBidi" w:hAnsiTheme="majorBidi" w:cstheme="majorBidi"/>
                <w:szCs w:val="24"/>
              </w:rPr>
              <w:fldChar w:fldCharType="separate"/>
            </w:r>
            <w:r w:rsidR="0079412D" w:rsidRPr="00CC4048">
              <w:rPr>
                <w:rFonts w:asciiTheme="majorBidi" w:hAnsiTheme="majorBidi" w:cstheme="majorBidi"/>
                <w:szCs w:val="24"/>
              </w:rPr>
              <w:t>Caseta 35</w:t>
            </w:r>
            <w:r w:rsidR="00333BFF" w:rsidRPr="00CC4048">
              <w:rPr>
                <w:rFonts w:asciiTheme="majorBidi" w:hAnsiTheme="majorBidi" w:cstheme="majorBidi"/>
                <w:szCs w:val="24"/>
              </w:rPr>
              <w:fldChar w:fldCharType="end"/>
            </w:r>
            <w:r w:rsidR="00333BFF" w:rsidRPr="00CC4048">
              <w:rPr>
                <w:rFonts w:asciiTheme="majorBidi" w:hAnsiTheme="majorBidi" w:cstheme="majorBidi"/>
                <w:szCs w:val="24"/>
              </w:rPr>
              <w:t xml:space="preserve">, </w:t>
            </w:r>
            <w:r w:rsidR="00333BFF" w:rsidRPr="00CC4048">
              <w:rPr>
                <w:rFonts w:asciiTheme="majorBidi" w:hAnsiTheme="majorBidi" w:cstheme="majorBidi"/>
                <w:szCs w:val="24"/>
              </w:rPr>
              <w:fldChar w:fldCharType="begin"/>
            </w:r>
            <w:r w:rsidR="00333BFF" w:rsidRPr="00CC4048">
              <w:rPr>
                <w:rFonts w:asciiTheme="majorBidi" w:hAnsiTheme="majorBidi" w:cstheme="majorBidi"/>
                <w:szCs w:val="24"/>
              </w:rPr>
              <w:instrText xml:space="preserve"> REF _Ref17112766 \h  \* MERGEFORMAT </w:instrText>
            </w:r>
            <w:r w:rsidR="00333BFF" w:rsidRPr="00CC4048">
              <w:rPr>
                <w:rFonts w:asciiTheme="majorBidi" w:hAnsiTheme="majorBidi" w:cstheme="majorBidi"/>
                <w:szCs w:val="24"/>
              </w:rPr>
            </w:r>
            <w:r w:rsidR="00333BFF" w:rsidRPr="00CC4048">
              <w:rPr>
                <w:rFonts w:asciiTheme="majorBidi" w:hAnsiTheme="majorBidi" w:cstheme="majorBidi"/>
                <w:szCs w:val="24"/>
              </w:rPr>
              <w:fldChar w:fldCharType="separate"/>
            </w:r>
            <w:r w:rsidR="0079412D" w:rsidRPr="00CC4048">
              <w:rPr>
                <w:rFonts w:asciiTheme="majorBidi" w:hAnsiTheme="majorBidi" w:cstheme="majorBidi"/>
                <w:szCs w:val="24"/>
              </w:rPr>
              <w:t>Caseta 36</w:t>
            </w:r>
            <w:r w:rsidR="00333BFF" w:rsidRPr="00CC4048">
              <w:rPr>
                <w:rFonts w:asciiTheme="majorBidi" w:hAnsiTheme="majorBidi" w:cstheme="majorBidi"/>
                <w:szCs w:val="24"/>
              </w:rPr>
              <w:fldChar w:fldCharType="end"/>
            </w:r>
            <w:r w:rsidR="00333BFF" w:rsidRPr="00CC4048">
              <w:rPr>
                <w:rFonts w:asciiTheme="majorBidi" w:hAnsiTheme="majorBidi" w:cstheme="majorBidi"/>
                <w:szCs w:val="24"/>
              </w:rPr>
              <w:t xml:space="preserve">, </w:t>
            </w:r>
            <w:r w:rsidR="00333BFF" w:rsidRPr="00CC4048">
              <w:rPr>
                <w:rFonts w:asciiTheme="majorBidi" w:hAnsiTheme="majorBidi" w:cstheme="majorBidi"/>
                <w:szCs w:val="24"/>
              </w:rPr>
              <w:fldChar w:fldCharType="begin"/>
            </w:r>
            <w:r w:rsidR="00333BFF" w:rsidRPr="00CC4048">
              <w:rPr>
                <w:rFonts w:asciiTheme="majorBidi" w:hAnsiTheme="majorBidi" w:cstheme="majorBidi"/>
                <w:szCs w:val="24"/>
              </w:rPr>
              <w:instrText xml:space="preserve"> REF _Ref17112768 \h  \* MERGEFORMAT </w:instrText>
            </w:r>
            <w:r w:rsidR="00333BFF" w:rsidRPr="00CC4048">
              <w:rPr>
                <w:rFonts w:asciiTheme="majorBidi" w:hAnsiTheme="majorBidi" w:cstheme="majorBidi"/>
                <w:szCs w:val="24"/>
              </w:rPr>
            </w:r>
            <w:r w:rsidR="00333BFF" w:rsidRPr="00CC4048">
              <w:rPr>
                <w:rFonts w:asciiTheme="majorBidi" w:hAnsiTheme="majorBidi" w:cstheme="majorBidi"/>
                <w:szCs w:val="24"/>
              </w:rPr>
              <w:fldChar w:fldCharType="separate"/>
            </w:r>
            <w:r w:rsidR="0079412D" w:rsidRPr="00CC4048">
              <w:rPr>
                <w:rFonts w:asciiTheme="majorBidi" w:hAnsiTheme="majorBidi" w:cstheme="majorBidi"/>
                <w:szCs w:val="24"/>
              </w:rPr>
              <w:t>Caseta 37</w:t>
            </w:r>
            <w:r w:rsidR="00333BFF" w:rsidRPr="00CC4048">
              <w:rPr>
                <w:rFonts w:asciiTheme="majorBidi" w:hAnsiTheme="majorBidi" w:cstheme="majorBidi"/>
                <w:szCs w:val="24"/>
              </w:rPr>
              <w:fldChar w:fldCharType="end"/>
            </w:r>
            <w:r w:rsidR="00333BFF" w:rsidRPr="00CC4048">
              <w:rPr>
                <w:rFonts w:asciiTheme="majorBidi" w:hAnsiTheme="majorBidi" w:cstheme="majorBidi"/>
                <w:szCs w:val="24"/>
              </w:rPr>
              <w:t xml:space="preserve">, </w:t>
            </w:r>
            <w:r w:rsidR="00333BFF" w:rsidRPr="00CC4048">
              <w:rPr>
                <w:rFonts w:asciiTheme="majorBidi" w:hAnsiTheme="majorBidi" w:cstheme="majorBidi"/>
                <w:szCs w:val="24"/>
              </w:rPr>
              <w:fldChar w:fldCharType="begin"/>
            </w:r>
            <w:r w:rsidR="00333BFF" w:rsidRPr="00CC4048">
              <w:rPr>
                <w:rFonts w:asciiTheme="majorBidi" w:hAnsiTheme="majorBidi" w:cstheme="majorBidi"/>
                <w:szCs w:val="24"/>
              </w:rPr>
              <w:instrText xml:space="preserve"> REF _Ref17112769 \h  \* MERGEFORMAT </w:instrText>
            </w:r>
            <w:r w:rsidR="00333BFF" w:rsidRPr="00CC4048">
              <w:rPr>
                <w:rFonts w:asciiTheme="majorBidi" w:hAnsiTheme="majorBidi" w:cstheme="majorBidi"/>
                <w:szCs w:val="24"/>
              </w:rPr>
            </w:r>
            <w:r w:rsidR="00333BFF" w:rsidRPr="00CC4048">
              <w:rPr>
                <w:rFonts w:asciiTheme="majorBidi" w:hAnsiTheme="majorBidi" w:cstheme="majorBidi"/>
                <w:szCs w:val="24"/>
              </w:rPr>
              <w:fldChar w:fldCharType="separate"/>
            </w:r>
            <w:r w:rsidR="0079412D" w:rsidRPr="00CC4048">
              <w:rPr>
                <w:rFonts w:asciiTheme="majorBidi" w:hAnsiTheme="majorBidi" w:cstheme="majorBidi"/>
                <w:szCs w:val="24"/>
              </w:rPr>
              <w:t>Caseta 38</w:t>
            </w:r>
            <w:r w:rsidR="00333BFF" w:rsidRPr="00CC4048">
              <w:rPr>
                <w:rFonts w:asciiTheme="majorBidi" w:hAnsiTheme="majorBidi" w:cstheme="majorBidi"/>
                <w:szCs w:val="24"/>
              </w:rPr>
              <w:fldChar w:fldCharType="end"/>
            </w:r>
            <w:r w:rsidR="00333BFF" w:rsidRPr="00CC4048">
              <w:rPr>
                <w:rFonts w:asciiTheme="majorBidi" w:hAnsiTheme="majorBidi" w:cstheme="majorBidi"/>
                <w:szCs w:val="24"/>
              </w:rPr>
              <w:t xml:space="preserve">, </w:t>
            </w:r>
            <w:r w:rsidR="00333BFF" w:rsidRPr="00CC4048">
              <w:rPr>
                <w:rFonts w:asciiTheme="majorBidi" w:hAnsiTheme="majorBidi" w:cstheme="majorBidi"/>
                <w:szCs w:val="24"/>
              </w:rPr>
              <w:fldChar w:fldCharType="begin"/>
            </w:r>
            <w:r w:rsidR="00333BFF" w:rsidRPr="00CC4048">
              <w:rPr>
                <w:rFonts w:asciiTheme="majorBidi" w:hAnsiTheme="majorBidi" w:cstheme="majorBidi"/>
                <w:szCs w:val="24"/>
              </w:rPr>
              <w:instrText xml:space="preserve"> REF _Ref17112773 \h  \* MERGEFORMAT </w:instrText>
            </w:r>
            <w:r w:rsidR="00333BFF" w:rsidRPr="00CC4048">
              <w:rPr>
                <w:rFonts w:asciiTheme="majorBidi" w:hAnsiTheme="majorBidi" w:cstheme="majorBidi"/>
                <w:szCs w:val="24"/>
              </w:rPr>
            </w:r>
            <w:r w:rsidR="00333BFF" w:rsidRPr="00CC4048">
              <w:rPr>
                <w:rFonts w:asciiTheme="majorBidi" w:hAnsiTheme="majorBidi" w:cstheme="majorBidi"/>
                <w:szCs w:val="24"/>
              </w:rPr>
              <w:fldChar w:fldCharType="separate"/>
            </w:r>
            <w:r w:rsidR="0079412D" w:rsidRPr="00CC4048">
              <w:rPr>
                <w:rFonts w:asciiTheme="majorBidi" w:hAnsiTheme="majorBidi" w:cstheme="majorBidi"/>
                <w:szCs w:val="24"/>
              </w:rPr>
              <w:t>Caseta 39</w:t>
            </w:r>
            <w:r w:rsidR="00333BFF" w:rsidRPr="00CC4048">
              <w:rPr>
                <w:rFonts w:asciiTheme="majorBidi" w:hAnsiTheme="majorBidi" w:cstheme="majorBidi"/>
                <w:szCs w:val="24"/>
              </w:rPr>
              <w:fldChar w:fldCharType="end"/>
            </w:r>
            <w:r w:rsidR="00333BFF" w:rsidRPr="00CC4048">
              <w:rPr>
                <w:rFonts w:asciiTheme="majorBidi" w:hAnsiTheme="majorBidi" w:cstheme="majorBidi"/>
                <w:szCs w:val="24"/>
              </w:rPr>
              <w:t>)</w:t>
            </w:r>
          </w:p>
          <w:p w14:paraId="18EAAB55" w14:textId="396EA11F" w:rsidR="00333BFF" w:rsidRPr="00CC4048" w:rsidRDefault="00333BFF" w:rsidP="004C33C4">
            <w:pPr>
              <w:numPr>
                <w:ilvl w:val="0"/>
                <w:numId w:val="86"/>
              </w:numPr>
              <w:ind w:left="293" w:hanging="293"/>
              <w:contextualSpacing w:val="0"/>
              <w:jc w:val="both"/>
              <w:rPr>
                <w:rFonts w:asciiTheme="majorBidi" w:hAnsiTheme="majorBidi" w:cstheme="majorBidi"/>
                <w:szCs w:val="24"/>
              </w:rPr>
            </w:pPr>
            <w:r w:rsidRPr="00CC4048">
              <w:rPr>
                <w:rFonts w:asciiTheme="majorBidi" w:hAnsiTheme="majorBidi" w:cstheme="majorBidi"/>
                <w:szCs w:val="24"/>
              </w:rPr>
              <w:t xml:space="preserve">Farmacoterapie (Algoritmii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_Ref17106637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C.1.2</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_Ref17106648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C.1.3</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_Ref17106651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C.1.4</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_Ref17106653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C.1.5</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333BFF" w:rsidRPr="00CC4048" w14:paraId="26C52D94" w14:textId="77777777" w:rsidTr="00B27209">
        <w:trPr>
          <w:gridAfter w:val="1"/>
          <w:wAfter w:w="6" w:type="pct"/>
          <w:jc w:val="center"/>
        </w:trPr>
        <w:tc>
          <w:tcPr>
            <w:tcW w:w="1271" w:type="pct"/>
          </w:tcPr>
          <w:p w14:paraId="3324D497" w14:textId="6F173EC9" w:rsidR="00333BFF" w:rsidRPr="00CC4048" w:rsidRDefault="00333BFF" w:rsidP="004C33C4">
            <w:pPr>
              <w:jc w:val="both"/>
              <w:rPr>
                <w:rFonts w:asciiTheme="majorBidi" w:hAnsiTheme="majorBidi" w:cstheme="majorBidi"/>
                <w:b/>
                <w:bCs/>
                <w:szCs w:val="24"/>
              </w:rPr>
            </w:pPr>
            <w:r w:rsidRPr="00CC4048">
              <w:rPr>
                <w:rFonts w:asciiTheme="majorBidi" w:hAnsiTheme="majorBidi" w:cstheme="majorBidi"/>
                <w:szCs w:val="24"/>
              </w:rPr>
              <w:t>2.</w:t>
            </w:r>
            <w:r w:rsidR="003E5799" w:rsidRPr="00CC4048">
              <w:rPr>
                <w:rFonts w:asciiTheme="majorBidi" w:hAnsiTheme="majorBidi" w:cstheme="majorBidi"/>
                <w:szCs w:val="24"/>
              </w:rPr>
              <w:t>2</w:t>
            </w:r>
            <w:r w:rsidRPr="00CC4048">
              <w:rPr>
                <w:rFonts w:asciiTheme="majorBidi" w:hAnsiTheme="majorBidi" w:cstheme="majorBidi"/>
                <w:szCs w:val="24"/>
              </w:rPr>
              <w:t>. Spitalizarea.</w:t>
            </w:r>
          </w:p>
        </w:tc>
        <w:tc>
          <w:tcPr>
            <w:tcW w:w="1476" w:type="pct"/>
          </w:tcPr>
          <w:p w14:paraId="26FC7BED" w14:textId="4B8C39F0" w:rsidR="00333BFF" w:rsidRPr="00CC4048" w:rsidRDefault="00333BFF" w:rsidP="004C33C4">
            <w:pPr>
              <w:pStyle w:val="Listparagraf"/>
              <w:numPr>
                <w:ilvl w:val="0"/>
                <w:numId w:val="212"/>
              </w:numPr>
              <w:ind w:left="286" w:hanging="246"/>
              <w:jc w:val="both"/>
              <w:rPr>
                <w:rFonts w:asciiTheme="majorBidi" w:hAnsiTheme="majorBidi" w:cstheme="majorBidi"/>
                <w:szCs w:val="24"/>
              </w:rPr>
            </w:pPr>
            <w:r w:rsidRPr="00CC4048">
              <w:rPr>
                <w:rFonts w:asciiTheme="majorBidi" w:hAnsiTheme="majorBidi" w:cstheme="majorBidi"/>
                <w:szCs w:val="24"/>
              </w:rPr>
              <w:t>Predomină simptomatica afectiv-psihotică, agresiv</w:t>
            </w:r>
            <w:r w:rsidR="00BE16BA" w:rsidRPr="00CC4048">
              <w:rPr>
                <w:rFonts w:asciiTheme="majorBidi" w:hAnsiTheme="majorBidi" w:cstheme="majorBidi"/>
                <w:szCs w:val="24"/>
              </w:rPr>
              <w:t>ă</w:t>
            </w:r>
            <w:r w:rsidRPr="00CC4048">
              <w:rPr>
                <w:rFonts w:asciiTheme="majorBidi" w:hAnsiTheme="majorBidi" w:cstheme="majorBidi"/>
                <w:szCs w:val="24"/>
              </w:rPr>
              <w:t>, autoagresiv</w:t>
            </w:r>
            <w:r w:rsidR="00BE16BA" w:rsidRPr="00CC4048">
              <w:rPr>
                <w:rFonts w:asciiTheme="majorBidi" w:hAnsiTheme="majorBidi" w:cstheme="majorBidi"/>
                <w:szCs w:val="24"/>
              </w:rPr>
              <w:t>ă</w:t>
            </w:r>
            <w:r w:rsidRPr="00CC4048">
              <w:rPr>
                <w:rFonts w:asciiTheme="majorBidi" w:hAnsiTheme="majorBidi" w:cstheme="majorBidi"/>
                <w:szCs w:val="24"/>
              </w:rPr>
              <w:t>, este limitată siguranța  pacientului și persoana prezintă pericol pentru sine și/sau societate.</w:t>
            </w:r>
          </w:p>
        </w:tc>
        <w:tc>
          <w:tcPr>
            <w:tcW w:w="2247" w:type="pct"/>
          </w:tcPr>
          <w:p w14:paraId="3F2AE91F" w14:textId="77777777" w:rsidR="00333BFF" w:rsidRPr="00CC4048" w:rsidRDefault="00333BFF" w:rsidP="004C33C4">
            <w:pPr>
              <w:jc w:val="both"/>
              <w:rPr>
                <w:rFonts w:asciiTheme="majorBidi" w:hAnsiTheme="majorBidi" w:cstheme="majorBidi"/>
                <w:b/>
                <w:bCs/>
                <w:szCs w:val="24"/>
              </w:rPr>
            </w:pPr>
            <w:r w:rsidRPr="00CC4048">
              <w:rPr>
                <w:rFonts w:asciiTheme="majorBidi" w:hAnsiTheme="majorBidi" w:cstheme="majorBidi"/>
                <w:b/>
                <w:bCs/>
                <w:szCs w:val="24"/>
              </w:rPr>
              <w:t>Obligatoriu:</w:t>
            </w:r>
          </w:p>
          <w:p w14:paraId="6C3E22AD" w14:textId="68CD1480" w:rsidR="00333BFF" w:rsidRPr="00CC4048" w:rsidRDefault="00333BFF" w:rsidP="004C33C4">
            <w:pPr>
              <w:jc w:val="both"/>
              <w:rPr>
                <w:rFonts w:asciiTheme="majorBidi" w:hAnsiTheme="majorBidi" w:cstheme="majorBidi"/>
                <w:b/>
                <w:bCs/>
                <w:szCs w:val="24"/>
              </w:rPr>
            </w:pPr>
            <w:r w:rsidRPr="00CC4048">
              <w:rPr>
                <w:rFonts w:asciiTheme="majorBidi" w:hAnsiTheme="majorBidi" w:cstheme="majorBidi"/>
                <w:szCs w:val="24"/>
              </w:rPr>
              <w:t>Transportul și spitalizarea pacienților psihotici în secțiile psihiatrice ale spitalelor de profil general, sau spitalul de psihiatrie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_Ref17112506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23</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_Ref17111928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24</w:t>
            </w:r>
            <w:r w:rsidRPr="00CC4048">
              <w:rPr>
                <w:rFonts w:asciiTheme="majorBidi" w:hAnsiTheme="majorBidi" w:cstheme="majorBidi"/>
                <w:szCs w:val="24"/>
              </w:rPr>
              <w:fldChar w:fldCharType="end"/>
            </w:r>
            <w:r w:rsidRPr="00CC4048">
              <w:rPr>
                <w:rFonts w:asciiTheme="majorBidi" w:hAnsiTheme="majorBidi" w:cstheme="majorBidi"/>
                <w:szCs w:val="24"/>
              </w:rPr>
              <w:t>)</w:t>
            </w:r>
          </w:p>
        </w:tc>
      </w:tr>
    </w:tbl>
    <w:p w14:paraId="4F2B62B0" w14:textId="5F834A2F" w:rsidR="00333BFF" w:rsidRPr="00CC4048" w:rsidRDefault="00333BFF" w:rsidP="004C33C4">
      <w:pPr>
        <w:jc w:val="both"/>
        <w:rPr>
          <w:rFonts w:asciiTheme="majorBidi" w:hAnsiTheme="majorBidi" w:cstheme="majorBidi"/>
          <w:szCs w:val="24"/>
        </w:rPr>
      </w:pPr>
    </w:p>
    <w:tbl>
      <w:tblPr>
        <w:tblStyle w:val="Tabelgril"/>
        <w:tblW w:w="5000" w:type="pct"/>
        <w:jc w:val="center"/>
        <w:tblLook w:val="04A0" w:firstRow="1" w:lastRow="0" w:firstColumn="1" w:lastColumn="0" w:noHBand="0" w:noVBand="1"/>
      </w:tblPr>
      <w:tblGrid>
        <w:gridCol w:w="2444"/>
        <w:gridCol w:w="2958"/>
        <w:gridCol w:w="4503"/>
      </w:tblGrid>
      <w:tr w:rsidR="009B5E08" w:rsidRPr="00CC4048" w14:paraId="7BC0930F" w14:textId="77777777" w:rsidTr="003C52E6">
        <w:trPr>
          <w:tblHeader/>
          <w:jc w:val="center"/>
        </w:trPr>
        <w:tc>
          <w:tcPr>
            <w:tcW w:w="5000" w:type="pct"/>
            <w:gridSpan w:val="3"/>
            <w:shd w:val="clear" w:color="auto" w:fill="BFBFBF" w:themeFill="background1" w:themeFillShade="BF"/>
          </w:tcPr>
          <w:p w14:paraId="451CC50E" w14:textId="696AAE62" w:rsidR="009B5E08" w:rsidRPr="00CC4048" w:rsidRDefault="009B5E08" w:rsidP="004C33C4">
            <w:pPr>
              <w:pStyle w:val="Titlu2"/>
              <w:numPr>
                <w:ilvl w:val="0"/>
                <w:numId w:val="0"/>
              </w:numPr>
              <w:ind w:left="1080"/>
              <w:jc w:val="both"/>
              <w:rPr>
                <w:rFonts w:asciiTheme="majorBidi" w:hAnsiTheme="majorBidi"/>
              </w:rPr>
            </w:pPr>
            <w:bookmarkStart w:id="72" w:name="_Toc233717209"/>
            <w:bookmarkStart w:id="73" w:name="_Toc233790369"/>
            <w:bookmarkStart w:id="74" w:name="_Toc233790510"/>
            <w:r w:rsidRPr="00CC4048">
              <w:rPr>
                <w:rFonts w:asciiTheme="majorBidi" w:hAnsiTheme="majorBidi"/>
              </w:rPr>
              <w:t xml:space="preserve">B.3.2. Nivelul de </w:t>
            </w:r>
            <w:r w:rsidR="00EE6512" w:rsidRPr="00CC4048">
              <w:rPr>
                <w:rFonts w:asciiTheme="majorBidi" w:hAnsiTheme="majorBidi"/>
              </w:rPr>
              <w:t>asistență</w:t>
            </w:r>
            <w:r w:rsidRPr="00CC4048">
              <w:rPr>
                <w:rFonts w:asciiTheme="majorBidi" w:hAnsiTheme="majorBidi"/>
              </w:rPr>
              <w:t xml:space="preserve"> medicală urgentă prespitalicească (UPU)</w:t>
            </w:r>
            <w:bookmarkEnd w:id="72"/>
            <w:bookmarkEnd w:id="73"/>
            <w:bookmarkEnd w:id="74"/>
          </w:p>
        </w:tc>
      </w:tr>
      <w:tr w:rsidR="009B5E08" w:rsidRPr="00CC4048" w14:paraId="049E4EBA" w14:textId="77777777" w:rsidTr="003C52E6">
        <w:trPr>
          <w:tblHeader/>
          <w:jc w:val="center"/>
        </w:trPr>
        <w:tc>
          <w:tcPr>
            <w:tcW w:w="1234" w:type="pct"/>
          </w:tcPr>
          <w:p w14:paraId="25D692A6" w14:textId="77777777" w:rsidR="009B5E08" w:rsidRPr="00CC4048" w:rsidRDefault="009B5E08"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Descrierea măsurilor</w:t>
            </w:r>
          </w:p>
        </w:tc>
        <w:tc>
          <w:tcPr>
            <w:tcW w:w="1493" w:type="pct"/>
          </w:tcPr>
          <w:p w14:paraId="33C4A8DF" w14:textId="77777777" w:rsidR="009B5E08" w:rsidRPr="00CC4048" w:rsidRDefault="009B5E08"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Motivele</w:t>
            </w:r>
          </w:p>
        </w:tc>
        <w:tc>
          <w:tcPr>
            <w:tcW w:w="2273" w:type="pct"/>
          </w:tcPr>
          <w:p w14:paraId="1A8F4031" w14:textId="77777777" w:rsidR="009B5E08" w:rsidRPr="00CC4048" w:rsidRDefault="009B5E08"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Pașii</w:t>
            </w:r>
          </w:p>
        </w:tc>
      </w:tr>
      <w:tr w:rsidR="009B5E08" w:rsidRPr="00CC4048" w14:paraId="31511997" w14:textId="77777777" w:rsidTr="003C52E6">
        <w:trPr>
          <w:jc w:val="center"/>
        </w:trPr>
        <w:tc>
          <w:tcPr>
            <w:tcW w:w="5000" w:type="pct"/>
            <w:gridSpan w:val="3"/>
          </w:tcPr>
          <w:p w14:paraId="483EEE84" w14:textId="77777777" w:rsidR="009B5E08" w:rsidRPr="00CC4048" w:rsidRDefault="009B5E08" w:rsidP="004C33C4">
            <w:pPr>
              <w:spacing w:line="276" w:lineRule="auto"/>
              <w:jc w:val="both"/>
              <w:rPr>
                <w:rFonts w:asciiTheme="majorBidi" w:hAnsiTheme="majorBidi" w:cstheme="majorBidi"/>
                <w:szCs w:val="24"/>
              </w:rPr>
            </w:pPr>
            <w:r w:rsidRPr="00CC4048">
              <w:rPr>
                <w:rFonts w:asciiTheme="majorBidi" w:hAnsiTheme="majorBidi" w:cstheme="majorBidi"/>
                <w:b/>
                <w:bCs/>
                <w:szCs w:val="24"/>
              </w:rPr>
              <w:t>1. Diagnostic</w:t>
            </w:r>
          </w:p>
        </w:tc>
      </w:tr>
      <w:tr w:rsidR="009B5E08" w:rsidRPr="00CC4048" w14:paraId="01668E3F" w14:textId="77777777" w:rsidTr="003C52E6">
        <w:trPr>
          <w:jc w:val="center"/>
        </w:trPr>
        <w:tc>
          <w:tcPr>
            <w:tcW w:w="1234" w:type="pct"/>
          </w:tcPr>
          <w:p w14:paraId="0F4F9551" w14:textId="77777777" w:rsidR="009B5E08" w:rsidRPr="00CC4048" w:rsidRDefault="009B5E08" w:rsidP="004C33C4">
            <w:pPr>
              <w:jc w:val="both"/>
              <w:rPr>
                <w:rFonts w:asciiTheme="majorBidi" w:hAnsiTheme="majorBidi" w:cstheme="majorBidi"/>
                <w:szCs w:val="24"/>
              </w:rPr>
            </w:pPr>
            <w:r w:rsidRPr="00CC4048">
              <w:rPr>
                <w:rFonts w:asciiTheme="majorBidi" w:hAnsiTheme="majorBidi" w:cstheme="majorBidi"/>
                <w:szCs w:val="24"/>
              </w:rPr>
              <w:t>1.1. Aprecierea stării comorbide cu ADHD în criză</w:t>
            </w:r>
          </w:p>
        </w:tc>
        <w:tc>
          <w:tcPr>
            <w:tcW w:w="1493" w:type="pct"/>
          </w:tcPr>
          <w:p w14:paraId="7B2007A2" w14:textId="77777777" w:rsidR="009B5E08" w:rsidRPr="00CC4048" w:rsidRDefault="009B5E08" w:rsidP="004C33C4">
            <w:pPr>
              <w:pStyle w:val="Listparagraf"/>
              <w:numPr>
                <w:ilvl w:val="0"/>
                <w:numId w:val="213"/>
              </w:numPr>
              <w:spacing w:line="276" w:lineRule="auto"/>
              <w:ind w:left="286" w:hanging="283"/>
              <w:jc w:val="both"/>
              <w:rPr>
                <w:rFonts w:asciiTheme="majorBidi" w:hAnsiTheme="majorBidi" w:cstheme="majorBidi"/>
                <w:szCs w:val="24"/>
              </w:rPr>
            </w:pPr>
            <w:r w:rsidRPr="00CC4048">
              <w:rPr>
                <w:rFonts w:asciiTheme="majorBidi" w:hAnsiTheme="majorBidi" w:cstheme="majorBidi"/>
                <w:szCs w:val="24"/>
              </w:rPr>
              <w:t>În caz de dubii, sau de diagnostic concomitent ce necesită intervenții suplimentare pentru a exclude/ confirma ADHD, gestiona criza.</w:t>
            </w:r>
          </w:p>
        </w:tc>
        <w:tc>
          <w:tcPr>
            <w:tcW w:w="2273" w:type="pct"/>
          </w:tcPr>
          <w:p w14:paraId="16D1CF6F" w14:textId="08087388" w:rsidR="009B5E08" w:rsidRPr="00CC4048" w:rsidRDefault="009B5E08" w:rsidP="004C33C4">
            <w:pPr>
              <w:numPr>
                <w:ilvl w:val="0"/>
                <w:numId w:val="87"/>
              </w:numPr>
              <w:ind w:left="288" w:right="15" w:hanging="278"/>
              <w:contextualSpacing w:val="0"/>
              <w:jc w:val="both"/>
              <w:rPr>
                <w:rFonts w:asciiTheme="majorBidi" w:hAnsiTheme="majorBidi" w:cstheme="majorBidi"/>
                <w:szCs w:val="24"/>
              </w:rPr>
            </w:pPr>
            <w:r w:rsidRPr="00CC4048">
              <w:rPr>
                <w:rFonts w:asciiTheme="majorBidi" w:hAnsiTheme="majorBidi" w:cstheme="majorBidi"/>
                <w:szCs w:val="24"/>
              </w:rPr>
              <w:t>Evaluarea simptomelor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_Ref17112261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6</w:t>
            </w:r>
            <w:r w:rsidRPr="00CC4048">
              <w:rPr>
                <w:rFonts w:asciiTheme="majorBidi" w:hAnsiTheme="majorBidi" w:cstheme="majorBidi"/>
                <w:szCs w:val="24"/>
              </w:rPr>
              <w:fldChar w:fldCharType="end"/>
            </w:r>
            <w:r w:rsidRPr="00CC4048">
              <w:rPr>
                <w:rFonts w:asciiTheme="majorBidi" w:hAnsiTheme="majorBidi" w:cstheme="majorBidi"/>
                <w:szCs w:val="24"/>
              </w:rPr>
              <w:t>)</w:t>
            </w:r>
          </w:p>
          <w:p w14:paraId="0A0F994A" w14:textId="14185AE6" w:rsidR="009B5E08" w:rsidRPr="00CC4048" w:rsidRDefault="009B5E08" w:rsidP="004C33C4">
            <w:pPr>
              <w:numPr>
                <w:ilvl w:val="0"/>
                <w:numId w:val="87"/>
              </w:numPr>
              <w:ind w:left="288" w:right="15" w:hanging="278"/>
              <w:contextualSpacing w:val="0"/>
              <w:jc w:val="both"/>
              <w:rPr>
                <w:rFonts w:asciiTheme="majorBidi" w:hAnsiTheme="majorBidi" w:cstheme="majorBidi"/>
                <w:szCs w:val="24"/>
              </w:rPr>
            </w:pPr>
            <w:r w:rsidRPr="00CC4048">
              <w:rPr>
                <w:rFonts w:asciiTheme="majorBidi" w:hAnsiTheme="majorBidi" w:cstheme="majorBidi"/>
                <w:szCs w:val="24"/>
              </w:rPr>
              <w:t>Anamneza.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_Ref17445084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5</w:t>
            </w:r>
            <w:r w:rsidRPr="00CC4048">
              <w:rPr>
                <w:rFonts w:asciiTheme="majorBidi" w:hAnsiTheme="majorBidi" w:cstheme="majorBidi"/>
                <w:szCs w:val="24"/>
              </w:rPr>
              <w:fldChar w:fldCharType="end"/>
            </w:r>
            <w:r w:rsidRPr="00CC4048">
              <w:rPr>
                <w:rFonts w:asciiTheme="majorBidi" w:hAnsiTheme="majorBidi" w:cstheme="majorBidi"/>
                <w:szCs w:val="24"/>
              </w:rPr>
              <w:t>)</w:t>
            </w:r>
          </w:p>
          <w:p w14:paraId="137855B2" w14:textId="3CB89005" w:rsidR="009B5E08" w:rsidRPr="00CC4048" w:rsidRDefault="009B5E08" w:rsidP="004C33C4">
            <w:pPr>
              <w:numPr>
                <w:ilvl w:val="0"/>
                <w:numId w:val="87"/>
              </w:numPr>
              <w:ind w:left="288" w:right="15" w:hanging="278"/>
              <w:contextualSpacing w:val="0"/>
              <w:jc w:val="both"/>
              <w:rPr>
                <w:rFonts w:asciiTheme="majorBidi" w:hAnsiTheme="majorBidi" w:cstheme="majorBidi"/>
                <w:szCs w:val="24"/>
              </w:rPr>
            </w:pPr>
            <w:r w:rsidRPr="00CC4048">
              <w:rPr>
                <w:rFonts w:asciiTheme="majorBidi" w:hAnsiTheme="majorBidi" w:cstheme="majorBidi"/>
                <w:szCs w:val="24"/>
              </w:rPr>
              <w:t xml:space="preserve">Efectuarea diagnosticului </w:t>
            </w:r>
            <w:r w:rsidR="00EE6512" w:rsidRPr="00CC4048">
              <w:rPr>
                <w:rFonts w:asciiTheme="majorBidi" w:hAnsiTheme="majorBidi" w:cstheme="majorBidi"/>
                <w:szCs w:val="24"/>
              </w:rPr>
              <w:t>diferențial</w:t>
            </w:r>
            <w:r w:rsidRPr="00CC4048">
              <w:rPr>
                <w:rFonts w:asciiTheme="majorBidi" w:hAnsiTheme="majorBidi" w:cstheme="majorBidi"/>
                <w:szCs w:val="24"/>
              </w:rPr>
              <w:t xml:space="preserve"> (Algoritmul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_Ref17113223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C.1.1</w:t>
            </w:r>
            <w:r w:rsidRPr="00CC4048">
              <w:rPr>
                <w:rFonts w:asciiTheme="majorBidi" w:hAnsiTheme="majorBidi" w:cstheme="majorBidi"/>
                <w:szCs w:val="24"/>
              </w:rPr>
              <w:fldChar w:fldCharType="end"/>
            </w:r>
            <w:r w:rsidRPr="00CC4048">
              <w:rPr>
                <w:rFonts w:asciiTheme="majorBidi" w:hAnsiTheme="majorBidi" w:cstheme="majorBidi"/>
                <w:szCs w:val="24"/>
              </w:rPr>
              <w:t xml:space="preserve">, Compartimentul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_Ref17112419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C.2.3.4</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p>
          <w:p w14:paraId="0A7C4EC8" w14:textId="7706E2BE" w:rsidR="009B5E08" w:rsidRPr="00CC4048" w:rsidRDefault="009B5E08" w:rsidP="004C33C4">
            <w:pPr>
              <w:numPr>
                <w:ilvl w:val="0"/>
                <w:numId w:val="87"/>
              </w:numPr>
              <w:ind w:left="288" w:right="15" w:hanging="278"/>
              <w:contextualSpacing w:val="0"/>
              <w:jc w:val="both"/>
              <w:rPr>
                <w:rFonts w:asciiTheme="majorBidi" w:hAnsiTheme="majorBidi" w:cstheme="majorBidi"/>
                <w:b/>
                <w:bCs/>
                <w:szCs w:val="24"/>
              </w:rPr>
            </w:pPr>
            <w:r w:rsidRPr="00CC4048">
              <w:rPr>
                <w:rFonts w:asciiTheme="majorBidi" w:hAnsiTheme="majorBidi" w:cstheme="majorBidi"/>
                <w:szCs w:val="24"/>
              </w:rPr>
              <w:t>Dacă nu este cu risc de pericol pentru sine și cei din jur - Trimiterea la CCSM pentru evaluare multidisciplinară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_Ref17111928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24</w:t>
            </w:r>
            <w:r w:rsidRPr="00CC4048">
              <w:rPr>
                <w:rFonts w:asciiTheme="majorBidi" w:hAnsiTheme="majorBidi" w:cstheme="majorBidi"/>
                <w:szCs w:val="24"/>
              </w:rPr>
              <w:fldChar w:fldCharType="end"/>
            </w:r>
            <w:r w:rsidRPr="00CC4048">
              <w:rPr>
                <w:rFonts w:asciiTheme="majorBidi" w:hAnsiTheme="majorBidi" w:cstheme="majorBidi"/>
                <w:szCs w:val="24"/>
              </w:rPr>
              <w:t>)</w:t>
            </w:r>
          </w:p>
          <w:p w14:paraId="5DE6FC36" w14:textId="0CBB1FC9" w:rsidR="009B5E08" w:rsidRPr="00CC4048" w:rsidRDefault="009B5E08" w:rsidP="004C33C4">
            <w:pPr>
              <w:numPr>
                <w:ilvl w:val="0"/>
                <w:numId w:val="87"/>
              </w:numPr>
              <w:ind w:left="288" w:right="15" w:hanging="278"/>
              <w:contextualSpacing w:val="0"/>
              <w:jc w:val="both"/>
              <w:rPr>
                <w:rFonts w:asciiTheme="majorBidi" w:hAnsiTheme="majorBidi" w:cstheme="majorBidi"/>
                <w:b/>
                <w:bCs/>
                <w:szCs w:val="24"/>
              </w:rPr>
            </w:pPr>
            <w:r w:rsidRPr="00CC4048">
              <w:rPr>
                <w:rFonts w:asciiTheme="majorBidi" w:hAnsiTheme="majorBidi" w:cstheme="majorBidi"/>
                <w:szCs w:val="24"/>
              </w:rPr>
              <w:t>Spitalizarea cu acordul beneficiarului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_Ref17112506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23</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9B5E08" w:rsidRPr="00CC4048" w14:paraId="7AD4163E" w14:textId="77777777" w:rsidTr="003C52E6">
        <w:trPr>
          <w:jc w:val="center"/>
        </w:trPr>
        <w:tc>
          <w:tcPr>
            <w:tcW w:w="5000" w:type="pct"/>
            <w:gridSpan w:val="3"/>
          </w:tcPr>
          <w:p w14:paraId="566BA635" w14:textId="77777777" w:rsidR="009B5E08" w:rsidRPr="00CC4048" w:rsidRDefault="009B5E08" w:rsidP="004C33C4">
            <w:pPr>
              <w:pStyle w:val="Listparagraf"/>
              <w:spacing w:line="276" w:lineRule="auto"/>
              <w:ind w:left="360" w:right="15"/>
              <w:jc w:val="both"/>
              <w:rPr>
                <w:rFonts w:asciiTheme="majorBidi" w:hAnsiTheme="majorBidi" w:cstheme="majorBidi"/>
                <w:szCs w:val="24"/>
              </w:rPr>
            </w:pPr>
            <w:r w:rsidRPr="00CC4048">
              <w:rPr>
                <w:rFonts w:asciiTheme="majorBidi" w:hAnsiTheme="majorBidi" w:cstheme="majorBidi"/>
                <w:b/>
                <w:bCs/>
                <w:szCs w:val="24"/>
              </w:rPr>
              <w:t xml:space="preserve">2. Tratamentul </w:t>
            </w:r>
          </w:p>
        </w:tc>
      </w:tr>
      <w:tr w:rsidR="009B5E08" w:rsidRPr="00CC4048" w14:paraId="788E13D5" w14:textId="77777777" w:rsidTr="003C52E6">
        <w:trPr>
          <w:jc w:val="center"/>
        </w:trPr>
        <w:tc>
          <w:tcPr>
            <w:tcW w:w="1234" w:type="pct"/>
          </w:tcPr>
          <w:p w14:paraId="35664FC5" w14:textId="77777777" w:rsidR="009B5E08" w:rsidRPr="00CC4048" w:rsidRDefault="009B5E08" w:rsidP="004C33C4">
            <w:pPr>
              <w:spacing w:line="276" w:lineRule="auto"/>
              <w:jc w:val="both"/>
              <w:rPr>
                <w:rFonts w:asciiTheme="majorBidi" w:hAnsiTheme="majorBidi" w:cstheme="majorBidi"/>
                <w:szCs w:val="24"/>
              </w:rPr>
            </w:pPr>
            <w:r w:rsidRPr="00CC4048">
              <w:rPr>
                <w:rFonts w:asciiTheme="majorBidi" w:hAnsiTheme="majorBidi" w:cstheme="majorBidi"/>
                <w:szCs w:val="24"/>
              </w:rPr>
              <w:t>2.1. Intervenție activă în criză</w:t>
            </w:r>
          </w:p>
          <w:p w14:paraId="310F0D29" w14:textId="77777777" w:rsidR="009B5E08" w:rsidRPr="00CC4048" w:rsidRDefault="009B5E08" w:rsidP="004C33C4">
            <w:pPr>
              <w:spacing w:line="276" w:lineRule="auto"/>
              <w:jc w:val="both"/>
              <w:rPr>
                <w:rFonts w:asciiTheme="majorBidi" w:hAnsiTheme="majorBidi" w:cstheme="majorBidi"/>
                <w:szCs w:val="24"/>
              </w:rPr>
            </w:pPr>
          </w:p>
        </w:tc>
        <w:tc>
          <w:tcPr>
            <w:tcW w:w="1493" w:type="pct"/>
          </w:tcPr>
          <w:p w14:paraId="2978BA82" w14:textId="77777777" w:rsidR="009B5E08" w:rsidRPr="00CC4048" w:rsidRDefault="009B5E08" w:rsidP="004C33C4">
            <w:pPr>
              <w:pStyle w:val="Listparagraf"/>
              <w:numPr>
                <w:ilvl w:val="0"/>
                <w:numId w:val="215"/>
              </w:numPr>
              <w:spacing w:line="276" w:lineRule="auto"/>
              <w:ind w:left="286" w:hanging="283"/>
              <w:jc w:val="both"/>
              <w:rPr>
                <w:rFonts w:asciiTheme="majorBidi" w:hAnsiTheme="majorBidi" w:cstheme="majorBidi"/>
                <w:szCs w:val="24"/>
              </w:rPr>
            </w:pPr>
            <w:r w:rsidRPr="00CC4048">
              <w:rPr>
                <w:rFonts w:asciiTheme="majorBidi" w:hAnsiTheme="majorBidi" w:cstheme="majorBidi"/>
                <w:szCs w:val="24"/>
              </w:rPr>
              <w:t xml:space="preserve">Stabilizarea stării psihice </w:t>
            </w:r>
          </w:p>
        </w:tc>
        <w:tc>
          <w:tcPr>
            <w:tcW w:w="2273" w:type="pct"/>
          </w:tcPr>
          <w:p w14:paraId="1797D430" w14:textId="77777777" w:rsidR="009B5E08" w:rsidRPr="00CC4048" w:rsidRDefault="009B5E08" w:rsidP="004C33C4">
            <w:pPr>
              <w:ind w:right="15"/>
              <w:jc w:val="both"/>
              <w:rPr>
                <w:rFonts w:asciiTheme="majorBidi" w:hAnsiTheme="majorBidi" w:cstheme="majorBidi"/>
                <w:b/>
                <w:bCs/>
                <w:szCs w:val="24"/>
              </w:rPr>
            </w:pPr>
            <w:r w:rsidRPr="00CC4048">
              <w:rPr>
                <w:rFonts w:asciiTheme="majorBidi" w:hAnsiTheme="majorBidi" w:cstheme="majorBidi"/>
                <w:b/>
                <w:bCs/>
                <w:szCs w:val="24"/>
              </w:rPr>
              <w:t>Obligatoriu:</w:t>
            </w:r>
          </w:p>
          <w:p w14:paraId="36B3E970" w14:textId="1D6A637B" w:rsidR="009B5E08" w:rsidRPr="00CC4048" w:rsidRDefault="00EE6512" w:rsidP="004C33C4">
            <w:pPr>
              <w:numPr>
                <w:ilvl w:val="0"/>
                <w:numId w:val="86"/>
              </w:numPr>
              <w:tabs>
                <w:tab w:val="left" w:pos="293"/>
              </w:tabs>
              <w:ind w:left="293" w:right="15" w:hanging="283"/>
              <w:contextualSpacing w:val="0"/>
              <w:jc w:val="both"/>
              <w:rPr>
                <w:rFonts w:asciiTheme="majorBidi" w:hAnsiTheme="majorBidi" w:cstheme="majorBidi"/>
                <w:szCs w:val="24"/>
              </w:rPr>
            </w:pPr>
            <w:r w:rsidRPr="00CC4048">
              <w:rPr>
                <w:rFonts w:asciiTheme="majorBidi" w:hAnsiTheme="majorBidi" w:cstheme="majorBidi"/>
                <w:szCs w:val="24"/>
              </w:rPr>
              <w:t>Intervenție</w:t>
            </w:r>
            <w:r w:rsidR="009B5E08" w:rsidRPr="00CC4048">
              <w:rPr>
                <w:rFonts w:asciiTheme="majorBidi" w:hAnsiTheme="majorBidi" w:cstheme="majorBidi"/>
                <w:szCs w:val="24"/>
              </w:rPr>
              <w:t xml:space="preserve"> urgentă (</w:t>
            </w:r>
            <w:r w:rsidR="009B5E08" w:rsidRPr="00CC4048">
              <w:rPr>
                <w:rFonts w:asciiTheme="majorBidi" w:hAnsiTheme="majorBidi" w:cstheme="majorBidi"/>
                <w:szCs w:val="24"/>
              </w:rPr>
              <w:fldChar w:fldCharType="begin"/>
            </w:r>
            <w:r w:rsidR="009B5E08" w:rsidRPr="00CC4048">
              <w:rPr>
                <w:rFonts w:asciiTheme="majorBidi" w:hAnsiTheme="majorBidi" w:cstheme="majorBidi"/>
                <w:szCs w:val="24"/>
              </w:rPr>
              <w:instrText xml:space="preserve"> REF _Ref17112765 \h  \* MERGEFORMAT </w:instrText>
            </w:r>
            <w:r w:rsidR="009B5E08" w:rsidRPr="00CC4048">
              <w:rPr>
                <w:rFonts w:asciiTheme="majorBidi" w:hAnsiTheme="majorBidi" w:cstheme="majorBidi"/>
                <w:szCs w:val="24"/>
              </w:rPr>
            </w:r>
            <w:r w:rsidR="009B5E08" w:rsidRPr="00CC4048">
              <w:rPr>
                <w:rFonts w:asciiTheme="majorBidi" w:hAnsiTheme="majorBidi" w:cstheme="majorBidi"/>
                <w:szCs w:val="24"/>
              </w:rPr>
              <w:fldChar w:fldCharType="separate"/>
            </w:r>
            <w:r w:rsidR="0079412D" w:rsidRPr="00CC4048">
              <w:rPr>
                <w:rFonts w:asciiTheme="majorBidi" w:hAnsiTheme="majorBidi" w:cstheme="majorBidi"/>
                <w:szCs w:val="24"/>
              </w:rPr>
              <w:t>Caseta 35</w:t>
            </w:r>
            <w:r w:rsidR="009B5E08" w:rsidRPr="00CC4048">
              <w:rPr>
                <w:rFonts w:asciiTheme="majorBidi" w:hAnsiTheme="majorBidi" w:cstheme="majorBidi"/>
                <w:szCs w:val="24"/>
              </w:rPr>
              <w:fldChar w:fldCharType="end"/>
            </w:r>
            <w:r w:rsidR="009B5E08" w:rsidRPr="00CC4048">
              <w:rPr>
                <w:rFonts w:asciiTheme="majorBidi" w:hAnsiTheme="majorBidi" w:cstheme="majorBidi"/>
                <w:szCs w:val="24"/>
              </w:rPr>
              <w:t xml:space="preserve">, </w:t>
            </w:r>
            <w:r w:rsidR="009B5E08" w:rsidRPr="00CC4048">
              <w:rPr>
                <w:rFonts w:asciiTheme="majorBidi" w:hAnsiTheme="majorBidi" w:cstheme="majorBidi"/>
                <w:szCs w:val="24"/>
              </w:rPr>
              <w:fldChar w:fldCharType="begin"/>
            </w:r>
            <w:r w:rsidR="009B5E08" w:rsidRPr="00CC4048">
              <w:rPr>
                <w:rFonts w:asciiTheme="majorBidi" w:hAnsiTheme="majorBidi" w:cstheme="majorBidi"/>
                <w:szCs w:val="24"/>
              </w:rPr>
              <w:instrText xml:space="preserve"> REF _Ref17112766 \h  \* MERGEFORMAT </w:instrText>
            </w:r>
            <w:r w:rsidR="009B5E08" w:rsidRPr="00CC4048">
              <w:rPr>
                <w:rFonts w:asciiTheme="majorBidi" w:hAnsiTheme="majorBidi" w:cstheme="majorBidi"/>
                <w:szCs w:val="24"/>
              </w:rPr>
            </w:r>
            <w:r w:rsidR="009B5E08" w:rsidRPr="00CC4048">
              <w:rPr>
                <w:rFonts w:asciiTheme="majorBidi" w:hAnsiTheme="majorBidi" w:cstheme="majorBidi"/>
                <w:szCs w:val="24"/>
              </w:rPr>
              <w:fldChar w:fldCharType="separate"/>
            </w:r>
            <w:r w:rsidR="0079412D" w:rsidRPr="00CC4048">
              <w:rPr>
                <w:rFonts w:asciiTheme="majorBidi" w:hAnsiTheme="majorBidi" w:cstheme="majorBidi"/>
                <w:szCs w:val="24"/>
              </w:rPr>
              <w:t>Caseta 36</w:t>
            </w:r>
            <w:r w:rsidR="009B5E08" w:rsidRPr="00CC4048">
              <w:rPr>
                <w:rFonts w:asciiTheme="majorBidi" w:hAnsiTheme="majorBidi" w:cstheme="majorBidi"/>
                <w:szCs w:val="24"/>
              </w:rPr>
              <w:fldChar w:fldCharType="end"/>
            </w:r>
            <w:r w:rsidR="009B5E08" w:rsidRPr="00CC4048">
              <w:rPr>
                <w:rFonts w:asciiTheme="majorBidi" w:hAnsiTheme="majorBidi" w:cstheme="majorBidi"/>
                <w:szCs w:val="24"/>
              </w:rPr>
              <w:t xml:space="preserve">, </w:t>
            </w:r>
            <w:r w:rsidR="009B5E08" w:rsidRPr="00CC4048">
              <w:rPr>
                <w:rFonts w:asciiTheme="majorBidi" w:hAnsiTheme="majorBidi" w:cstheme="majorBidi"/>
                <w:szCs w:val="24"/>
              </w:rPr>
              <w:fldChar w:fldCharType="begin"/>
            </w:r>
            <w:r w:rsidR="009B5E08" w:rsidRPr="00CC4048">
              <w:rPr>
                <w:rFonts w:asciiTheme="majorBidi" w:hAnsiTheme="majorBidi" w:cstheme="majorBidi"/>
                <w:szCs w:val="24"/>
              </w:rPr>
              <w:instrText xml:space="preserve"> REF _Ref17112768 \h  \* MERGEFORMAT </w:instrText>
            </w:r>
            <w:r w:rsidR="009B5E08" w:rsidRPr="00CC4048">
              <w:rPr>
                <w:rFonts w:asciiTheme="majorBidi" w:hAnsiTheme="majorBidi" w:cstheme="majorBidi"/>
                <w:szCs w:val="24"/>
              </w:rPr>
            </w:r>
            <w:r w:rsidR="009B5E08" w:rsidRPr="00CC4048">
              <w:rPr>
                <w:rFonts w:asciiTheme="majorBidi" w:hAnsiTheme="majorBidi" w:cstheme="majorBidi"/>
                <w:szCs w:val="24"/>
              </w:rPr>
              <w:fldChar w:fldCharType="separate"/>
            </w:r>
            <w:r w:rsidR="0079412D" w:rsidRPr="00CC4048">
              <w:rPr>
                <w:rFonts w:asciiTheme="majorBidi" w:hAnsiTheme="majorBidi" w:cstheme="majorBidi"/>
                <w:szCs w:val="24"/>
              </w:rPr>
              <w:t>Caseta 37</w:t>
            </w:r>
            <w:r w:rsidR="009B5E08" w:rsidRPr="00CC4048">
              <w:rPr>
                <w:rFonts w:asciiTheme="majorBidi" w:hAnsiTheme="majorBidi" w:cstheme="majorBidi"/>
                <w:szCs w:val="24"/>
              </w:rPr>
              <w:fldChar w:fldCharType="end"/>
            </w:r>
            <w:r w:rsidR="009B5E08" w:rsidRPr="00CC4048">
              <w:rPr>
                <w:rFonts w:asciiTheme="majorBidi" w:hAnsiTheme="majorBidi" w:cstheme="majorBidi"/>
                <w:szCs w:val="24"/>
              </w:rPr>
              <w:t xml:space="preserve">, </w:t>
            </w:r>
            <w:r w:rsidR="009B5E08" w:rsidRPr="00CC4048">
              <w:rPr>
                <w:rFonts w:asciiTheme="majorBidi" w:hAnsiTheme="majorBidi" w:cstheme="majorBidi"/>
                <w:szCs w:val="24"/>
              </w:rPr>
              <w:fldChar w:fldCharType="begin"/>
            </w:r>
            <w:r w:rsidR="009B5E08" w:rsidRPr="00CC4048">
              <w:rPr>
                <w:rFonts w:asciiTheme="majorBidi" w:hAnsiTheme="majorBidi" w:cstheme="majorBidi"/>
                <w:szCs w:val="24"/>
              </w:rPr>
              <w:instrText xml:space="preserve"> REF _Ref17112769 \h  \* MERGEFORMAT </w:instrText>
            </w:r>
            <w:r w:rsidR="009B5E08" w:rsidRPr="00CC4048">
              <w:rPr>
                <w:rFonts w:asciiTheme="majorBidi" w:hAnsiTheme="majorBidi" w:cstheme="majorBidi"/>
                <w:szCs w:val="24"/>
              </w:rPr>
            </w:r>
            <w:r w:rsidR="009B5E08" w:rsidRPr="00CC4048">
              <w:rPr>
                <w:rFonts w:asciiTheme="majorBidi" w:hAnsiTheme="majorBidi" w:cstheme="majorBidi"/>
                <w:szCs w:val="24"/>
              </w:rPr>
              <w:fldChar w:fldCharType="separate"/>
            </w:r>
            <w:r w:rsidR="0079412D" w:rsidRPr="00CC4048">
              <w:rPr>
                <w:rFonts w:asciiTheme="majorBidi" w:hAnsiTheme="majorBidi" w:cstheme="majorBidi"/>
                <w:szCs w:val="24"/>
              </w:rPr>
              <w:t>Caseta 38</w:t>
            </w:r>
            <w:r w:rsidR="009B5E08" w:rsidRPr="00CC4048">
              <w:rPr>
                <w:rFonts w:asciiTheme="majorBidi" w:hAnsiTheme="majorBidi" w:cstheme="majorBidi"/>
                <w:szCs w:val="24"/>
              </w:rPr>
              <w:fldChar w:fldCharType="end"/>
            </w:r>
            <w:r w:rsidR="009B5E08" w:rsidRPr="00CC4048">
              <w:rPr>
                <w:rFonts w:asciiTheme="majorBidi" w:hAnsiTheme="majorBidi" w:cstheme="majorBidi"/>
                <w:szCs w:val="24"/>
              </w:rPr>
              <w:t xml:space="preserve">, </w:t>
            </w:r>
            <w:r w:rsidR="009B5E08" w:rsidRPr="00CC4048">
              <w:rPr>
                <w:rFonts w:asciiTheme="majorBidi" w:hAnsiTheme="majorBidi" w:cstheme="majorBidi"/>
                <w:szCs w:val="24"/>
              </w:rPr>
              <w:fldChar w:fldCharType="begin"/>
            </w:r>
            <w:r w:rsidR="009B5E08" w:rsidRPr="00CC4048">
              <w:rPr>
                <w:rFonts w:asciiTheme="majorBidi" w:hAnsiTheme="majorBidi" w:cstheme="majorBidi"/>
                <w:szCs w:val="24"/>
              </w:rPr>
              <w:instrText xml:space="preserve"> REF _Ref17112773 \h  \* MERGEFORMAT </w:instrText>
            </w:r>
            <w:r w:rsidR="009B5E08" w:rsidRPr="00CC4048">
              <w:rPr>
                <w:rFonts w:asciiTheme="majorBidi" w:hAnsiTheme="majorBidi" w:cstheme="majorBidi"/>
                <w:szCs w:val="24"/>
              </w:rPr>
            </w:r>
            <w:r w:rsidR="009B5E08" w:rsidRPr="00CC4048">
              <w:rPr>
                <w:rFonts w:asciiTheme="majorBidi" w:hAnsiTheme="majorBidi" w:cstheme="majorBidi"/>
                <w:szCs w:val="24"/>
              </w:rPr>
              <w:fldChar w:fldCharType="separate"/>
            </w:r>
            <w:r w:rsidR="0079412D" w:rsidRPr="00CC4048">
              <w:rPr>
                <w:rFonts w:asciiTheme="majorBidi" w:hAnsiTheme="majorBidi" w:cstheme="majorBidi"/>
                <w:szCs w:val="24"/>
              </w:rPr>
              <w:t>Caseta 39</w:t>
            </w:r>
            <w:r w:rsidR="009B5E08" w:rsidRPr="00CC4048">
              <w:rPr>
                <w:rFonts w:asciiTheme="majorBidi" w:hAnsiTheme="majorBidi" w:cstheme="majorBidi"/>
                <w:szCs w:val="24"/>
              </w:rPr>
              <w:fldChar w:fldCharType="end"/>
            </w:r>
            <w:r w:rsidR="009B5E08" w:rsidRPr="00CC4048">
              <w:rPr>
                <w:rFonts w:asciiTheme="majorBidi" w:hAnsiTheme="majorBidi" w:cstheme="majorBidi"/>
                <w:szCs w:val="24"/>
              </w:rPr>
              <w:t>)</w:t>
            </w:r>
          </w:p>
          <w:p w14:paraId="2F0F49C7" w14:textId="0B815F3E" w:rsidR="009B5E08" w:rsidRPr="00CC4048" w:rsidRDefault="009B5E08" w:rsidP="004C33C4">
            <w:pPr>
              <w:numPr>
                <w:ilvl w:val="0"/>
                <w:numId w:val="86"/>
              </w:numPr>
              <w:tabs>
                <w:tab w:val="left" w:pos="293"/>
              </w:tabs>
              <w:ind w:left="293" w:right="15" w:hanging="283"/>
              <w:contextualSpacing w:val="0"/>
              <w:jc w:val="both"/>
              <w:rPr>
                <w:rFonts w:asciiTheme="majorBidi" w:hAnsiTheme="majorBidi" w:cstheme="majorBidi"/>
                <w:szCs w:val="24"/>
              </w:rPr>
            </w:pPr>
            <w:r w:rsidRPr="00CC4048">
              <w:rPr>
                <w:rFonts w:asciiTheme="majorBidi" w:hAnsiTheme="majorBidi" w:cstheme="majorBidi"/>
                <w:szCs w:val="24"/>
              </w:rPr>
              <w:t xml:space="preserve">Farmacoterapie (Algoritmii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_Ref17106637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C.1.2</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_Ref17106648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C.1.3</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_Ref17106651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C.1.4</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_Ref17106653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C.1.5</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9B5E08" w:rsidRPr="00CC4048" w14:paraId="4992F328" w14:textId="77777777" w:rsidTr="003C52E6">
        <w:trPr>
          <w:jc w:val="center"/>
        </w:trPr>
        <w:tc>
          <w:tcPr>
            <w:tcW w:w="1234" w:type="pct"/>
          </w:tcPr>
          <w:p w14:paraId="7D9BC996" w14:textId="77777777" w:rsidR="009B5E08" w:rsidRPr="00CC4048" w:rsidRDefault="009B5E08" w:rsidP="004C33C4">
            <w:pPr>
              <w:jc w:val="both"/>
              <w:rPr>
                <w:rFonts w:asciiTheme="majorBidi" w:hAnsiTheme="majorBidi" w:cstheme="majorBidi"/>
                <w:b/>
                <w:bCs/>
                <w:szCs w:val="24"/>
              </w:rPr>
            </w:pPr>
            <w:r w:rsidRPr="00CC4048">
              <w:rPr>
                <w:rFonts w:asciiTheme="majorBidi" w:hAnsiTheme="majorBidi" w:cstheme="majorBidi"/>
                <w:szCs w:val="24"/>
              </w:rPr>
              <w:t>2.2. Spitalizarea.</w:t>
            </w:r>
          </w:p>
        </w:tc>
        <w:tc>
          <w:tcPr>
            <w:tcW w:w="1493" w:type="pct"/>
          </w:tcPr>
          <w:p w14:paraId="5C917F65" w14:textId="5D71A5FA" w:rsidR="009B5E08" w:rsidRPr="00CC4048" w:rsidRDefault="009B5E08" w:rsidP="004C33C4">
            <w:pPr>
              <w:pStyle w:val="Listparagraf"/>
              <w:numPr>
                <w:ilvl w:val="0"/>
                <w:numId w:val="213"/>
              </w:numPr>
              <w:ind w:left="286" w:hanging="286"/>
              <w:jc w:val="both"/>
              <w:rPr>
                <w:rFonts w:asciiTheme="majorBidi" w:hAnsiTheme="majorBidi" w:cstheme="majorBidi"/>
                <w:szCs w:val="24"/>
              </w:rPr>
            </w:pPr>
            <w:r w:rsidRPr="00CC4048">
              <w:rPr>
                <w:rFonts w:asciiTheme="majorBidi" w:hAnsiTheme="majorBidi" w:cstheme="majorBidi"/>
                <w:szCs w:val="24"/>
              </w:rPr>
              <w:t>Predomină simptomatica afectiv-psihotică, agresiv</w:t>
            </w:r>
            <w:r w:rsidR="00CD76A0">
              <w:rPr>
                <w:rFonts w:asciiTheme="majorBidi" w:hAnsiTheme="majorBidi" w:cstheme="majorBidi"/>
                <w:szCs w:val="24"/>
              </w:rPr>
              <w:t>ă</w:t>
            </w:r>
            <w:r w:rsidRPr="00CC4048">
              <w:rPr>
                <w:rFonts w:asciiTheme="majorBidi" w:hAnsiTheme="majorBidi" w:cstheme="majorBidi"/>
                <w:szCs w:val="24"/>
              </w:rPr>
              <w:t>, autoagresiv</w:t>
            </w:r>
            <w:r w:rsidR="00CD76A0">
              <w:rPr>
                <w:rFonts w:asciiTheme="majorBidi" w:hAnsiTheme="majorBidi" w:cstheme="majorBidi"/>
                <w:szCs w:val="24"/>
              </w:rPr>
              <w:t>ă</w:t>
            </w:r>
            <w:r w:rsidRPr="00CC4048">
              <w:rPr>
                <w:rFonts w:asciiTheme="majorBidi" w:hAnsiTheme="majorBidi" w:cstheme="majorBidi"/>
                <w:szCs w:val="24"/>
              </w:rPr>
              <w:t>, este limitată siguranța  pacientului și persoana prezintă pericol pentru sine și/sau societate.</w:t>
            </w:r>
          </w:p>
        </w:tc>
        <w:tc>
          <w:tcPr>
            <w:tcW w:w="2273" w:type="pct"/>
          </w:tcPr>
          <w:p w14:paraId="54D121ED" w14:textId="77777777" w:rsidR="009B5E08" w:rsidRPr="00CC4048" w:rsidRDefault="009B5E08" w:rsidP="004C33C4">
            <w:pPr>
              <w:ind w:right="15"/>
              <w:jc w:val="both"/>
              <w:rPr>
                <w:rFonts w:asciiTheme="majorBidi" w:hAnsiTheme="majorBidi" w:cstheme="majorBidi"/>
                <w:b/>
                <w:bCs/>
                <w:szCs w:val="24"/>
              </w:rPr>
            </w:pPr>
            <w:r w:rsidRPr="00CC4048">
              <w:rPr>
                <w:rFonts w:asciiTheme="majorBidi" w:hAnsiTheme="majorBidi" w:cstheme="majorBidi"/>
                <w:b/>
                <w:bCs/>
                <w:szCs w:val="24"/>
              </w:rPr>
              <w:t>Obligatoriu:</w:t>
            </w:r>
          </w:p>
          <w:p w14:paraId="760F71F0" w14:textId="5F7D9406" w:rsidR="009B5E08" w:rsidRPr="00CC4048" w:rsidRDefault="009B5E08" w:rsidP="004C33C4">
            <w:pPr>
              <w:ind w:right="15"/>
              <w:jc w:val="both"/>
              <w:rPr>
                <w:rFonts w:asciiTheme="majorBidi" w:hAnsiTheme="majorBidi" w:cstheme="majorBidi"/>
                <w:b/>
                <w:bCs/>
                <w:szCs w:val="24"/>
              </w:rPr>
            </w:pPr>
            <w:r w:rsidRPr="00CC4048">
              <w:rPr>
                <w:rFonts w:asciiTheme="majorBidi" w:hAnsiTheme="majorBidi" w:cstheme="majorBidi"/>
                <w:szCs w:val="24"/>
              </w:rPr>
              <w:t>Transportul și spitalizarea pacienților psihotici în secțiile psihiatrice ale spitalelor de profil general, sau spitalul de psihiatrie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_Ref17112506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23</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_Ref17111928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24</w:t>
            </w:r>
            <w:r w:rsidRPr="00CC4048">
              <w:rPr>
                <w:rFonts w:asciiTheme="majorBidi" w:hAnsiTheme="majorBidi" w:cstheme="majorBidi"/>
                <w:szCs w:val="24"/>
              </w:rPr>
              <w:fldChar w:fldCharType="end"/>
            </w:r>
            <w:r w:rsidRPr="00CC4048">
              <w:rPr>
                <w:rFonts w:asciiTheme="majorBidi" w:hAnsiTheme="majorBidi" w:cstheme="majorBidi"/>
                <w:szCs w:val="24"/>
              </w:rPr>
              <w:t>)</w:t>
            </w:r>
          </w:p>
        </w:tc>
      </w:tr>
    </w:tbl>
    <w:p w14:paraId="69702758" w14:textId="77777777" w:rsidR="009B5E08" w:rsidRPr="00CC4048" w:rsidRDefault="009B5E08" w:rsidP="004C33C4">
      <w:pPr>
        <w:jc w:val="both"/>
        <w:rPr>
          <w:rFonts w:asciiTheme="majorBidi" w:hAnsiTheme="majorBidi" w:cstheme="majorBidi"/>
          <w:szCs w:val="24"/>
        </w:rPr>
      </w:pPr>
    </w:p>
    <w:p w14:paraId="1A7985F7" w14:textId="2A7AAA35" w:rsidR="00333BFF" w:rsidRPr="00CC4048" w:rsidRDefault="00333BFF" w:rsidP="004C33C4">
      <w:pPr>
        <w:jc w:val="both"/>
        <w:rPr>
          <w:rFonts w:asciiTheme="majorBidi" w:hAnsiTheme="majorBidi" w:cstheme="majorBidi"/>
          <w:szCs w:val="24"/>
        </w:rPr>
      </w:pPr>
    </w:p>
    <w:tbl>
      <w:tblPr>
        <w:tblStyle w:val="Tabelgril"/>
        <w:tblW w:w="5000" w:type="pct"/>
        <w:jc w:val="center"/>
        <w:tblLook w:val="04A0" w:firstRow="1" w:lastRow="0" w:firstColumn="1" w:lastColumn="0" w:noHBand="0" w:noVBand="1"/>
      </w:tblPr>
      <w:tblGrid>
        <w:gridCol w:w="2444"/>
        <w:gridCol w:w="2958"/>
        <w:gridCol w:w="4503"/>
      </w:tblGrid>
      <w:tr w:rsidR="00333BFF" w:rsidRPr="00CC4048" w14:paraId="10091BD3" w14:textId="77777777" w:rsidTr="000E02B3">
        <w:trPr>
          <w:cantSplit/>
          <w:tblHeader/>
          <w:jc w:val="center"/>
        </w:trPr>
        <w:tc>
          <w:tcPr>
            <w:tcW w:w="5000" w:type="pct"/>
            <w:gridSpan w:val="3"/>
            <w:shd w:val="clear" w:color="auto" w:fill="BFBFBF" w:themeFill="background1" w:themeFillShade="BF"/>
          </w:tcPr>
          <w:p w14:paraId="49CB1C4A" w14:textId="00D6876A" w:rsidR="00333BFF" w:rsidRPr="00CC4048" w:rsidRDefault="00333BFF" w:rsidP="004C33C4">
            <w:pPr>
              <w:pStyle w:val="Titlu2"/>
              <w:numPr>
                <w:ilvl w:val="0"/>
                <w:numId w:val="0"/>
              </w:numPr>
              <w:ind w:left="1080"/>
              <w:jc w:val="both"/>
              <w:rPr>
                <w:rFonts w:asciiTheme="majorBidi" w:hAnsiTheme="majorBidi"/>
                <w:sz w:val="24"/>
                <w:szCs w:val="24"/>
              </w:rPr>
            </w:pPr>
            <w:r w:rsidRPr="00CC4048">
              <w:rPr>
                <w:rFonts w:asciiTheme="majorBidi" w:hAnsiTheme="majorBidi"/>
                <w:sz w:val="24"/>
                <w:szCs w:val="24"/>
              </w:rPr>
              <w:lastRenderedPageBreak/>
              <w:br w:type="page"/>
            </w:r>
            <w:bookmarkStart w:id="75" w:name="_Toc408052548"/>
            <w:bookmarkStart w:id="76" w:name="_Toc233717210"/>
            <w:bookmarkStart w:id="77" w:name="_Toc233790370"/>
            <w:bookmarkStart w:id="78" w:name="_Toc233790511"/>
            <w:r w:rsidR="009B5E08" w:rsidRPr="00CC4048">
              <w:rPr>
                <w:rFonts w:asciiTheme="majorBidi" w:hAnsiTheme="majorBidi"/>
                <w:sz w:val="24"/>
                <w:szCs w:val="24"/>
              </w:rPr>
              <w:t xml:space="preserve">B.4. </w:t>
            </w:r>
            <w:r w:rsidRPr="00CC4048">
              <w:rPr>
                <w:rFonts w:asciiTheme="majorBidi" w:hAnsiTheme="majorBidi"/>
                <w:sz w:val="24"/>
                <w:szCs w:val="24"/>
              </w:rPr>
              <w:t>Nivelul de asistență medicală spitalicească</w:t>
            </w:r>
            <w:bookmarkEnd w:id="75"/>
            <w:bookmarkEnd w:id="76"/>
            <w:bookmarkEnd w:id="77"/>
            <w:bookmarkEnd w:id="78"/>
          </w:p>
        </w:tc>
      </w:tr>
      <w:tr w:rsidR="00333BFF" w:rsidRPr="00CC4048" w14:paraId="5E69184E" w14:textId="77777777" w:rsidTr="000E02B3">
        <w:trPr>
          <w:cantSplit/>
          <w:tblHeader/>
          <w:jc w:val="center"/>
        </w:trPr>
        <w:tc>
          <w:tcPr>
            <w:tcW w:w="1234" w:type="pct"/>
          </w:tcPr>
          <w:p w14:paraId="487D386E" w14:textId="77777777" w:rsidR="00333BFF" w:rsidRPr="00CC4048" w:rsidRDefault="00333BFF"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Descrierea măsurilor</w:t>
            </w:r>
          </w:p>
        </w:tc>
        <w:tc>
          <w:tcPr>
            <w:tcW w:w="1493" w:type="pct"/>
          </w:tcPr>
          <w:p w14:paraId="06EAB872" w14:textId="77777777" w:rsidR="00333BFF" w:rsidRPr="00CC4048" w:rsidRDefault="00333BFF"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Motivele</w:t>
            </w:r>
          </w:p>
        </w:tc>
        <w:tc>
          <w:tcPr>
            <w:tcW w:w="2273" w:type="pct"/>
          </w:tcPr>
          <w:p w14:paraId="75B290C7" w14:textId="77777777" w:rsidR="00333BFF" w:rsidRPr="00CC4048" w:rsidRDefault="00333BFF" w:rsidP="004C33C4">
            <w:pPr>
              <w:spacing w:line="276" w:lineRule="auto"/>
              <w:jc w:val="both"/>
              <w:rPr>
                <w:rFonts w:asciiTheme="majorBidi" w:hAnsiTheme="majorBidi" w:cstheme="majorBidi"/>
                <w:b/>
                <w:szCs w:val="24"/>
              </w:rPr>
            </w:pPr>
            <w:r w:rsidRPr="00CC4048">
              <w:rPr>
                <w:rFonts w:asciiTheme="majorBidi" w:hAnsiTheme="majorBidi" w:cstheme="majorBidi"/>
                <w:b/>
                <w:szCs w:val="24"/>
              </w:rPr>
              <w:t>Pașii</w:t>
            </w:r>
          </w:p>
        </w:tc>
      </w:tr>
      <w:tr w:rsidR="00333BFF" w:rsidRPr="00CC4048" w14:paraId="3D5D40E3" w14:textId="77777777" w:rsidTr="000E02B3">
        <w:trPr>
          <w:cantSplit/>
          <w:jc w:val="center"/>
        </w:trPr>
        <w:tc>
          <w:tcPr>
            <w:tcW w:w="1234" w:type="pct"/>
          </w:tcPr>
          <w:p w14:paraId="00D6457A" w14:textId="77777777" w:rsidR="00333BFF" w:rsidRPr="00CC4048" w:rsidRDefault="00333BFF" w:rsidP="004C33C4">
            <w:pPr>
              <w:spacing w:line="276" w:lineRule="auto"/>
              <w:jc w:val="both"/>
              <w:rPr>
                <w:rFonts w:asciiTheme="majorBidi" w:hAnsiTheme="majorBidi" w:cstheme="majorBidi"/>
                <w:szCs w:val="24"/>
              </w:rPr>
            </w:pPr>
            <w:r w:rsidRPr="00CC4048">
              <w:rPr>
                <w:rFonts w:asciiTheme="majorBidi" w:hAnsiTheme="majorBidi" w:cstheme="majorBidi"/>
                <w:b/>
                <w:bCs/>
                <w:szCs w:val="24"/>
              </w:rPr>
              <w:t>1. Spitalizare</w:t>
            </w:r>
          </w:p>
        </w:tc>
        <w:tc>
          <w:tcPr>
            <w:tcW w:w="1493" w:type="pct"/>
          </w:tcPr>
          <w:p w14:paraId="37340454" w14:textId="77777777" w:rsidR="00333BFF" w:rsidRPr="00CC4048" w:rsidRDefault="00333BFF" w:rsidP="004C33C4">
            <w:pPr>
              <w:pStyle w:val="Listparagraf"/>
              <w:numPr>
                <w:ilvl w:val="0"/>
                <w:numId w:val="90"/>
              </w:numPr>
              <w:tabs>
                <w:tab w:val="clear" w:pos="360"/>
                <w:tab w:val="num" w:pos="286"/>
              </w:tabs>
              <w:ind w:left="286" w:right="50" w:hanging="286"/>
              <w:jc w:val="both"/>
              <w:rPr>
                <w:rFonts w:asciiTheme="majorBidi" w:hAnsiTheme="majorBidi" w:cstheme="majorBidi"/>
                <w:szCs w:val="24"/>
              </w:rPr>
            </w:pPr>
            <w:r w:rsidRPr="00CC4048">
              <w:rPr>
                <w:rFonts w:asciiTheme="majorBidi" w:hAnsiTheme="majorBidi" w:cstheme="majorBidi"/>
                <w:szCs w:val="24"/>
              </w:rPr>
              <w:t>Beneficiul constă în stabilizarea stării psihice, în caz că, predomină simptomatica afectiv-psihotică, este limitată siguranța  pacientului și persoana prezintă pericol pentru sine și/sau societate după episodul morbid, când intervențiile la nivelul etapelor anterioare nu au fost eficiente.</w:t>
            </w:r>
          </w:p>
        </w:tc>
        <w:tc>
          <w:tcPr>
            <w:tcW w:w="2273" w:type="pct"/>
          </w:tcPr>
          <w:p w14:paraId="764482DD" w14:textId="59C91E0A" w:rsidR="00333BFF" w:rsidRPr="00CC4048" w:rsidRDefault="00333BFF" w:rsidP="004C33C4">
            <w:pPr>
              <w:numPr>
                <w:ilvl w:val="0"/>
                <w:numId w:val="90"/>
              </w:numPr>
              <w:tabs>
                <w:tab w:val="clear" w:pos="360"/>
              </w:tabs>
              <w:ind w:left="293" w:hanging="283"/>
              <w:contextualSpacing w:val="0"/>
              <w:jc w:val="both"/>
              <w:rPr>
                <w:rFonts w:asciiTheme="majorBidi" w:hAnsiTheme="majorBidi" w:cstheme="majorBidi"/>
                <w:szCs w:val="24"/>
              </w:rPr>
            </w:pPr>
            <w:r w:rsidRPr="00CC4048">
              <w:rPr>
                <w:rFonts w:asciiTheme="majorBidi" w:hAnsiTheme="majorBidi" w:cstheme="majorBidi"/>
                <w:szCs w:val="24"/>
              </w:rPr>
              <w:t>Recepționarea pacienților psihotici, a celor cu tentative de suicid și celor cu comportament heteroagresiv sau/și bizar la solicitarea serviciilor de urgență, poliției cu informarea imediată a echipei comunitare de sănătate mintală din CCSM.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_Ref17112506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23</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_Ref17111928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24</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333BFF" w:rsidRPr="00CC4048" w14:paraId="265AD684" w14:textId="77777777" w:rsidTr="000E02B3">
        <w:trPr>
          <w:cantSplit/>
          <w:jc w:val="center"/>
        </w:trPr>
        <w:tc>
          <w:tcPr>
            <w:tcW w:w="1234" w:type="pct"/>
          </w:tcPr>
          <w:p w14:paraId="3D8F0DD2" w14:textId="77777777" w:rsidR="00333BFF" w:rsidRPr="00CC4048" w:rsidRDefault="00333BFF" w:rsidP="004C33C4">
            <w:pPr>
              <w:spacing w:line="276" w:lineRule="auto"/>
              <w:jc w:val="both"/>
              <w:rPr>
                <w:rFonts w:asciiTheme="majorBidi" w:hAnsiTheme="majorBidi" w:cstheme="majorBidi"/>
                <w:szCs w:val="24"/>
              </w:rPr>
            </w:pPr>
            <w:r w:rsidRPr="00CC4048">
              <w:rPr>
                <w:rFonts w:asciiTheme="majorBidi" w:hAnsiTheme="majorBidi" w:cstheme="majorBidi"/>
                <w:b/>
                <w:bCs/>
                <w:szCs w:val="24"/>
              </w:rPr>
              <w:t>2. Diagnosticul</w:t>
            </w:r>
          </w:p>
        </w:tc>
        <w:tc>
          <w:tcPr>
            <w:tcW w:w="1493" w:type="pct"/>
          </w:tcPr>
          <w:p w14:paraId="34120476" w14:textId="77777777" w:rsidR="00333BFF" w:rsidRPr="00CC4048" w:rsidRDefault="00333BFF" w:rsidP="004C33C4">
            <w:pPr>
              <w:spacing w:line="276" w:lineRule="auto"/>
              <w:jc w:val="both"/>
              <w:rPr>
                <w:rFonts w:asciiTheme="majorBidi" w:hAnsiTheme="majorBidi" w:cstheme="majorBidi"/>
                <w:szCs w:val="24"/>
              </w:rPr>
            </w:pPr>
          </w:p>
        </w:tc>
        <w:tc>
          <w:tcPr>
            <w:tcW w:w="2273" w:type="pct"/>
          </w:tcPr>
          <w:p w14:paraId="3241EE2C" w14:textId="77777777" w:rsidR="00333BFF" w:rsidRPr="00CC4048" w:rsidRDefault="00333BFF" w:rsidP="004C33C4">
            <w:pPr>
              <w:spacing w:line="276" w:lineRule="auto"/>
              <w:jc w:val="both"/>
              <w:rPr>
                <w:rFonts w:asciiTheme="majorBidi" w:hAnsiTheme="majorBidi" w:cstheme="majorBidi"/>
                <w:szCs w:val="24"/>
              </w:rPr>
            </w:pPr>
          </w:p>
        </w:tc>
      </w:tr>
      <w:tr w:rsidR="00333BFF" w:rsidRPr="00CC4048" w14:paraId="6A5DFC90" w14:textId="77777777" w:rsidTr="000E02B3">
        <w:trPr>
          <w:cantSplit/>
          <w:jc w:val="center"/>
        </w:trPr>
        <w:tc>
          <w:tcPr>
            <w:tcW w:w="1234" w:type="pct"/>
          </w:tcPr>
          <w:p w14:paraId="05E45934" w14:textId="5E47570F" w:rsidR="00333BFF" w:rsidRPr="00CC4048" w:rsidRDefault="00333BFF" w:rsidP="004C33C4">
            <w:pPr>
              <w:spacing w:line="276" w:lineRule="auto"/>
              <w:jc w:val="both"/>
              <w:rPr>
                <w:rFonts w:asciiTheme="majorBidi" w:hAnsiTheme="majorBidi" w:cstheme="majorBidi"/>
                <w:szCs w:val="24"/>
              </w:rPr>
            </w:pPr>
            <w:r w:rsidRPr="00CC4048">
              <w:rPr>
                <w:rFonts w:asciiTheme="majorBidi" w:hAnsiTheme="majorBidi" w:cstheme="majorBidi"/>
                <w:szCs w:val="24"/>
              </w:rPr>
              <w:t>Confirmarea diagnosticului de ADHD.</w:t>
            </w:r>
          </w:p>
        </w:tc>
        <w:tc>
          <w:tcPr>
            <w:tcW w:w="1493" w:type="pct"/>
          </w:tcPr>
          <w:p w14:paraId="243ECBCD" w14:textId="18E4F896" w:rsidR="00333BFF" w:rsidRPr="00CC4048" w:rsidRDefault="00333BFF" w:rsidP="004C33C4">
            <w:pPr>
              <w:pStyle w:val="Listparagraf"/>
              <w:numPr>
                <w:ilvl w:val="0"/>
                <w:numId w:val="213"/>
              </w:numPr>
              <w:spacing w:line="276" w:lineRule="auto"/>
              <w:ind w:left="286" w:right="50" w:hanging="283"/>
              <w:jc w:val="both"/>
              <w:rPr>
                <w:rFonts w:asciiTheme="majorBidi" w:hAnsiTheme="majorBidi" w:cstheme="majorBidi"/>
                <w:szCs w:val="24"/>
              </w:rPr>
            </w:pPr>
            <w:r w:rsidRPr="00CC4048">
              <w:rPr>
                <w:rFonts w:asciiTheme="majorBidi" w:hAnsiTheme="majorBidi" w:cstheme="majorBidi"/>
                <w:szCs w:val="24"/>
              </w:rPr>
              <w:t>În caz de dubii, sau de diagnostic concomitent ce necesită intervenții suplimentare pentru a exclude/ confirma ADHD.</w:t>
            </w:r>
          </w:p>
        </w:tc>
        <w:tc>
          <w:tcPr>
            <w:tcW w:w="2273" w:type="pct"/>
          </w:tcPr>
          <w:p w14:paraId="2BC99C03" w14:textId="6264A27F" w:rsidR="00333BFF" w:rsidRPr="00CC4048" w:rsidRDefault="00333BFF" w:rsidP="004C33C4">
            <w:pPr>
              <w:numPr>
                <w:ilvl w:val="0"/>
                <w:numId w:val="1"/>
              </w:numPr>
              <w:ind w:right="15"/>
              <w:contextualSpacing w:val="0"/>
              <w:jc w:val="both"/>
              <w:rPr>
                <w:rFonts w:asciiTheme="majorBidi" w:hAnsiTheme="majorBidi" w:cstheme="majorBidi"/>
                <w:szCs w:val="24"/>
              </w:rPr>
            </w:pPr>
            <w:r w:rsidRPr="00CC4048">
              <w:rPr>
                <w:rFonts w:asciiTheme="majorBidi" w:hAnsiTheme="majorBidi" w:cstheme="majorBidi"/>
                <w:szCs w:val="24"/>
              </w:rPr>
              <w:t>Anamneza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_Ref17445084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5</w:t>
            </w:r>
            <w:r w:rsidRPr="00CC4048">
              <w:rPr>
                <w:rFonts w:asciiTheme="majorBidi" w:hAnsiTheme="majorBidi" w:cstheme="majorBidi"/>
                <w:szCs w:val="24"/>
              </w:rPr>
              <w:fldChar w:fldCharType="end"/>
            </w:r>
            <w:r w:rsidRPr="00CC4048">
              <w:rPr>
                <w:rFonts w:asciiTheme="majorBidi" w:hAnsiTheme="majorBidi" w:cstheme="majorBidi"/>
                <w:szCs w:val="24"/>
              </w:rPr>
              <w:t>).</w:t>
            </w:r>
          </w:p>
          <w:p w14:paraId="032401D9" w14:textId="1EACF642" w:rsidR="00333BFF" w:rsidRPr="00CC4048" w:rsidRDefault="00333BFF" w:rsidP="004C33C4">
            <w:pPr>
              <w:numPr>
                <w:ilvl w:val="0"/>
                <w:numId w:val="1"/>
              </w:numPr>
              <w:ind w:right="15"/>
              <w:contextualSpacing w:val="0"/>
              <w:jc w:val="both"/>
              <w:rPr>
                <w:rFonts w:asciiTheme="majorBidi" w:hAnsiTheme="majorBidi" w:cstheme="majorBidi"/>
                <w:szCs w:val="24"/>
              </w:rPr>
            </w:pPr>
            <w:r w:rsidRPr="00CC4048">
              <w:rPr>
                <w:rFonts w:asciiTheme="majorBidi" w:hAnsiTheme="majorBidi" w:cstheme="majorBidi"/>
                <w:szCs w:val="24"/>
              </w:rPr>
              <w:t xml:space="preserve">Evaluarea simptomelor. (Algoritmul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_Ref17113223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C.1.1</w:t>
            </w:r>
            <w:r w:rsidRPr="00CC4048">
              <w:rPr>
                <w:rFonts w:asciiTheme="majorBidi" w:hAnsiTheme="majorBidi" w:cstheme="majorBidi"/>
                <w:szCs w:val="24"/>
              </w:rPr>
              <w:fldChar w:fldCharType="end"/>
            </w:r>
            <w:r w:rsidRPr="00CC4048">
              <w:rPr>
                <w:rFonts w:asciiTheme="majorBidi" w:hAnsiTheme="majorBidi" w:cstheme="majorBidi"/>
                <w:szCs w:val="24"/>
              </w:rPr>
              <w:t>)</w:t>
            </w:r>
          </w:p>
          <w:p w14:paraId="7072D662" w14:textId="2058BB99" w:rsidR="00333BFF" w:rsidRPr="00CC4048" w:rsidRDefault="00333BFF" w:rsidP="004C33C4">
            <w:pPr>
              <w:numPr>
                <w:ilvl w:val="0"/>
                <w:numId w:val="1"/>
              </w:numPr>
              <w:ind w:right="15"/>
              <w:contextualSpacing w:val="0"/>
              <w:jc w:val="both"/>
              <w:rPr>
                <w:rFonts w:asciiTheme="majorBidi" w:hAnsiTheme="majorBidi" w:cstheme="majorBidi"/>
                <w:szCs w:val="24"/>
              </w:rPr>
            </w:pPr>
            <w:r w:rsidRPr="00CC4048">
              <w:rPr>
                <w:rFonts w:asciiTheme="majorBidi" w:hAnsiTheme="majorBidi" w:cstheme="majorBidi"/>
                <w:szCs w:val="24"/>
              </w:rPr>
              <w:t>Examen fizic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_Ref17111866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C.2.3.2</w:t>
            </w:r>
            <w:r w:rsidRPr="00CC4048">
              <w:rPr>
                <w:rFonts w:asciiTheme="majorBidi" w:hAnsiTheme="majorBidi" w:cstheme="majorBidi"/>
                <w:szCs w:val="24"/>
              </w:rPr>
              <w:fldChar w:fldCharType="end"/>
            </w:r>
            <w:r w:rsidRPr="00CC4048">
              <w:rPr>
                <w:rFonts w:asciiTheme="majorBidi" w:hAnsiTheme="majorBidi" w:cstheme="majorBidi"/>
                <w:szCs w:val="24"/>
              </w:rPr>
              <w:t xml:space="preserve">) </w:t>
            </w:r>
          </w:p>
          <w:p w14:paraId="71E727F4" w14:textId="2DDF9E47" w:rsidR="00333BFF" w:rsidRPr="00CC4048" w:rsidRDefault="00333BFF" w:rsidP="004C33C4">
            <w:pPr>
              <w:numPr>
                <w:ilvl w:val="0"/>
                <w:numId w:val="1"/>
              </w:numPr>
              <w:ind w:right="15"/>
              <w:contextualSpacing w:val="0"/>
              <w:jc w:val="both"/>
              <w:rPr>
                <w:rFonts w:asciiTheme="majorBidi" w:hAnsiTheme="majorBidi" w:cstheme="majorBidi"/>
                <w:szCs w:val="24"/>
              </w:rPr>
            </w:pPr>
            <w:r w:rsidRPr="00CC4048">
              <w:rPr>
                <w:rFonts w:asciiTheme="majorBidi" w:hAnsiTheme="majorBidi" w:cstheme="majorBidi"/>
                <w:szCs w:val="24"/>
              </w:rPr>
              <w:t>Examenul de laborator.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_Ref17114326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C.2.3.3</w:t>
            </w:r>
            <w:r w:rsidRPr="00CC4048">
              <w:rPr>
                <w:rFonts w:asciiTheme="majorBidi" w:hAnsiTheme="majorBidi" w:cstheme="majorBidi"/>
                <w:szCs w:val="24"/>
              </w:rPr>
              <w:fldChar w:fldCharType="end"/>
            </w:r>
            <w:r w:rsidRPr="00CC4048">
              <w:rPr>
                <w:rFonts w:asciiTheme="majorBidi" w:hAnsiTheme="majorBidi" w:cstheme="majorBidi"/>
                <w:szCs w:val="24"/>
              </w:rPr>
              <w:t>)</w:t>
            </w:r>
          </w:p>
          <w:p w14:paraId="4BF4B82C" w14:textId="6B4CA85A" w:rsidR="00333BFF" w:rsidRPr="00CC4048" w:rsidRDefault="00333BFF" w:rsidP="004C33C4">
            <w:pPr>
              <w:numPr>
                <w:ilvl w:val="0"/>
                <w:numId w:val="1"/>
              </w:numPr>
              <w:ind w:right="15"/>
              <w:contextualSpacing w:val="0"/>
              <w:jc w:val="both"/>
              <w:rPr>
                <w:rFonts w:asciiTheme="majorBidi" w:hAnsiTheme="majorBidi" w:cstheme="majorBidi"/>
                <w:szCs w:val="24"/>
              </w:rPr>
            </w:pPr>
            <w:r w:rsidRPr="00CC4048">
              <w:rPr>
                <w:rFonts w:asciiTheme="majorBidi" w:hAnsiTheme="majorBidi" w:cstheme="majorBidi"/>
                <w:szCs w:val="24"/>
              </w:rPr>
              <w:t xml:space="preserve">Efectuarea diagnosticului </w:t>
            </w:r>
            <w:r w:rsidR="00EE6512" w:rsidRPr="00CC4048">
              <w:rPr>
                <w:rFonts w:asciiTheme="majorBidi" w:hAnsiTheme="majorBidi" w:cstheme="majorBidi"/>
                <w:szCs w:val="24"/>
              </w:rPr>
              <w:t>diferențial</w:t>
            </w:r>
            <w:r w:rsidRPr="00CC4048">
              <w:rPr>
                <w:rFonts w:asciiTheme="majorBidi" w:hAnsiTheme="majorBidi" w:cstheme="majorBidi"/>
                <w:szCs w:val="24"/>
              </w:rPr>
              <w:t>.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_Ref17112410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C.2.3.4</w:t>
            </w:r>
            <w:r w:rsidRPr="00CC4048">
              <w:rPr>
                <w:rFonts w:asciiTheme="majorBidi" w:hAnsiTheme="majorBidi" w:cstheme="majorBidi"/>
                <w:szCs w:val="24"/>
              </w:rPr>
              <w:fldChar w:fldCharType="end"/>
            </w:r>
            <w:r w:rsidRPr="00CC4048">
              <w:rPr>
                <w:rFonts w:asciiTheme="majorBidi" w:hAnsiTheme="majorBidi" w:cstheme="majorBidi"/>
                <w:szCs w:val="24"/>
              </w:rPr>
              <w:t>)</w:t>
            </w:r>
          </w:p>
          <w:p w14:paraId="064A45A2" w14:textId="6517AC67" w:rsidR="00333BFF" w:rsidRPr="00CC4048" w:rsidRDefault="00333BFF" w:rsidP="004C33C4">
            <w:pPr>
              <w:pStyle w:val="Listparagraf"/>
              <w:numPr>
                <w:ilvl w:val="0"/>
                <w:numId w:val="1"/>
              </w:numPr>
              <w:spacing w:line="276" w:lineRule="auto"/>
              <w:ind w:right="15"/>
              <w:jc w:val="both"/>
              <w:rPr>
                <w:rFonts w:asciiTheme="majorBidi" w:hAnsiTheme="majorBidi" w:cstheme="majorBidi"/>
                <w:szCs w:val="24"/>
              </w:rPr>
            </w:pPr>
            <w:r w:rsidRPr="00CC4048">
              <w:rPr>
                <w:rFonts w:asciiTheme="majorBidi" w:hAnsiTheme="majorBidi" w:cstheme="majorBidi"/>
                <w:szCs w:val="24"/>
              </w:rPr>
              <w:t>Evaluare multidisciplinară comprehensivă a persoanelor cu ADHD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_Ref17113196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Caseta 3</w:t>
            </w:r>
            <w:r w:rsidRPr="00CC4048">
              <w:rPr>
                <w:rFonts w:asciiTheme="majorBidi" w:hAnsiTheme="majorBidi" w:cstheme="majorBidi"/>
                <w:szCs w:val="24"/>
              </w:rPr>
              <w:fldChar w:fldCharType="end"/>
            </w:r>
            <w:r w:rsidRPr="00CC4048">
              <w:rPr>
                <w:rFonts w:asciiTheme="majorBidi" w:hAnsiTheme="majorBidi" w:cstheme="majorBidi"/>
                <w:szCs w:val="24"/>
              </w:rPr>
              <w:t xml:space="preserve">, Algoritmul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_Ref17113223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C.1.1</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333BFF" w:rsidRPr="00CC4048" w14:paraId="28649E96" w14:textId="77777777" w:rsidTr="000E02B3">
        <w:trPr>
          <w:cantSplit/>
          <w:jc w:val="center"/>
        </w:trPr>
        <w:tc>
          <w:tcPr>
            <w:tcW w:w="1234" w:type="pct"/>
          </w:tcPr>
          <w:p w14:paraId="32AF20AA" w14:textId="77777777" w:rsidR="00333BFF" w:rsidRPr="00CC4048" w:rsidRDefault="00333BFF" w:rsidP="004C33C4">
            <w:pPr>
              <w:spacing w:line="276" w:lineRule="auto"/>
              <w:jc w:val="both"/>
              <w:rPr>
                <w:rFonts w:asciiTheme="majorBidi" w:hAnsiTheme="majorBidi" w:cstheme="majorBidi"/>
                <w:szCs w:val="24"/>
              </w:rPr>
            </w:pPr>
            <w:r w:rsidRPr="00CC4048">
              <w:rPr>
                <w:rFonts w:asciiTheme="majorBidi" w:hAnsiTheme="majorBidi" w:cstheme="majorBidi"/>
                <w:b/>
                <w:bCs/>
                <w:szCs w:val="24"/>
              </w:rPr>
              <w:t>3. Tratamentul</w:t>
            </w:r>
          </w:p>
        </w:tc>
        <w:tc>
          <w:tcPr>
            <w:tcW w:w="1493" w:type="pct"/>
          </w:tcPr>
          <w:p w14:paraId="0384F95F" w14:textId="77777777" w:rsidR="00333BFF" w:rsidRPr="00CC4048" w:rsidRDefault="00333BFF" w:rsidP="004C33C4">
            <w:pPr>
              <w:spacing w:line="276" w:lineRule="auto"/>
              <w:jc w:val="both"/>
              <w:rPr>
                <w:rFonts w:asciiTheme="majorBidi" w:hAnsiTheme="majorBidi" w:cstheme="majorBidi"/>
                <w:szCs w:val="24"/>
              </w:rPr>
            </w:pPr>
          </w:p>
        </w:tc>
        <w:tc>
          <w:tcPr>
            <w:tcW w:w="2273" w:type="pct"/>
          </w:tcPr>
          <w:p w14:paraId="1F5F5C4C" w14:textId="77777777" w:rsidR="00333BFF" w:rsidRPr="00CC4048" w:rsidRDefault="00333BFF" w:rsidP="004C33C4">
            <w:pPr>
              <w:spacing w:line="276" w:lineRule="auto"/>
              <w:jc w:val="both"/>
              <w:rPr>
                <w:rFonts w:asciiTheme="majorBidi" w:hAnsiTheme="majorBidi" w:cstheme="majorBidi"/>
                <w:szCs w:val="24"/>
              </w:rPr>
            </w:pPr>
          </w:p>
        </w:tc>
      </w:tr>
      <w:tr w:rsidR="00333BFF" w:rsidRPr="00CC4048" w14:paraId="0975EE15" w14:textId="77777777" w:rsidTr="000E02B3">
        <w:trPr>
          <w:cantSplit/>
          <w:jc w:val="center"/>
        </w:trPr>
        <w:tc>
          <w:tcPr>
            <w:tcW w:w="1234" w:type="pct"/>
          </w:tcPr>
          <w:p w14:paraId="3724A534" w14:textId="77777777" w:rsidR="00333BFF" w:rsidRPr="00CC4048" w:rsidRDefault="00333BFF" w:rsidP="004C33C4">
            <w:pPr>
              <w:spacing w:line="276" w:lineRule="auto"/>
              <w:jc w:val="both"/>
              <w:rPr>
                <w:rFonts w:asciiTheme="majorBidi" w:hAnsiTheme="majorBidi" w:cstheme="majorBidi"/>
                <w:szCs w:val="24"/>
              </w:rPr>
            </w:pPr>
          </w:p>
        </w:tc>
        <w:tc>
          <w:tcPr>
            <w:tcW w:w="1493" w:type="pct"/>
          </w:tcPr>
          <w:p w14:paraId="13E28506" w14:textId="77777777" w:rsidR="00333BFF" w:rsidRPr="00CC4048" w:rsidRDefault="00333BFF" w:rsidP="004C33C4">
            <w:pPr>
              <w:pStyle w:val="Listparagraf"/>
              <w:numPr>
                <w:ilvl w:val="0"/>
                <w:numId w:val="214"/>
              </w:numPr>
              <w:spacing w:line="276" w:lineRule="auto"/>
              <w:ind w:left="286" w:right="50" w:hanging="283"/>
              <w:jc w:val="both"/>
              <w:rPr>
                <w:rFonts w:asciiTheme="majorBidi" w:hAnsiTheme="majorBidi" w:cstheme="majorBidi"/>
                <w:szCs w:val="24"/>
              </w:rPr>
            </w:pPr>
            <w:r w:rsidRPr="00CC4048">
              <w:rPr>
                <w:rFonts w:asciiTheme="majorBidi" w:hAnsiTheme="majorBidi" w:cstheme="majorBidi"/>
                <w:szCs w:val="24"/>
              </w:rPr>
              <w:t>În unele cazuri sunt necesare intervenții mai complexe și intensive cu asigurarea unor condiții de staționar specializat – spitalul de psihiatrie</w:t>
            </w:r>
          </w:p>
        </w:tc>
        <w:tc>
          <w:tcPr>
            <w:tcW w:w="2273" w:type="pct"/>
          </w:tcPr>
          <w:p w14:paraId="7415F571" w14:textId="59A4CE85" w:rsidR="00333BFF" w:rsidRPr="00CC4048" w:rsidRDefault="00333BFF" w:rsidP="004C33C4">
            <w:pPr>
              <w:spacing w:line="276" w:lineRule="auto"/>
              <w:jc w:val="both"/>
              <w:rPr>
                <w:rFonts w:asciiTheme="majorBidi" w:hAnsiTheme="majorBidi" w:cstheme="majorBidi"/>
                <w:szCs w:val="24"/>
              </w:rPr>
            </w:pPr>
            <w:r w:rsidRPr="00CC4048">
              <w:rPr>
                <w:rFonts w:asciiTheme="majorBidi" w:hAnsiTheme="majorBidi" w:cstheme="majorBidi"/>
                <w:szCs w:val="24"/>
              </w:rPr>
              <w:t>Conform recomandărilor psihiatrului din ECSM, cu acordul pacientului are loc spitalizarea în spitalul de psihiatrie (</w:t>
            </w:r>
            <w:r w:rsidRPr="00CC4048">
              <w:rPr>
                <w:rFonts w:asciiTheme="majorBidi" w:hAnsiTheme="majorBidi" w:cstheme="majorBidi"/>
                <w:szCs w:val="24"/>
              </w:rPr>
              <w:fldChar w:fldCharType="begin"/>
            </w:r>
            <w:r w:rsidRPr="00CC4048">
              <w:rPr>
                <w:rFonts w:asciiTheme="majorBidi" w:hAnsiTheme="majorBidi" w:cstheme="majorBidi"/>
                <w:szCs w:val="24"/>
              </w:rPr>
              <w:instrText xml:space="preserve"> REF _Ref17114390 \r \h  \* MERGEFORMAT </w:instrText>
            </w:r>
            <w:r w:rsidRPr="00CC4048">
              <w:rPr>
                <w:rFonts w:asciiTheme="majorBidi" w:hAnsiTheme="majorBidi" w:cstheme="majorBidi"/>
                <w:szCs w:val="24"/>
              </w:rPr>
            </w:r>
            <w:r w:rsidRPr="00CC4048">
              <w:rPr>
                <w:rFonts w:asciiTheme="majorBidi" w:hAnsiTheme="majorBidi" w:cstheme="majorBidi"/>
                <w:szCs w:val="24"/>
              </w:rPr>
              <w:fldChar w:fldCharType="separate"/>
            </w:r>
            <w:r w:rsidR="0079412D" w:rsidRPr="00CC4048">
              <w:rPr>
                <w:rFonts w:asciiTheme="majorBidi" w:hAnsiTheme="majorBidi" w:cstheme="majorBidi"/>
                <w:szCs w:val="24"/>
              </w:rPr>
              <w:t>C.2.3.8</w:t>
            </w:r>
            <w:r w:rsidRPr="00CC4048">
              <w:rPr>
                <w:rFonts w:asciiTheme="majorBidi" w:hAnsiTheme="majorBidi" w:cstheme="majorBidi"/>
                <w:szCs w:val="24"/>
              </w:rPr>
              <w:fldChar w:fldCharType="end"/>
            </w:r>
            <w:r w:rsidRPr="00CC4048">
              <w:rPr>
                <w:rFonts w:asciiTheme="majorBidi" w:hAnsiTheme="majorBidi" w:cstheme="majorBidi"/>
                <w:szCs w:val="24"/>
              </w:rPr>
              <w:t>)</w:t>
            </w:r>
          </w:p>
        </w:tc>
      </w:tr>
      <w:tr w:rsidR="00333BFF" w:rsidRPr="00CC4048" w14:paraId="258F0C45" w14:textId="77777777" w:rsidTr="000E02B3">
        <w:trPr>
          <w:cantSplit/>
          <w:jc w:val="center"/>
        </w:trPr>
        <w:tc>
          <w:tcPr>
            <w:tcW w:w="1234" w:type="pct"/>
          </w:tcPr>
          <w:p w14:paraId="0C3B6330" w14:textId="77777777" w:rsidR="00333BFF" w:rsidRPr="00CC4048" w:rsidRDefault="00333BFF" w:rsidP="004C33C4">
            <w:pPr>
              <w:spacing w:line="276" w:lineRule="auto"/>
              <w:jc w:val="both"/>
              <w:rPr>
                <w:rFonts w:asciiTheme="majorBidi" w:hAnsiTheme="majorBidi" w:cstheme="majorBidi"/>
                <w:szCs w:val="24"/>
              </w:rPr>
            </w:pPr>
            <w:r w:rsidRPr="00CC4048">
              <w:rPr>
                <w:rFonts w:asciiTheme="majorBidi" w:hAnsiTheme="majorBidi" w:cstheme="majorBidi"/>
                <w:b/>
                <w:bCs/>
                <w:szCs w:val="24"/>
              </w:rPr>
              <w:t>4. Externarea</w:t>
            </w:r>
          </w:p>
        </w:tc>
        <w:tc>
          <w:tcPr>
            <w:tcW w:w="1493" w:type="pct"/>
          </w:tcPr>
          <w:p w14:paraId="5D58EDD2" w14:textId="57331414" w:rsidR="00333BFF" w:rsidRPr="00CC4048" w:rsidRDefault="00333BFF" w:rsidP="004C33C4">
            <w:pPr>
              <w:pStyle w:val="Listparagraf"/>
              <w:numPr>
                <w:ilvl w:val="0"/>
                <w:numId w:val="93"/>
              </w:numPr>
              <w:spacing w:line="276" w:lineRule="auto"/>
              <w:ind w:left="286" w:right="50" w:hanging="283"/>
              <w:jc w:val="both"/>
              <w:rPr>
                <w:rFonts w:asciiTheme="majorBidi" w:hAnsiTheme="majorBidi" w:cstheme="majorBidi"/>
                <w:szCs w:val="24"/>
              </w:rPr>
            </w:pPr>
            <w:r w:rsidRPr="00CC4048">
              <w:rPr>
                <w:rFonts w:asciiTheme="majorBidi" w:hAnsiTheme="majorBidi" w:cstheme="majorBidi"/>
                <w:szCs w:val="24"/>
              </w:rPr>
              <w:t xml:space="preserve">Externarea cât mai timpurie după atingerea scopului terapeutic comun oferă beneficii (eradicarea discriminării, sindromului de hospitalism, stigmei, ameliorarea contactului cu </w:t>
            </w:r>
            <w:r w:rsidR="00EE6512" w:rsidRPr="00CC4048">
              <w:rPr>
                <w:rFonts w:asciiTheme="majorBidi" w:hAnsiTheme="majorBidi" w:cstheme="majorBidi"/>
                <w:szCs w:val="24"/>
              </w:rPr>
              <w:t>societatea</w:t>
            </w:r>
            <w:r w:rsidRPr="00CC4048">
              <w:rPr>
                <w:rFonts w:asciiTheme="majorBidi" w:hAnsiTheme="majorBidi" w:cstheme="majorBidi"/>
                <w:szCs w:val="24"/>
              </w:rPr>
              <w:t xml:space="preserve"> și mediul ambiental)</w:t>
            </w:r>
          </w:p>
        </w:tc>
        <w:tc>
          <w:tcPr>
            <w:tcW w:w="2273" w:type="pct"/>
          </w:tcPr>
          <w:p w14:paraId="37A872C6" w14:textId="77777777" w:rsidR="00333BFF" w:rsidRPr="00CC4048" w:rsidRDefault="00333BFF" w:rsidP="004C33C4">
            <w:pPr>
              <w:numPr>
                <w:ilvl w:val="0"/>
                <w:numId w:val="93"/>
              </w:numPr>
              <w:ind w:left="293" w:right="15" w:hanging="283"/>
              <w:contextualSpacing w:val="0"/>
              <w:jc w:val="both"/>
              <w:rPr>
                <w:rFonts w:asciiTheme="majorBidi" w:hAnsiTheme="majorBidi" w:cstheme="majorBidi"/>
                <w:szCs w:val="24"/>
              </w:rPr>
            </w:pPr>
            <w:r w:rsidRPr="00CC4048">
              <w:rPr>
                <w:rFonts w:asciiTheme="majorBidi" w:hAnsiTheme="majorBidi" w:cstheme="majorBidi"/>
                <w:szCs w:val="24"/>
              </w:rPr>
              <w:t xml:space="preserve">Conform recomandărilor psihiatrului din staționar, cu acordul pacientului/părinților și a recomandărilor psihiatrului din CCSM. </w:t>
            </w:r>
          </w:p>
          <w:p w14:paraId="5447D578" w14:textId="6451962F" w:rsidR="00333BFF" w:rsidRPr="00CC4048" w:rsidRDefault="00333BFF" w:rsidP="004C33C4">
            <w:pPr>
              <w:ind w:right="15"/>
              <w:jc w:val="both"/>
              <w:rPr>
                <w:rFonts w:asciiTheme="majorBidi" w:hAnsiTheme="majorBidi" w:cstheme="majorBidi"/>
                <w:szCs w:val="24"/>
              </w:rPr>
            </w:pPr>
            <w:r w:rsidRPr="00CC4048">
              <w:rPr>
                <w:rFonts w:asciiTheme="majorBidi" w:hAnsiTheme="majorBidi" w:cstheme="majorBidi"/>
                <w:szCs w:val="24"/>
              </w:rPr>
              <w:t xml:space="preserve">Extrasul </w:t>
            </w:r>
            <w:r w:rsidRPr="00CC4048">
              <w:rPr>
                <w:rFonts w:asciiTheme="majorBidi" w:hAnsiTheme="majorBidi" w:cstheme="majorBidi"/>
                <w:b/>
                <w:bCs/>
                <w:szCs w:val="24"/>
              </w:rPr>
              <w:t>obligatoriu</w:t>
            </w:r>
            <w:r w:rsidRPr="00CC4048">
              <w:rPr>
                <w:rFonts w:asciiTheme="majorBidi" w:hAnsiTheme="majorBidi" w:cstheme="majorBidi"/>
                <w:szCs w:val="24"/>
              </w:rPr>
              <w:t xml:space="preserve"> va </w:t>
            </w:r>
            <w:r w:rsidR="00EE6512" w:rsidRPr="00CC4048">
              <w:rPr>
                <w:rFonts w:asciiTheme="majorBidi" w:hAnsiTheme="majorBidi" w:cstheme="majorBidi"/>
                <w:szCs w:val="24"/>
              </w:rPr>
              <w:t>conține</w:t>
            </w:r>
            <w:r w:rsidRPr="00CC4048">
              <w:rPr>
                <w:rFonts w:asciiTheme="majorBidi" w:hAnsiTheme="majorBidi" w:cstheme="majorBidi"/>
                <w:szCs w:val="24"/>
              </w:rPr>
              <w:t xml:space="preserve">: </w:t>
            </w:r>
          </w:p>
          <w:p w14:paraId="0EAB9E5A" w14:textId="77777777" w:rsidR="00333BFF" w:rsidRPr="00CC4048" w:rsidRDefault="00333BFF" w:rsidP="004C33C4">
            <w:pPr>
              <w:numPr>
                <w:ilvl w:val="0"/>
                <w:numId w:val="93"/>
              </w:numPr>
              <w:ind w:left="293" w:right="15" w:hanging="283"/>
              <w:contextualSpacing w:val="0"/>
              <w:jc w:val="both"/>
              <w:rPr>
                <w:rFonts w:asciiTheme="majorBidi" w:hAnsiTheme="majorBidi" w:cstheme="majorBidi"/>
                <w:szCs w:val="24"/>
              </w:rPr>
            </w:pPr>
            <w:r w:rsidRPr="00CC4048">
              <w:rPr>
                <w:rFonts w:asciiTheme="majorBidi" w:hAnsiTheme="majorBidi" w:cstheme="majorBidi"/>
                <w:szCs w:val="24"/>
              </w:rPr>
              <w:t>Diagnosticul exact detaliat.</w:t>
            </w:r>
          </w:p>
          <w:p w14:paraId="24FDD638" w14:textId="51A95EAD" w:rsidR="00333BFF" w:rsidRPr="00CC4048" w:rsidRDefault="00333BFF" w:rsidP="004C33C4">
            <w:pPr>
              <w:numPr>
                <w:ilvl w:val="0"/>
                <w:numId w:val="93"/>
              </w:numPr>
              <w:ind w:left="293" w:right="15" w:hanging="283"/>
              <w:contextualSpacing w:val="0"/>
              <w:jc w:val="both"/>
              <w:rPr>
                <w:rFonts w:asciiTheme="majorBidi" w:hAnsiTheme="majorBidi" w:cstheme="majorBidi"/>
                <w:szCs w:val="24"/>
              </w:rPr>
            </w:pPr>
            <w:r w:rsidRPr="00CC4048">
              <w:rPr>
                <w:rFonts w:asciiTheme="majorBidi" w:hAnsiTheme="majorBidi" w:cstheme="majorBidi"/>
                <w:szCs w:val="24"/>
              </w:rPr>
              <w:t xml:space="preserve">Rezultatele </w:t>
            </w:r>
            <w:r w:rsidR="00EE6512" w:rsidRPr="00CC4048">
              <w:rPr>
                <w:rFonts w:asciiTheme="majorBidi" w:hAnsiTheme="majorBidi" w:cstheme="majorBidi"/>
                <w:szCs w:val="24"/>
              </w:rPr>
              <w:t>investigațiilor</w:t>
            </w:r>
            <w:r w:rsidRPr="00CC4048">
              <w:rPr>
                <w:rFonts w:asciiTheme="majorBidi" w:hAnsiTheme="majorBidi" w:cstheme="majorBidi"/>
                <w:szCs w:val="24"/>
              </w:rPr>
              <w:t xml:space="preserve"> efectuate.</w:t>
            </w:r>
          </w:p>
          <w:p w14:paraId="39588743" w14:textId="5A7065CA" w:rsidR="00333BFF" w:rsidRPr="00CC4048" w:rsidRDefault="00333BFF" w:rsidP="004C33C4">
            <w:pPr>
              <w:numPr>
                <w:ilvl w:val="0"/>
                <w:numId w:val="93"/>
              </w:numPr>
              <w:ind w:left="293" w:right="15" w:hanging="283"/>
              <w:contextualSpacing w:val="0"/>
              <w:jc w:val="both"/>
              <w:rPr>
                <w:rFonts w:asciiTheme="majorBidi" w:hAnsiTheme="majorBidi" w:cstheme="majorBidi"/>
                <w:szCs w:val="24"/>
              </w:rPr>
            </w:pPr>
            <w:r w:rsidRPr="00CC4048">
              <w:rPr>
                <w:rFonts w:asciiTheme="majorBidi" w:hAnsiTheme="majorBidi" w:cstheme="majorBidi"/>
                <w:szCs w:val="24"/>
              </w:rPr>
              <w:t>Recomandările explicite pentru pacient.</w:t>
            </w:r>
          </w:p>
          <w:p w14:paraId="2BD5043F" w14:textId="00B4F646" w:rsidR="00333BFF" w:rsidRPr="00CC4048" w:rsidRDefault="00333BFF" w:rsidP="004C33C4">
            <w:pPr>
              <w:numPr>
                <w:ilvl w:val="0"/>
                <w:numId w:val="93"/>
              </w:numPr>
              <w:ind w:left="293" w:right="15" w:hanging="283"/>
              <w:contextualSpacing w:val="0"/>
              <w:jc w:val="both"/>
              <w:rPr>
                <w:rFonts w:asciiTheme="majorBidi" w:hAnsiTheme="majorBidi" w:cstheme="majorBidi"/>
                <w:szCs w:val="24"/>
              </w:rPr>
            </w:pPr>
            <w:r w:rsidRPr="00CC4048">
              <w:rPr>
                <w:rFonts w:asciiTheme="majorBidi" w:hAnsiTheme="majorBidi" w:cstheme="majorBidi"/>
                <w:szCs w:val="24"/>
              </w:rPr>
              <w:t>Programul individual de recuperare elaborat în comun cu echipa comunitară de sănătate mintală.</w:t>
            </w:r>
          </w:p>
          <w:p w14:paraId="70B9DE38" w14:textId="0839C8B2" w:rsidR="00333BFF" w:rsidRPr="00CC4048" w:rsidRDefault="00333BFF" w:rsidP="004C33C4">
            <w:pPr>
              <w:numPr>
                <w:ilvl w:val="0"/>
                <w:numId w:val="93"/>
              </w:numPr>
              <w:ind w:left="293" w:right="15" w:hanging="283"/>
              <w:contextualSpacing w:val="0"/>
              <w:jc w:val="both"/>
              <w:rPr>
                <w:rFonts w:asciiTheme="majorBidi" w:hAnsiTheme="majorBidi" w:cstheme="majorBidi"/>
                <w:szCs w:val="24"/>
              </w:rPr>
            </w:pPr>
            <w:r w:rsidRPr="00CC4048">
              <w:rPr>
                <w:rFonts w:asciiTheme="majorBidi" w:hAnsiTheme="majorBidi" w:cstheme="majorBidi"/>
                <w:szCs w:val="24"/>
              </w:rPr>
              <w:t>Recomandările pentru medicul de familie.</w:t>
            </w:r>
          </w:p>
        </w:tc>
      </w:tr>
    </w:tbl>
    <w:p w14:paraId="1BB734F9" w14:textId="5108220A" w:rsidR="00333BFF" w:rsidRPr="00CC4048" w:rsidRDefault="00333BFF" w:rsidP="004C33C4">
      <w:pPr>
        <w:jc w:val="both"/>
        <w:rPr>
          <w:rFonts w:asciiTheme="majorBidi" w:hAnsiTheme="majorBidi" w:cstheme="majorBidi"/>
        </w:rPr>
      </w:pPr>
    </w:p>
    <w:p w14:paraId="400EABC1" w14:textId="77777777" w:rsidR="00333BFF" w:rsidRPr="00CC4048" w:rsidRDefault="00333BFF" w:rsidP="004C33C4">
      <w:pPr>
        <w:spacing w:after="160" w:line="259" w:lineRule="auto"/>
        <w:contextualSpacing w:val="0"/>
        <w:jc w:val="both"/>
        <w:rPr>
          <w:rFonts w:asciiTheme="majorBidi" w:hAnsiTheme="majorBidi" w:cstheme="majorBidi"/>
        </w:rPr>
      </w:pPr>
      <w:r w:rsidRPr="00CC4048">
        <w:rPr>
          <w:rFonts w:asciiTheme="majorBidi" w:hAnsiTheme="majorBidi" w:cstheme="majorBidi"/>
        </w:rPr>
        <w:br w:type="page"/>
      </w:r>
    </w:p>
    <w:p w14:paraId="4DDE04D2" w14:textId="6915095E" w:rsidR="00333BFF" w:rsidRPr="00CC4048" w:rsidRDefault="00333BFF" w:rsidP="004C33C4">
      <w:pPr>
        <w:pStyle w:val="Titlu1"/>
        <w:numPr>
          <w:ilvl w:val="0"/>
          <w:numId w:val="2"/>
        </w:numPr>
        <w:rPr>
          <w:rFonts w:asciiTheme="majorBidi" w:hAnsiTheme="majorBidi"/>
        </w:rPr>
      </w:pPr>
      <w:bookmarkStart w:id="79" w:name="_Toc233717211"/>
      <w:bookmarkStart w:id="80" w:name="_Toc233790371"/>
      <w:bookmarkStart w:id="81" w:name="_Toc233790512"/>
      <w:r w:rsidRPr="00CC4048">
        <w:rPr>
          <w:rFonts w:asciiTheme="majorBidi" w:hAnsiTheme="majorBidi"/>
        </w:rPr>
        <w:lastRenderedPageBreak/>
        <w:t>Conduita</w:t>
      </w:r>
      <w:bookmarkEnd w:id="79"/>
      <w:bookmarkEnd w:id="80"/>
      <w:bookmarkEnd w:id="81"/>
      <w:r w:rsidRPr="00CC4048">
        <w:rPr>
          <w:rFonts w:asciiTheme="majorBidi" w:hAnsiTheme="majorBidi"/>
        </w:rPr>
        <w:t xml:space="preserve"> </w:t>
      </w:r>
    </w:p>
    <w:p w14:paraId="5E77FB7D" w14:textId="77ADC3BD" w:rsidR="00333BFF" w:rsidRPr="00CC4048" w:rsidRDefault="00333BFF" w:rsidP="004C33C4">
      <w:pPr>
        <w:jc w:val="both"/>
        <w:rPr>
          <w:rFonts w:asciiTheme="majorBidi" w:hAnsiTheme="majorBidi" w:cstheme="majorBidi"/>
        </w:rPr>
      </w:pPr>
    </w:p>
    <w:p w14:paraId="3BF7CBBE" w14:textId="3310CFC9" w:rsidR="00333BFF" w:rsidRPr="00CC4048" w:rsidRDefault="00333BFF" w:rsidP="004C33C4">
      <w:pPr>
        <w:pStyle w:val="Titlu2"/>
        <w:jc w:val="both"/>
        <w:rPr>
          <w:rFonts w:asciiTheme="majorBidi" w:hAnsiTheme="majorBidi"/>
        </w:rPr>
      </w:pPr>
      <w:r w:rsidRPr="00CC4048">
        <w:rPr>
          <w:rFonts w:asciiTheme="majorBidi" w:hAnsiTheme="majorBidi"/>
        </w:rPr>
        <w:t xml:space="preserve"> </w:t>
      </w:r>
      <w:bookmarkStart w:id="82" w:name="_Toc233717212"/>
      <w:bookmarkStart w:id="83" w:name="_Toc233790372"/>
      <w:bookmarkStart w:id="84" w:name="_Toc233790513"/>
      <w:r w:rsidRPr="00CC4048">
        <w:rPr>
          <w:rFonts w:asciiTheme="majorBidi" w:hAnsiTheme="majorBidi"/>
        </w:rPr>
        <w:t>ALGORITMII DE CONDUITĂ</w:t>
      </w:r>
      <w:bookmarkEnd w:id="82"/>
      <w:bookmarkEnd w:id="83"/>
      <w:bookmarkEnd w:id="84"/>
    </w:p>
    <w:p w14:paraId="0A622D29" w14:textId="4174DB06" w:rsidR="00333BFF" w:rsidRPr="00CC4048" w:rsidRDefault="00333BFF" w:rsidP="004C33C4">
      <w:pPr>
        <w:pStyle w:val="Titlu3"/>
        <w:jc w:val="both"/>
        <w:rPr>
          <w:rFonts w:asciiTheme="majorBidi" w:hAnsiTheme="majorBidi"/>
        </w:rPr>
      </w:pPr>
      <w:bookmarkStart w:id="85" w:name="_Ref17113223"/>
      <w:bookmarkStart w:id="86" w:name="_Toc233717213"/>
      <w:bookmarkStart w:id="87" w:name="_Toc233790373"/>
      <w:bookmarkStart w:id="88" w:name="_Toc233790514"/>
      <w:r w:rsidRPr="00CC4048">
        <w:rPr>
          <w:rFonts w:asciiTheme="majorBidi" w:hAnsiTheme="majorBidi"/>
        </w:rPr>
        <w:t>Algoritm de diagnostic</w:t>
      </w:r>
      <w:bookmarkEnd w:id="85"/>
      <w:bookmarkEnd w:id="86"/>
      <w:bookmarkEnd w:id="87"/>
      <w:bookmarkEnd w:id="88"/>
      <w:r w:rsidRPr="00CC4048">
        <w:rPr>
          <w:rFonts w:asciiTheme="majorBidi" w:hAnsiTheme="majorBidi"/>
        </w:rPr>
        <w:t xml:space="preserve"> </w:t>
      </w:r>
    </w:p>
    <w:p w14:paraId="3644193A" w14:textId="5478CFBF" w:rsidR="00333BFF" w:rsidRPr="00CC4048" w:rsidRDefault="00333BFF" w:rsidP="004C33C4">
      <w:pPr>
        <w:spacing w:after="160" w:line="259" w:lineRule="auto"/>
        <w:contextualSpacing w:val="0"/>
        <w:jc w:val="both"/>
        <w:rPr>
          <w:rFonts w:asciiTheme="majorBidi" w:hAnsiTheme="majorBidi" w:cstheme="majorBidi"/>
          <w:sz w:val="10"/>
        </w:rPr>
      </w:pPr>
    </w:p>
    <w:p w14:paraId="42D8556C" w14:textId="77777777" w:rsidR="00333BFF" w:rsidRPr="00CC4048" w:rsidRDefault="00333BFF" w:rsidP="004C33C4">
      <w:pPr>
        <w:keepNext/>
        <w:spacing w:after="160" w:line="259" w:lineRule="auto"/>
        <w:contextualSpacing w:val="0"/>
        <w:jc w:val="both"/>
        <w:rPr>
          <w:rFonts w:asciiTheme="majorBidi" w:hAnsiTheme="majorBidi" w:cstheme="majorBidi"/>
        </w:rPr>
      </w:pPr>
      <w:r w:rsidRPr="00CC4048">
        <w:rPr>
          <w:rFonts w:asciiTheme="majorBidi" w:hAnsiTheme="majorBidi" w:cstheme="majorBidi"/>
          <w:lang w:eastAsia="ru-RU"/>
        </w:rPr>
        <mc:AlternateContent>
          <mc:Choice Requires="wpc">
            <w:drawing>
              <wp:inline distT="0" distB="0" distL="0" distR="0" wp14:anchorId="1C054879" wp14:editId="6C9238E3">
                <wp:extent cx="5486400" cy="7237562"/>
                <wp:effectExtent l="152400" t="0" r="0" b="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 name="Rectangle 8"/>
                        <wps:cNvSpPr/>
                        <wps:spPr>
                          <a:xfrm>
                            <a:off x="77638" y="0"/>
                            <a:ext cx="2304000" cy="612512"/>
                          </a:xfrm>
                          <a:prstGeom prst="rect">
                            <a:avLst/>
                          </a:prstGeom>
                        </wps:spPr>
                        <wps:style>
                          <a:lnRef idx="2">
                            <a:schemeClr val="dk1"/>
                          </a:lnRef>
                          <a:fillRef idx="1">
                            <a:schemeClr val="lt1"/>
                          </a:fillRef>
                          <a:effectRef idx="0">
                            <a:schemeClr val="dk1"/>
                          </a:effectRef>
                          <a:fontRef idx="minor">
                            <a:schemeClr val="dk1"/>
                          </a:fontRef>
                        </wps:style>
                        <wps:txbx>
                          <w:txbxContent>
                            <w:p w14:paraId="0CADD133" w14:textId="309E4378" w:rsidR="003C52E6" w:rsidRPr="00CC4048" w:rsidRDefault="003C52E6" w:rsidP="006C7691">
                              <w:pPr>
                                <w:jc w:val="center"/>
                                <w:rPr>
                                  <w:sz w:val="20"/>
                                </w:rPr>
                              </w:pPr>
                              <w:r w:rsidRPr="00CC4048">
                                <w:rPr>
                                  <w:sz w:val="20"/>
                                </w:rPr>
                                <w:t>Dificultăți de concentrare a atenției, agitație psihomotorie, acțiuni sub impactul primului impuls?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76142" y="990228"/>
                            <a:ext cx="2304000" cy="612140"/>
                          </a:xfrm>
                          <a:prstGeom prst="rect">
                            <a:avLst/>
                          </a:prstGeom>
                        </wps:spPr>
                        <wps:style>
                          <a:lnRef idx="2">
                            <a:schemeClr val="dk1"/>
                          </a:lnRef>
                          <a:fillRef idx="1">
                            <a:schemeClr val="lt1"/>
                          </a:fillRef>
                          <a:effectRef idx="0">
                            <a:schemeClr val="dk1"/>
                          </a:effectRef>
                          <a:fontRef idx="minor">
                            <a:schemeClr val="dk1"/>
                          </a:fontRef>
                        </wps:style>
                        <wps:txbx>
                          <w:txbxContent>
                            <w:p w14:paraId="3BEBCDEA" w14:textId="10A4D7D8"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Aceste componente se manifestă în cel puțin două contexte de viață (ex. acasă și la școală)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77952" y="1958965"/>
                            <a:ext cx="2304000" cy="612140"/>
                          </a:xfrm>
                          <a:prstGeom prst="rect">
                            <a:avLst/>
                          </a:prstGeom>
                        </wps:spPr>
                        <wps:style>
                          <a:lnRef idx="2">
                            <a:schemeClr val="dk1"/>
                          </a:lnRef>
                          <a:fillRef idx="1">
                            <a:schemeClr val="lt1"/>
                          </a:fillRef>
                          <a:effectRef idx="0">
                            <a:schemeClr val="dk1"/>
                          </a:effectRef>
                          <a:fontRef idx="minor">
                            <a:schemeClr val="dk1"/>
                          </a:fontRef>
                        </wps:style>
                        <wps:txbx>
                          <w:txbxContent>
                            <w:p w14:paraId="47B3CB9D" w14:textId="41279DE6"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Aceste comportamente s-au manifestat înainte de vârstă de 7 ani (în cazul copiilor școlari)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 name="Rectangle 60"/>
                        <wps:cNvSpPr/>
                        <wps:spPr>
                          <a:xfrm>
                            <a:off x="76890" y="2958249"/>
                            <a:ext cx="2303252" cy="611505"/>
                          </a:xfrm>
                          <a:prstGeom prst="rect">
                            <a:avLst/>
                          </a:prstGeom>
                        </wps:spPr>
                        <wps:style>
                          <a:lnRef idx="2">
                            <a:schemeClr val="dk1"/>
                          </a:lnRef>
                          <a:fillRef idx="1">
                            <a:schemeClr val="lt1"/>
                          </a:fillRef>
                          <a:effectRef idx="0">
                            <a:schemeClr val="dk1"/>
                          </a:effectRef>
                          <a:fontRef idx="minor">
                            <a:schemeClr val="dk1"/>
                          </a:fontRef>
                        </wps:style>
                        <wps:txbx>
                          <w:txbxContent>
                            <w:p w14:paraId="63D28784" w14:textId="071C79EE"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Aceste comportamente afectează funcționearea zilnică în cel puțin două contexte (ex. acasă și la școală/grădiniță)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77941" y="3998587"/>
                            <a:ext cx="2304000" cy="612140"/>
                          </a:xfrm>
                          <a:prstGeom prst="rect">
                            <a:avLst/>
                          </a:prstGeom>
                        </wps:spPr>
                        <wps:style>
                          <a:lnRef idx="2">
                            <a:schemeClr val="dk1"/>
                          </a:lnRef>
                          <a:fillRef idx="1">
                            <a:schemeClr val="lt1"/>
                          </a:fillRef>
                          <a:effectRef idx="0">
                            <a:schemeClr val="dk1"/>
                          </a:effectRef>
                          <a:fontRef idx="minor">
                            <a:schemeClr val="dk1"/>
                          </a:fontRef>
                        </wps:style>
                        <wps:txbx>
                          <w:txbxContent>
                            <w:p w14:paraId="14AFEC05" w14:textId="668CBAA3"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Comportamentele au fost persistente în ultimele 6 luni, fiind inconsistente cu nivelul de dezvoltare?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76890" y="4987737"/>
                            <a:ext cx="2304000" cy="1110307"/>
                          </a:xfrm>
                          <a:prstGeom prst="rect">
                            <a:avLst/>
                          </a:prstGeom>
                        </wps:spPr>
                        <wps:style>
                          <a:lnRef idx="2">
                            <a:schemeClr val="dk1"/>
                          </a:lnRef>
                          <a:fillRef idx="1">
                            <a:schemeClr val="lt1"/>
                          </a:fillRef>
                          <a:effectRef idx="0">
                            <a:schemeClr val="dk1"/>
                          </a:effectRef>
                          <a:fontRef idx="minor">
                            <a:schemeClr val="dk1"/>
                          </a:fontRef>
                        </wps:style>
                        <wps:txbx>
                          <w:txbxContent>
                            <w:p w14:paraId="3925353E" w14:textId="248D70A6"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Sunt prezente deficitele cognitive asociate ADHD (dificultăți la nivelul memoriei de lucru, abilităților de organizare și planificare, înțelegerii relațiilor cauzale într-o succesiune de evenimente, abilităților de autoreglare emoțională și motivațională)?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77888" y="6499903"/>
                            <a:ext cx="2304000" cy="611505"/>
                          </a:xfrm>
                          <a:prstGeom prst="rect">
                            <a:avLst/>
                          </a:prstGeom>
                        </wps:spPr>
                        <wps:style>
                          <a:lnRef idx="2">
                            <a:schemeClr val="dk1"/>
                          </a:lnRef>
                          <a:fillRef idx="1">
                            <a:schemeClr val="lt1"/>
                          </a:fillRef>
                          <a:effectRef idx="0">
                            <a:schemeClr val="dk1"/>
                          </a:effectRef>
                          <a:fontRef idx="minor">
                            <a:schemeClr val="dk1"/>
                          </a:fontRef>
                        </wps:style>
                        <wps:txbx>
                          <w:txbxContent>
                            <w:p w14:paraId="37CE1C31" w14:textId="0065FA26"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DIAGNOSTIC ADHD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5" name="Rectangle 65"/>
                        <wps:cNvSpPr/>
                        <wps:spPr>
                          <a:xfrm>
                            <a:off x="2966375" y="1959595"/>
                            <a:ext cx="2303780" cy="611505"/>
                          </a:xfrm>
                          <a:prstGeom prst="rect">
                            <a:avLst/>
                          </a:prstGeom>
                        </wps:spPr>
                        <wps:style>
                          <a:lnRef idx="2">
                            <a:schemeClr val="dk1"/>
                          </a:lnRef>
                          <a:fillRef idx="1">
                            <a:schemeClr val="lt1"/>
                          </a:fillRef>
                          <a:effectRef idx="0">
                            <a:schemeClr val="dk1"/>
                          </a:effectRef>
                          <a:fontRef idx="minor">
                            <a:schemeClr val="dk1"/>
                          </a:fontRef>
                        </wps:style>
                        <wps:txbx>
                          <w:txbxContent>
                            <w:p w14:paraId="57D1E817" w14:textId="76C9CFA4"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adaptare</w:t>
                              </w:r>
                            </w:p>
                            <w:p w14:paraId="372FBD6A" w14:textId="67FC8C2E"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anxietate</w:t>
                              </w:r>
                            </w:p>
                            <w:p w14:paraId="5E9AA7D0" w14:textId="4B0EE3EA" w:rsidR="003C52E6" w:rsidRPr="00CC4048" w:rsidRDefault="003C52E6" w:rsidP="00232DE9">
                              <w:pPr>
                                <w:pStyle w:val="NormalWeb"/>
                                <w:spacing w:before="0" w:beforeAutospacing="0" w:after="0" w:afterAutospacing="0"/>
                                <w:jc w:val="center"/>
                                <w:rPr>
                                  <w:sz w:val="24"/>
                                  <w:szCs w:val="24"/>
                                  <w:lang w:val="ro-MD"/>
                                </w:rPr>
                              </w:pPr>
                              <w:r w:rsidRPr="00CC4048">
                                <w:rPr>
                                  <w:rFonts w:eastAsia="Calibri"/>
                                  <w:lang w:val="ro-MD"/>
                                </w:rPr>
                                <w:t>Depresie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 name="Rectangle 66"/>
                        <wps:cNvSpPr/>
                        <wps:spPr>
                          <a:xfrm>
                            <a:off x="2966333" y="2958164"/>
                            <a:ext cx="2303780" cy="610870"/>
                          </a:xfrm>
                          <a:prstGeom prst="rect">
                            <a:avLst/>
                          </a:prstGeom>
                        </wps:spPr>
                        <wps:style>
                          <a:lnRef idx="2">
                            <a:schemeClr val="dk1"/>
                          </a:lnRef>
                          <a:fillRef idx="1">
                            <a:schemeClr val="lt1"/>
                          </a:fillRef>
                          <a:effectRef idx="0">
                            <a:schemeClr val="dk1"/>
                          </a:effectRef>
                          <a:fontRef idx="minor">
                            <a:schemeClr val="dk1"/>
                          </a:fontRef>
                        </wps:style>
                        <wps:txbx>
                          <w:txbxContent>
                            <w:p w14:paraId="2DE684BD"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adaptare</w:t>
                              </w:r>
                            </w:p>
                            <w:p w14:paraId="7F7F0D64"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anxietate</w:t>
                              </w:r>
                            </w:p>
                            <w:p w14:paraId="2DB96FF1" w14:textId="5BF8DBB1" w:rsidR="003C52E6" w:rsidRPr="00CC4048" w:rsidRDefault="003C52E6" w:rsidP="00232DE9">
                              <w:pPr>
                                <w:pStyle w:val="NormalWeb"/>
                                <w:spacing w:before="0" w:beforeAutospacing="0" w:after="0" w:afterAutospacing="0"/>
                                <w:jc w:val="center"/>
                                <w:rPr>
                                  <w:sz w:val="24"/>
                                  <w:szCs w:val="24"/>
                                  <w:lang w:val="ro-MD"/>
                                </w:rPr>
                              </w:pPr>
                              <w:r w:rsidRPr="00CC4048">
                                <w:rPr>
                                  <w:rFonts w:eastAsia="Calibri"/>
                                  <w:lang w:val="ro-MD"/>
                                </w:rPr>
                                <w:t>Depresie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2966375" y="3999851"/>
                            <a:ext cx="2303780" cy="610870"/>
                          </a:xfrm>
                          <a:prstGeom prst="rect">
                            <a:avLst/>
                          </a:prstGeom>
                        </wps:spPr>
                        <wps:style>
                          <a:lnRef idx="2">
                            <a:schemeClr val="dk1"/>
                          </a:lnRef>
                          <a:fillRef idx="1">
                            <a:schemeClr val="lt1"/>
                          </a:fillRef>
                          <a:effectRef idx="0">
                            <a:schemeClr val="dk1"/>
                          </a:effectRef>
                          <a:fontRef idx="minor">
                            <a:schemeClr val="dk1"/>
                          </a:fontRef>
                        </wps:style>
                        <wps:txbx>
                          <w:txbxContent>
                            <w:p w14:paraId="4B966041" w14:textId="572637B9"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adaptare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8" name="Rectangle 68"/>
                        <wps:cNvSpPr/>
                        <wps:spPr>
                          <a:xfrm>
                            <a:off x="2966333" y="4990296"/>
                            <a:ext cx="2303780" cy="610235"/>
                          </a:xfrm>
                          <a:prstGeom prst="rect">
                            <a:avLst/>
                          </a:prstGeom>
                        </wps:spPr>
                        <wps:style>
                          <a:lnRef idx="2">
                            <a:schemeClr val="dk1"/>
                          </a:lnRef>
                          <a:fillRef idx="1">
                            <a:schemeClr val="lt1"/>
                          </a:fillRef>
                          <a:effectRef idx="0">
                            <a:schemeClr val="dk1"/>
                          </a:effectRef>
                          <a:fontRef idx="minor">
                            <a:schemeClr val="dk1"/>
                          </a:fontRef>
                        </wps:style>
                        <wps:txbx>
                          <w:txbxContent>
                            <w:p w14:paraId="2F215234"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adaptare</w:t>
                              </w:r>
                            </w:p>
                            <w:p w14:paraId="2C5B5A0D"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anxietate</w:t>
                              </w:r>
                            </w:p>
                            <w:p w14:paraId="59B9684D" w14:textId="0CADD59A" w:rsidR="003C52E6" w:rsidRPr="00CC4048" w:rsidRDefault="003C52E6" w:rsidP="00232DE9">
                              <w:pPr>
                                <w:pStyle w:val="NormalWeb"/>
                                <w:spacing w:before="0" w:beforeAutospacing="0" w:after="0" w:afterAutospacing="0"/>
                                <w:jc w:val="center"/>
                                <w:rPr>
                                  <w:sz w:val="24"/>
                                  <w:szCs w:val="24"/>
                                  <w:lang w:val="ro-MD"/>
                                </w:rPr>
                              </w:pPr>
                              <w:r w:rsidRPr="00CC4048">
                                <w:rPr>
                                  <w:rFonts w:eastAsia="Calibri"/>
                                  <w:lang w:val="ro-MD"/>
                                </w:rPr>
                                <w:t>Depresie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 name="Rectangle 69"/>
                        <wps:cNvSpPr/>
                        <wps:spPr>
                          <a:xfrm>
                            <a:off x="2966333" y="6500538"/>
                            <a:ext cx="2303780" cy="610870"/>
                          </a:xfrm>
                          <a:prstGeom prst="rect">
                            <a:avLst/>
                          </a:prstGeom>
                        </wps:spPr>
                        <wps:style>
                          <a:lnRef idx="2">
                            <a:schemeClr val="dk1"/>
                          </a:lnRef>
                          <a:fillRef idx="1">
                            <a:schemeClr val="lt1"/>
                          </a:fillRef>
                          <a:effectRef idx="0">
                            <a:schemeClr val="dk1"/>
                          </a:effectRef>
                          <a:fontRef idx="minor">
                            <a:schemeClr val="dk1"/>
                          </a:fontRef>
                        </wps:style>
                        <wps:txbx>
                          <w:txbxContent>
                            <w:p w14:paraId="7902A9F7"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adaptare</w:t>
                              </w:r>
                            </w:p>
                            <w:p w14:paraId="763F4F74"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anxietate</w:t>
                              </w:r>
                            </w:p>
                            <w:p w14:paraId="0FD3DB6E" w14:textId="22942E5F" w:rsidR="003C52E6" w:rsidRPr="00CC4048" w:rsidRDefault="003C52E6" w:rsidP="00232DE9">
                              <w:pPr>
                                <w:pStyle w:val="NormalWeb"/>
                                <w:spacing w:before="0" w:beforeAutospacing="0" w:after="0" w:afterAutospacing="0"/>
                                <w:jc w:val="center"/>
                                <w:rPr>
                                  <w:sz w:val="24"/>
                                  <w:szCs w:val="24"/>
                                  <w:lang w:val="ro-MD"/>
                                </w:rPr>
                              </w:pPr>
                              <w:r w:rsidRPr="00CC4048">
                                <w:rPr>
                                  <w:rFonts w:eastAsia="Calibri"/>
                                  <w:lang w:val="ro-MD"/>
                                </w:rPr>
                                <w:t>Depresie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2966333" y="991495"/>
                            <a:ext cx="2303780" cy="610870"/>
                          </a:xfrm>
                          <a:prstGeom prst="rect">
                            <a:avLst/>
                          </a:prstGeom>
                        </wps:spPr>
                        <wps:style>
                          <a:lnRef idx="2">
                            <a:schemeClr val="dk1"/>
                          </a:lnRef>
                          <a:fillRef idx="1">
                            <a:schemeClr val="lt1"/>
                          </a:fillRef>
                          <a:effectRef idx="0">
                            <a:schemeClr val="dk1"/>
                          </a:effectRef>
                          <a:fontRef idx="minor">
                            <a:schemeClr val="dk1"/>
                          </a:fontRef>
                        </wps:style>
                        <wps:txbx>
                          <w:txbxContent>
                            <w:p w14:paraId="20D070D9" w14:textId="3CB4962A" w:rsidR="003C52E6" w:rsidRPr="00CC4048" w:rsidRDefault="003C52E6" w:rsidP="00232DE9">
                              <w:pPr>
                                <w:pStyle w:val="NormalWeb"/>
                                <w:spacing w:before="0" w:beforeAutospacing="0" w:after="0" w:afterAutospacing="0"/>
                                <w:jc w:val="center"/>
                                <w:rPr>
                                  <w:sz w:val="24"/>
                                  <w:szCs w:val="24"/>
                                  <w:lang w:val="ro-MD"/>
                                </w:rPr>
                              </w:pPr>
                              <w:r w:rsidRPr="00CC4048">
                                <w:rPr>
                                  <w:rFonts w:eastAsia="Calibri"/>
                                  <w:lang w:val="ro-MD"/>
                                </w:rPr>
                                <w:t>Re-evaluați acuzele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Elbow Connector 13"/>
                        <wps:cNvCnPr>
                          <a:stCxn id="8" idx="2"/>
                          <a:endCxn id="70" idx="0"/>
                        </wps:cNvCnPr>
                        <wps:spPr>
                          <a:xfrm rot="16200000" flipH="1">
                            <a:off x="2484439" y="-642290"/>
                            <a:ext cx="378983" cy="288858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74" name="Elbow Connector 74"/>
                        <wps:cNvCnPr>
                          <a:stCxn id="8" idx="2"/>
                          <a:endCxn id="58" idx="1"/>
                        </wps:cNvCnPr>
                        <wps:spPr>
                          <a:xfrm rot="5400000">
                            <a:off x="310997" y="377657"/>
                            <a:ext cx="683786" cy="1153496"/>
                          </a:xfrm>
                          <a:prstGeom prst="bentConnector4">
                            <a:avLst>
                              <a:gd name="adj1" fmla="val 27619"/>
                              <a:gd name="adj2" fmla="val 119818"/>
                            </a:avLst>
                          </a:prstGeom>
                          <a:ln>
                            <a:tailEnd type="triangle"/>
                          </a:ln>
                        </wps:spPr>
                        <wps:style>
                          <a:lnRef idx="1">
                            <a:schemeClr val="dk1"/>
                          </a:lnRef>
                          <a:fillRef idx="0">
                            <a:schemeClr val="dk1"/>
                          </a:fillRef>
                          <a:effectRef idx="0">
                            <a:schemeClr val="dk1"/>
                          </a:effectRef>
                          <a:fontRef idx="minor">
                            <a:schemeClr val="tx1"/>
                          </a:fontRef>
                        </wps:style>
                        <wps:bodyPr/>
                      </wps:wsp>
                      <wps:wsp>
                        <wps:cNvPr id="77" name="Elbow Connector 77"/>
                        <wps:cNvCnPr>
                          <a:stCxn id="58" idx="2"/>
                          <a:endCxn id="65" idx="0"/>
                        </wps:cNvCnPr>
                        <wps:spPr>
                          <a:xfrm rot="16200000" flipH="1">
                            <a:off x="2494590" y="335919"/>
                            <a:ext cx="357227" cy="2890123"/>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78" name="Elbow Connector 78"/>
                        <wps:cNvCnPr>
                          <a:stCxn id="58" idx="2"/>
                          <a:endCxn id="59" idx="1"/>
                        </wps:cNvCnPr>
                        <wps:spPr>
                          <a:xfrm rot="5400000">
                            <a:off x="321714" y="1358606"/>
                            <a:ext cx="662667" cy="1150190"/>
                          </a:xfrm>
                          <a:prstGeom prst="bentConnector4">
                            <a:avLst>
                              <a:gd name="adj1" fmla="val 26906"/>
                              <a:gd name="adj2" fmla="val 119875"/>
                            </a:avLst>
                          </a:prstGeom>
                          <a:ln>
                            <a:tailEnd type="triangle"/>
                          </a:ln>
                        </wps:spPr>
                        <wps:style>
                          <a:lnRef idx="1">
                            <a:schemeClr val="dk1"/>
                          </a:lnRef>
                          <a:fillRef idx="0">
                            <a:schemeClr val="dk1"/>
                          </a:fillRef>
                          <a:effectRef idx="0">
                            <a:schemeClr val="dk1"/>
                          </a:effectRef>
                          <a:fontRef idx="minor">
                            <a:schemeClr val="tx1"/>
                          </a:fontRef>
                        </wps:style>
                        <wps:bodyPr/>
                      </wps:wsp>
                      <wps:wsp>
                        <wps:cNvPr id="79" name="Elbow Connector 79"/>
                        <wps:cNvCnPr>
                          <a:stCxn id="59" idx="2"/>
                          <a:endCxn id="66" idx="0"/>
                        </wps:cNvCnPr>
                        <wps:spPr>
                          <a:xfrm rot="16200000" flipH="1">
                            <a:off x="2480558" y="1320498"/>
                            <a:ext cx="387059" cy="2888271"/>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80" name="Elbow Connector 80"/>
                        <wps:cNvCnPr>
                          <a:stCxn id="59" idx="2"/>
                          <a:endCxn id="60" idx="1"/>
                        </wps:cNvCnPr>
                        <wps:spPr>
                          <a:xfrm rot="5400000">
                            <a:off x="306973" y="2341022"/>
                            <a:ext cx="692897" cy="1153062"/>
                          </a:xfrm>
                          <a:prstGeom prst="bentConnector4">
                            <a:avLst>
                              <a:gd name="adj1" fmla="val 27937"/>
                              <a:gd name="adj2" fmla="val 119825"/>
                            </a:avLst>
                          </a:prstGeom>
                          <a:ln>
                            <a:tailEnd type="triangle"/>
                          </a:ln>
                        </wps:spPr>
                        <wps:style>
                          <a:lnRef idx="1">
                            <a:schemeClr val="dk1"/>
                          </a:lnRef>
                          <a:fillRef idx="0">
                            <a:schemeClr val="dk1"/>
                          </a:fillRef>
                          <a:effectRef idx="0">
                            <a:schemeClr val="dk1"/>
                          </a:effectRef>
                          <a:fontRef idx="minor">
                            <a:schemeClr val="tx1"/>
                          </a:fontRef>
                        </wps:style>
                        <wps:bodyPr/>
                      </wps:wsp>
                      <wps:wsp>
                        <wps:cNvPr id="81" name="Elbow Connector 81"/>
                        <wps:cNvCnPr>
                          <a:stCxn id="60" idx="2"/>
                          <a:endCxn id="61" idx="1"/>
                        </wps:cNvCnPr>
                        <wps:spPr>
                          <a:xfrm rot="5400000">
                            <a:off x="285778" y="3361918"/>
                            <a:ext cx="734903" cy="1150575"/>
                          </a:xfrm>
                          <a:prstGeom prst="bentConnector4">
                            <a:avLst>
                              <a:gd name="adj1" fmla="val 29176"/>
                              <a:gd name="adj2" fmla="val 119868"/>
                            </a:avLst>
                          </a:prstGeom>
                          <a:ln>
                            <a:tailEnd type="triangle"/>
                          </a:ln>
                        </wps:spPr>
                        <wps:style>
                          <a:lnRef idx="1">
                            <a:schemeClr val="dk1"/>
                          </a:lnRef>
                          <a:fillRef idx="0">
                            <a:schemeClr val="dk1"/>
                          </a:fillRef>
                          <a:effectRef idx="0">
                            <a:schemeClr val="dk1"/>
                          </a:effectRef>
                          <a:fontRef idx="minor">
                            <a:schemeClr val="tx1"/>
                          </a:fontRef>
                        </wps:style>
                        <wps:bodyPr/>
                      </wps:wsp>
                      <wps:wsp>
                        <wps:cNvPr id="82" name="Elbow Connector 82"/>
                        <wps:cNvCnPr>
                          <a:stCxn id="60" idx="2"/>
                          <a:endCxn id="67" idx="0"/>
                        </wps:cNvCnPr>
                        <wps:spPr>
                          <a:xfrm rot="16200000" flipH="1">
                            <a:off x="2458342" y="2339927"/>
                            <a:ext cx="430097" cy="2889749"/>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83" name="Elbow Connector 83"/>
                        <wps:cNvCnPr>
                          <a:stCxn id="61" idx="2"/>
                          <a:endCxn id="68" idx="0"/>
                        </wps:cNvCnPr>
                        <wps:spPr>
                          <a:xfrm rot="16200000" flipH="1">
                            <a:off x="2484298" y="3356370"/>
                            <a:ext cx="379569" cy="2888282"/>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85" name="Elbow Connector 85"/>
                        <wps:cNvCnPr>
                          <a:stCxn id="61" idx="2"/>
                          <a:endCxn id="62" idx="1"/>
                        </wps:cNvCnPr>
                        <wps:spPr>
                          <a:xfrm rot="5400000">
                            <a:off x="187334" y="4500284"/>
                            <a:ext cx="932164" cy="1153051"/>
                          </a:xfrm>
                          <a:prstGeom prst="bentConnector4">
                            <a:avLst>
                              <a:gd name="adj1" fmla="val 20222"/>
                              <a:gd name="adj2" fmla="val 119826"/>
                            </a:avLst>
                          </a:prstGeom>
                          <a:ln>
                            <a:tailEnd type="triangle"/>
                          </a:ln>
                        </wps:spPr>
                        <wps:style>
                          <a:lnRef idx="1">
                            <a:schemeClr val="dk1"/>
                          </a:lnRef>
                          <a:fillRef idx="0">
                            <a:schemeClr val="dk1"/>
                          </a:fillRef>
                          <a:effectRef idx="0">
                            <a:schemeClr val="dk1"/>
                          </a:effectRef>
                          <a:fontRef idx="minor">
                            <a:schemeClr val="tx1"/>
                          </a:fontRef>
                        </wps:style>
                        <wps:bodyPr/>
                      </wps:wsp>
                      <wps:wsp>
                        <wps:cNvPr id="86" name="Elbow Connector 86"/>
                        <wps:cNvCnPr>
                          <a:stCxn id="62" idx="2"/>
                          <a:endCxn id="69" idx="0"/>
                        </wps:cNvCnPr>
                        <wps:spPr>
                          <a:xfrm rot="16200000" flipH="1">
                            <a:off x="2472309" y="4854624"/>
                            <a:ext cx="402494" cy="2889333"/>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87" name="Elbow Connector 87"/>
                        <wps:cNvCnPr>
                          <a:stCxn id="62" idx="2"/>
                          <a:endCxn id="63" idx="1"/>
                        </wps:cNvCnPr>
                        <wps:spPr>
                          <a:xfrm rot="5400000">
                            <a:off x="299583" y="5876349"/>
                            <a:ext cx="707612" cy="1151002"/>
                          </a:xfrm>
                          <a:prstGeom prst="bentConnector4">
                            <a:avLst>
                              <a:gd name="adj1" fmla="val 28395"/>
                              <a:gd name="adj2" fmla="val 119861"/>
                            </a:avLst>
                          </a:prstGeom>
                          <a:ln>
                            <a:tailEnd type="triangle"/>
                          </a:ln>
                        </wps:spPr>
                        <wps:style>
                          <a:lnRef idx="1">
                            <a:schemeClr val="dk1"/>
                          </a:lnRef>
                          <a:fillRef idx="0">
                            <a:schemeClr val="dk1"/>
                          </a:fillRef>
                          <a:effectRef idx="0">
                            <a:schemeClr val="dk1"/>
                          </a:effectRef>
                          <a:fontRef idx="minor">
                            <a:schemeClr val="tx1"/>
                          </a:fontRef>
                        </wps:style>
                        <wps:bodyPr/>
                      </wps:wsp>
                      <wps:wsp>
                        <wps:cNvPr id="88" name="Rectangle 88"/>
                        <wps:cNvSpPr/>
                        <wps:spPr>
                          <a:xfrm>
                            <a:off x="3435408" y="605149"/>
                            <a:ext cx="424072" cy="261527"/>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70505C1A" w14:textId="327993ED" w:rsidR="003C52E6" w:rsidRPr="00CC4048" w:rsidRDefault="003C52E6" w:rsidP="00495947">
                              <w:pPr>
                                <w:pStyle w:val="NormalWeb"/>
                                <w:spacing w:before="0" w:beforeAutospacing="0" w:after="0" w:afterAutospacing="0"/>
                                <w:jc w:val="center"/>
                                <w:rPr>
                                  <w:sz w:val="22"/>
                                  <w:szCs w:val="24"/>
                                  <w:lang w:val="ro-MD"/>
                                </w:rPr>
                              </w:pPr>
                              <w:r w:rsidRPr="00CC4048">
                                <w:rPr>
                                  <w:rFonts w:eastAsia="Calibri"/>
                                  <w:sz w:val="18"/>
                                  <w:lang w:val="ro-MD"/>
                                </w:rPr>
                                <w:t>NU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0" name="Rectangle 90"/>
                        <wps:cNvSpPr/>
                        <wps:spPr>
                          <a:xfrm>
                            <a:off x="447195" y="612493"/>
                            <a:ext cx="423545" cy="2542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227771B" w14:textId="22FD8991"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1" name="Rectangle 91"/>
                        <wps:cNvSpPr/>
                        <wps:spPr>
                          <a:xfrm>
                            <a:off x="3435408" y="1581455"/>
                            <a:ext cx="423545" cy="25732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FC75ADF"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NU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 name="Rectangle 92"/>
                        <wps:cNvSpPr/>
                        <wps:spPr>
                          <a:xfrm>
                            <a:off x="447195" y="1601083"/>
                            <a:ext cx="423545" cy="249734"/>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1B76908"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 name="Rectangle 93"/>
                        <wps:cNvSpPr/>
                        <wps:spPr>
                          <a:xfrm>
                            <a:off x="3435408" y="2530909"/>
                            <a:ext cx="423545" cy="262433"/>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A566637"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NU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 name="Rectangle 94"/>
                        <wps:cNvSpPr/>
                        <wps:spPr>
                          <a:xfrm>
                            <a:off x="447098" y="2546255"/>
                            <a:ext cx="423545" cy="254908"/>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7CA1AA81"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 name="Rectangle 95"/>
                        <wps:cNvSpPr/>
                        <wps:spPr>
                          <a:xfrm>
                            <a:off x="3473110" y="3569044"/>
                            <a:ext cx="423545" cy="244996"/>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1DDD82E"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NU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 name="Rectangle 96"/>
                        <wps:cNvSpPr/>
                        <wps:spPr>
                          <a:xfrm>
                            <a:off x="557952" y="3580884"/>
                            <a:ext cx="423545" cy="244242"/>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7D735D4"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7" name="Rectangle 97"/>
                        <wps:cNvSpPr/>
                        <wps:spPr>
                          <a:xfrm>
                            <a:off x="3473110" y="4592087"/>
                            <a:ext cx="423545" cy="255894"/>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5BF20A4"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NU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8" name="Rectangle 98"/>
                        <wps:cNvSpPr/>
                        <wps:spPr>
                          <a:xfrm>
                            <a:off x="557952" y="4592109"/>
                            <a:ext cx="423545" cy="2559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21DFFED"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 name="Rectangle 99"/>
                        <wps:cNvSpPr/>
                        <wps:spPr>
                          <a:xfrm>
                            <a:off x="3435935" y="6085557"/>
                            <a:ext cx="423545" cy="251903"/>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3A4595E6"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NU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0" name="Rectangle 100"/>
                        <wps:cNvSpPr/>
                        <wps:spPr>
                          <a:xfrm>
                            <a:off x="557952" y="6093314"/>
                            <a:ext cx="423545" cy="2441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3A8D16B6"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C054879" id="Canvas 6" o:spid="_x0000_s1026" editas="canvas" style="width:6in;height:569.9pt;mso-position-horizontal-relative:char;mso-position-vertical-relative:line" coordsize="54864,72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72370;visibility:visible;mso-wrap-style:square">
                  <v:fill o:detectmouseclick="t"/>
                  <v:path o:connecttype="none"/>
                </v:shape>
                <v:rect id="Rectangle 8" o:spid="_x0000_s1028" style="position:absolute;left:776;width:23040;height:6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" fillcolor="white [3201]" strokecolor="black [3200]" strokeweight="1pt">
                  <v:textbox>
                    <w:txbxContent>
                      <w:p w14:paraId="0CADD133" w14:textId="309E4378" w:rsidR="003C52E6" w:rsidRPr="00CC4048" w:rsidRDefault="003C52E6" w:rsidP="006C7691">
                        <w:pPr>
                          <w:jc w:val="center"/>
                          <w:rPr>
                            <w:sz w:val="20"/>
                          </w:rPr>
                        </w:pPr>
                        <w:r w:rsidRPr="00CC4048">
                          <w:rPr>
                            <w:sz w:val="20"/>
                          </w:rPr>
                          <w:t>Dificultăți de concentrare a atenției, agitație psihomotorie, acțiuni sub impactul primului impuls?</w:t>
                        </w:r>
                      </w:p>
                    </w:txbxContent>
                  </v:textbox>
                </v:rect>
                <v:rect id="Rectangle 58" o:spid="_x0000_s1029" style="position:absolute;left:761;top:9902;width:23040;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" fillcolor="white [3201]" strokecolor="black [3200]" strokeweight="1pt">
                  <v:textbox>
                    <w:txbxContent>
                      <w:p w14:paraId="3BEBCDEA" w14:textId="10A4D7D8"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Aceste componente se manifestă în cel puțin două contexte de viață (ex. acasă și la școală)</w:t>
                        </w:r>
                      </w:p>
                    </w:txbxContent>
                  </v:textbox>
                </v:rect>
                <v:rect id="Rectangle 59" o:spid="_x0000_s1030" style="position:absolute;left:779;top:19589;width:23040;height:6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" fillcolor="white [3201]" strokecolor="black [3200]" strokeweight="1pt">
                  <v:textbox>
                    <w:txbxContent>
                      <w:p w14:paraId="47B3CB9D" w14:textId="41279DE6"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Aceste comportamente s-au manifestat înainte de vârstă de 7 ani (în cazul copiilor școlari)</w:t>
                        </w:r>
                      </w:p>
                    </w:txbxContent>
                  </v:textbox>
                </v:rect>
                <v:rect id="Rectangle 60" o:spid="_x0000_s1031" style="position:absolute;left:768;top:29582;width:23033;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" fillcolor="white [3201]" strokecolor="black [3200]" strokeweight="1pt">
                  <v:textbox>
                    <w:txbxContent>
                      <w:p w14:paraId="63D28784" w14:textId="071C79EE"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Aceste comportamente afectează funcționearea zilnică în cel puțin două contexte (ex. acasă și la școală/grădiniță)</w:t>
                        </w:r>
                      </w:p>
                    </w:txbxContent>
                  </v:textbox>
                </v:rect>
                <v:rect id="Rectangle 61" o:spid="_x0000_s1032" style="position:absolute;left:779;top:39985;width:23040;height:6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" fillcolor="white [3201]" strokecolor="black [3200]" strokeweight="1pt">
                  <v:textbox>
                    <w:txbxContent>
                      <w:p w14:paraId="14AFEC05" w14:textId="668CBAA3"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Comportamentele au fost persistente în ultimele 6 luni, fiind inconsistente cu nivelul de dezvoltare?</w:t>
                        </w:r>
                      </w:p>
                    </w:txbxContent>
                  </v:textbox>
                </v:rect>
                <v:rect id="Rectangle 62" o:spid="_x0000_s1033" style="position:absolute;left:768;top:49877;width:23040;height:11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" fillcolor="white [3201]" strokecolor="black [3200]" strokeweight="1pt">
                  <v:textbox>
                    <w:txbxContent>
                      <w:p w14:paraId="3925353E" w14:textId="248D70A6"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Sunt prezente deficitele cognitive asociate ADHD (dificultăți la nivelul memoriei de lucru, abilităților de organizare și planificare, înțelegerii relațiilor cauzale într-o succesiune de evenimente, abilităților de autoreglare emoțională și motivațională)?</w:t>
                        </w:r>
                      </w:p>
                    </w:txbxContent>
                  </v:textbox>
                </v:rect>
                <v:rect id="Rectangle 63" o:spid="_x0000_s1034" style="position:absolute;left:778;top:64999;width:23040;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" fillcolor="white [3201]" strokecolor="black [3200]" strokeweight="1pt">
                  <v:textbox>
                    <w:txbxContent>
                      <w:p w14:paraId="37CE1C31" w14:textId="0065FA26" w:rsidR="003C52E6" w:rsidRPr="00CC4048" w:rsidRDefault="003C52E6" w:rsidP="00673E89">
                        <w:pPr>
                          <w:pStyle w:val="NormalWeb"/>
                          <w:spacing w:before="0" w:beforeAutospacing="0" w:after="0" w:afterAutospacing="0"/>
                          <w:jc w:val="center"/>
                          <w:rPr>
                            <w:sz w:val="24"/>
                            <w:szCs w:val="24"/>
                            <w:lang w:val="ro-MD"/>
                          </w:rPr>
                        </w:pPr>
                        <w:r w:rsidRPr="00CC4048">
                          <w:rPr>
                            <w:rFonts w:eastAsia="Calibri"/>
                            <w:lang w:val="ro-MD"/>
                          </w:rPr>
                          <w:t>DIAGNOSTIC ADHD</w:t>
                        </w:r>
                      </w:p>
                    </w:txbxContent>
                  </v:textbox>
                </v:rect>
                <v:rect id="Rectangle 65" o:spid="_x0000_s1035" style="position:absolute;left:29663;top:19595;width:23038;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" fillcolor="white [3201]" strokecolor="black [3200]" strokeweight="1pt">
                  <v:textbox>
                    <w:txbxContent>
                      <w:p w14:paraId="57D1E817" w14:textId="76C9CFA4"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adaptare</w:t>
                        </w:r>
                      </w:p>
                      <w:p w14:paraId="372FBD6A" w14:textId="67FC8C2E"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anxietate</w:t>
                        </w:r>
                      </w:p>
                      <w:p w14:paraId="5E9AA7D0" w14:textId="4B0EE3EA" w:rsidR="003C52E6" w:rsidRPr="00CC4048" w:rsidRDefault="003C52E6" w:rsidP="00232DE9">
                        <w:pPr>
                          <w:pStyle w:val="NormalWeb"/>
                          <w:spacing w:before="0" w:beforeAutospacing="0" w:after="0" w:afterAutospacing="0"/>
                          <w:jc w:val="center"/>
                          <w:rPr>
                            <w:sz w:val="24"/>
                            <w:szCs w:val="24"/>
                            <w:lang w:val="ro-MD"/>
                          </w:rPr>
                        </w:pPr>
                        <w:r w:rsidRPr="00CC4048">
                          <w:rPr>
                            <w:rFonts w:eastAsia="Calibri"/>
                            <w:lang w:val="ro-MD"/>
                          </w:rPr>
                          <w:t>Depresie</w:t>
                        </w:r>
                      </w:p>
                    </w:txbxContent>
                  </v:textbox>
                </v:rect>
                <v:rect id="Rectangle 66" o:spid="_x0000_s1036" style="position:absolute;left:29663;top:29581;width:23038;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" fillcolor="white [3201]" strokecolor="black [3200]" strokeweight="1pt">
                  <v:textbox>
                    <w:txbxContent>
                      <w:p w14:paraId="2DE684BD"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adaptare</w:t>
                        </w:r>
                      </w:p>
                      <w:p w14:paraId="7F7F0D64"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anxietate</w:t>
                        </w:r>
                      </w:p>
                      <w:p w14:paraId="2DB96FF1" w14:textId="5BF8DBB1" w:rsidR="003C52E6" w:rsidRPr="00CC4048" w:rsidRDefault="003C52E6" w:rsidP="00232DE9">
                        <w:pPr>
                          <w:pStyle w:val="NormalWeb"/>
                          <w:spacing w:before="0" w:beforeAutospacing="0" w:after="0" w:afterAutospacing="0"/>
                          <w:jc w:val="center"/>
                          <w:rPr>
                            <w:sz w:val="24"/>
                            <w:szCs w:val="24"/>
                            <w:lang w:val="ro-MD"/>
                          </w:rPr>
                        </w:pPr>
                        <w:r w:rsidRPr="00CC4048">
                          <w:rPr>
                            <w:rFonts w:eastAsia="Calibri"/>
                            <w:lang w:val="ro-MD"/>
                          </w:rPr>
                          <w:t>Depresie</w:t>
                        </w:r>
                      </w:p>
                    </w:txbxContent>
                  </v:textbox>
                </v:rect>
                <v:rect id="Rectangle 67" o:spid="_x0000_s1037" style="position:absolute;left:29663;top:39998;width:23038;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" fillcolor="white [3201]" strokecolor="black [3200]" strokeweight="1pt">
                  <v:textbox>
                    <w:txbxContent>
                      <w:p w14:paraId="4B966041" w14:textId="572637B9"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adaptare</w:t>
                        </w:r>
                      </w:p>
                    </w:txbxContent>
                  </v:textbox>
                </v:rect>
                <v:rect id="Rectangle 68" o:spid="_x0000_s1038" style="position:absolute;left:29663;top:49902;width:23038;height:6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" fillcolor="white [3201]" strokecolor="black [3200]" strokeweight="1pt">
                  <v:textbox>
                    <w:txbxContent>
                      <w:p w14:paraId="2F215234"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adaptare</w:t>
                        </w:r>
                      </w:p>
                      <w:p w14:paraId="2C5B5A0D"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anxietate</w:t>
                        </w:r>
                      </w:p>
                      <w:p w14:paraId="59B9684D" w14:textId="0CADD59A" w:rsidR="003C52E6" w:rsidRPr="00CC4048" w:rsidRDefault="003C52E6" w:rsidP="00232DE9">
                        <w:pPr>
                          <w:pStyle w:val="NormalWeb"/>
                          <w:spacing w:before="0" w:beforeAutospacing="0" w:after="0" w:afterAutospacing="0"/>
                          <w:jc w:val="center"/>
                          <w:rPr>
                            <w:sz w:val="24"/>
                            <w:szCs w:val="24"/>
                            <w:lang w:val="ro-MD"/>
                          </w:rPr>
                        </w:pPr>
                        <w:r w:rsidRPr="00CC4048">
                          <w:rPr>
                            <w:rFonts w:eastAsia="Calibri"/>
                            <w:lang w:val="ro-MD"/>
                          </w:rPr>
                          <w:t>Depresie</w:t>
                        </w:r>
                      </w:p>
                    </w:txbxContent>
                  </v:textbox>
                </v:rect>
                <v:rect id="Rectangle 69" o:spid="_x0000_s1039" style="position:absolute;left:29663;top:65005;width:23038;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" fillcolor="white [3201]" strokecolor="black [3200]" strokeweight="1pt">
                  <v:textbox>
                    <w:txbxContent>
                      <w:p w14:paraId="7902A9F7"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adaptare</w:t>
                        </w:r>
                      </w:p>
                      <w:p w14:paraId="763F4F74" w14:textId="77777777" w:rsidR="003C52E6" w:rsidRPr="00CC4048" w:rsidRDefault="003C52E6" w:rsidP="00232DE9">
                        <w:pPr>
                          <w:pStyle w:val="NormalWeb"/>
                          <w:spacing w:before="0" w:beforeAutospacing="0" w:after="0" w:afterAutospacing="0"/>
                          <w:jc w:val="center"/>
                          <w:rPr>
                            <w:rFonts w:eastAsia="Calibri"/>
                            <w:lang w:val="ro-MD"/>
                          </w:rPr>
                        </w:pPr>
                        <w:r w:rsidRPr="00CC4048">
                          <w:rPr>
                            <w:rFonts w:eastAsia="Calibri"/>
                            <w:lang w:val="ro-MD"/>
                          </w:rPr>
                          <w:t>Tulburări de anxietate</w:t>
                        </w:r>
                      </w:p>
                      <w:p w14:paraId="0FD3DB6E" w14:textId="22942E5F" w:rsidR="003C52E6" w:rsidRPr="00CC4048" w:rsidRDefault="003C52E6" w:rsidP="00232DE9">
                        <w:pPr>
                          <w:pStyle w:val="NormalWeb"/>
                          <w:spacing w:before="0" w:beforeAutospacing="0" w:after="0" w:afterAutospacing="0"/>
                          <w:jc w:val="center"/>
                          <w:rPr>
                            <w:sz w:val="24"/>
                            <w:szCs w:val="24"/>
                            <w:lang w:val="ro-MD"/>
                          </w:rPr>
                        </w:pPr>
                        <w:r w:rsidRPr="00CC4048">
                          <w:rPr>
                            <w:rFonts w:eastAsia="Calibri"/>
                            <w:lang w:val="ro-MD"/>
                          </w:rPr>
                          <w:t>Depresie</w:t>
                        </w:r>
                      </w:p>
                    </w:txbxContent>
                  </v:textbox>
                </v:rect>
                <v:rect id="Rectangle 70" o:spid="_x0000_s1040" style="position:absolute;left:29663;top:9914;width:23038;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" fillcolor="white [3201]" strokecolor="black [3200]" strokeweight="1pt">
                  <v:textbox>
                    <w:txbxContent>
                      <w:p w14:paraId="20D070D9" w14:textId="3CB4962A" w:rsidR="003C52E6" w:rsidRPr="00CC4048" w:rsidRDefault="003C52E6" w:rsidP="00232DE9">
                        <w:pPr>
                          <w:pStyle w:val="NormalWeb"/>
                          <w:spacing w:before="0" w:beforeAutospacing="0" w:after="0" w:afterAutospacing="0"/>
                          <w:jc w:val="center"/>
                          <w:rPr>
                            <w:sz w:val="24"/>
                            <w:szCs w:val="24"/>
                            <w:lang w:val="ro-MD"/>
                          </w:rPr>
                        </w:pPr>
                        <w:r w:rsidRPr="00CC4048">
                          <w:rPr>
                            <w:rFonts w:eastAsia="Calibri"/>
                            <w:lang w:val="ro-MD"/>
                          </w:rPr>
                          <w:t>Re-evaluați acuzele</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3" o:spid="_x0000_s1041" type="#_x0000_t34" style="position:absolute;left:24844;top:-6423;width:3789;height:2888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" strokecolor="black [3200]" strokeweight=".5pt">
                  <v:stroke endarrow="block"/>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Elbow Connector 74" o:spid="_x0000_s1042" type="#_x0000_t35" style="position:absolute;left:3110;top:3776;width:6837;height:1153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" adj="5966,25881" strokecolor="black [3200]" strokeweight=".5pt">
                  <v:stroke endarrow="block"/>
                </v:shape>
                <v:shape id="Elbow Connector 77" o:spid="_x0000_s1043" type="#_x0000_t34" style="position:absolute;left:24946;top:3358;width:3572;height:2890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" strokecolor="black [3200]" strokeweight=".5pt">
                  <v:stroke endarrow="block"/>
                </v:shape>
                <v:shape id="Elbow Connector 78" o:spid="_x0000_s1044" type="#_x0000_t35" style="position:absolute;left:3216;top:13586;width:6627;height:1150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" adj="5812,25893" strokecolor="black [3200]" strokeweight=".5pt">
                  <v:stroke endarrow="block"/>
                </v:shape>
                <v:shape id="Elbow Connector 79" o:spid="_x0000_s1045" type="#_x0000_t34" style="position:absolute;left:24806;top:13204;width:3870;height:2888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" strokecolor="black [3200]" strokeweight=".5pt">
                  <v:stroke endarrow="block"/>
                </v:shape>
                <v:shape id="Elbow Connector 80" o:spid="_x0000_s1046" type="#_x0000_t35" style="position:absolute;left:3069;top:23410;width:6929;height:1153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" adj="6034,25882" strokecolor="black [3200]" strokeweight=".5pt">
                  <v:stroke endarrow="block"/>
                </v:shape>
                <v:shape id="Elbow Connector 81" o:spid="_x0000_s1047" type="#_x0000_t35" style="position:absolute;left:2857;top:33619;width:7349;height:1150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" adj="6302,25891" strokecolor="black [3200]" strokeweight=".5pt">
                  <v:stroke endarrow="block"/>
                </v:shape>
                <v:shape id="Elbow Connector 82" o:spid="_x0000_s1048" type="#_x0000_t34" style="position:absolute;left:24583;top:23399;width:4301;height:2889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" strokecolor="black [3200]" strokeweight=".5pt">
                  <v:stroke endarrow="block"/>
                </v:shape>
                <v:shape id="Elbow Connector 83" o:spid="_x0000_s1049" type="#_x0000_t34" style="position:absolute;left:24843;top:33563;width:3795;height:2888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" strokecolor="black [3200]" strokeweight=".5pt">
                  <v:stroke endarrow="block"/>
                </v:shape>
                <v:shape id="Elbow Connector 85" o:spid="_x0000_s1050" type="#_x0000_t35" style="position:absolute;left:1873;top:45002;width:9321;height:1153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" adj="4368,25882" strokecolor="black [3200]" strokeweight=".5pt">
                  <v:stroke endarrow="block"/>
                </v:shape>
                <v:shape id="Elbow Connector 86" o:spid="_x0000_s1051" type="#_x0000_t34" style="position:absolute;left:24722;top:48546;width:4025;height:2889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" strokecolor="black [3200]" strokeweight=".5pt">
                  <v:stroke endarrow="block"/>
                </v:shape>
                <v:shape id="Elbow Connector 87" o:spid="_x0000_s1052" type="#_x0000_t35" style="position:absolute;left:2995;top:58763;width:7076;height:1151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" adj="6133,25890" strokecolor="black [3200]" strokeweight=".5pt">
                  <v:stroke endarrow="block"/>
                </v:shape>
                <v:rect id="Rectangle 88" o:spid="_x0000_s1053" style="position:absolute;left:34354;top:6051;width:4240;height:2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" filled="f" stroked="f" strokeweight="1pt">
                  <v:textbox>
                    <w:txbxContent>
                      <w:p w14:paraId="70505C1A" w14:textId="327993ED" w:rsidR="003C52E6" w:rsidRPr="00CC4048" w:rsidRDefault="003C52E6" w:rsidP="00495947">
                        <w:pPr>
                          <w:pStyle w:val="NormalWeb"/>
                          <w:spacing w:before="0" w:beforeAutospacing="0" w:after="0" w:afterAutospacing="0"/>
                          <w:jc w:val="center"/>
                          <w:rPr>
                            <w:sz w:val="22"/>
                            <w:szCs w:val="24"/>
                            <w:lang w:val="ro-MD"/>
                          </w:rPr>
                        </w:pPr>
                        <w:r w:rsidRPr="00CC4048">
                          <w:rPr>
                            <w:rFonts w:eastAsia="Calibri"/>
                            <w:sz w:val="18"/>
                            <w:lang w:val="ro-MD"/>
                          </w:rPr>
                          <w:t>NU</w:t>
                        </w:r>
                      </w:p>
                    </w:txbxContent>
                  </v:textbox>
                </v:rect>
                <v:rect id="Rectangle 90" o:spid="_x0000_s1054" style="position:absolute;left:4471;top:6124;width:4236;height:2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" filled="f" stroked="f" strokeweight="1pt">
                  <v:textbox>
                    <w:txbxContent>
                      <w:p w14:paraId="0227771B" w14:textId="22FD8991"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v:textbox>
                </v:rect>
                <v:rect id="Rectangle 91" o:spid="_x0000_s1055" style="position:absolute;left:34354;top:15814;width:4235;height: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" filled="f" stroked="f" strokeweight="1pt">
                  <v:textbox>
                    <w:txbxContent>
                      <w:p w14:paraId="4FC75ADF"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NU</w:t>
                        </w:r>
                      </w:p>
                    </w:txbxContent>
                  </v:textbox>
                </v:rect>
                <v:rect id="Rectangle 92" o:spid="_x0000_s1056" style="position:absolute;left:4471;top:16010;width:4236;height:2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" filled="f" stroked="f" strokeweight="1pt">
                  <v:textbox>
                    <w:txbxContent>
                      <w:p w14:paraId="61B76908"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v:textbox>
                </v:rect>
                <v:rect id="Rectangle 93" o:spid="_x0000_s1057" style="position:absolute;left:34354;top:25309;width:4235;height:2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" filled="f" stroked="f" strokeweight="1pt">
                  <v:textbox>
                    <w:txbxContent>
                      <w:p w14:paraId="5A566637"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NU</w:t>
                        </w:r>
                      </w:p>
                    </w:txbxContent>
                  </v:textbox>
                </v:rect>
                <v:rect id="Rectangle 94" o:spid="_x0000_s1058" style="position:absolute;left:4470;top:25462;width:4236;height:2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" filled="f" stroked="f" strokeweight="1pt">
                  <v:textbox>
                    <w:txbxContent>
                      <w:p w14:paraId="7CA1AA81"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v:textbox>
                </v:rect>
                <v:rect id="Rectangle 95" o:spid="_x0000_s1059" style="position:absolute;left:34731;top:35690;width:4235;height:2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" filled="f" stroked="f" strokeweight="1pt">
                  <v:textbox>
                    <w:txbxContent>
                      <w:p w14:paraId="61DDD82E"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NU</w:t>
                        </w:r>
                      </w:p>
                    </w:txbxContent>
                  </v:textbox>
                </v:rect>
                <v:rect id="Rectangle 96" o:spid="_x0000_s1060" style="position:absolute;left:5579;top:35808;width:4235;height:2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" filled="f" stroked="f" strokeweight="1pt">
                  <v:textbox>
                    <w:txbxContent>
                      <w:p w14:paraId="47D735D4"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v:textbox>
                </v:rect>
                <v:rect id="Rectangle 97" o:spid="_x0000_s1061" style="position:absolute;left:34731;top:45920;width:4235;height:2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" filled="f" stroked="f" strokeweight="1pt">
                  <v:textbox>
                    <w:txbxContent>
                      <w:p w14:paraId="65BF20A4"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NU</w:t>
                        </w:r>
                      </w:p>
                    </w:txbxContent>
                  </v:textbox>
                </v:rect>
                <v:rect id="Rectangle 98" o:spid="_x0000_s1062" style="position:absolute;left:5579;top:45921;width:4235;height:2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" filled="f" stroked="f" strokeweight="1pt">
                  <v:textbox>
                    <w:txbxContent>
                      <w:p w14:paraId="021DFFED"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v:textbox>
                </v:rect>
                <v:rect id="Rectangle 99" o:spid="_x0000_s1063" style="position:absolute;left:34359;top:60855;width:4235;height:2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" filled="f" stroked="f" strokeweight="1pt">
                  <v:textbox>
                    <w:txbxContent>
                      <w:p w14:paraId="3A4595E6"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NU</w:t>
                        </w:r>
                      </w:p>
                    </w:txbxContent>
                  </v:textbox>
                </v:rect>
                <v:rect id="Rectangle 100" o:spid="_x0000_s1064" style="position:absolute;left:5579;top:60933;width:4235;height:2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" filled="f" stroked="f" strokeweight="1pt">
                  <v:textbox>
                    <w:txbxContent>
                      <w:p w14:paraId="3A8D16B6" w14:textId="77777777" w:rsidR="003C52E6" w:rsidRPr="00CC4048" w:rsidRDefault="003C52E6" w:rsidP="00495947">
                        <w:pPr>
                          <w:pStyle w:val="NormalWeb"/>
                          <w:spacing w:before="0" w:beforeAutospacing="0" w:after="0" w:afterAutospacing="0"/>
                          <w:jc w:val="center"/>
                          <w:rPr>
                            <w:sz w:val="24"/>
                            <w:szCs w:val="24"/>
                            <w:lang w:val="ro-MD"/>
                          </w:rPr>
                        </w:pPr>
                        <w:r w:rsidRPr="00CC4048">
                          <w:rPr>
                            <w:rFonts w:eastAsia="Calibri"/>
                            <w:sz w:val="18"/>
                            <w:szCs w:val="18"/>
                            <w:lang w:val="ro-MD"/>
                          </w:rPr>
                          <w:t>DA</w:t>
                        </w:r>
                      </w:p>
                    </w:txbxContent>
                  </v:textbox>
                </v:rect>
                <w10:anchorlock/>
              </v:group>
            </w:pict>
          </mc:Fallback>
        </mc:AlternateContent>
      </w:r>
    </w:p>
    <w:p w14:paraId="681BEC05" w14:textId="7DA1787F"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Fig.  </w:t>
      </w:r>
      <w:r w:rsidRPr="00CC4048">
        <w:rPr>
          <w:rFonts w:asciiTheme="majorBidi" w:hAnsiTheme="majorBidi" w:cstheme="majorBidi"/>
        </w:rPr>
        <w:fldChar w:fldCharType="begin"/>
      </w:r>
      <w:r w:rsidRPr="00CC4048">
        <w:rPr>
          <w:rFonts w:asciiTheme="majorBidi" w:hAnsiTheme="majorBidi" w:cstheme="majorBidi"/>
        </w:rPr>
        <w:instrText xml:space="preserve"> SEQ Fig._ \* ARABIC </w:instrText>
      </w:r>
      <w:r w:rsidRPr="00CC4048">
        <w:rPr>
          <w:rFonts w:asciiTheme="majorBidi" w:hAnsiTheme="majorBidi" w:cstheme="majorBidi"/>
        </w:rPr>
        <w:fldChar w:fldCharType="separate"/>
      </w:r>
      <w:r w:rsidR="0079412D" w:rsidRPr="00CC4048">
        <w:rPr>
          <w:rFonts w:asciiTheme="majorBidi" w:hAnsiTheme="majorBidi" w:cstheme="majorBidi"/>
        </w:rPr>
        <w:t>1</w:t>
      </w:r>
      <w:r w:rsidRPr="00CC4048">
        <w:rPr>
          <w:rFonts w:asciiTheme="majorBidi" w:hAnsiTheme="majorBidi" w:cstheme="majorBidi"/>
        </w:rPr>
        <w:fldChar w:fldCharType="end"/>
      </w:r>
      <w:r w:rsidRPr="00CC4048">
        <w:rPr>
          <w:rFonts w:asciiTheme="majorBidi" w:hAnsiTheme="majorBidi" w:cstheme="majorBidi"/>
        </w:rPr>
        <w:t xml:space="preserve"> Algoritm de diagnostic - ADHD</w:t>
      </w:r>
    </w:p>
    <w:p w14:paraId="44686F4B" w14:textId="77777777" w:rsidR="00333BFF" w:rsidRPr="00CC4048" w:rsidRDefault="00333BFF" w:rsidP="004C33C4">
      <w:pPr>
        <w:spacing w:after="160" w:line="259" w:lineRule="auto"/>
        <w:contextualSpacing w:val="0"/>
        <w:jc w:val="both"/>
        <w:rPr>
          <w:rFonts w:asciiTheme="majorBidi" w:hAnsiTheme="majorBidi" w:cstheme="majorBidi"/>
        </w:rPr>
      </w:pPr>
      <w:r w:rsidRPr="00CC4048">
        <w:rPr>
          <w:rFonts w:asciiTheme="majorBidi" w:hAnsiTheme="majorBidi" w:cstheme="majorBidi"/>
        </w:rPr>
        <w:br w:type="page"/>
      </w:r>
    </w:p>
    <w:p w14:paraId="5579BA3B" w14:textId="51B9ADE8" w:rsidR="00333BFF" w:rsidRPr="00CC4048" w:rsidRDefault="00333BFF" w:rsidP="004C33C4">
      <w:pPr>
        <w:pStyle w:val="Titlu3"/>
        <w:ind w:hanging="873"/>
        <w:jc w:val="both"/>
        <w:rPr>
          <w:rFonts w:asciiTheme="majorBidi" w:hAnsiTheme="majorBidi"/>
        </w:rPr>
      </w:pPr>
      <w:bookmarkStart w:id="89" w:name="_Ref17106637"/>
      <w:bookmarkStart w:id="90" w:name="_Toc233717214"/>
      <w:bookmarkStart w:id="91" w:name="_Toc233790374"/>
      <w:bookmarkStart w:id="92" w:name="_Toc233790515"/>
      <w:r w:rsidRPr="00CC4048">
        <w:rPr>
          <w:rFonts w:asciiTheme="majorBidi" w:hAnsiTheme="majorBidi"/>
        </w:rPr>
        <w:lastRenderedPageBreak/>
        <w:t>ADHD Tratament. Algoritmul vizând copiii cu vârsta de până la 6 ani.</w:t>
      </w:r>
      <w:bookmarkEnd w:id="89"/>
      <w:bookmarkEnd w:id="90"/>
      <w:bookmarkEnd w:id="91"/>
      <w:bookmarkEnd w:id="92"/>
    </w:p>
    <w:p w14:paraId="63A8301A" w14:textId="54FDB184" w:rsidR="00333BFF" w:rsidRPr="00CC4048" w:rsidRDefault="00333BFF" w:rsidP="004C33C4">
      <w:pPr>
        <w:jc w:val="both"/>
        <w:rPr>
          <w:rFonts w:asciiTheme="majorBidi" w:hAnsiTheme="majorBidi" w:cstheme="majorBidi"/>
          <w:b/>
        </w:rPr>
      </w:pPr>
    </w:p>
    <w:p w14:paraId="238FF949" w14:textId="1FD19D7F" w:rsidR="00333BFF" w:rsidRPr="00CC4048" w:rsidRDefault="00333BFF" w:rsidP="004C33C4">
      <w:pPr>
        <w:jc w:val="both"/>
        <w:rPr>
          <w:rFonts w:asciiTheme="majorBidi" w:hAnsiTheme="majorBidi" w:cstheme="majorBidi"/>
          <w:b/>
        </w:rPr>
      </w:pPr>
    </w:p>
    <w:p w14:paraId="4793C2D0" w14:textId="77777777" w:rsidR="00333BFF" w:rsidRPr="00CC4048" w:rsidRDefault="00333BFF" w:rsidP="004C33C4">
      <w:pPr>
        <w:jc w:val="both"/>
        <w:rPr>
          <w:rFonts w:asciiTheme="majorBidi" w:hAnsiTheme="majorBidi" w:cstheme="majorBidi"/>
          <w:b/>
        </w:rPr>
      </w:pPr>
    </w:p>
    <w:p w14:paraId="6DE25D45" w14:textId="77777777" w:rsidR="00333BFF" w:rsidRPr="00CC4048" w:rsidRDefault="00333BFF" w:rsidP="004C33C4">
      <w:pPr>
        <w:keepNext/>
        <w:jc w:val="both"/>
        <w:rPr>
          <w:rFonts w:asciiTheme="majorBidi" w:hAnsiTheme="majorBidi" w:cstheme="majorBidi"/>
        </w:rPr>
      </w:pPr>
      <w:r w:rsidRPr="00CC4048">
        <w:rPr>
          <w:rFonts w:asciiTheme="majorBidi" w:hAnsiTheme="majorBidi" w:cstheme="majorBidi"/>
          <w:b/>
          <w:lang w:eastAsia="ru-RU"/>
        </w:rPr>
        <mc:AlternateContent>
          <mc:Choice Requires="wpc">
            <w:drawing>
              <wp:inline distT="0" distB="0" distL="0" distR="0" wp14:anchorId="209664DF" wp14:editId="26B0A518">
                <wp:extent cx="5486400" cy="4572000"/>
                <wp:effectExtent l="0" t="0" r="0" b="0"/>
                <wp:docPr id="17" name="Canvas 1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8" name="Rectangle 18"/>
                        <wps:cNvSpPr/>
                        <wps:spPr>
                          <a:xfrm>
                            <a:off x="2831911" y="122800"/>
                            <a:ext cx="2320119" cy="449694"/>
                          </a:xfrm>
                          <a:prstGeom prst="rect">
                            <a:avLst/>
                          </a:prstGeom>
                        </wps:spPr>
                        <wps:style>
                          <a:lnRef idx="2">
                            <a:schemeClr val="dk1"/>
                          </a:lnRef>
                          <a:fillRef idx="1">
                            <a:schemeClr val="lt1"/>
                          </a:fillRef>
                          <a:effectRef idx="0">
                            <a:schemeClr val="dk1"/>
                          </a:effectRef>
                          <a:fontRef idx="minor">
                            <a:schemeClr val="dk1"/>
                          </a:fontRef>
                        </wps:style>
                        <wps:txbx>
                          <w:txbxContent>
                            <w:p w14:paraId="181200F2" w14:textId="15E5E52F" w:rsidR="003C52E6" w:rsidRPr="00CC4048" w:rsidRDefault="003C52E6" w:rsidP="00FF43C4">
                              <w:pPr>
                                <w:jc w:val="center"/>
                              </w:pPr>
                              <w:r w:rsidRPr="00CC4048">
                                <w:t>ADHD</w:t>
                              </w:r>
                            </w:p>
                            <w:p w14:paraId="2F95FDCA" w14:textId="644720DA" w:rsidR="003C52E6" w:rsidRPr="00CC4048" w:rsidRDefault="003C52E6" w:rsidP="00FF43C4">
                              <w:pPr>
                                <w:jc w:val="center"/>
                              </w:pPr>
                              <w:r w:rsidRPr="00CC4048">
                                <w:t>(indiferent de severitate)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Rectangle 103"/>
                        <wps:cNvSpPr/>
                        <wps:spPr>
                          <a:xfrm>
                            <a:off x="2830664" y="855683"/>
                            <a:ext cx="2319655" cy="497840"/>
                          </a:xfrm>
                          <a:prstGeom prst="rect">
                            <a:avLst/>
                          </a:prstGeom>
                        </wps:spPr>
                        <wps:style>
                          <a:lnRef idx="2">
                            <a:schemeClr val="dk1"/>
                          </a:lnRef>
                          <a:fillRef idx="1">
                            <a:schemeClr val="lt1"/>
                          </a:fillRef>
                          <a:effectRef idx="0">
                            <a:schemeClr val="dk1"/>
                          </a:effectRef>
                          <a:fontRef idx="minor">
                            <a:schemeClr val="dk1"/>
                          </a:fontRef>
                        </wps:style>
                        <wps:txbx>
                          <w:txbxContent>
                            <w:p w14:paraId="55311F84" w14:textId="58AAAE65" w:rsidR="003C52E6" w:rsidRPr="00CC4048" w:rsidRDefault="003C52E6" w:rsidP="00FF43C4">
                              <w:pPr>
                                <w:pStyle w:val="NormalWeb"/>
                                <w:spacing w:before="0" w:beforeAutospacing="0" w:after="0" w:afterAutospacing="0"/>
                                <w:jc w:val="center"/>
                                <w:rPr>
                                  <w:sz w:val="22"/>
                                  <w:lang w:val="ro-MD"/>
                                </w:rPr>
                              </w:pPr>
                              <w:r w:rsidRPr="00CC4048">
                                <w:rPr>
                                  <w:rFonts w:eastAsia="Calibri"/>
                                  <w:sz w:val="22"/>
                                  <w:lang w:val="ro-MD"/>
                                </w:rPr>
                                <w:t>Psihoeducație și sfaturi pentru părinți și/sau școală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 name="Rectangle 104"/>
                        <wps:cNvSpPr/>
                        <wps:spPr>
                          <a:xfrm>
                            <a:off x="2834086" y="1809390"/>
                            <a:ext cx="2319655" cy="277412"/>
                          </a:xfrm>
                          <a:prstGeom prst="rect">
                            <a:avLst/>
                          </a:prstGeom>
                        </wps:spPr>
                        <wps:style>
                          <a:lnRef idx="2">
                            <a:schemeClr val="dk1"/>
                          </a:lnRef>
                          <a:fillRef idx="1">
                            <a:schemeClr val="lt1"/>
                          </a:fillRef>
                          <a:effectRef idx="0">
                            <a:schemeClr val="dk1"/>
                          </a:effectRef>
                          <a:fontRef idx="minor">
                            <a:schemeClr val="dk1"/>
                          </a:fontRef>
                        </wps:style>
                        <wps:txbx>
                          <w:txbxContent>
                            <w:p w14:paraId="4FF6B21C" w14:textId="53BFE265" w:rsidR="003C52E6" w:rsidRPr="00CC4048" w:rsidRDefault="003C52E6" w:rsidP="00E927A4">
                              <w:pPr>
                                <w:pStyle w:val="NormalWeb"/>
                                <w:spacing w:before="0" w:beforeAutospacing="0" w:after="0" w:afterAutospacing="0"/>
                                <w:jc w:val="center"/>
                                <w:rPr>
                                  <w:sz w:val="32"/>
                                  <w:szCs w:val="24"/>
                                  <w:lang w:val="ro-MD"/>
                                </w:rPr>
                              </w:pPr>
                              <w:r w:rsidRPr="00CC4048">
                                <w:rPr>
                                  <w:rFonts w:eastAsia="Calibri"/>
                                  <w:sz w:val="24"/>
                                  <w:lang w:val="ro-MD"/>
                                </w:rPr>
                                <w:t>Cu probleme comportamentale?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5" name="Rectangle 105"/>
                        <wps:cNvSpPr/>
                        <wps:spPr>
                          <a:xfrm>
                            <a:off x="2834086" y="2323436"/>
                            <a:ext cx="2317944" cy="591233"/>
                          </a:xfrm>
                          <a:prstGeom prst="rect">
                            <a:avLst/>
                          </a:prstGeom>
                        </wps:spPr>
                        <wps:style>
                          <a:lnRef idx="2">
                            <a:schemeClr val="dk1"/>
                          </a:lnRef>
                          <a:fillRef idx="1">
                            <a:schemeClr val="lt1"/>
                          </a:fillRef>
                          <a:effectRef idx="0">
                            <a:schemeClr val="dk1"/>
                          </a:effectRef>
                          <a:fontRef idx="minor">
                            <a:schemeClr val="dk1"/>
                          </a:fontRef>
                        </wps:style>
                        <wps:txbx>
                          <w:txbxContent>
                            <w:p w14:paraId="7D4A72A3" w14:textId="2AB84F16" w:rsidR="003C52E6" w:rsidRPr="00CC4048" w:rsidRDefault="003C52E6" w:rsidP="00E927A4">
                              <w:pPr>
                                <w:pStyle w:val="NormalWeb"/>
                                <w:spacing w:before="0" w:beforeAutospacing="0" w:after="0" w:afterAutospacing="0"/>
                                <w:jc w:val="center"/>
                                <w:rPr>
                                  <w:sz w:val="32"/>
                                  <w:szCs w:val="24"/>
                                  <w:lang w:val="ro-MD"/>
                                </w:rPr>
                              </w:pPr>
                              <w:r w:rsidRPr="00CC4048">
                                <w:rPr>
                                  <w:rFonts w:eastAsia="Calibri"/>
                                  <w:sz w:val="24"/>
                                  <w:lang w:val="ro-MD"/>
                                </w:rPr>
                                <w:t>Training părinților (posibil trainingul profesorilor)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6" name="Rectangle 106"/>
                        <wps:cNvSpPr/>
                        <wps:spPr>
                          <a:xfrm>
                            <a:off x="3158490" y="3341285"/>
                            <a:ext cx="1664335" cy="263928"/>
                          </a:xfrm>
                          <a:prstGeom prst="rect">
                            <a:avLst/>
                          </a:prstGeom>
                        </wps:spPr>
                        <wps:style>
                          <a:lnRef idx="2">
                            <a:schemeClr val="dk1"/>
                          </a:lnRef>
                          <a:fillRef idx="1">
                            <a:schemeClr val="lt1"/>
                          </a:fillRef>
                          <a:effectRef idx="0">
                            <a:schemeClr val="dk1"/>
                          </a:effectRef>
                          <a:fontRef idx="minor">
                            <a:schemeClr val="dk1"/>
                          </a:fontRef>
                        </wps:style>
                        <wps:txbx>
                          <w:txbxContent>
                            <w:p w14:paraId="06BE69DF" w14:textId="191D2AA7" w:rsidR="003C52E6" w:rsidRPr="00CC4048" w:rsidRDefault="003C52E6" w:rsidP="00E927A4">
                              <w:pPr>
                                <w:pStyle w:val="NormalWeb"/>
                                <w:spacing w:before="0" w:beforeAutospacing="0" w:after="0" w:afterAutospacing="0"/>
                                <w:jc w:val="center"/>
                                <w:rPr>
                                  <w:sz w:val="32"/>
                                  <w:szCs w:val="24"/>
                                  <w:lang w:val="ro-MD"/>
                                </w:rPr>
                              </w:pPr>
                              <w:r w:rsidRPr="00CC4048">
                                <w:rPr>
                                  <w:rFonts w:eastAsia="Calibri"/>
                                  <w:sz w:val="24"/>
                                  <w:lang w:val="ro-MD"/>
                                </w:rPr>
                                <w:t>ADHD sever?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 name="Rectangle 107"/>
                        <wps:cNvSpPr/>
                        <wps:spPr>
                          <a:xfrm>
                            <a:off x="2878373" y="3852570"/>
                            <a:ext cx="2218414" cy="647868"/>
                          </a:xfrm>
                          <a:prstGeom prst="rect">
                            <a:avLst/>
                          </a:prstGeom>
                        </wps:spPr>
                        <wps:style>
                          <a:lnRef idx="2">
                            <a:schemeClr val="dk1"/>
                          </a:lnRef>
                          <a:fillRef idx="1">
                            <a:schemeClr val="lt1"/>
                          </a:fillRef>
                          <a:effectRef idx="0">
                            <a:schemeClr val="dk1"/>
                          </a:effectRef>
                          <a:fontRef idx="minor">
                            <a:schemeClr val="dk1"/>
                          </a:fontRef>
                        </wps:style>
                        <wps:txbx>
                          <w:txbxContent>
                            <w:p w14:paraId="57BCCE2C" w14:textId="3A748B0F" w:rsidR="003C52E6" w:rsidRPr="00CC4048" w:rsidRDefault="003C52E6" w:rsidP="00E927A4">
                              <w:pPr>
                                <w:pStyle w:val="NormalWeb"/>
                                <w:spacing w:before="0" w:beforeAutospacing="0" w:after="0" w:afterAutospacing="0"/>
                                <w:jc w:val="center"/>
                                <w:rPr>
                                  <w:sz w:val="32"/>
                                  <w:szCs w:val="24"/>
                                  <w:lang w:val="ro-MD"/>
                                </w:rPr>
                              </w:pPr>
                              <w:r w:rsidRPr="00CC4048">
                                <w:rPr>
                                  <w:rFonts w:eastAsia="Calibri"/>
                                  <w:sz w:val="24"/>
                                  <w:lang w:val="ro-MD"/>
                                </w:rPr>
                                <w:t>Posibilitatea inițierii medicației (prin intermediul serviciului specializat)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8" name="Rectangle 108"/>
                        <wps:cNvSpPr/>
                        <wps:spPr>
                          <a:xfrm>
                            <a:off x="886360" y="2322405"/>
                            <a:ext cx="1664335" cy="590550"/>
                          </a:xfrm>
                          <a:prstGeom prst="rect">
                            <a:avLst/>
                          </a:prstGeom>
                        </wps:spPr>
                        <wps:style>
                          <a:lnRef idx="2">
                            <a:schemeClr val="dk1"/>
                          </a:lnRef>
                          <a:fillRef idx="1">
                            <a:schemeClr val="lt1"/>
                          </a:fillRef>
                          <a:effectRef idx="0">
                            <a:schemeClr val="dk1"/>
                          </a:effectRef>
                          <a:fontRef idx="minor">
                            <a:schemeClr val="dk1"/>
                          </a:fontRef>
                        </wps:style>
                        <wps:txbx>
                          <w:txbxContent>
                            <w:p w14:paraId="445B22A3" w14:textId="6F09E56D" w:rsidR="003C52E6" w:rsidRPr="00CC4048" w:rsidRDefault="003C52E6" w:rsidP="004C2A8D">
                              <w:pPr>
                                <w:pStyle w:val="NormalWeb"/>
                                <w:spacing w:before="0" w:beforeAutospacing="0" w:after="0" w:afterAutospacing="0"/>
                                <w:jc w:val="center"/>
                                <w:rPr>
                                  <w:sz w:val="32"/>
                                  <w:szCs w:val="24"/>
                                  <w:lang w:val="ro-MD"/>
                                </w:rPr>
                              </w:pPr>
                              <w:r w:rsidRPr="00CC4048">
                                <w:rPr>
                                  <w:rFonts w:eastAsia="Calibri"/>
                                  <w:sz w:val="24"/>
                                  <w:lang w:val="ro-MD"/>
                                </w:rPr>
                                <w:t>Posibilitatea inițierii trainingului părinților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Straight Arrow Connector 19"/>
                        <wps:cNvCnPr>
                          <a:stCxn id="18" idx="2"/>
                          <a:endCxn id="103" idx="0"/>
                        </wps:cNvCnPr>
                        <wps:spPr>
                          <a:xfrm flipH="1">
                            <a:off x="3990492" y="572494"/>
                            <a:ext cx="1479" cy="2831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1" name="Straight Arrow Connector 111"/>
                        <wps:cNvCnPr>
                          <a:stCxn id="103" idx="2"/>
                          <a:endCxn id="104" idx="0"/>
                        </wps:cNvCnPr>
                        <wps:spPr>
                          <a:xfrm>
                            <a:off x="3990492" y="1353523"/>
                            <a:ext cx="3422" cy="4558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3" name="Straight Arrow Connector 113"/>
                        <wps:cNvCnPr>
                          <a:stCxn id="104" idx="2"/>
                          <a:endCxn id="105" idx="0"/>
                        </wps:cNvCnPr>
                        <wps:spPr>
                          <a:xfrm flipH="1">
                            <a:off x="3993058" y="2086802"/>
                            <a:ext cx="856" cy="2366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5" name="Straight Arrow Connector 115"/>
                        <wps:cNvCnPr>
                          <a:stCxn id="105" idx="2"/>
                          <a:endCxn id="106" idx="0"/>
                        </wps:cNvCnPr>
                        <wps:spPr>
                          <a:xfrm flipH="1">
                            <a:off x="3990658" y="2914669"/>
                            <a:ext cx="2400" cy="4266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7" name="Straight Arrow Connector 117"/>
                        <wps:cNvCnPr>
                          <a:stCxn id="106" idx="2"/>
                          <a:endCxn id="107" idx="0"/>
                        </wps:cNvCnPr>
                        <wps:spPr>
                          <a:xfrm flipH="1">
                            <a:off x="3987580" y="3605213"/>
                            <a:ext cx="3078" cy="2473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9" name="Rectangle 119"/>
                        <wps:cNvSpPr/>
                        <wps:spPr>
                          <a:xfrm>
                            <a:off x="3607013" y="534517"/>
                            <a:ext cx="432249" cy="318029"/>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D449F4F" w14:textId="5013BC69" w:rsidR="003C52E6" w:rsidRPr="00CC4048" w:rsidRDefault="003C52E6" w:rsidP="003A0741">
                              <w:pPr>
                                <w:pStyle w:val="NormalWeb"/>
                                <w:spacing w:before="0" w:beforeAutospacing="0" w:after="0" w:afterAutospacing="0"/>
                                <w:jc w:val="center"/>
                                <w:rPr>
                                  <w:sz w:val="24"/>
                                  <w:szCs w:val="24"/>
                                  <w:lang w:val="ro-MD"/>
                                </w:rPr>
                              </w:pPr>
                              <w:r w:rsidRPr="00CC4048">
                                <w:rPr>
                                  <w:rFonts w:eastAsia="Calibri"/>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 name="Rectangle 120"/>
                        <wps:cNvSpPr/>
                        <wps:spPr>
                          <a:xfrm>
                            <a:off x="3590695" y="1393277"/>
                            <a:ext cx="1546728" cy="384334"/>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A5B272F" w14:textId="77777777" w:rsidR="003C52E6" w:rsidRPr="00CC4048" w:rsidRDefault="003C52E6" w:rsidP="00E01F0C">
                              <w:pPr>
                                <w:pStyle w:val="NormalWeb"/>
                                <w:spacing w:before="0" w:beforeAutospacing="0" w:after="0" w:afterAutospacing="0"/>
                                <w:rPr>
                                  <w:rFonts w:eastAsia="Calibri"/>
                                  <w:lang w:val="ro-MD"/>
                                </w:rPr>
                              </w:pPr>
                              <w:r w:rsidRPr="00CC4048">
                                <w:rPr>
                                  <w:rFonts w:eastAsia="Calibri"/>
                                  <w:lang w:val="ro-MD"/>
                                </w:rPr>
                                <w:t>NU      RĂSPUNS</w:t>
                              </w:r>
                            </w:p>
                            <w:p w14:paraId="7A9F7974" w14:textId="21E08126" w:rsidR="003C52E6" w:rsidRPr="00CC4048" w:rsidRDefault="003C52E6" w:rsidP="00E01F0C">
                              <w:pPr>
                                <w:pStyle w:val="NormalWeb"/>
                                <w:spacing w:before="0" w:beforeAutospacing="0" w:after="0" w:afterAutospacing="0"/>
                                <w:rPr>
                                  <w:sz w:val="24"/>
                                  <w:szCs w:val="24"/>
                                  <w:lang w:val="ro-MD"/>
                                </w:rPr>
                              </w:pPr>
                              <w:r w:rsidRPr="00CC4048">
                                <w:rPr>
                                  <w:rFonts w:eastAsia="Calibri"/>
                                  <w:lang w:val="ro-MD"/>
                                </w:rPr>
                                <w:t xml:space="preserve">            INSUFICIENT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3555780" y="2077260"/>
                            <a:ext cx="431800" cy="3175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921EC4B" w14:textId="77777777" w:rsidR="003C52E6" w:rsidRPr="00CC4048" w:rsidRDefault="003C52E6" w:rsidP="00053ED4">
                              <w:pPr>
                                <w:pStyle w:val="NormalWeb"/>
                                <w:spacing w:before="0" w:beforeAutospacing="0" w:after="0" w:afterAutospacing="0"/>
                                <w:jc w:val="center"/>
                                <w:rPr>
                                  <w:sz w:val="24"/>
                                  <w:szCs w:val="24"/>
                                  <w:lang w:val="ro-MD"/>
                                </w:rPr>
                              </w:pPr>
                              <w:r w:rsidRPr="00CC4048">
                                <w:rPr>
                                  <w:rFonts w:eastAsia="Calibri"/>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Elbow Connector 20"/>
                        <wps:cNvCnPr>
                          <a:stCxn id="104" idx="1"/>
                          <a:endCxn id="108" idx="0"/>
                        </wps:cNvCnPr>
                        <wps:spPr>
                          <a:xfrm rot="10800000" flipV="1">
                            <a:off x="1718528" y="1948095"/>
                            <a:ext cx="1115558" cy="374309"/>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122" name="Rectangle 122"/>
                        <wps:cNvSpPr/>
                        <wps:spPr>
                          <a:xfrm>
                            <a:off x="3591198" y="2942578"/>
                            <a:ext cx="1546225" cy="3841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5AEB8B5" w14:textId="77777777" w:rsidR="003C52E6" w:rsidRPr="00CC4048" w:rsidRDefault="003C52E6" w:rsidP="00F04A72">
                              <w:pPr>
                                <w:pStyle w:val="NormalWeb"/>
                                <w:spacing w:before="0" w:beforeAutospacing="0" w:after="0" w:afterAutospacing="0"/>
                                <w:rPr>
                                  <w:sz w:val="24"/>
                                  <w:szCs w:val="24"/>
                                  <w:lang w:val="ro-MD"/>
                                </w:rPr>
                              </w:pPr>
                              <w:r w:rsidRPr="00CC4048">
                                <w:rPr>
                                  <w:rFonts w:eastAsia="Calibri"/>
                                  <w:lang w:val="ro-MD"/>
                                </w:rPr>
                                <w:t>NU      RĂSPUNS</w:t>
                              </w:r>
                            </w:p>
                            <w:p w14:paraId="7AF0DA22" w14:textId="77777777" w:rsidR="003C52E6" w:rsidRPr="00CC4048" w:rsidRDefault="003C52E6" w:rsidP="00F04A72">
                              <w:pPr>
                                <w:pStyle w:val="NormalWeb"/>
                                <w:spacing w:before="0" w:beforeAutospacing="0" w:after="0" w:afterAutospacing="0"/>
                                <w:rPr>
                                  <w:lang w:val="ro-MD"/>
                                </w:rPr>
                              </w:pPr>
                              <w:r w:rsidRPr="00CC4048">
                                <w:rPr>
                                  <w:rFonts w:eastAsia="Calibri"/>
                                  <w:lang w:val="ro-MD"/>
                                </w:rPr>
                                <w:t xml:space="preserve">            INSUFICIENT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ectangle 124"/>
                        <wps:cNvSpPr/>
                        <wps:spPr>
                          <a:xfrm>
                            <a:off x="3558858" y="3535766"/>
                            <a:ext cx="431800" cy="3168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1C3509" w14:textId="77777777" w:rsidR="003C52E6" w:rsidRPr="00CC4048" w:rsidRDefault="003C52E6" w:rsidP="00F04A72">
                              <w:pPr>
                                <w:pStyle w:val="NormalWeb"/>
                                <w:spacing w:before="0" w:beforeAutospacing="0" w:after="0" w:afterAutospacing="0"/>
                                <w:jc w:val="center"/>
                                <w:rPr>
                                  <w:sz w:val="24"/>
                                  <w:szCs w:val="24"/>
                                  <w:lang w:val="ro-MD"/>
                                </w:rPr>
                              </w:pPr>
                              <w:r w:rsidRPr="00CC4048">
                                <w:rPr>
                                  <w:rFonts w:eastAsia="Calibri"/>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 name="Elbow Connector 126"/>
                        <wps:cNvCnPr>
                          <a:stCxn id="108" idx="2"/>
                          <a:endCxn id="106" idx="1"/>
                        </wps:cNvCnPr>
                        <wps:spPr>
                          <a:xfrm rot="16200000" flipH="1">
                            <a:off x="2158362" y="2473121"/>
                            <a:ext cx="560294" cy="1439962"/>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128" name="Rectangle 128"/>
                        <wps:cNvSpPr/>
                        <wps:spPr>
                          <a:xfrm>
                            <a:off x="1332148" y="2957741"/>
                            <a:ext cx="1546225" cy="3835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D84CC14" w14:textId="77777777" w:rsidR="003C52E6" w:rsidRPr="00CC4048" w:rsidRDefault="003C52E6" w:rsidP="00066CE1">
                              <w:pPr>
                                <w:pStyle w:val="NormalWeb"/>
                                <w:spacing w:before="0" w:beforeAutospacing="0" w:after="0" w:afterAutospacing="0"/>
                                <w:rPr>
                                  <w:sz w:val="24"/>
                                  <w:szCs w:val="24"/>
                                  <w:lang w:val="ro-MD"/>
                                </w:rPr>
                              </w:pPr>
                              <w:r w:rsidRPr="00CC4048">
                                <w:rPr>
                                  <w:rFonts w:eastAsia="Calibri"/>
                                  <w:lang w:val="ro-MD"/>
                                </w:rPr>
                                <w:t>NU      RĂSPUNS</w:t>
                              </w:r>
                            </w:p>
                            <w:p w14:paraId="5A95EA9D" w14:textId="77777777" w:rsidR="003C52E6" w:rsidRPr="00CC4048" w:rsidRDefault="003C52E6" w:rsidP="00066CE1">
                              <w:pPr>
                                <w:pStyle w:val="NormalWeb"/>
                                <w:spacing w:before="0" w:beforeAutospacing="0" w:after="0" w:afterAutospacing="0"/>
                                <w:rPr>
                                  <w:lang w:val="ro-MD"/>
                                </w:rPr>
                              </w:pPr>
                              <w:r w:rsidRPr="00CC4048">
                                <w:rPr>
                                  <w:rFonts w:eastAsia="Calibri"/>
                                  <w:lang w:val="ro-MD"/>
                                </w:rPr>
                                <w:t xml:space="preserve">            INSUFICIENT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0" name="Rectangle 130"/>
                        <wps:cNvSpPr/>
                        <wps:spPr>
                          <a:xfrm>
                            <a:off x="1849774" y="1630811"/>
                            <a:ext cx="431800" cy="3168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071ACDC" w14:textId="59191898" w:rsidR="003C52E6" w:rsidRPr="00CC4048" w:rsidRDefault="003C52E6" w:rsidP="00054C92">
                              <w:pPr>
                                <w:pStyle w:val="NormalWeb"/>
                                <w:spacing w:before="0" w:beforeAutospacing="0" w:after="0" w:afterAutospacing="0"/>
                                <w:rPr>
                                  <w:sz w:val="24"/>
                                  <w:szCs w:val="24"/>
                                  <w:lang w:val="ro-MD"/>
                                </w:rPr>
                              </w:pPr>
                              <w:r w:rsidRPr="00CC4048">
                                <w:rPr>
                                  <w:rFonts w:eastAsia="Calibri"/>
                                  <w:lang w:val="ro-MD"/>
                                </w:rPr>
                                <w:t>NU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09664DF" id="Canvas 17" o:spid="_x0000_s1065" editas="canvas" style="width:6in;height:5in;mso-position-horizontal-relative:char;mso-position-vertical-relative:line" coordsize="54864,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">
                <v:shape id="_x0000_s1066" type="#_x0000_t75" style="position:absolute;width:54864;height:45720;visibility:visible;mso-wrap-style:square">
                  <v:fill o:detectmouseclick="t"/>
                  <v:path o:connecttype="none"/>
                </v:shape>
                <v:rect id="Rectangle 18" o:spid="_x0000_s1067" style="position:absolute;left:28319;top:1228;width:23201;height:4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" fillcolor="white [3201]" strokecolor="black [3200]" strokeweight="1pt">
                  <v:textbox>
                    <w:txbxContent>
                      <w:p w14:paraId="181200F2" w14:textId="15E5E52F" w:rsidR="003C52E6" w:rsidRPr="00CC4048" w:rsidRDefault="003C52E6" w:rsidP="00FF43C4">
                        <w:pPr>
                          <w:jc w:val="center"/>
                        </w:pPr>
                        <w:r w:rsidRPr="00CC4048">
                          <w:t>ADHD</w:t>
                        </w:r>
                      </w:p>
                      <w:p w14:paraId="2F95FDCA" w14:textId="644720DA" w:rsidR="003C52E6" w:rsidRPr="00CC4048" w:rsidRDefault="003C52E6" w:rsidP="00FF43C4">
                        <w:pPr>
                          <w:jc w:val="center"/>
                        </w:pPr>
                        <w:r w:rsidRPr="00CC4048">
                          <w:t>(indiferent de severitate)</w:t>
                        </w:r>
                      </w:p>
                    </w:txbxContent>
                  </v:textbox>
                </v:rect>
                <v:rect id="Rectangle 103" o:spid="_x0000_s1068" style="position:absolute;left:28306;top:8556;width:23197;height:4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" fillcolor="white [3201]" strokecolor="black [3200]" strokeweight="1pt">
                  <v:textbox>
                    <w:txbxContent>
                      <w:p w14:paraId="55311F84" w14:textId="58AAAE65" w:rsidR="003C52E6" w:rsidRPr="00CC4048" w:rsidRDefault="003C52E6" w:rsidP="00FF43C4">
                        <w:pPr>
                          <w:pStyle w:val="NormalWeb"/>
                          <w:spacing w:before="0" w:beforeAutospacing="0" w:after="0" w:afterAutospacing="0"/>
                          <w:jc w:val="center"/>
                          <w:rPr>
                            <w:sz w:val="22"/>
                            <w:lang w:val="ro-MD"/>
                          </w:rPr>
                        </w:pPr>
                        <w:r w:rsidRPr="00CC4048">
                          <w:rPr>
                            <w:rFonts w:eastAsia="Calibri"/>
                            <w:sz w:val="22"/>
                            <w:lang w:val="ro-MD"/>
                          </w:rPr>
                          <w:t>Psihoeducație și sfaturi pentru părinți și/sau școală</w:t>
                        </w:r>
                      </w:p>
                    </w:txbxContent>
                  </v:textbox>
                </v:rect>
                <v:rect id="Rectangle 104" o:spid="_x0000_s1069" style="position:absolute;left:28340;top:18093;width:23197;height:2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" fillcolor="white [3201]" strokecolor="black [3200]" strokeweight="1pt">
                  <v:textbox>
                    <w:txbxContent>
                      <w:p w14:paraId="4FF6B21C" w14:textId="53BFE265" w:rsidR="003C52E6" w:rsidRPr="00CC4048" w:rsidRDefault="003C52E6" w:rsidP="00E927A4">
                        <w:pPr>
                          <w:pStyle w:val="NormalWeb"/>
                          <w:spacing w:before="0" w:beforeAutospacing="0" w:after="0" w:afterAutospacing="0"/>
                          <w:jc w:val="center"/>
                          <w:rPr>
                            <w:sz w:val="32"/>
                            <w:szCs w:val="24"/>
                            <w:lang w:val="ro-MD"/>
                          </w:rPr>
                        </w:pPr>
                        <w:r w:rsidRPr="00CC4048">
                          <w:rPr>
                            <w:rFonts w:eastAsia="Calibri"/>
                            <w:sz w:val="24"/>
                            <w:lang w:val="ro-MD"/>
                          </w:rPr>
                          <w:t>Cu probleme comportamentale?</w:t>
                        </w:r>
                      </w:p>
                    </w:txbxContent>
                  </v:textbox>
                </v:rect>
                <v:rect id="Rectangle 105" o:spid="_x0000_s1070" style="position:absolute;left:28340;top:23234;width:23180;height:59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" fillcolor="white [3201]" strokecolor="black [3200]" strokeweight="1pt">
                  <v:textbox>
                    <w:txbxContent>
                      <w:p w14:paraId="7D4A72A3" w14:textId="2AB84F16" w:rsidR="003C52E6" w:rsidRPr="00CC4048" w:rsidRDefault="003C52E6" w:rsidP="00E927A4">
                        <w:pPr>
                          <w:pStyle w:val="NormalWeb"/>
                          <w:spacing w:before="0" w:beforeAutospacing="0" w:after="0" w:afterAutospacing="0"/>
                          <w:jc w:val="center"/>
                          <w:rPr>
                            <w:sz w:val="32"/>
                            <w:szCs w:val="24"/>
                            <w:lang w:val="ro-MD"/>
                          </w:rPr>
                        </w:pPr>
                        <w:r w:rsidRPr="00CC4048">
                          <w:rPr>
                            <w:rFonts w:eastAsia="Calibri"/>
                            <w:sz w:val="24"/>
                            <w:lang w:val="ro-MD"/>
                          </w:rPr>
                          <w:t>Training părinților (posibil trainingul profesorilor)</w:t>
                        </w:r>
                      </w:p>
                    </w:txbxContent>
                  </v:textbox>
                </v:rect>
                <v:rect id="Rectangle 106" o:spid="_x0000_s1071" style="position:absolute;left:31584;top:33412;width:16644;height:2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" fillcolor="white [3201]" strokecolor="black [3200]" strokeweight="1pt">
                  <v:textbox>
                    <w:txbxContent>
                      <w:p w14:paraId="06BE69DF" w14:textId="191D2AA7" w:rsidR="003C52E6" w:rsidRPr="00CC4048" w:rsidRDefault="003C52E6" w:rsidP="00E927A4">
                        <w:pPr>
                          <w:pStyle w:val="NormalWeb"/>
                          <w:spacing w:before="0" w:beforeAutospacing="0" w:after="0" w:afterAutospacing="0"/>
                          <w:jc w:val="center"/>
                          <w:rPr>
                            <w:sz w:val="32"/>
                            <w:szCs w:val="24"/>
                            <w:lang w:val="ro-MD"/>
                          </w:rPr>
                        </w:pPr>
                        <w:r w:rsidRPr="00CC4048">
                          <w:rPr>
                            <w:rFonts w:eastAsia="Calibri"/>
                            <w:sz w:val="24"/>
                            <w:lang w:val="ro-MD"/>
                          </w:rPr>
                          <w:t>ADHD sever?</w:t>
                        </w:r>
                      </w:p>
                    </w:txbxContent>
                  </v:textbox>
                </v:rect>
                <v:rect id="Rectangle 107" o:spid="_x0000_s1072" style="position:absolute;left:28783;top:38525;width:22184;height:6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" fillcolor="white [3201]" strokecolor="black [3200]" strokeweight="1pt">
                  <v:textbox>
                    <w:txbxContent>
                      <w:p w14:paraId="57BCCE2C" w14:textId="3A748B0F" w:rsidR="003C52E6" w:rsidRPr="00CC4048" w:rsidRDefault="003C52E6" w:rsidP="00E927A4">
                        <w:pPr>
                          <w:pStyle w:val="NormalWeb"/>
                          <w:spacing w:before="0" w:beforeAutospacing="0" w:after="0" w:afterAutospacing="0"/>
                          <w:jc w:val="center"/>
                          <w:rPr>
                            <w:sz w:val="32"/>
                            <w:szCs w:val="24"/>
                            <w:lang w:val="ro-MD"/>
                          </w:rPr>
                        </w:pPr>
                        <w:r w:rsidRPr="00CC4048">
                          <w:rPr>
                            <w:rFonts w:eastAsia="Calibri"/>
                            <w:sz w:val="24"/>
                            <w:lang w:val="ro-MD"/>
                          </w:rPr>
                          <w:t>Posibilitatea inițierii medicației (prin intermediul serviciului specializat)</w:t>
                        </w:r>
                      </w:p>
                    </w:txbxContent>
                  </v:textbox>
                </v:rect>
                <v:rect id="Rectangle 108" o:spid="_x0000_s1073" style="position:absolute;left:8863;top:23224;width:16643;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" fillcolor="white [3201]" strokecolor="black [3200]" strokeweight="1pt">
                  <v:textbox>
                    <w:txbxContent>
                      <w:p w14:paraId="445B22A3" w14:textId="6F09E56D" w:rsidR="003C52E6" w:rsidRPr="00CC4048" w:rsidRDefault="003C52E6" w:rsidP="004C2A8D">
                        <w:pPr>
                          <w:pStyle w:val="NormalWeb"/>
                          <w:spacing w:before="0" w:beforeAutospacing="0" w:after="0" w:afterAutospacing="0"/>
                          <w:jc w:val="center"/>
                          <w:rPr>
                            <w:sz w:val="32"/>
                            <w:szCs w:val="24"/>
                            <w:lang w:val="ro-MD"/>
                          </w:rPr>
                        </w:pPr>
                        <w:r w:rsidRPr="00CC4048">
                          <w:rPr>
                            <w:rFonts w:eastAsia="Calibri"/>
                            <w:sz w:val="24"/>
                            <w:lang w:val="ro-MD"/>
                          </w:rPr>
                          <w:t>Posibilitatea inițierii trainingului părinților</w:t>
                        </w:r>
                      </w:p>
                    </w:txbxContent>
                  </v:textbox>
                </v:rect>
                <v:shapetype id="_x0000_t32" coordsize="21600,21600" o:spt="32" o:oned="t" path="m,l21600,21600e" filled="f">
                  <v:path arrowok="t" fillok="f" o:connecttype="none"/>
                  <o:lock v:ext="edit" shapetype="t"/>
                </v:shapetype>
                <v:shape id="Straight Arrow Connector 19" o:spid="_x0000_s1074" type="#_x0000_t32" style="position:absolute;left:39904;top:5724;width:15;height:28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" strokecolor="black [3200]" strokeweight=".5pt">
                  <v:stroke endarrow="block" joinstyle="miter"/>
                </v:shape>
                <v:shape id="Straight Arrow Connector 111" o:spid="_x0000_s1075" type="#_x0000_t32" style="position:absolute;left:39904;top:13535;width:35;height:45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" strokecolor="black [3200]" strokeweight=".5pt">
                  <v:stroke endarrow="block" joinstyle="miter"/>
                </v:shape>
                <v:shape id="Straight Arrow Connector 113" o:spid="_x0000_s1076" type="#_x0000_t32" style="position:absolute;left:39930;top:20868;width:9;height:23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" strokecolor="black [3200]" strokeweight=".5pt">
                  <v:stroke endarrow="block" joinstyle="miter"/>
                </v:shape>
                <v:shape id="Straight Arrow Connector 115" o:spid="_x0000_s1077" type="#_x0000_t32" style="position:absolute;left:39906;top:29146;width:24;height:42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" strokecolor="black [3200]" strokeweight=".5pt">
                  <v:stroke endarrow="block" joinstyle="miter"/>
                </v:shape>
                <v:shape id="Straight Arrow Connector 117" o:spid="_x0000_s1078" type="#_x0000_t32" style="position:absolute;left:39875;top:36052;width:31;height:24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" strokecolor="black [3200]" strokeweight=".5pt">
                  <v:stroke endarrow="block" joinstyle="miter"/>
                </v:shape>
                <v:rect id="Rectangle 119" o:spid="_x0000_s1079" style="position:absolute;left:36070;top:5345;width:4322;height:3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" filled="f" stroked="f" strokeweight="1pt">
                  <v:textbox>
                    <w:txbxContent>
                      <w:p w14:paraId="6D449F4F" w14:textId="5013BC69" w:rsidR="003C52E6" w:rsidRPr="00CC4048" w:rsidRDefault="003C52E6" w:rsidP="003A0741">
                        <w:pPr>
                          <w:pStyle w:val="NormalWeb"/>
                          <w:spacing w:before="0" w:beforeAutospacing="0" w:after="0" w:afterAutospacing="0"/>
                          <w:jc w:val="center"/>
                          <w:rPr>
                            <w:sz w:val="24"/>
                            <w:szCs w:val="24"/>
                            <w:lang w:val="ro-MD"/>
                          </w:rPr>
                        </w:pPr>
                        <w:r w:rsidRPr="00CC4048">
                          <w:rPr>
                            <w:rFonts w:eastAsia="Calibri"/>
                            <w:lang w:val="ro-MD"/>
                          </w:rPr>
                          <w:t>DA</w:t>
                        </w:r>
                      </w:p>
                    </w:txbxContent>
                  </v:textbox>
                </v:rect>
                <v:rect id="Rectangle 120" o:spid="_x0000_s1080" style="position:absolute;left:35906;top:13932;width:15468;height:3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" filled="f" stroked="f" strokeweight="1pt">
                  <v:textbox>
                    <w:txbxContent>
                      <w:p w14:paraId="2A5B272F" w14:textId="77777777" w:rsidR="003C52E6" w:rsidRPr="00CC4048" w:rsidRDefault="003C52E6" w:rsidP="00E01F0C">
                        <w:pPr>
                          <w:pStyle w:val="NormalWeb"/>
                          <w:spacing w:before="0" w:beforeAutospacing="0" w:after="0" w:afterAutospacing="0"/>
                          <w:rPr>
                            <w:rFonts w:eastAsia="Calibri"/>
                            <w:lang w:val="ro-MD"/>
                          </w:rPr>
                        </w:pPr>
                        <w:r w:rsidRPr="00CC4048">
                          <w:rPr>
                            <w:rFonts w:eastAsia="Calibri"/>
                            <w:lang w:val="ro-MD"/>
                          </w:rPr>
                          <w:t>NU      RĂSPUNS</w:t>
                        </w:r>
                      </w:p>
                      <w:p w14:paraId="7A9F7974" w14:textId="21E08126" w:rsidR="003C52E6" w:rsidRPr="00CC4048" w:rsidRDefault="003C52E6" w:rsidP="00E01F0C">
                        <w:pPr>
                          <w:pStyle w:val="NormalWeb"/>
                          <w:spacing w:before="0" w:beforeAutospacing="0" w:after="0" w:afterAutospacing="0"/>
                          <w:rPr>
                            <w:sz w:val="24"/>
                            <w:szCs w:val="24"/>
                            <w:lang w:val="ro-MD"/>
                          </w:rPr>
                        </w:pPr>
                        <w:r w:rsidRPr="00CC4048">
                          <w:rPr>
                            <w:rFonts w:eastAsia="Calibri"/>
                            <w:lang w:val="ro-MD"/>
                          </w:rPr>
                          <w:t xml:space="preserve">            INSUFICIENT</w:t>
                        </w:r>
                      </w:p>
                    </w:txbxContent>
                  </v:textbox>
                </v:rect>
                <v:rect id="Rectangle 121" o:spid="_x0000_s1081" style="position:absolute;left:35557;top:20772;width:4318;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" filled="f" stroked="f" strokeweight="1pt">
                  <v:textbox>
                    <w:txbxContent>
                      <w:p w14:paraId="4921EC4B" w14:textId="77777777" w:rsidR="003C52E6" w:rsidRPr="00CC4048" w:rsidRDefault="003C52E6" w:rsidP="00053ED4">
                        <w:pPr>
                          <w:pStyle w:val="NormalWeb"/>
                          <w:spacing w:before="0" w:beforeAutospacing="0" w:after="0" w:afterAutospacing="0"/>
                          <w:jc w:val="center"/>
                          <w:rPr>
                            <w:sz w:val="24"/>
                            <w:szCs w:val="24"/>
                            <w:lang w:val="ro-MD"/>
                          </w:rPr>
                        </w:pPr>
                        <w:r w:rsidRPr="00CC4048">
                          <w:rPr>
                            <w:rFonts w:eastAsia="Calibri"/>
                            <w:lang w:val="ro-MD"/>
                          </w:rPr>
                          <w:t>DA</w:t>
                        </w:r>
                      </w:p>
                    </w:txbxContent>
                  </v:textbox>
                </v:rect>
                <v:shapetype id="_x0000_t33" coordsize="21600,21600" o:spt="33" o:oned="t" path="m,l21600,r,21600e" filled="f">
                  <v:stroke joinstyle="miter"/>
                  <v:path arrowok="t" fillok="f" o:connecttype="none"/>
                  <o:lock v:ext="edit" shapetype="t"/>
                </v:shapetype>
                <v:shape id="Elbow Connector 20" o:spid="_x0000_s1082" type="#_x0000_t33" style="position:absolute;left:17185;top:19480;width:11155;height:3744;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" strokecolor="black [3200]" strokeweight=".5pt">
                  <v:stroke endarrow="block"/>
                </v:shape>
                <v:rect id="Rectangle 122" o:spid="_x0000_s1083" style="position:absolute;left:35911;top:29425;width:15463;height:3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" filled="f" stroked="f" strokeweight="1pt">
                  <v:textbox>
                    <w:txbxContent>
                      <w:p w14:paraId="65AEB8B5" w14:textId="77777777" w:rsidR="003C52E6" w:rsidRPr="00CC4048" w:rsidRDefault="003C52E6" w:rsidP="00F04A72">
                        <w:pPr>
                          <w:pStyle w:val="NormalWeb"/>
                          <w:spacing w:before="0" w:beforeAutospacing="0" w:after="0" w:afterAutospacing="0"/>
                          <w:rPr>
                            <w:sz w:val="24"/>
                            <w:szCs w:val="24"/>
                            <w:lang w:val="ro-MD"/>
                          </w:rPr>
                        </w:pPr>
                        <w:r w:rsidRPr="00CC4048">
                          <w:rPr>
                            <w:rFonts w:eastAsia="Calibri"/>
                            <w:lang w:val="ro-MD"/>
                          </w:rPr>
                          <w:t>NU      RĂSPUNS</w:t>
                        </w:r>
                      </w:p>
                      <w:p w14:paraId="7AF0DA22" w14:textId="77777777" w:rsidR="003C52E6" w:rsidRPr="00CC4048" w:rsidRDefault="003C52E6" w:rsidP="00F04A72">
                        <w:pPr>
                          <w:pStyle w:val="NormalWeb"/>
                          <w:spacing w:before="0" w:beforeAutospacing="0" w:after="0" w:afterAutospacing="0"/>
                          <w:rPr>
                            <w:lang w:val="ro-MD"/>
                          </w:rPr>
                        </w:pPr>
                        <w:r w:rsidRPr="00CC4048">
                          <w:rPr>
                            <w:rFonts w:eastAsia="Calibri"/>
                            <w:lang w:val="ro-MD"/>
                          </w:rPr>
                          <w:t xml:space="preserve">            INSUFICIENT</w:t>
                        </w:r>
                      </w:p>
                    </w:txbxContent>
                  </v:textbox>
                </v:rect>
                <v:rect id="Rectangle 124" o:spid="_x0000_s1084" style="position:absolute;left:35588;top:35357;width:4318;height:3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" filled="f" stroked="f" strokeweight="1pt">
                  <v:textbox>
                    <w:txbxContent>
                      <w:p w14:paraId="231C3509" w14:textId="77777777" w:rsidR="003C52E6" w:rsidRPr="00CC4048" w:rsidRDefault="003C52E6" w:rsidP="00F04A72">
                        <w:pPr>
                          <w:pStyle w:val="NormalWeb"/>
                          <w:spacing w:before="0" w:beforeAutospacing="0" w:after="0" w:afterAutospacing="0"/>
                          <w:jc w:val="center"/>
                          <w:rPr>
                            <w:sz w:val="24"/>
                            <w:szCs w:val="24"/>
                            <w:lang w:val="ro-MD"/>
                          </w:rPr>
                        </w:pPr>
                        <w:r w:rsidRPr="00CC4048">
                          <w:rPr>
                            <w:rFonts w:eastAsia="Calibri"/>
                            <w:lang w:val="ro-MD"/>
                          </w:rPr>
                          <w:t>DA</w:t>
                        </w:r>
                      </w:p>
                    </w:txbxContent>
                  </v:textbox>
                </v:rect>
                <v:shape id="Elbow Connector 126" o:spid="_x0000_s1085" type="#_x0000_t33" style="position:absolute;left:21583;top:24731;width:5603;height:1439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" strokecolor="black [3200]" strokeweight=".5pt">
                  <v:stroke endarrow="block"/>
                </v:shape>
                <v:rect id="Rectangle 128" o:spid="_x0000_s1086" style="position:absolute;left:13321;top:29577;width:15462;height:3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" filled="f" stroked="f" strokeweight="1pt">
                  <v:textbox>
                    <w:txbxContent>
                      <w:p w14:paraId="2D84CC14" w14:textId="77777777" w:rsidR="003C52E6" w:rsidRPr="00CC4048" w:rsidRDefault="003C52E6" w:rsidP="00066CE1">
                        <w:pPr>
                          <w:pStyle w:val="NormalWeb"/>
                          <w:spacing w:before="0" w:beforeAutospacing="0" w:after="0" w:afterAutospacing="0"/>
                          <w:rPr>
                            <w:sz w:val="24"/>
                            <w:szCs w:val="24"/>
                            <w:lang w:val="ro-MD"/>
                          </w:rPr>
                        </w:pPr>
                        <w:r w:rsidRPr="00CC4048">
                          <w:rPr>
                            <w:rFonts w:eastAsia="Calibri"/>
                            <w:lang w:val="ro-MD"/>
                          </w:rPr>
                          <w:t>NU      RĂSPUNS</w:t>
                        </w:r>
                      </w:p>
                      <w:p w14:paraId="5A95EA9D" w14:textId="77777777" w:rsidR="003C52E6" w:rsidRPr="00CC4048" w:rsidRDefault="003C52E6" w:rsidP="00066CE1">
                        <w:pPr>
                          <w:pStyle w:val="NormalWeb"/>
                          <w:spacing w:before="0" w:beforeAutospacing="0" w:after="0" w:afterAutospacing="0"/>
                          <w:rPr>
                            <w:lang w:val="ro-MD"/>
                          </w:rPr>
                        </w:pPr>
                        <w:r w:rsidRPr="00CC4048">
                          <w:rPr>
                            <w:rFonts w:eastAsia="Calibri"/>
                            <w:lang w:val="ro-MD"/>
                          </w:rPr>
                          <w:t xml:space="preserve">            INSUFICIENT</w:t>
                        </w:r>
                      </w:p>
                    </w:txbxContent>
                  </v:textbox>
                </v:rect>
                <v:rect id="Rectangle 130" o:spid="_x0000_s1087" style="position:absolute;left:18497;top:16308;width:4318;height:3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" filled="f" stroked="f" strokeweight="1pt">
                  <v:textbox>
                    <w:txbxContent>
                      <w:p w14:paraId="1071ACDC" w14:textId="59191898" w:rsidR="003C52E6" w:rsidRPr="00CC4048" w:rsidRDefault="003C52E6" w:rsidP="00054C92">
                        <w:pPr>
                          <w:pStyle w:val="NormalWeb"/>
                          <w:spacing w:before="0" w:beforeAutospacing="0" w:after="0" w:afterAutospacing="0"/>
                          <w:rPr>
                            <w:sz w:val="24"/>
                            <w:szCs w:val="24"/>
                            <w:lang w:val="ro-MD"/>
                          </w:rPr>
                        </w:pPr>
                        <w:r w:rsidRPr="00CC4048">
                          <w:rPr>
                            <w:rFonts w:eastAsia="Calibri"/>
                            <w:lang w:val="ro-MD"/>
                          </w:rPr>
                          <w:t>NU</w:t>
                        </w:r>
                      </w:p>
                    </w:txbxContent>
                  </v:textbox>
                </v:rect>
                <w10:anchorlock/>
              </v:group>
            </w:pict>
          </mc:Fallback>
        </mc:AlternateContent>
      </w:r>
    </w:p>
    <w:p w14:paraId="78596EC9" w14:textId="47A3E61F"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Fig.  </w:t>
      </w:r>
      <w:r w:rsidRPr="00CC4048">
        <w:rPr>
          <w:rFonts w:asciiTheme="majorBidi" w:hAnsiTheme="majorBidi" w:cstheme="majorBidi"/>
        </w:rPr>
        <w:fldChar w:fldCharType="begin"/>
      </w:r>
      <w:r w:rsidRPr="00CC4048">
        <w:rPr>
          <w:rFonts w:asciiTheme="majorBidi" w:hAnsiTheme="majorBidi" w:cstheme="majorBidi"/>
        </w:rPr>
        <w:instrText xml:space="preserve"> SEQ Fig._ \* ARABIC </w:instrText>
      </w:r>
      <w:r w:rsidRPr="00CC4048">
        <w:rPr>
          <w:rFonts w:asciiTheme="majorBidi" w:hAnsiTheme="majorBidi" w:cstheme="majorBidi"/>
        </w:rPr>
        <w:fldChar w:fldCharType="separate"/>
      </w:r>
      <w:r w:rsidR="0079412D" w:rsidRPr="00CC4048">
        <w:rPr>
          <w:rFonts w:asciiTheme="majorBidi" w:hAnsiTheme="majorBidi" w:cstheme="majorBidi"/>
        </w:rPr>
        <w:t>2</w:t>
      </w:r>
      <w:r w:rsidRPr="00CC4048">
        <w:rPr>
          <w:rFonts w:asciiTheme="majorBidi" w:hAnsiTheme="majorBidi" w:cstheme="majorBidi"/>
        </w:rPr>
        <w:fldChar w:fldCharType="end"/>
      </w:r>
      <w:r w:rsidRPr="00CC4048">
        <w:rPr>
          <w:rFonts w:asciiTheme="majorBidi" w:hAnsiTheme="majorBidi" w:cstheme="majorBidi"/>
        </w:rPr>
        <w:t xml:space="preserve"> Algoritmul de tratament vizând copiii cu vârsta de până la 6 ani cu ADHD</w:t>
      </w:r>
    </w:p>
    <w:p w14:paraId="0631DC6C" w14:textId="24BF003A" w:rsidR="00333BFF" w:rsidRPr="00CC4048" w:rsidRDefault="00333BFF" w:rsidP="004C33C4">
      <w:pPr>
        <w:jc w:val="both"/>
        <w:rPr>
          <w:rFonts w:asciiTheme="majorBidi" w:hAnsiTheme="majorBidi" w:cstheme="majorBidi"/>
          <w:b/>
        </w:rPr>
      </w:pPr>
    </w:p>
    <w:p w14:paraId="78D5A476" w14:textId="5F1537E5" w:rsidR="00333BFF" w:rsidRPr="00CC4048" w:rsidRDefault="00333BFF" w:rsidP="004C33C4">
      <w:pPr>
        <w:jc w:val="both"/>
        <w:rPr>
          <w:rFonts w:asciiTheme="majorBidi" w:hAnsiTheme="majorBidi" w:cstheme="majorBidi"/>
        </w:rPr>
      </w:pPr>
    </w:p>
    <w:p w14:paraId="4C0E3B4F" w14:textId="7AC6A3A9" w:rsidR="00333BFF" w:rsidRPr="00CC4048" w:rsidRDefault="00333BFF" w:rsidP="004C33C4">
      <w:pPr>
        <w:spacing w:after="160" w:line="259" w:lineRule="auto"/>
        <w:contextualSpacing w:val="0"/>
        <w:jc w:val="both"/>
        <w:rPr>
          <w:rFonts w:asciiTheme="majorBidi" w:hAnsiTheme="majorBidi" w:cstheme="majorBidi"/>
        </w:rPr>
      </w:pPr>
      <w:r w:rsidRPr="00CC4048">
        <w:rPr>
          <w:rFonts w:asciiTheme="majorBidi" w:hAnsiTheme="majorBidi" w:cstheme="majorBidi"/>
        </w:rPr>
        <w:br w:type="page"/>
      </w:r>
    </w:p>
    <w:p w14:paraId="23B97A51" w14:textId="77777777" w:rsidR="00333BFF" w:rsidRPr="00CC4048" w:rsidRDefault="00333BFF" w:rsidP="004C33C4">
      <w:pPr>
        <w:jc w:val="both"/>
        <w:rPr>
          <w:rFonts w:asciiTheme="majorBidi" w:hAnsiTheme="majorBidi" w:cstheme="majorBidi"/>
        </w:rPr>
        <w:sectPr w:rsidR="00333BFF" w:rsidRPr="00CC4048" w:rsidSect="00E8321C">
          <w:endnotePr>
            <w:numFmt w:val="decimal"/>
          </w:endnotePr>
          <w:type w:val="continuous"/>
          <w:pgSz w:w="11900" w:h="16840"/>
          <w:pgMar w:top="567" w:right="851" w:bottom="851" w:left="1134" w:header="0" w:footer="283" w:gutter="0"/>
          <w:cols w:space="720"/>
          <w:noEndnote/>
          <w:docGrid w:linePitch="360"/>
        </w:sectPr>
      </w:pPr>
    </w:p>
    <w:p w14:paraId="095FF957" w14:textId="77777777" w:rsidR="00333BFF" w:rsidRPr="00CC4048" w:rsidRDefault="00333BFF" w:rsidP="004C33C4">
      <w:pPr>
        <w:pStyle w:val="Titlu3"/>
        <w:jc w:val="both"/>
        <w:rPr>
          <w:rFonts w:asciiTheme="majorBidi" w:hAnsiTheme="majorBidi"/>
          <w:b w:val="0"/>
        </w:rPr>
      </w:pPr>
      <w:bookmarkStart w:id="93" w:name="_Ref17106648"/>
      <w:bookmarkStart w:id="94" w:name="_Toc233717215"/>
      <w:bookmarkStart w:id="95" w:name="_Toc233790375"/>
      <w:bookmarkStart w:id="96" w:name="_Toc233790516"/>
      <w:r w:rsidRPr="00CC4048">
        <w:rPr>
          <w:rFonts w:asciiTheme="majorBidi" w:hAnsiTheme="majorBidi"/>
        </w:rPr>
        <w:lastRenderedPageBreak/>
        <w:t>ADHD Tratament. Algoritmul vizând copiii cu vârsta cuprinsă între 6 și 12 ani</w:t>
      </w:r>
      <w:r w:rsidRPr="00CC4048">
        <w:rPr>
          <w:rFonts w:asciiTheme="majorBidi" w:hAnsiTheme="majorBidi"/>
          <w:b w:val="0"/>
        </w:rPr>
        <w:t xml:space="preserve"> .</w:t>
      </w:r>
      <w:bookmarkEnd w:id="93"/>
      <w:bookmarkEnd w:id="94"/>
      <w:bookmarkEnd w:id="95"/>
      <w:bookmarkEnd w:id="96"/>
    </w:p>
    <w:p w14:paraId="28A51FC5" w14:textId="77777777" w:rsidR="00333BFF" w:rsidRPr="00CC4048" w:rsidRDefault="00333BFF" w:rsidP="004C33C4">
      <w:pPr>
        <w:jc w:val="both"/>
        <w:rPr>
          <w:rFonts w:asciiTheme="majorBidi" w:hAnsiTheme="majorBidi" w:cstheme="majorBidi"/>
        </w:rPr>
      </w:pPr>
    </w:p>
    <w:p w14:paraId="26945CD2" w14:textId="77777777" w:rsidR="00333BFF" w:rsidRPr="00CC4048" w:rsidRDefault="00333BFF" w:rsidP="004C33C4">
      <w:pPr>
        <w:keepNext/>
        <w:jc w:val="both"/>
        <w:rPr>
          <w:rFonts w:asciiTheme="majorBidi" w:hAnsiTheme="majorBidi" w:cstheme="majorBidi"/>
        </w:rPr>
      </w:pPr>
      <w:r w:rsidRPr="00CC4048">
        <w:rPr>
          <w:rFonts w:asciiTheme="majorBidi" w:hAnsiTheme="majorBidi" w:cstheme="majorBidi"/>
          <w:lang w:eastAsia="ru-RU"/>
        </w:rPr>
        <mc:AlternateContent>
          <mc:Choice Requires="wpc">
            <w:drawing>
              <wp:inline distT="0" distB="0" distL="0" distR="0" wp14:anchorId="760FB973" wp14:editId="1017B02D">
                <wp:extent cx="9597390" cy="5426015"/>
                <wp:effectExtent l="0" t="0" r="0" b="0"/>
                <wp:docPr id="72" name="Canvas 7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9" name="Rectangle 39"/>
                        <wps:cNvSpPr/>
                        <wps:spPr>
                          <a:xfrm>
                            <a:off x="3555769" y="122800"/>
                            <a:ext cx="2320119" cy="449694"/>
                          </a:xfrm>
                          <a:prstGeom prst="rect">
                            <a:avLst/>
                          </a:prstGeom>
                        </wps:spPr>
                        <wps:style>
                          <a:lnRef idx="2">
                            <a:schemeClr val="dk1"/>
                          </a:lnRef>
                          <a:fillRef idx="1">
                            <a:schemeClr val="lt1"/>
                          </a:fillRef>
                          <a:effectRef idx="0">
                            <a:schemeClr val="dk1"/>
                          </a:effectRef>
                          <a:fontRef idx="minor">
                            <a:schemeClr val="dk1"/>
                          </a:fontRef>
                        </wps:style>
                        <wps:txbx>
                          <w:txbxContent>
                            <w:p w14:paraId="2349C279" w14:textId="77777777" w:rsidR="003C52E6" w:rsidRPr="00CC4048" w:rsidRDefault="003C52E6" w:rsidP="00474F96">
                              <w:pPr>
                                <w:jc w:val="center"/>
                              </w:pPr>
                              <w:r w:rsidRPr="00CC4048">
                                <w:t>ADHD</w:t>
                              </w:r>
                            </w:p>
                            <w:p w14:paraId="5FB651C1" w14:textId="77777777" w:rsidR="003C52E6" w:rsidRPr="00CC4048" w:rsidRDefault="003C52E6" w:rsidP="00474F96">
                              <w:pPr>
                                <w:jc w:val="center"/>
                              </w:pPr>
                              <w:r w:rsidRPr="00CC4048">
                                <w:t>(indiferent de severitate)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40"/>
                        <wps:cNvSpPr/>
                        <wps:spPr>
                          <a:xfrm>
                            <a:off x="3554522" y="855683"/>
                            <a:ext cx="2319655" cy="497840"/>
                          </a:xfrm>
                          <a:prstGeom prst="rect">
                            <a:avLst/>
                          </a:prstGeom>
                        </wps:spPr>
                        <wps:style>
                          <a:lnRef idx="2">
                            <a:schemeClr val="dk1"/>
                          </a:lnRef>
                          <a:fillRef idx="1">
                            <a:schemeClr val="lt1"/>
                          </a:fillRef>
                          <a:effectRef idx="0">
                            <a:schemeClr val="dk1"/>
                          </a:effectRef>
                          <a:fontRef idx="minor">
                            <a:schemeClr val="dk1"/>
                          </a:fontRef>
                        </wps:style>
                        <wps:txbx>
                          <w:txbxContent>
                            <w:p w14:paraId="706B42FC" w14:textId="77777777" w:rsidR="003C52E6" w:rsidRPr="00CC4048" w:rsidRDefault="003C52E6" w:rsidP="00474F96">
                              <w:pPr>
                                <w:pStyle w:val="NormalWeb"/>
                                <w:spacing w:before="0" w:beforeAutospacing="0" w:after="0" w:afterAutospacing="0"/>
                                <w:jc w:val="center"/>
                                <w:rPr>
                                  <w:sz w:val="22"/>
                                  <w:lang w:val="ro-MD"/>
                                </w:rPr>
                              </w:pPr>
                              <w:r w:rsidRPr="00CC4048">
                                <w:rPr>
                                  <w:rFonts w:eastAsia="Calibri"/>
                                  <w:sz w:val="22"/>
                                  <w:lang w:val="ro-MD"/>
                                </w:rPr>
                                <w:t>Psihoeducație și sfaturi pentru părinți și/sau școală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3557944" y="1809390"/>
                            <a:ext cx="2319655" cy="277412"/>
                          </a:xfrm>
                          <a:prstGeom prst="rect">
                            <a:avLst/>
                          </a:prstGeom>
                        </wps:spPr>
                        <wps:style>
                          <a:lnRef idx="2">
                            <a:schemeClr val="dk1"/>
                          </a:lnRef>
                          <a:fillRef idx="1">
                            <a:schemeClr val="lt1"/>
                          </a:fillRef>
                          <a:effectRef idx="0">
                            <a:schemeClr val="dk1"/>
                          </a:effectRef>
                          <a:fontRef idx="minor">
                            <a:schemeClr val="dk1"/>
                          </a:fontRef>
                        </wps:style>
                        <wps:txbx>
                          <w:txbxContent>
                            <w:p w14:paraId="5DF5B0A3" w14:textId="77777777" w:rsidR="003C52E6" w:rsidRPr="00CC4048" w:rsidRDefault="003C52E6" w:rsidP="00474F96">
                              <w:pPr>
                                <w:pStyle w:val="NormalWeb"/>
                                <w:spacing w:before="0" w:beforeAutospacing="0" w:after="0" w:afterAutospacing="0"/>
                                <w:jc w:val="center"/>
                                <w:rPr>
                                  <w:sz w:val="32"/>
                                  <w:szCs w:val="24"/>
                                  <w:lang w:val="ro-MD"/>
                                </w:rPr>
                              </w:pPr>
                              <w:r w:rsidRPr="00CC4048">
                                <w:rPr>
                                  <w:rFonts w:eastAsia="Calibri"/>
                                  <w:sz w:val="24"/>
                                  <w:lang w:val="ro-MD"/>
                                </w:rPr>
                                <w:t>Cu probleme comportamentale?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3639045" y="2776978"/>
                            <a:ext cx="2317944" cy="591233"/>
                          </a:xfrm>
                          <a:prstGeom prst="rect">
                            <a:avLst/>
                          </a:prstGeom>
                        </wps:spPr>
                        <wps:style>
                          <a:lnRef idx="2">
                            <a:schemeClr val="dk1"/>
                          </a:lnRef>
                          <a:fillRef idx="1">
                            <a:schemeClr val="lt1"/>
                          </a:fillRef>
                          <a:effectRef idx="0">
                            <a:schemeClr val="dk1"/>
                          </a:effectRef>
                          <a:fontRef idx="minor">
                            <a:schemeClr val="dk1"/>
                          </a:fontRef>
                        </wps:style>
                        <wps:txbx>
                          <w:txbxContent>
                            <w:p w14:paraId="3586370E" w14:textId="5AED6010" w:rsidR="003C52E6" w:rsidRPr="00CC4048" w:rsidRDefault="003C52E6" w:rsidP="007E127C">
                              <w:pPr>
                                <w:pStyle w:val="NormalWeb"/>
                                <w:spacing w:before="0" w:beforeAutospacing="0" w:after="0" w:afterAutospacing="0"/>
                                <w:jc w:val="center"/>
                                <w:rPr>
                                  <w:sz w:val="32"/>
                                  <w:szCs w:val="24"/>
                                  <w:lang w:val="ro-MD"/>
                                </w:rPr>
                              </w:pPr>
                              <w:r w:rsidRPr="00CC4048">
                                <w:rPr>
                                  <w:rFonts w:eastAsia="Calibri"/>
                                  <w:sz w:val="24"/>
                                  <w:lang w:val="ro-MD"/>
                                </w:rPr>
                                <w:t>Training părinților și/sau a profesorilor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243271" y="2777396"/>
                            <a:ext cx="1853371" cy="590824"/>
                          </a:xfrm>
                          <a:prstGeom prst="rect">
                            <a:avLst/>
                          </a:prstGeom>
                        </wps:spPr>
                        <wps:style>
                          <a:lnRef idx="2">
                            <a:schemeClr val="dk1"/>
                          </a:lnRef>
                          <a:fillRef idx="1">
                            <a:schemeClr val="lt1"/>
                          </a:fillRef>
                          <a:effectRef idx="0">
                            <a:schemeClr val="dk1"/>
                          </a:effectRef>
                          <a:fontRef idx="minor">
                            <a:schemeClr val="dk1"/>
                          </a:fontRef>
                        </wps:style>
                        <wps:txbx>
                          <w:txbxContent>
                            <w:p w14:paraId="78FAE5C1" w14:textId="5F7A2CA6" w:rsidR="003C52E6" w:rsidRPr="00CC4048" w:rsidRDefault="003C52E6" w:rsidP="00474F96">
                              <w:pPr>
                                <w:pStyle w:val="NormalWeb"/>
                                <w:spacing w:before="0" w:beforeAutospacing="0" w:after="0" w:afterAutospacing="0"/>
                                <w:jc w:val="center"/>
                                <w:rPr>
                                  <w:b/>
                                  <w:sz w:val="32"/>
                                  <w:szCs w:val="24"/>
                                  <w:lang w:val="ro-MD"/>
                                </w:rPr>
                              </w:pPr>
                              <w:r w:rsidRPr="00CC4048">
                                <w:rPr>
                                  <w:rFonts w:eastAsia="Calibri"/>
                                  <w:b/>
                                  <w:sz w:val="24"/>
                                  <w:lang w:val="ro-MD"/>
                                </w:rPr>
                                <w:t>Discutați opțiunile de tratament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795448" y="4708448"/>
                            <a:ext cx="2218414" cy="647868"/>
                          </a:xfrm>
                          <a:prstGeom prst="rect">
                            <a:avLst/>
                          </a:prstGeom>
                        </wps:spPr>
                        <wps:style>
                          <a:lnRef idx="2">
                            <a:schemeClr val="dk1"/>
                          </a:lnRef>
                          <a:fillRef idx="1">
                            <a:schemeClr val="lt1"/>
                          </a:fillRef>
                          <a:effectRef idx="0">
                            <a:schemeClr val="dk1"/>
                          </a:effectRef>
                          <a:fontRef idx="minor">
                            <a:schemeClr val="dk1"/>
                          </a:fontRef>
                        </wps:style>
                        <wps:txbx>
                          <w:txbxContent>
                            <w:p w14:paraId="4C4D1CDE" w14:textId="4FC22D9E" w:rsidR="003C52E6" w:rsidRPr="00CC4048" w:rsidRDefault="003C52E6" w:rsidP="00474F96">
                              <w:pPr>
                                <w:pStyle w:val="NormalWeb"/>
                                <w:spacing w:before="0" w:beforeAutospacing="0" w:after="0" w:afterAutospacing="0"/>
                                <w:jc w:val="center"/>
                                <w:rPr>
                                  <w:rFonts w:eastAsia="Calibri"/>
                                  <w:b/>
                                  <w:sz w:val="24"/>
                                  <w:lang w:val="ro-MD"/>
                                </w:rPr>
                              </w:pPr>
                              <w:r w:rsidRPr="00CC4048">
                                <w:rPr>
                                  <w:rFonts w:eastAsia="Calibri"/>
                                  <w:b/>
                                  <w:sz w:val="24"/>
                                  <w:lang w:val="ro-MD"/>
                                </w:rPr>
                                <w:t>Luați în considerație:</w:t>
                              </w:r>
                            </w:p>
                            <w:p w14:paraId="441BAC6F" w14:textId="0BB3CAC6" w:rsidR="003C52E6" w:rsidRPr="00CC4048" w:rsidRDefault="003C52E6">
                              <w:pPr>
                                <w:pStyle w:val="NormalWeb"/>
                                <w:numPr>
                                  <w:ilvl w:val="0"/>
                                  <w:numId w:val="65"/>
                                </w:numPr>
                                <w:spacing w:before="0" w:beforeAutospacing="0" w:after="0" w:afterAutospacing="0"/>
                                <w:rPr>
                                  <w:sz w:val="24"/>
                                  <w:szCs w:val="24"/>
                                  <w:lang w:val="ro-MD"/>
                                </w:rPr>
                              </w:pPr>
                              <w:r w:rsidRPr="00CC4048">
                                <w:rPr>
                                  <w:sz w:val="24"/>
                                  <w:szCs w:val="24"/>
                                  <w:lang w:val="ro-MD"/>
                                </w:rPr>
                                <w:t>alte medicații</w:t>
                              </w:r>
                            </w:p>
                            <w:p w14:paraId="6CED1626" w14:textId="7A1F4666" w:rsidR="003C52E6" w:rsidRPr="00CC4048" w:rsidRDefault="003C52E6">
                              <w:pPr>
                                <w:pStyle w:val="NormalWeb"/>
                                <w:numPr>
                                  <w:ilvl w:val="0"/>
                                  <w:numId w:val="65"/>
                                </w:numPr>
                                <w:spacing w:before="0" w:beforeAutospacing="0" w:after="0" w:afterAutospacing="0"/>
                                <w:rPr>
                                  <w:sz w:val="24"/>
                                  <w:szCs w:val="24"/>
                                  <w:lang w:val="ro-MD"/>
                                </w:rPr>
                              </w:pPr>
                              <w:r w:rsidRPr="00CC4048">
                                <w:rPr>
                                  <w:sz w:val="24"/>
                                  <w:szCs w:val="24"/>
                                  <w:lang w:val="ro-MD"/>
                                </w:rPr>
                                <w:t>combinații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783546" y="2105697"/>
                            <a:ext cx="752613" cy="457370"/>
                          </a:xfrm>
                          <a:prstGeom prst="rect">
                            <a:avLst/>
                          </a:prstGeom>
                        </wps:spPr>
                        <wps:style>
                          <a:lnRef idx="2">
                            <a:schemeClr val="dk1"/>
                          </a:lnRef>
                          <a:fillRef idx="1">
                            <a:schemeClr val="lt1"/>
                          </a:fillRef>
                          <a:effectRef idx="0">
                            <a:schemeClr val="dk1"/>
                          </a:effectRef>
                          <a:fontRef idx="minor">
                            <a:schemeClr val="dk1"/>
                          </a:fontRef>
                        </wps:style>
                        <wps:txbx>
                          <w:txbxContent>
                            <w:p w14:paraId="45593EF3" w14:textId="67A08957" w:rsidR="003C52E6" w:rsidRPr="00CC4048" w:rsidRDefault="003C52E6" w:rsidP="00474F96">
                              <w:pPr>
                                <w:pStyle w:val="NormalWeb"/>
                                <w:spacing w:before="0" w:beforeAutospacing="0" w:after="0" w:afterAutospacing="0"/>
                                <w:jc w:val="center"/>
                                <w:rPr>
                                  <w:sz w:val="24"/>
                                  <w:szCs w:val="24"/>
                                  <w:lang w:val="ro-MD"/>
                                </w:rPr>
                              </w:pPr>
                              <w:r w:rsidRPr="00CC4048">
                                <w:rPr>
                                  <w:rFonts w:eastAsia="Calibri"/>
                                  <w:lang w:val="ro-MD"/>
                                </w:rPr>
                                <w:t>ADHD Sever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 name="Straight Arrow Connector 46"/>
                        <wps:cNvCnPr>
                          <a:stCxn id="39" idx="2"/>
                          <a:endCxn id="40" idx="0"/>
                        </wps:cNvCnPr>
                        <wps:spPr>
                          <a:xfrm flipH="1">
                            <a:off x="4714275" y="572494"/>
                            <a:ext cx="1479" cy="2831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Straight Arrow Connector 47"/>
                        <wps:cNvCnPr>
                          <a:stCxn id="40" idx="2"/>
                          <a:endCxn id="41" idx="0"/>
                        </wps:cNvCnPr>
                        <wps:spPr>
                          <a:xfrm>
                            <a:off x="4714275" y="1353523"/>
                            <a:ext cx="3422" cy="4558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9" name="Straight Arrow Connector 49"/>
                        <wps:cNvCnPr>
                          <a:stCxn id="160" idx="2"/>
                          <a:endCxn id="179" idx="0"/>
                        </wps:cNvCnPr>
                        <wps:spPr>
                          <a:xfrm>
                            <a:off x="2260680" y="2551831"/>
                            <a:ext cx="778660" cy="10517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Straight Arrow Connector 50"/>
                        <wps:cNvCnPr>
                          <a:stCxn id="43" idx="2"/>
                          <a:endCxn id="180" idx="0"/>
                        </wps:cNvCnPr>
                        <wps:spPr>
                          <a:xfrm flipH="1">
                            <a:off x="1169956" y="3368220"/>
                            <a:ext cx="1" cy="2321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 name="Rectangle 51"/>
                        <wps:cNvSpPr/>
                        <wps:spPr>
                          <a:xfrm>
                            <a:off x="4330871" y="534517"/>
                            <a:ext cx="432249" cy="318029"/>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BD0C300" w14:textId="77777777" w:rsidR="003C52E6" w:rsidRPr="00CC4048" w:rsidRDefault="003C52E6" w:rsidP="00474F96">
                              <w:pPr>
                                <w:pStyle w:val="NormalWeb"/>
                                <w:spacing w:before="0" w:beforeAutospacing="0" w:after="0" w:afterAutospacing="0"/>
                                <w:jc w:val="center"/>
                                <w:rPr>
                                  <w:sz w:val="24"/>
                                  <w:szCs w:val="24"/>
                                  <w:lang w:val="ro-MD"/>
                                </w:rPr>
                              </w:pPr>
                              <w:r w:rsidRPr="00CC4048">
                                <w:rPr>
                                  <w:rFonts w:eastAsia="Calibri"/>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 name="Rectangle 52"/>
                        <wps:cNvSpPr/>
                        <wps:spPr>
                          <a:xfrm>
                            <a:off x="4314553" y="1393277"/>
                            <a:ext cx="1546728" cy="384334"/>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2D59EDB" w14:textId="4CDF9C10" w:rsidR="003C52E6" w:rsidRPr="00CC4048" w:rsidRDefault="003C52E6" w:rsidP="00474F96">
                              <w:pPr>
                                <w:pStyle w:val="NormalWeb"/>
                                <w:spacing w:before="0" w:beforeAutospacing="0" w:after="0" w:afterAutospacing="0"/>
                                <w:rPr>
                                  <w:rFonts w:eastAsia="Calibri"/>
                                  <w:lang w:val="ro-MD"/>
                                </w:rPr>
                              </w:pPr>
                              <w:r w:rsidRPr="00CC4048">
                                <w:rPr>
                                  <w:rFonts w:eastAsia="Calibri"/>
                                  <w:lang w:val="ro-MD"/>
                                </w:rPr>
                                <w:t>NU      RĂSPUNS</w:t>
                              </w:r>
                            </w:p>
                            <w:p w14:paraId="383C18D1" w14:textId="77777777" w:rsidR="003C52E6" w:rsidRPr="00CC4048" w:rsidRDefault="003C52E6" w:rsidP="00474F96">
                              <w:pPr>
                                <w:pStyle w:val="NormalWeb"/>
                                <w:spacing w:before="0" w:beforeAutospacing="0" w:after="0" w:afterAutospacing="0"/>
                                <w:rPr>
                                  <w:sz w:val="24"/>
                                  <w:szCs w:val="24"/>
                                  <w:lang w:val="ro-MD"/>
                                </w:rPr>
                              </w:pPr>
                              <w:r w:rsidRPr="00CC4048">
                                <w:rPr>
                                  <w:rFonts w:eastAsia="Calibri"/>
                                  <w:lang w:val="ro-MD"/>
                                </w:rPr>
                                <w:t xml:space="preserve">            INSUFICIENT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6254742" y="1630730"/>
                            <a:ext cx="431800" cy="3175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7490DAEC" w14:textId="2D07B597" w:rsidR="003C52E6" w:rsidRPr="00CC4048" w:rsidRDefault="003C52E6" w:rsidP="00474F96">
                              <w:pPr>
                                <w:pStyle w:val="NormalWeb"/>
                                <w:spacing w:before="0" w:beforeAutospacing="0" w:after="0" w:afterAutospacing="0"/>
                                <w:jc w:val="center"/>
                                <w:rPr>
                                  <w:sz w:val="24"/>
                                  <w:szCs w:val="24"/>
                                  <w:lang w:val="ro-MD"/>
                                </w:rPr>
                              </w:pPr>
                              <w:r w:rsidRPr="00CC4048">
                                <w:rPr>
                                  <w:rFonts w:eastAsia="Calibri"/>
                                  <w:lang w:val="ro-MD"/>
                                </w:rPr>
                                <w:t>NU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4" name="Elbow Connector 54"/>
                        <wps:cNvCnPr>
                          <a:stCxn id="41" idx="1"/>
                          <a:endCxn id="45" idx="0"/>
                        </wps:cNvCnPr>
                        <wps:spPr>
                          <a:xfrm rot="10800000" flipV="1">
                            <a:off x="1159836" y="1948095"/>
                            <a:ext cx="2398053" cy="157601"/>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57" name="Elbow Connector 57"/>
                        <wps:cNvCnPr>
                          <a:stCxn id="180" idx="2"/>
                          <a:endCxn id="44" idx="0"/>
                        </wps:cNvCnPr>
                        <wps:spPr>
                          <a:xfrm rot="16200000" flipH="1">
                            <a:off x="1280106" y="4083898"/>
                            <a:ext cx="514399" cy="734699"/>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71" name="Rectangle 71"/>
                        <wps:cNvSpPr/>
                        <wps:spPr>
                          <a:xfrm>
                            <a:off x="2573632" y="1630811"/>
                            <a:ext cx="431800" cy="3168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398445E" w14:textId="188D52BC" w:rsidR="003C52E6" w:rsidRPr="00CC4048" w:rsidRDefault="003C52E6" w:rsidP="00474F96">
                              <w:pPr>
                                <w:pStyle w:val="NormalWeb"/>
                                <w:spacing w:before="0" w:beforeAutospacing="0" w:after="0" w:afterAutospacing="0"/>
                                <w:rPr>
                                  <w:sz w:val="24"/>
                                  <w:szCs w:val="24"/>
                                  <w:lang w:val="ro-MD"/>
                                </w:rPr>
                              </w:pPr>
                              <w:r w:rsidRPr="00CC4048">
                                <w:rPr>
                                  <w:rFonts w:eastAsia="Calibri"/>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0" name="Rectangle 160"/>
                        <wps:cNvSpPr/>
                        <wps:spPr>
                          <a:xfrm>
                            <a:off x="1884442" y="2094895"/>
                            <a:ext cx="7524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482CF171" w14:textId="7C4893FF" w:rsidR="003C52E6" w:rsidRPr="00CC4048" w:rsidRDefault="003C52E6" w:rsidP="00474F96">
                              <w:pPr>
                                <w:pStyle w:val="NormalWeb"/>
                                <w:spacing w:before="0" w:beforeAutospacing="0" w:after="0" w:afterAutospacing="0"/>
                                <w:jc w:val="center"/>
                                <w:rPr>
                                  <w:sz w:val="24"/>
                                  <w:szCs w:val="24"/>
                                  <w:lang w:val="ro-MD"/>
                                </w:rPr>
                              </w:pPr>
                              <w:r w:rsidRPr="00CC4048">
                                <w:rPr>
                                  <w:rFonts w:eastAsia="Calibri"/>
                                  <w:lang w:val="ro-MD"/>
                                </w:rPr>
                                <w:t>ADHD Moderat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4" name="Rectangle 164"/>
                        <wps:cNvSpPr/>
                        <wps:spPr>
                          <a:xfrm>
                            <a:off x="2733005" y="2094895"/>
                            <a:ext cx="75184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26444179" w14:textId="45BA1240" w:rsidR="003C52E6" w:rsidRPr="00CC4048" w:rsidRDefault="003C52E6" w:rsidP="00742C33">
                              <w:pPr>
                                <w:pStyle w:val="NormalWeb"/>
                                <w:spacing w:before="0" w:beforeAutospacing="0" w:after="0" w:afterAutospacing="0"/>
                                <w:jc w:val="center"/>
                                <w:rPr>
                                  <w:sz w:val="24"/>
                                  <w:szCs w:val="24"/>
                                  <w:lang w:val="ro-MD"/>
                                </w:rPr>
                              </w:pPr>
                              <w:r w:rsidRPr="00CC4048">
                                <w:rPr>
                                  <w:rFonts w:eastAsia="Calibri"/>
                                  <w:lang w:val="ro-MD"/>
                                </w:rPr>
                                <w:t>ADHD Ușor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6" name="Rectangle 166"/>
                        <wps:cNvSpPr/>
                        <wps:spPr>
                          <a:xfrm>
                            <a:off x="6119628" y="2113098"/>
                            <a:ext cx="7524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56702B3C" w14:textId="4C2D16A1" w:rsidR="003C52E6" w:rsidRPr="00CC4048" w:rsidRDefault="003C52E6" w:rsidP="00742C33">
                              <w:pPr>
                                <w:pStyle w:val="NormalWeb"/>
                                <w:spacing w:before="0" w:beforeAutospacing="0" w:after="0" w:afterAutospacing="0"/>
                                <w:jc w:val="center"/>
                                <w:rPr>
                                  <w:sz w:val="24"/>
                                  <w:szCs w:val="24"/>
                                  <w:lang w:val="ro-MD"/>
                                </w:rPr>
                              </w:pPr>
                              <w:r w:rsidRPr="00CC4048">
                                <w:rPr>
                                  <w:rFonts w:eastAsia="Calibri"/>
                                  <w:lang w:val="ro-MD"/>
                                </w:rPr>
                                <w:t>ADHD Ușor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 name="Rectangle 168"/>
                        <wps:cNvSpPr/>
                        <wps:spPr>
                          <a:xfrm>
                            <a:off x="7052236" y="2125124"/>
                            <a:ext cx="1108927" cy="457200"/>
                          </a:xfrm>
                          <a:prstGeom prst="rect">
                            <a:avLst/>
                          </a:prstGeom>
                        </wps:spPr>
                        <wps:style>
                          <a:lnRef idx="2">
                            <a:schemeClr val="dk1"/>
                          </a:lnRef>
                          <a:fillRef idx="1">
                            <a:schemeClr val="lt1"/>
                          </a:fillRef>
                          <a:effectRef idx="0">
                            <a:schemeClr val="dk1"/>
                          </a:effectRef>
                          <a:fontRef idx="minor">
                            <a:schemeClr val="dk1"/>
                          </a:fontRef>
                        </wps:style>
                        <wps:txbx>
                          <w:txbxContent>
                            <w:p w14:paraId="11F78D06" w14:textId="77777777" w:rsidR="003C52E6" w:rsidRPr="00CC4048" w:rsidRDefault="003C52E6" w:rsidP="00742C33">
                              <w:pPr>
                                <w:pStyle w:val="NormalWeb"/>
                                <w:spacing w:before="0" w:beforeAutospacing="0" w:after="0" w:afterAutospacing="0"/>
                                <w:jc w:val="center"/>
                                <w:rPr>
                                  <w:rFonts w:eastAsia="Calibri"/>
                                  <w:lang w:val="ro-MD"/>
                                </w:rPr>
                              </w:pPr>
                              <w:r w:rsidRPr="00CC4048">
                                <w:rPr>
                                  <w:rFonts w:eastAsia="Calibri"/>
                                  <w:lang w:val="ro-MD"/>
                                </w:rPr>
                                <w:t xml:space="preserve">ADHD </w:t>
                              </w:r>
                            </w:p>
                            <w:p w14:paraId="50D2CE6A" w14:textId="4242A66D" w:rsidR="003C52E6" w:rsidRPr="00CC4048" w:rsidRDefault="003C52E6" w:rsidP="00742C33">
                              <w:pPr>
                                <w:pStyle w:val="NormalWeb"/>
                                <w:spacing w:before="0" w:beforeAutospacing="0" w:after="0" w:afterAutospacing="0"/>
                                <w:jc w:val="center"/>
                                <w:rPr>
                                  <w:sz w:val="24"/>
                                  <w:szCs w:val="24"/>
                                  <w:lang w:val="ro-MD"/>
                                </w:rPr>
                              </w:pPr>
                              <w:r w:rsidRPr="00CC4048">
                                <w:rPr>
                                  <w:rFonts w:eastAsia="Calibri"/>
                                  <w:lang w:val="ro-MD"/>
                                </w:rPr>
                                <w:t>Moderat / Sever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 name="Elbow Connector 169"/>
                        <wps:cNvCnPr>
                          <a:stCxn id="41" idx="1"/>
                          <a:endCxn id="160" idx="0"/>
                        </wps:cNvCnPr>
                        <wps:spPr>
                          <a:xfrm rot="10800000" flipV="1">
                            <a:off x="2260644" y="1948095"/>
                            <a:ext cx="1297244" cy="146799"/>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170" name="Elbow Connector 170"/>
                        <wps:cNvCnPr>
                          <a:stCxn id="41" idx="1"/>
                          <a:endCxn id="164" idx="0"/>
                        </wps:cNvCnPr>
                        <wps:spPr>
                          <a:xfrm rot="10800000" flipV="1">
                            <a:off x="3108876" y="1948095"/>
                            <a:ext cx="449012" cy="146799"/>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171" name="Elbow Connector 171"/>
                        <wps:cNvCnPr>
                          <a:stCxn id="41" idx="3"/>
                          <a:endCxn id="166" idx="0"/>
                        </wps:cNvCnPr>
                        <wps:spPr>
                          <a:xfrm>
                            <a:off x="5877599" y="1947895"/>
                            <a:ext cx="618267" cy="164985"/>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174" name="Elbow Connector 174"/>
                        <wps:cNvCnPr>
                          <a:stCxn id="41" idx="3"/>
                          <a:endCxn id="168" idx="0"/>
                        </wps:cNvCnPr>
                        <wps:spPr>
                          <a:xfrm>
                            <a:off x="5877599" y="1948096"/>
                            <a:ext cx="1729101" cy="177028"/>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175" name="Straight Arrow Connector 175"/>
                        <wps:cNvCnPr>
                          <a:stCxn id="164" idx="3"/>
                          <a:endCxn id="42" idx="0"/>
                        </wps:cNvCnPr>
                        <wps:spPr>
                          <a:xfrm>
                            <a:off x="3484845" y="2323495"/>
                            <a:ext cx="1313172" cy="4534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6" name="Straight Arrow Connector 176"/>
                        <wps:cNvCnPr>
                          <a:stCxn id="166" idx="1"/>
                          <a:endCxn id="42" idx="0"/>
                        </wps:cNvCnPr>
                        <wps:spPr>
                          <a:xfrm flipH="1">
                            <a:off x="4798017" y="2341698"/>
                            <a:ext cx="1321611" cy="435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7" name="Rectangle 177"/>
                        <wps:cNvSpPr/>
                        <wps:spPr>
                          <a:xfrm>
                            <a:off x="6686542" y="2780540"/>
                            <a:ext cx="1852930" cy="590550"/>
                          </a:xfrm>
                          <a:prstGeom prst="rect">
                            <a:avLst/>
                          </a:prstGeom>
                        </wps:spPr>
                        <wps:style>
                          <a:lnRef idx="2">
                            <a:schemeClr val="dk1"/>
                          </a:lnRef>
                          <a:fillRef idx="1">
                            <a:schemeClr val="lt1"/>
                          </a:fillRef>
                          <a:effectRef idx="0">
                            <a:schemeClr val="dk1"/>
                          </a:effectRef>
                          <a:fontRef idx="minor">
                            <a:schemeClr val="dk1"/>
                          </a:fontRef>
                        </wps:style>
                        <wps:txbx>
                          <w:txbxContent>
                            <w:p w14:paraId="46068508" w14:textId="77777777" w:rsidR="003C52E6" w:rsidRPr="00CC4048" w:rsidRDefault="003C52E6" w:rsidP="0055571A">
                              <w:pPr>
                                <w:pStyle w:val="NormalWeb"/>
                                <w:spacing w:before="0" w:beforeAutospacing="0" w:after="0" w:afterAutospacing="0"/>
                                <w:jc w:val="center"/>
                                <w:rPr>
                                  <w:b/>
                                  <w:sz w:val="32"/>
                                  <w:szCs w:val="24"/>
                                  <w:lang w:val="ro-MD"/>
                                </w:rPr>
                              </w:pPr>
                              <w:r w:rsidRPr="00CC4048">
                                <w:rPr>
                                  <w:rFonts w:eastAsia="Calibri"/>
                                  <w:b/>
                                  <w:sz w:val="24"/>
                                  <w:lang w:val="ro-MD"/>
                                </w:rPr>
                                <w:t>Discutați opțiunile de tratament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8" name="Straight Arrow Connector 178"/>
                        <wps:cNvCnPr>
                          <a:stCxn id="45" idx="2"/>
                          <a:endCxn id="43" idx="0"/>
                        </wps:cNvCnPr>
                        <wps:spPr>
                          <a:xfrm>
                            <a:off x="1159853" y="2563067"/>
                            <a:ext cx="10104" cy="2143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9" name="Rectangle 179"/>
                        <wps:cNvSpPr/>
                        <wps:spPr>
                          <a:xfrm>
                            <a:off x="2199055" y="3603933"/>
                            <a:ext cx="1680570" cy="590550"/>
                          </a:xfrm>
                          <a:prstGeom prst="rect">
                            <a:avLst/>
                          </a:prstGeom>
                        </wps:spPr>
                        <wps:style>
                          <a:lnRef idx="2">
                            <a:schemeClr val="dk1"/>
                          </a:lnRef>
                          <a:fillRef idx="1">
                            <a:schemeClr val="lt1"/>
                          </a:fillRef>
                          <a:effectRef idx="0">
                            <a:schemeClr val="dk1"/>
                          </a:effectRef>
                          <a:fontRef idx="minor">
                            <a:schemeClr val="dk1"/>
                          </a:fontRef>
                        </wps:style>
                        <wps:txbx>
                          <w:txbxContent>
                            <w:p w14:paraId="39DC6FA8" w14:textId="1AD9A69B" w:rsidR="003C52E6" w:rsidRPr="00CC4048" w:rsidRDefault="003C52E6" w:rsidP="007E127C">
                              <w:pPr>
                                <w:pStyle w:val="NormalWeb"/>
                                <w:spacing w:before="0" w:beforeAutospacing="0" w:after="0" w:afterAutospacing="0"/>
                                <w:jc w:val="center"/>
                                <w:rPr>
                                  <w:sz w:val="32"/>
                                  <w:szCs w:val="24"/>
                                  <w:lang w:val="ro-MD"/>
                                </w:rPr>
                              </w:pPr>
                              <w:r w:rsidRPr="00CC4048">
                                <w:rPr>
                                  <w:rFonts w:eastAsia="Calibri"/>
                                  <w:sz w:val="24"/>
                                  <w:lang w:val="ro-MD"/>
                                </w:rPr>
                                <w:t>Training părinților și/sau a profesorilor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0" name="Rectangle 180"/>
                        <wps:cNvSpPr/>
                        <wps:spPr>
                          <a:xfrm>
                            <a:off x="243270" y="3600335"/>
                            <a:ext cx="1853371" cy="593714"/>
                          </a:xfrm>
                          <a:prstGeom prst="rect">
                            <a:avLst/>
                          </a:prstGeom>
                        </wps:spPr>
                        <wps:style>
                          <a:lnRef idx="2">
                            <a:schemeClr val="dk1"/>
                          </a:lnRef>
                          <a:fillRef idx="1">
                            <a:schemeClr val="lt1"/>
                          </a:fillRef>
                          <a:effectRef idx="0">
                            <a:schemeClr val="dk1"/>
                          </a:effectRef>
                          <a:fontRef idx="minor">
                            <a:schemeClr val="dk1"/>
                          </a:fontRef>
                        </wps:style>
                        <wps:txbx>
                          <w:txbxContent>
                            <w:p w14:paraId="0AEC98DE" w14:textId="2D6B9CD3" w:rsidR="003C52E6" w:rsidRPr="00CC4048" w:rsidRDefault="003C52E6" w:rsidP="00EB4520">
                              <w:pPr>
                                <w:pStyle w:val="NormalWeb"/>
                                <w:spacing w:before="0" w:beforeAutospacing="0" w:after="0" w:afterAutospacing="0"/>
                                <w:jc w:val="center"/>
                                <w:rPr>
                                  <w:sz w:val="32"/>
                                  <w:szCs w:val="24"/>
                                  <w:lang w:val="ro-MD"/>
                                </w:rPr>
                              </w:pPr>
                              <w:r w:rsidRPr="00CC4048">
                                <w:rPr>
                                  <w:rFonts w:eastAsia="Calibri"/>
                                  <w:sz w:val="24"/>
                                  <w:lang w:val="ro-MD"/>
                                </w:rPr>
                                <w:t>Medicația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1" name="Straight Arrow Connector 181"/>
                        <wps:cNvCnPr>
                          <a:stCxn id="43" idx="2"/>
                          <a:endCxn id="179" idx="0"/>
                        </wps:cNvCnPr>
                        <wps:spPr>
                          <a:xfrm>
                            <a:off x="1169957" y="3367872"/>
                            <a:ext cx="1869383" cy="2356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2" name="Rectangle 182"/>
                        <wps:cNvSpPr/>
                        <wps:spPr>
                          <a:xfrm>
                            <a:off x="4815656" y="3604578"/>
                            <a:ext cx="1680210" cy="589915"/>
                          </a:xfrm>
                          <a:prstGeom prst="rect">
                            <a:avLst/>
                          </a:prstGeom>
                        </wps:spPr>
                        <wps:style>
                          <a:lnRef idx="2">
                            <a:schemeClr val="dk1"/>
                          </a:lnRef>
                          <a:fillRef idx="1">
                            <a:schemeClr val="lt1"/>
                          </a:fillRef>
                          <a:effectRef idx="0">
                            <a:schemeClr val="dk1"/>
                          </a:effectRef>
                          <a:fontRef idx="minor">
                            <a:schemeClr val="dk1"/>
                          </a:fontRef>
                        </wps:style>
                        <wps:txbx>
                          <w:txbxContent>
                            <w:p w14:paraId="706C234E" w14:textId="77777777" w:rsidR="003C52E6" w:rsidRPr="00CC4048" w:rsidRDefault="003C52E6" w:rsidP="00EB4520">
                              <w:pPr>
                                <w:pStyle w:val="NormalWeb"/>
                                <w:spacing w:before="0" w:beforeAutospacing="0" w:after="0" w:afterAutospacing="0"/>
                                <w:jc w:val="center"/>
                                <w:rPr>
                                  <w:sz w:val="32"/>
                                  <w:szCs w:val="24"/>
                                  <w:lang w:val="ro-MD"/>
                                </w:rPr>
                              </w:pPr>
                              <w:r w:rsidRPr="00CC4048">
                                <w:rPr>
                                  <w:rFonts w:eastAsia="Calibri"/>
                                  <w:sz w:val="24"/>
                                  <w:lang w:val="ro-MD"/>
                                </w:rPr>
                                <w:t>Training părinților și/sau a profesorilor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3" name="Rectangle 183"/>
                        <wps:cNvSpPr/>
                        <wps:spPr>
                          <a:xfrm>
                            <a:off x="6686542" y="3604303"/>
                            <a:ext cx="1852930" cy="589756"/>
                          </a:xfrm>
                          <a:prstGeom prst="rect">
                            <a:avLst/>
                          </a:prstGeom>
                        </wps:spPr>
                        <wps:style>
                          <a:lnRef idx="2">
                            <a:schemeClr val="dk1"/>
                          </a:lnRef>
                          <a:fillRef idx="1">
                            <a:schemeClr val="lt1"/>
                          </a:fillRef>
                          <a:effectRef idx="0">
                            <a:schemeClr val="dk1"/>
                          </a:effectRef>
                          <a:fontRef idx="minor">
                            <a:schemeClr val="dk1"/>
                          </a:fontRef>
                        </wps:style>
                        <wps:txbx>
                          <w:txbxContent>
                            <w:p w14:paraId="05236561" w14:textId="77777777" w:rsidR="003C52E6" w:rsidRPr="00CC4048" w:rsidRDefault="003C52E6" w:rsidP="00EB4520">
                              <w:pPr>
                                <w:pStyle w:val="NormalWeb"/>
                                <w:spacing w:before="0" w:beforeAutospacing="0" w:after="0" w:afterAutospacing="0"/>
                                <w:jc w:val="center"/>
                                <w:rPr>
                                  <w:sz w:val="32"/>
                                  <w:szCs w:val="24"/>
                                  <w:lang w:val="ro-MD"/>
                                </w:rPr>
                              </w:pPr>
                              <w:r w:rsidRPr="00CC4048">
                                <w:rPr>
                                  <w:rFonts w:eastAsia="Calibri"/>
                                  <w:sz w:val="24"/>
                                  <w:lang w:val="ro-MD"/>
                                </w:rPr>
                                <w:t>Medicația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4" name="Straight Arrow Connector 184"/>
                        <wps:cNvCnPr>
                          <a:endCxn id="182" idx="0"/>
                        </wps:cNvCnPr>
                        <wps:spPr>
                          <a:xfrm flipH="1">
                            <a:off x="5655761" y="3370395"/>
                            <a:ext cx="2009459" cy="2338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5" name="Straight Arrow Connector 185"/>
                        <wps:cNvCnPr>
                          <a:stCxn id="177" idx="2"/>
                          <a:endCxn id="183" idx="0"/>
                        </wps:cNvCnPr>
                        <wps:spPr>
                          <a:xfrm>
                            <a:off x="7613007" y="3371090"/>
                            <a:ext cx="0" cy="2332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6" name="Elbow Connector 186"/>
                        <wps:cNvCnPr>
                          <a:stCxn id="179" idx="2"/>
                          <a:endCxn id="44" idx="0"/>
                        </wps:cNvCnPr>
                        <wps:spPr>
                          <a:xfrm rot="5400000">
                            <a:off x="2215042" y="3883663"/>
                            <a:ext cx="513912" cy="1134685"/>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87" name="Rectangle 187"/>
                        <wps:cNvSpPr/>
                        <wps:spPr>
                          <a:xfrm>
                            <a:off x="5447165" y="4711213"/>
                            <a:ext cx="2218055" cy="647700"/>
                          </a:xfrm>
                          <a:prstGeom prst="rect">
                            <a:avLst/>
                          </a:prstGeom>
                        </wps:spPr>
                        <wps:style>
                          <a:lnRef idx="2">
                            <a:schemeClr val="dk1"/>
                          </a:lnRef>
                          <a:fillRef idx="1">
                            <a:schemeClr val="lt1"/>
                          </a:fillRef>
                          <a:effectRef idx="0">
                            <a:schemeClr val="dk1"/>
                          </a:effectRef>
                          <a:fontRef idx="minor">
                            <a:schemeClr val="dk1"/>
                          </a:fontRef>
                        </wps:style>
                        <wps:txbx>
                          <w:txbxContent>
                            <w:p w14:paraId="48144471" w14:textId="77777777" w:rsidR="003C52E6" w:rsidRPr="00CC4048" w:rsidRDefault="003C52E6" w:rsidP="001C40AC">
                              <w:pPr>
                                <w:pStyle w:val="NormalWeb"/>
                                <w:spacing w:before="0" w:beforeAutospacing="0" w:after="0" w:afterAutospacing="0"/>
                                <w:jc w:val="center"/>
                                <w:rPr>
                                  <w:b/>
                                  <w:sz w:val="32"/>
                                  <w:szCs w:val="24"/>
                                  <w:lang w:val="ro-MD"/>
                                </w:rPr>
                              </w:pPr>
                              <w:r w:rsidRPr="00CC4048">
                                <w:rPr>
                                  <w:rFonts w:eastAsia="Calibri"/>
                                  <w:b/>
                                  <w:sz w:val="24"/>
                                  <w:lang w:val="ro-MD"/>
                                </w:rPr>
                                <w:t>Luați în considerație:</w:t>
                              </w:r>
                            </w:p>
                            <w:p w14:paraId="4C927206" w14:textId="77777777" w:rsidR="003C52E6" w:rsidRPr="00CC4048" w:rsidRDefault="003C52E6">
                              <w:pPr>
                                <w:pStyle w:val="NormalWeb"/>
                                <w:numPr>
                                  <w:ilvl w:val="0"/>
                                  <w:numId w:val="66"/>
                                </w:numPr>
                                <w:spacing w:before="0" w:beforeAutospacing="0" w:after="0" w:afterAutospacing="0"/>
                                <w:rPr>
                                  <w:sz w:val="24"/>
                                  <w:lang w:val="ro-MD"/>
                                </w:rPr>
                              </w:pPr>
                              <w:r w:rsidRPr="00CC4048">
                                <w:rPr>
                                  <w:rFonts w:eastAsia="Calibri"/>
                                  <w:sz w:val="24"/>
                                  <w:lang w:val="ro-MD"/>
                                </w:rPr>
                                <w:t>alte medicații</w:t>
                              </w:r>
                            </w:p>
                            <w:p w14:paraId="292D3B41" w14:textId="77777777" w:rsidR="003C52E6" w:rsidRPr="00CC4048" w:rsidRDefault="003C52E6">
                              <w:pPr>
                                <w:pStyle w:val="NormalWeb"/>
                                <w:numPr>
                                  <w:ilvl w:val="0"/>
                                  <w:numId w:val="66"/>
                                </w:numPr>
                                <w:spacing w:before="0" w:beforeAutospacing="0" w:after="0" w:afterAutospacing="0"/>
                                <w:rPr>
                                  <w:sz w:val="24"/>
                                  <w:lang w:val="ro-MD"/>
                                </w:rPr>
                              </w:pPr>
                              <w:r w:rsidRPr="00CC4048">
                                <w:rPr>
                                  <w:rFonts w:eastAsia="Calibri"/>
                                  <w:sz w:val="24"/>
                                  <w:lang w:val="ro-MD"/>
                                </w:rPr>
                                <w:t>combinații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8" name="Elbow Connector 188"/>
                        <wps:cNvCnPr>
                          <a:stCxn id="182" idx="2"/>
                          <a:endCxn id="187" idx="0"/>
                        </wps:cNvCnPr>
                        <wps:spPr>
                          <a:xfrm rot="16200000" flipH="1">
                            <a:off x="5847644" y="4002176"/>
                            <a:ext cx="516667" cy="900432"/>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89" name="Elbow Connector 189"/>
                        <wps:cNvCnPr>
                          <a:stCxn id="183" idx="2"/>
                          <a:endCxn id="187" idx="0"/>
                        </wps:cNvCnPr>
                        <wps:spPr>
                          <a:xfrm rot="5400000">
                            <a:off x="6826050" y="3923768"/>
                            <a:ext cx="517101" cy="1056814"/>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90" name="Rectangle 190"/>
                        <wps:cNvSpPr/>
                        <wps:spPr>
                          <a:xfrm>
                            <a:off x="2636917" y="4234674"/>
                            <a:ext cx="1546225" cy="3841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51F0232" w14:textId="77777777" w:rsidR="003C52E6" w:rsidRPr="00CC4048" w:rsidRDefault="003C52E6" w:rsidP="00D00880">
                              <w:pPr>
                                <w:pStyle w:val="NormalWeb"/>
                                <w:spacing w:before="0" w:beforeAutospacing="0" w:after="0" w:afterAutospacing="0"/>
                                <w:rPr>
                                  <w:sz w:val="24"/>
                                  <w:szCs w:val="24"/>
                                  <w:lang w:val="ro-MD"/>
                                </w:rPr>
                              </w:pPr>
                              <w:r w:rsidRPr="00CC4048">
                                <w:rPr>
                                  <w:rFonts w:eastAsia="Calibri"/>
                                  <w:lang w:val="ro-MD"/>
                                </w:rPr>
                                <w:t>NU      RĂSPUNS</w:t>
                              </w:r>
                            </w:p>
                            <w:p w14:paraId="31A40A83" w14:textId="77777777" w:rsidR="003C52E6" w:rsidRPr="00CC4048" w:rsidRDefault="003C52E6" w:rsidP="00D00880">
                              <w:pPr>
                                <w:pStyle w:val="NormalWeb"/>
                                <w:spacing w:before="0" w:beforeAutospacing="0" w:after="0" w:afterAutospacing="0"/>
                                <w:rPr>
                                  <w:lang w:val="ro-MD"/>
                                </w:rPr>
                              </w:pPr>
                              <w:r w:rsidRPr="00CC4048">
                                <w:rPr>
                                  <w:rFonts w:eastAsia="Calibri"/>
                                  <w:lang w:val="ro-MD"/>
                                </w:rPr>
                                <w:t xml:space="preserve">            INSUFICIENT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1" name="Rectangle 191"/>
                        <wps:cNvSpPr/>
                        <wps:spPr>
                          <a:xfrm>
                            <a:off x="192064" y="4221581"/>
                            <a:ext cx="1302955" cy="3835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7406D635" w14:textId="6DCF5765" w:rsidR="003C52E6" w:rsidRPr="00CC4048" w:rsidRDefault="003C52E6" w:rsidP="00D00880">
                              <w:pPr>
                                <w:pStyle w:val="NormalWeb"/>
                                <w:spacing w:before="0" w:beforeAutospacing="0" w:after="0" w:afterAutospacing="0"/>
                                <w:jc w:val="right"/>
                                <w:rPr>
                                  <w:sz w:val="24"/>
                                  <w:szCs w:val="24"/>
                                  <w:lang w:val="ro-MD"/>
                                </w:rPr>
                              </w:pPr>
                              <w:r w:rsidRPr="00CC4048">
                                <w:rPr>
                                  <w:rFonts w:eastAsia="Calibri"/>
                                  <w:lang w:val="ro-MD"/>
                                </w:rPr>
                                <w:t>RĂSPUNS     NU</w:t>
                              </w:r>
                            </w:p>
                            <w:p w14:paraId="45549B73" w14:textId="738D6679" w:rsidR="003C52E6" w:rsidRPr="00CC4048" w:rsidRDefault="003C52E6" w:rsidP="00D00880">
                              <w:pPr>
                                <w:pStyle w:val="NormalWeb"/>
                                <w:spacing w:before="0" w:beforeAutospacing="0" w:after="0" w:afterAutospacing="0"/>
                                <w:jc w:val="right"/>
                                <w:rPr>
                                  <w:lang w:val="ro-MD"/>
                                </w:rPr>
                              </w:pPr>
                              <w:r w:rsidRPr="00CC4048">
                                <w:rPr>
                                  <w:rFonts w:eastAsia="Calibri"/>
                                  <w:lang w:val="ro-MD"/>
                                </w:rPr>
                                <w:t>INSUFICIENT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2" name="Rectangle 192"/>
                        <wps:cNvSpPr/>
                        <wps:spPr>
                          <a:xfrm>
                            <a:off x="7224538" y="4234890"/>
                            <a:ext cx="1546225" cy="3835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A10871F" w14:textId="77777777" w:rsidR="003C52E6" w:rsidRPr="00CC4048" w:rsidRDefault="003C52E6" w:rsidP="00D00880">
                              <w:pPr>
                                <w:pStyle w:val="NormalWeb"/>
                                <w:spacing w:before="0" w:beforeAutospacing="0" w:after="0" w:afterAutospacing="0"/>
                                <w:rPr>
                                  <w:sz w:val="24"/>
                                  <w:szCs w:val="24"/>
                                  <w:lang w:val="ro-MD"/>
                                </w:rPr>
                              </w:pPr>
                              <w:r w:rsidRPr="00CC4048">
                                <w:rPr>
                                  <w:rFonts w:eastAsia="Calibri"/>
                                  <w:lang w:val="ro-MD"/>
                                </w:rPr>
                                <w:t>NU      RĂSPUNS</w:t>
                              </w:r>
                            </w:p>
                            <w:p w14:paraId="071C6311" w14:textId="77777777" w:rsidR="003C52E6" w:rsidRPr="00CC4048" w:rsidRDefault="003C52E6" w:rsidP="00D00880">
                              <w:pPr>
                                <w:pStyle w:val="NormalWeb"/>
                                <w:spacing w:before="0" w:beforeAutospacing="0" w:after="0" w:afterAutospacing="0"/>
                                <w:rPr>
                                  <w:lang w:val="ro-MD"/>
                                </w:rPr>
                              </w:pPr>
                              <w:r w:rsidRPr="00CC4048">
                                <w:rPr>
                                  <w:rFonts w:eastAsia="Calibri"/>
                                  <w:lang w:val="ro-MD"/>
                                </w:rPr>
                                <w:t xml:space="preserve">            INSUFICIENT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3" name="Rectangle 193"/>
                        <wps:cNvSpPr/>
                        <wps:spPr>
                          <a:xfrm>
                            <a:off x="4683864" y="4250155"/>
                            <a:ext cx="1302385" cy="3829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D773671" w14:textId="77777777" w:rsidR="003C52E6" w:rsidRPr="00CC4048" w:rsidRDefault="003C52E6" w:rsidP="00D00880">
                              <w:pPr>
                                <w:pStyle w:val="NormalWeb"/>
                                <w:spacing w:before="0" w:beforeAutospacing="0" w:after="0" w:afterAutospacing="0"/>
                                <w:jc w:val="right"/>
                                <w:rPr>
                                  <w:sz w:val="24"/>
                                  <w:szCs w:val="24"/>
                                  <w:lang w:val="ro-MD"/>
                                </w:rPr>
                              </w:pPr>
                              <w:r w:rsidRPr="00CC4048">
                                <w:rPr>
                                  <w:rFonts w:eastAsia="Calibri"/>
                                  <w:lang w:val="ro-MD"/>
                                </w:rPr>
                                <w:t>RĂSPUNS     NU</w:t>
                              </w:r>
                            </w:p>
                            <w:p w14:paraId="017054D6" w14:textId="77777777" w:rsidR="003C52E6" w:rsidRPr="00CC4048" w:rsidRDefault="003C52E6" w:rsidP="00D00880">
                              <w:pPr>
                                <w:pStyle w:val="NormalWeb"/>
                                <w:spacing w:before="0" w:beforeAutospacing="0" w:after="0" w:afterAutospacing="0"/>
                                <w:jc w:val="right"/>
                                <w:rPr>
                                  <w:lang w:val="ro-MD"/>
                                </w:rPr>
                              </w:pPr>
                              <w:r w:rsidRPr="00CC4048">
                                <w:rPr>
                                  <w:rFonts w:eastAsia="Calibri"/>
                                  <w:lang w:val="ro-MD"/>
                                </w:rPr>
                                <w:t>INSUFICIENT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4" name="Straight Arrow Connector 194"/>
                        <wps:cNvCnPr>
                          <a:stCxn id="168" idx="2"/>
                          <a:endCxn id="177" idx="0"/>
                        </wps:cNvCnPr>
                        <wps:spPr>
                          <a:xfrm>
                            <a:off x="7606700" y="2582324"/>
                            <a:ext cx="6307" cy="1982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760FB973" id="Canvas 72" o:spid="_x0000_s1088" editas="canvas" style="width:755.7pt;height:427.25pt;mso-position-horizontal-relative:char;mso-position-vertical-relative:line" coordsize="95973,5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">
                <v:shape id="_x0000_s1089" type="#_x0000_t75" style="position:absolute;width:95973;height:54254;visibility:visible;mso-wrap-style:square">
                  <v:fill o:detectmouseclick="t"/>
                  <v:path o:connecttype="none"/>
                </v:shape>
                <v:rect id="Rectangle 39" o:spid="_x0000_s1090" style="position:absolute;left:35557;top:1228;width:23201;height:4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" fillcolor="white [3201]" strokecolor="black [3200]" strokeweight="1pt">
                  <v:textbox>
                    <w:txbxContent>
                      <w:p w14:paraId="2349C279" w14:textId="77777777" w:rsidR="003C52E6" w:rsidRPr="00CC4048" w:rsidRDefault="003C52E6" w:rsidP="00474F96">
                        <w:pPr>
                          <w:jc w:val="center"/>
                        </w:pPr>
                        <w:r w:rsidRPr="00CC4048">
                          <w:t>ADHD</w:t>
                        </w:r>
                      </w:p>
                      <w:p w14:paraId="5FB651C1" w14:textId="77777777" w:rsidR="003C52E6" w:rsidRPr="00CC4048" w:rsidRDefault="003C52E6" w:rsidP="00474F96">
                        <w:pPr>
                          <w:jc w:val="center"/>
                        </w:pPr>
                        <w:r w:rsidRPr="00CC4048">
                          <w:t>(indiferent de severitate)</w:t>
                        </w:r>
                      </w:p>
                    </w:txbxContent>
                  </v:textbox>
                </v:rect>
                <v:rect id="Rectangle 40" o:spid="_x0000_s1091" style="position:absolute;left:35545;top:8556;width:23196;height:4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" fillcolor="white [3201]" strokecolor="black [3200]" strokeweight="1pt">
                  <v:textbox>
                    <w:txbxContent>
                      <w:p w14:paraId="706B42FC" w14:textId="77777777" w:rsidR="003C52E6" w:rsidRPr="00CC4048" w:rsidRDefault="003C52E6" w:rsidP="00474F96">
                        <w:pPr>
                          <w:pStyle w:val="NormalWeb"/>
                          <w:spacing w:before="0" w:beforeAutospacing="0" w:after="0" w:afterAutospacing="0"/>
                          <w:jc w:val="center"/>
                          <w:rPr>
                            <w:sz w:val="22"/>
                            <w:lang w:val="ro-MD"/>
                          </w:rPr>
                        </w:pPr>
                        <w:r w:rsidRPr="00CC4048">
                          <w:rPr>
                            <w:rFonts w:eastAsia="Calibri"/>
                            <w:sz w:val="22"/>
                            <w:lang w:val="ro-MD"/>
                          </w:rPr>
                          <w:t>Psihoeducație și sfaturi pentru părinți și/sau școală</w:t>
                        </w:r>
                      </w:p>
                    </w:txbxContent>
                  </v:textbox>
                </v:rect>
                <v:rect id="Rectangle 41" o:spid="_x0000_s1092" style="position:absolute;left:35579;top:18093;width:23196;height:2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" fillcolor="white [3201]" strokecolor="black [3200]" strokeweight="1pt">
                  <v:textbox>
                    <w:txbxContent>
                      <w:p w14:paraId="5DF5B0A3" w14:textId="77777777" w:rsidR="003C52E6" w:rsidRPr="00CC4048" w:rsidRDefault="003C52E6" w:rsidP="00474F96">
                        <w:pPr>
                          <w:pStyle w:val="NormalWeb"/>
                          <w:spacing w:before="0" w:beforeAutospacing="0" w:after="0" w:afterAutospacing="0"/>
                          <w:jc w:val="center"/>
                          <w:rPr>
                            <w:sz w:val="32"/>
                            <w:szCs w:val="24"/>
                            <w:lang w:val="ro-MD"/>
                          </w:rPr>
                        </w:pPr>
                        <w:r w:rsidRPr="00CC4048">
                          <w:rPr>
                            <w:rFonts w:eastAsia="Calibri"/>
                            <w:sz w:val="24"/>
                            <w:lang w:val="ro-MD"/>
                          </w:rPr>
                          <w:t>Cu probleme comportamentale?</w:t>
                        </w:r>
                      </w:p>
                    </w:txbxContent>
                  </v:textbox>
                </v:rect>
                <v:rect id="Rectangle 42" o:spid="_x0000_s1093" style="position:absolute;left:36390;top:27769;width:23179;height:5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" fillcolor="white [3201]" strokecolor="black [3200]" strokeweight="1pt">
                  <v:textbox>
                    <w:txbxContent>
                      <w:p w14:paraId="3586370E" w14:textId="5AED6010" w:rsidR="003C52E6" w:rsidRPr="00CC4048" w:rsidRDefault="003C52E6" w:rsidP="007E127C">
                        <w:pPr>
                          <w:pStyle w:val="NormalWeb"/>
                          <w:spacing w:before="0" w:beforeAutospacing="0" w:after="0" w:afterAutospacing="0"/>
                          <w:jc w:val="center"/>
                          <w:rPr>
                            <w:sz w:val="32"/>
                            <w:szCs w:val="24"/>
                            <w:lang w:val="ro-MD"/>
                          </w:rPr>
                        </w:pPr>
                        <w:r w:rsidRPr="00CC4048">
                          <w:rPr>
                            <w:rFonts w:eastAsia="Calibri"/>
                            <w:sz w:val="24"/>
                            <w:lang w:val="ro-MD"/>
                          </w:rPr>
                          <w:t>Training părinților și/sau a profesorilor</w:t>
                        </w:r>
                      </w:p>
                    </w:txbxContent>
                  </v:textbox>
                </v:rect>
                <v:rect id="Rectangle 43" o:spid="_x0000_s1094" style="position:absolute;left:2432;top:27773;width:18534;height:5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" fillcolor="white [3201]" strokecolor="black [3200]" strokeweight="1pt">
                  <v:textbox>
                    <w:txbxContent>
                      <w:p w14:paraId="78FAE5C1" w14:textId="5F7A2CA6" w:rsidR="003C52E6" w:rsidRPr="00CC4048" w:rsidRDefault="003C52E6" w:rsidP="00474F96">
                        <w:pPr>
                          <w:pStyle w:val="NormalWeb"/>
                          <w:spacing w:before="0" w:beforeAutospacing="0" w:after="0" w:afterAutospacing="0"/>
                          <w:jc w:val="center"/>
                          <w:rPr>
                            <w:b/>
                            <w:sz w:val="32"/>
                            <w:szCs w:val="24"/>
                            <w:lang w:val="ro-MD"/>
                          </w:rPr>
                        </w:pPr>
                        <w:r w:rsidRPr="00CC4048">
                          <w:rPr>
                            <w:rFonts w:eastAsia="Calibri"/>
                            <w:b/>
                            <w:sz w:val="24"/>
                            <w:lang w:val="ro-MD"/>
                          </w:rPr>
                          <w:t>Discutați opțiunile de tratament</w:t>
                        </w:r>
                      </w:p>
                    </w:txbxContent>
                  </v:textbox>
                </v:rect>
                <v:rect id="Rectangle 44" o:spid="_x0000_s1095" style="position:absolute;left:7954;top:47084;width:22184;height:6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" fillcolor="white [3201]" strokecolor="black [3200]" strokeweight="1pt">
                  <v:textbox>
                    <w:txbxContent>
                      <w:p w14:paraId="4C4D1CDE" w14:textId="4FC22D9E" w:rsidR="003C52E6" w:rsidRPr="00CC4048" w:rsidRDefault="003C52E6" w:rsidP="00474F96">
                        <w:pPr>
                          <w:pStyle w:val="NormalWeb"/>
                          <w:spacing w:before="0" w:beforeAutospacing="0" w:after="0" w:afterAutospacing="0"/>
                          <w:jc w:val="center"/>
                          <w:rPr>
                            <w:rFonts w:eastAsia="Calibri"/>
                            <w:b/>
                            <w:sz w:val="24"/>
                            <w:lang w:val="ro-MD"/>
                          </w:rPr>
                        </w:pPr>
                        <w:r w:rsidRPr="00CC4048">
                          <w:rPr>
                            <w:rFonts w:eastAsia="Calibri"/>
                            <w:b/>
                            <w:sz w:val="24"/>
                            <w:lang w:val="ro-MD"/>
                          </w:rPr>
                          <w:t>Luați în considerație:</w:t>
                        </w:r>
                      </w:p>
                      <w:p w14:paraId="441BAC6F" w14:textId="0BB3CAC6" w:rsidR="003C52E6" w:rsidRPr="00CC4048" w:rsidRDefault="003C52E6">
                        <w:pPr>
                          <w:pStyle w:val="NormalWeb"/>
                          <w:numPr>
                            <w:ilvl w:val="0"/>
                            <w:numId w:val="65"/>
                          </w:numPr>
                          <w:spacing w:before="0" w:beforeAutospacing="0" w:after="0" w:afterAutospacing="0"/>
                          <w:rPr>
                            <w:sz w:val="24"/>
                            <w:szCs w:val="24"/>
                            <w:lang w:val="ro-MD"/>
                          </w:rPr>
                        </w:pPr>
                        <w:r w:rsidRPr="00CC4048">
                          <w:rPr>
                            <w:sz w:val="24"/>
                            <w:szCs w:val="24"/>
                            <w:lang w:val="ro-MD"/>
                          </w:rPr>
                          <w:t>alte medicații</w:t>
                        </w:r>
                      </w:p>
                      <w:p w14:paraId="6CED1626" w14:textId="7A1F4666" w:rsidR="003C52E6" w:rsidRPr="00CC4048" w:rsidRDefault="003C52E6">
                        <w:pPr>
                          <w:pStyle w:val="NormalWeb"/>
                          <w:numPr>
                            <w:ilvl w:val="0"/>
                            <w:numId w:val="65"/>
                          </w:numPr>
                          <w:spacing w:before="0" w:beforeAutospacing="0" w:after="0" w:afterAutospacing="0"/>
                          <w:rPr>
                            <w:sz w:val="24"/>
                            <w:szCs w:val="24"/>
                            <w:lang w:val="ro-MD"/>
                          </w:rPr>
                        </w:pPr>
                        <w:r w:rsidRPr="00CC4048">
                          <w:rPr>
                            <w:sz w:val="24"/>
                            <w:szCs w:val="24"/>
                            <w:lang w:val="ro-MD"/>
                          </w:rPr>
                          <w:t>combinații</w:t>
                        </w:r>
                      </w:p>
                    </w:txbxContent>
                  </v:textbox>
                </v:rect>
                <v:rect id="Rectangle 45" o:spid="_x0000_s1096" style="position:absolute;left:7835;top:21056;width:7526;height: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" fillcolor="white [3201]" strokecolor="black [3200]" strokeweight="1pt">
                  <v:textbox>
                    <w:txbxContent>
                      <w:p w14:paraId="45593EF3" w14:textId="67A08957" w:rsidR="003C52E6" w:rsidRPr="00CC4048" w:rsidRDefault="003C52E6" w:rsidP="00474F96">
                        <w:pPr>
                          <w:pStyle w:val="NormalWeb"/>
                          <w:spacing w:before="0" w:beforeAutospacing="0" w:after="0" w:afterAutospacing="0"/>
                          <w:jc w:val="center"/>
                          <w:rPr>
                            <w:sz w:val="24"/>
                            <w:szCs w:val="24"/>
                            <w:lang w:val="ro-MD"/>
                          </w:rPr>
                        </w:pPr>
                        <w:r w:rsidRPr="00CC4048">
                          <w:rPr>
                            <w:rFonts w:eastAsia="Calibri"/>
                            <w:lang w:val="ro-MD"/>
                          </w:rPr>
                          <w:t>ADHD Sever</w:t>
                        </w:r>
                      </w:p>
                    </w:txbxContent>
                  </v:textbox>
                </v:rect>
                <v:shape id="Straight Arrow Connector 46" o:spid="_x0000_s1097" type="#_x0000_t32" style="position:absolute;left:47142;top:5724;width:15;height:28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" strokecolor="black [3200]" strokeweight=".5pt">
                  <v:stroke endarrow="block" joinstyle="miter"/>
                </v:shape>
                <v:shape id="Straight Arrow Connector 47" o:spid="_x0000_s1098" type="#_x0000_t32" style="position:absolute;left:47142;top:13535;width:34;height:45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" strokecolor="black [3200]" strokeweight=".5pt">
                  <v:stroke endarrow="block" joinstyle="miter"/>
                </v:shape>
                <v:shape id="Straight Arrow Connector 49" o:spid="_x0000_s1099" type="#_x0000_t32" style="position:absolute;left:22606;top:25518;width:7787;height:10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" strokecolor="black [3200]" strokeweight=".5pt">
                  <v:stroke endarrow="block" joinstyle="miter"/>
                </v:shape>
                <v:shape id="Straight Arrow Connector 50" o:spid="_x0000_s1100" type="#_x0000_t32" style="position:absolute;left:11699;top:33682;width:0;height:23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" strokecolor="black [3200]" strokeweight=".5pt">
                  <v:stroke endarrow="block" joinstyle="miter"/>
                </v:shape>
                <v:rect id="Rectangle 51" o:spid="_x0000_s1101" style="position:absolute;left:43308;top:5345;width:4323;height:3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" filled="f" stroked="f" strokeweight="1pt">
                  <v:textbox>
                    <w:txbxContent>
                      <w:p w14:paraId="0BD0C300" w14:textId="77777777" w:rsidR="003C52E6" w:rsidRPr="00CC4048" w:rsidRDefault="003C52E6" w:rsidP="00474F96">
                        <w:pPr>
                          <w:pStyle w:val="NormalWeb"/>
                          <w:spacing w:before="0" w:beforeAutospacing="0" w:after="0" w:afterAutospacing="0"/>
                          <w:jc w:val="center"/>
                          <w:rPr>
                            <w:sz w:val="24"/>
                            <w:szCs w:val="24"/>
                            <w:lang w:val="ro-MD"/>
                          </w:rPr>
                        </w:pPr>
                        <w:r w:rsidRPr="00CC4048">
                          <w:rPr>
                            <w:rFonts w:eastAsia="Calibri"/>
                            <w:lang w:val="ro-MD"/>
                          </w:rPr>
                          <w:t>DA</w:t>
                        </w:r>
                      </w:p>
                    </w:txbxContent>
                  </v:textbox>
                </v:rect>
                <v:rect id="Rectangle 52" o:spid="_x0000_s1102" style="position:absolute;left:43145;top:13932;width:15467;height:3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" filled="f" stroked="f" strokeweight="1pt">
                  <v:textbox>
                    <w:txbxContent>
                      <w:p w14:paraId="62D59EDB" w14:textId="4CDF9C10" w:rsidR="003C52E6" w:rsidRPr="00CC4048" w:rsidRDefault="003C52E6" w:rsidP="00474F96">
                        <w:pPr>
                          <w:pStyle w:val="NormalWeb"/>
                          <w:spacing w:before="0" w:beforeAutospacing="0" w:after="0" w:afterAutospacing="0"/>
                          <w:rPr>
                            <w:rFonts w:eastAsia="Calibri"/>
                            <w:lang w:val="ro-MD"/>
                          </w:rPr>
                        </w:pPr>
                        <w:r w:rsidRPr="00CC4048">
                          <w:rPr>
                            <w:rFonts w:eastAsia="Calibri"/>
                            <w:lang w:val="ro-MD"/>
                          </w:rPr>
                          <w:t>NU      RĂSPUNS</w:t>
                        </w:r>
                      </w:p>
                      <w:p w14:paraId="383C18D1" w14:textId="77777777" w:rsidR="003C52E6" w:rsidRPr="00CC4048" w:rsidRDefault="003C52E6" w:rsidP="00474F96">
                        <w:pPr>
                          <w:pStyle w:val="NormalWeb"/>
                          <w:spacing w:before="0" w:beforeAutospacing="0" w:after="0" w:afterAutospacing="0"/>
                          <w:rPr>
                            <w:sz w:val="24"/>
                            <w:szCs w:val="24"/>
                            <w:lang w:val="ro-MD"/>
                          </w:rPr>
                        </w:pPr>
                        <w:r w:rsidRPr="00CC4048">
                          <w:rPr>
                            <w:rFonts w:eastAsia="Calibri"/>
                            <w:lang w:val="ro-MD"/>
                          </w:rPr>
                          <w:t xml:space="preserve">            INSUFICIENT</w:t>
                        </w:r>
                      </w:p>
                    </w:txbxContent>
                  </v:textbox>
                </v:rect>
                <v:rect id="Rectangle 53" o:spid="_x0000_s1103" style="position:absolute;left:62547;top:16307;width:4318;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" filled="f" stroked="f" strokeweight="1pt">
                  <v:textbox>
                    <w:txbxContent>
                      <w:p w14:paraId="7490DAEC" w14:textId="2D07B597" w:rsidR="003C52E6" w:rsidRPr="00CC4048" w:rsidRDefault="003C52E6" w:rsidP="00474F96">
                        <w:pPr>
                          <w:pStyle w:val="NormalWeb"/>
                          <w:spacing w:before="0" w:beforeAutospacing="0" w:after="0" w:afterAutospacing="0"/>
                          <w:jc w:val="center"/>
                          <w:rPr>
                            <w:sz w:val="24"/>
                            <w:szCs w:val="24"/>
                            <w:lang w:val="ro-MD"/>
                          </w:rPr>
                        </w:pPr>
                        <w:r w:rsidRPr="00CC4048">
                          <w:rPr>
                            <w:rFonts w:eastAsia="Calibri"/>
                            <w:lang w:val="ro-MD"/>
                          </w:rPr>
                          <w:t>NU</w:t>
                        </w:r>
                      </w:p>
                    </w:txbxContent>
                  </v:textbox>
                </v:rect>
                <v:shape id="Elbow Connector 54" o:spid="_x0000_s1104" type="#_x0000_t33" style="position:absolute;left:11598;top:19480;width:23980;height:1576;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" strokecolor="black [3200]" strokeweight=".5pt">
                  <v:stroke endarrow="block"/>
                </v:shape>
                <v:shape id="Elbow Connector 57" o:spid="_x0000_s1105" type="#_x0000_t34" style="position:absolute;left:12801;top:40838;width:5144;height:734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" strokecolor="black [3200]" strokeweight=".5pt">
                  <v:stroke endarrow="block"/>
                </v:shape>
                <v:rect id="Rectangle 71" o:spid="_x0000_s1106" style="position:absolute;left:25736;top:16308;width:4318;height:3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" filled="f" stroked="f" strokeweight="1pt">
                  <v:textbox>
                    <w:txbxContent>
                      <w:p w14:paraId="1398445E" w14:textId="188D52BC" w:rsidR="003C52E6" w:rsidRPr="00CC4048" w:rsidRDefault="003C52E6" w:rsidP="00474F96">
                        <w:pPr>
                          <w:pStyle w:val="NormalWeb"/>
                          <w:spacing w:before="0" w:beforeAutospacing="0" w:after="0" w:afterAutospacing="0"/>
                          <w:rPr>
                            <w:sz w:val="24"/>
                            <w:szCs w:val="24"/>
                            <w:lang w:val="ro-MD"/>
                          </w:rPr>
                        </w:pPr>
                        <w:r w:rsidRPr="00CC4048">
                          <w:rPr>
                            <w:rFonts w:eastAsia="Calibri"/>
                            <w:lang w:val="ro-MD"/>
                          </w:rPr>
                          <w:t>DA</w:t>
                        </w:r>
                      </w:p>
                    </w:txbxContent>
                  </v:textbox>
                </v:rect>
                <v:rect id="Rectangle 160" o:spid="_x0000_s1107" style="position:absolute;left:18844;top:20948;width:7525;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" fillcolor="white [3201]" strokecolor="black [3200]" strokeweight="1pt">
                  <v:textbox>
                    <w:txbxContent>
                      <w:p w14:paraId="482CF171" w14:textId="7C4893FF" w:rsidR="003C52E6" w:rsidRPr="00CC4048" w:rsidRDefault="003C52E6" w:rsidP="00474F96">
                        <w:pPr>
                          <w:pStyle w:val="NormalWeb"/>
                          <w:spacing w:before="0" w:beforeAutospacing="0" w:after="0" w:afterAutospacing="0"/>
                          <w:jc w:val="center"/>
                          <w:rPr>
                            <w:sz w:val="24"/>
                            <w:szCs w:val="24"/>
                            <w:lang w:val="ro-MD"/>
                          </w:rPr>
                        </w:pPr>
                        <w:r w:rsidRPr="00CC4048">
                          <w:rPr>
                            <w:rFonts w:eastAsia="Calibri"/>
                            <w:lang w:val="ro-MD"/>
                          </w:rPr>
                          <w:t>ADHD Moderat</w:t>
                        </w:r>
                      </w:p>
                    </w:txbxContent>
                  </v:textbox>
                </v:rect>
                <v:rect id="Rectangle 164" o:spid="_x0000_s1108" style="position:absolute;left:27330;top:20948;width:7518;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" fillcolor="white [3201]" strokecolor="black [3200]" strokeweight="1pt">
                  <v:textbox>
                    <w:txbxContent>
                      <w:p w14:paraId="26444179" w14:textId="45BA1240" w:rsidR="003C52E6" w:rsidRPr="00CC4048" w:rsidRDefault="003C52E6" w:rsidP="00742C33">
                        <w:pPr>
                          <w:pStyle w:val="NormalWeb"/>
                          <w:spacing w:before="0" w:beforeAutospacing="0" w:after="0" w:afterAutospacing="0"/>
                          <w:jc w:val="center"/>
                          <w:rPr>
                            <w:sz w:val="24"/>
                            <w:szCs w:val="24"/>
                            <w:lang w:val="ro-MD"/>
                          </w:rPr>
                        </w:pPr>
                        <w:r w:rsidRPr="00CC4048">
                          <w:rPr>
                            <w:rFonts w:eastAsia="Calibri"/>
                            <w:lang w:val="ro-MD"/>
                          </w:rPr>
                          <w:t>ADHD Ușor</w:t>
                        </w:r>
                      </w:p>
                    </w:txbxContent>
                  </v:textbox>
                </v:rect>
                <v:rect id="Rectangle 166" o:spid="_x0000_s1109" style="position:absolute;left:61196;top:21130;width:7525;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" fillcolor="white [3201]" strokecolor="black [3200]" strokeweight="1pt">
                  <v:textbox>
                    <w:txbxContent>
                      <w:p w14:paraId="56702B3C" w14:textId="4C2D16A1" w:rsidR="003C52E6" w:rsidRPr="00CC4048" w:rsidRDefault="003C52E6" w:rsidP="00742C33">
                        <w:pPr>
                          <w:pStyle w:val="NormalWeb"/>
                          <w:spacing w:before="0" w:beforeAutospacing="0" w:after="0" w:afterAutospacing="0"/>
                          <w:jc w:val="center"/>
                          <w:rPr>
                            <w:sz w:val="24"/>
                            <w:szCs w:val="24"/>
                            <w:lang w:val="ro-MD"/>
                          </w:rPr>
                        </w:pPr>
                        <w:r w:rsidRPr="00CC4048">
                          <w:rPr>
                            <w:rFonts w:eastAsia="Calibri"/>
                            <w:lang w:val="ro-MD"/>
                          </w:rPr>
                          <w:t>ADHD Ușor</w:t>
                        </w:r>
                      </w:p>
                    </w:txbxContent>
                  </v:textbox>
                </v:rect>
                <v:rect id="Rectangle 168" o:spid="_x0000_s1110" style="position:absolute;left:70522;top:21251;width:11089;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" fillcolor="white [3201]" strokecolor="black [3200]" strokeweight="1pt">
                  <v:textbox>
                    <w:txbxContent>
                      <w:p w14:paraId="11F78D06" w14:textId="77777777" w:rsidR="003C52E6" w:rsidRPr="00CC4048" w:rsidRDefault="003C52E6" w:rsidP="00742C33">
                        <w:pPr>
                          <w:pStyle w:val="NormalWeb"/>
                          <w:spacing w:before="0" w:beforeAutospacing="0" w:after="0" w:afterAutospacing="0"/>
                          <w:jc w:val="center"/>
                          <w:rPr>
                            <w:rFonts w:eastAsia="Calibri"/>
                            <w:lang w:val="ro-MD"/>
                          </w:rPr>
                        </w:pPr>
                        <w:r w:rsidRPr="00CC4048">
                          <w:rPr>
                            <w:rFonts w:eastAsia="Calibri"/>
                            <w:lang w:val="ro-MD"/>
                          </w:rPr>
                          <w:t xml:space="preserve">ADHD </w:t>
                        </w:r>
                      </w:p>
                      <w:p w14:paraId="50D2CE6A" w14:textId="4242A66D" w:rsidR="003C52E6" w:rsidRPr="00CC4048" w:rsidRDefault="003C52E6" w:rsidP="00742C33">
                        <w:pPr>
                          <w:pStyle w:val="NormalWeb"/>
                          <w:spacing w:before="0" w:beforeAutospacing="0" w:after="0" w:afterAutospacing="0"/>
                          <w:jc w:val="center"/>
                          <w:rPr>
                            <w:sz w:val="24"/>
                            <w:szCs w:val="24"/>
                            <w:lang w:val="ro-MD"/>
                          </w:rPr>
                        </w:pPr>
                        <w:r w:rsidRPr="00CC4048">
                          <w:rPr>
                            <w:rFonts w:eastAsia="Calibri"/>
                            <w:lang w:val="ro-MD"/>
                          </w:rPr>
                          <w:t>Moderat / Sever</w:t>
                        </w:r>
                      </w:p>
                    </w:txbxContent>
                  </v:textbox>
                </v:rect>
                <v:shape id="Elbow Connector 169" o:spid="_x0000_s1111" type="#_x0000_t33" style="position:absolute;left:22606;top:19480;width:12972;height:146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" strokecolor="black [3200]" strokeweight=".5pt">
                  <v:stroke endarrow="block"/>
                </v:shape>
                <v:shape id="Elbow Connector 170" o:spid="_x0000_s1112" type="#_x0000_t33" style="position:absolute;left:31088;top:19480;width:4490;height:146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" strokecolor="black [3200]" strokeweight=".5pt">
                  <v:stroke endarrow="block"/>
                </v:shape>
                <v:shape id="Elbow Connector 171" o:spid="_x0000_s1113" type="#_x0000_t33" style="position:absolute;left:58775;top:19478;width:6183;height:165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" strokecolor="black [3200]" strokeweight=".5pt">
                  <v:stroke endarrow="block"/>
                </v:shape>
                <v:shape id="Elbow Connector 174" o:spid="_x0000_s1114" type="#_x0000_t33" style="position:absolute;left:58775;top:19480;width:17292;height:177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" strokecolor="black [3200]" strokeweight=".5pt">
                  <v:stroke endarrow="block"/>
                </v:shape>
                <v:shape id="Straight Arrow Connector 175" o:spid="_x0000_s1115" type="#_x0000_t32" style="position:absolute;left:34848;top:23234;width:13132;height:4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" strokecolor="black [3200]" strokeweight=".5pt">
                  <v:stroke endarrow="block" joinstyle="miter"/>
                </v:shape>
                <v:shape id="Straight Arrow Connector 176" o:spid="_x0000_s1116" type="#_x0000_t32" style="position:absolute;left:47980;top:23416;width:13216;height:43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" strokecolor="black [3200]" strokeweight=".5pt">
                  <v:stroke endarrow="block" joinstyle="miter"/>
                </v:shape>
                <v:rect id="Rectangle 177" o:spid="_x0000_s1117" style="position:absolute;left:66865;top:27805;width:1852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" fillcolor="white [3201]" strokecolor="black [3200]" strokeweight="1pt">
                  <v:textbox>
                    <w:txbxContent>
                      <w:p w14:paraId="46068508" w14:textId="77777777" w:rsidR="003C52E6" w:rsidRPr="00CC4048" w:rsidRDefault="003C52E6" w:rsidP="0055571A">
                        <w:pPr>
                          <w:pStyle w:val="NormalWeb"/>
                          <w:spacing w:before="0" w:beforeAutospacing="0" w:after="0" w:afterAutospacing="0"/>
                          <w:jc w:val="center"/>
                          <w:rPr>
                            <w:b/>
                            <w:sz w:val="32"/>
                            <w:szCs w:val="24"/>
                            <w:lang w:val="ro-MD"/>
                          </w:rPr>
                        </w:pPr>
                        <w:r w:rsidRPr="00CC4048">
                          <w:rPr>
                            <w:rFonts w:eastAsia="Calibri"/>
                            <w:b/>
                            <w:sz w:val="24"/>
                            <w:lang w:val="ro-MD"/>
                          </w:rPr>
                          <w:t>Discutați opțiunile de tratament</w:t>
                        </w:r>
                      </w:p>
                    </w:txbxContent>
                  </v:textbox>
                </v:rect>
                <v:shape id="Straight Arrow Connector 178" o:spid="_x0000_s1118" type="#_x0000_t32" style="position:absolute;left:11598;top:25630;width:101;height:2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" strokecolor="black [3200]" strokeweight=".5pt">
                  <v:stroke endarrow="block" joinstyle="miter"/>
                </v:shape>
                <v:rect id="Rectangle 179" o:spid="_x0000_s1119" style="position:absolute;left:21990;top:36039;width:16806;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" fillcolor="white [3201]" strokecolor="black [3200]" strokeweight="1pt">
                  <v:textbox>
                    <w:txbxContent>
                      <w:p w14:paraId="39DC6FA8" w14:textId="1AD9A69B" w:rsidR="003C52E6" w:rsidRPr="00CC4048" w:rsidRDefault="003C52E6" w:rsidP="007E127C">
                        <w:pPr>
                          <w:pStyle w:val="NormalWeb"/>
                          <w:spacing w:before="0" w:beforeAutospacing="0" w:after="0" w:afterAutospacing="0"/>
                          <w:jc w:val="center"/>
                          <w:rPr>
                            <w:sz w:val="32"/>
                            <w:szCs w:val="24"/>
                            <w:lang w:val="ro-MD"/>
                          </w:rPr>
                        </w:pPr>
                        <w:r w:rsidRPr="00CC4048">
                          <w:rPr>
                            <w:rFonts w:eastAsia="Calibri"/>
                            <w:sz w:val="24"/>
                            <w:lang w:val="ro-MD"/>
                          </w:rPr>
                          <w:t>Training părinților și/sau a profesorilor</w:t>
                        </w:r>
                      </w:p>
                    </w:txbxContent>
                  </v:textbox>
                </v:rect>
                <v:rect id="Rectangle 180" o:spid="_x0000_s1120" style="position:absolute;left:2432;top:36003;width:18534;height:5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" fillcolor="white [3201]" strokecolor="black [3200]" strokeweight="1pt">
                  <v:textbox>
                    <w:txbxContent>
                      <w:p w14:paraId="0AEC98DE" w14:textId="2D6B9CD3" w:rsidR="003C52E6" w:rsidRPr="00CC4048" w:rsidRDefault="003C52E6" w:rsidP="00EB4520">
                        <w:pPr>
                          <w:pStyle w:val="NormalWeb"/>
                          <w:spacing w:before="0" w:beforeAutospacing="0" w:after="0" w:afterAutospacing="0"/>
                          <w:jc w:val="center"/>
                          <w:rPr>
                            <w:sz w:val="32"/>
                            <w:szCs w:val="24"/>
                            <w:lang w:val="ro-MD"/>
                          </w:rPr>
                        </w:pPr>
                        <w:r w:rsidRPr="00CC4048">
                          <w:rPr>
                            <w:rFonts w:eastAsia="Calibri"/>
                            <w:sz w:val="24"/>
                            <w:lang w:val="ro-MD"/>
                          </w:rPr>
                          <w:t>Medicația</w:t>
                        </w:r>
                      </w:p>
                    </w:txbxContent>
                  </v:textbox>
                </v:rect>
                <v:shape id="Straight Arrow Connector 181" o:spid="_x0000_s1121" type="#_x0000_t32" style="position:absolute;left:11699;top:33678;width:18694;height:23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" strokecolor="black [3200]" strokeweight=".5pt">
                  <v:stroke endarrow="block" joinstyle="miter"/>
                </v:shape>
                <v:rect id="Rectangle 182" o:spid="_x0000_s1122" style="position:absolute;left:48156;top:36045;width:16802;height:5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" fillcolor="white [3201]" strokecolor="black [3200]" strokeweight="1pt">
                  <v:textbox>
                    <w:txbxContent>
                      <w:p w14:paraId="706C234E" w14:textId="77777777" w:rsidR="003C52E6" w:rsidRPr="00CC4048" w:rsidRDefault="003C52E6" w:rsidP="00EB4520">
                        <w:pPr>
                          <w:pStyle w:val="NormalWeb"/>
                          <w:spacing w:before="0" w:beforeAutospacing="0" w:after="0" w:afterAutospacing="0"/>
                          <w:jc w:val="center"/>
                          <w:rPr>
                            <w:sz w:val="32"/>
                            <w:szCs w:val="24"/>
                            <w:lang w:val="ro-MD"/>
                          </w:rPr>
                        </w:pPr>
                        <w:r w:rsidRPr="00CC4048">
                          <w:rPr>
                            <w:rFonts w:eastAsia="Calibri"/>
                            <w:sz w:val="24"/>
                            <w:lang w:val="ro-MD"/>
                          </w:rPr>
                          <w:t>Training părinților și/sau a profesorilor</w:t>
                        </w:r>
                      </w:p>
                    </w:txbxContent>
                  </v:textbox>
                </v:rect>
                <v:rect id="Rectangle 183" o:spid="_x0000_s1123" style="position:absolute;left:66865;top:36043;width:18529;height:58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" fillcolor="white [3201]" strokecolor="black [3200]" strokeweight="1pt">
                  <v:textbox>
                    <w:txbxContent>
                      <w:p w14:paraId="05236561" w14:textId="77777777" w:rsidR="003C52E6" w:rsidRPr="00CC4048" w:rsidRDefault="003C52E6" w:rsidP="00EB4520">
                        <w:pPr>
                          <w:pStyle w:val="NormalWeb"/>
                          <w:spacing w:before="0" w:beforeAutospacing="0" w:after="0" w:afterAutospacing="0"/>
                          <w:jc w:val="center"/>
                          <w:rPr>
                            <w:sz w:val="32"/>
                            <w:szCs w:val="24"/>
                            <w:lang w:val="ro-MD"/>
                          </w:rPr>
                        </w:pPr>
                        <w:r w:rsidRPr="00CC4048">
                          <w:rPr>
                            <w:rFonts w:eastAsia="Calibri"/>
                            <w:sz w:val="24"/>
                            <w:lang w:val="ro-MD"/>
                          </w:rPr>
                          <w:t>Medicația</w:t>
                        </w:r>
                      </w:p>
                    </w:txbxContent>
                  </v:textbox>
                </v:rect>
                <v:shape id="Straight Arrow Connector 184" o:spid="_x0000_s1124" type="#_x0000_t32" style="position:absolute;left:56557;top:33703;width:20095;height:23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" strokecolor="black [3200]" strokeweight=".5pt">
                  <v:stroke endarrow="block" joinstyle="miter"/>
                </v:shape>
                <v:shape id="Straight Arrow Connector 185" o:spid="_x0000_s1125" type="#_x0000_t32" style="position:absolute;left:76130;top:33710;width:0;height:2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" strokecolor="black [3200]" strokeweight=".5pt">
                  <v:stroke endarrow="block" joinstyle="miter"/>
                </v:shape>
                <v:shape id="Elbow Connector 186" o:spid="_x0000_s1126" type="#_x0000_t34" style="position:absolute;left:22150;top:38836;width:5139;height:11347;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" strokecolor="black [3200]" strokeweight=".5pt">
                  <v:stroke endarrow="block"/>
                </v:shape>
                <v:rect id="Rectangle 187" o:spid="_x0000_s1127" style="position:absolute;left:54471;top:47112;width:22181;height:6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" fillcolor="white [3201]" strokecolor="black [3200]" strokeweight="1pt">
                  <v:textbox>
                    <w:txbxContent>
                      <w:p w14:paraId="48144471" w14:textId="77777777" w:rsidR="003C52E6" w:rsidRPr="00CC4048" w:rsidRDefault="003C52E6" w:rsidP="001C40AC">
                        <w:pPr>
                          <w:pStyle w:val="NormalWeb"/>
                          <w:spacing w:before="0" w:beforeAutospacing="0" w:after="0" w:afterAutospacing="0"/>
                          <w:jc w:val="center"/>
                          <w:rPr>
                            <w:b/>
                            <w:sz w:val="32"/>
                            <w:szCs w:val="24"/>
                            <w:lang w:val="ro-MD"/>
                          </w:rPr>
                        </w:pPr>
                        <w:r w:rsidRPr="00CC4048">
                          <w:rPr>
                            <w:rFonts w:eastAsia="Calibri"/>
                            <w:b/>
                            <w:sz w:val="24"/>
                            <w:lang w:val="ro-MD"/>
                          </w:rPr>
                          <w:t>Luați în considerație:</w:t>
                        </w:r>
                      </w:p>
                      <w:p w14:paraId="4C927206" w14:textId="77777777" w:rsidR="003C52E6" w:rsidRPr="00CC4048" w:rsidRDefault="003C52E6">
                        <w:pPr>
                          <w:pStyle w:val="NormalWeb"/>
                          <w:numPr>
                            <w:ilvl w:val="0"/>
                            <w:numId w:val="66"/>
                          </w:numPr>
                          <w:spacing w:before="0" w:beforeAutospacing="0" w:after="0" w:afterAutospacing="0"/>
                          <w:rPr>
                            <w:sz w:val="24"/>
                            <w:lang w:val="ro-MD"/>
                          </w:rPr>
                        </w:pPr>
                        <w:r w:rsidRPr="00CC4048">
                          <w:rPr>
                            <w:rFonts w:eastAsia="Calibri"/>
                            <w:sz w:val="24"/>
                            <w:lang w:val="ro-MD"/>
                          </w:rPr>
                          <w:t>alte medicații</w:t>
                        </w:r>
                      </w:p>
                      <w:p w14:paraId="292D3B41" w14:textId="77777777" w:rsidR="003C52E6" w:rsidRPr="00CC4048" w:rsidRDefault="003C52E6">
                        <w:pPr>
                          <w:pStyle w:val="NormalWeb"/>
                          <w:numPr>
                            <w:ilvl w:val="0"/>
                            <w:numId w:val="66"/>
                          </w:numPr>
                          <w:spacing w:before="0" w:beforeAutospacing="0" w:after="0" w:afterAutospacing="0"/>
                          <w:rPr>
                            <w:sz w:val="24"/>
                            <w:lang w:val="ro-MD"/>
                          </w:rPr>
                        </w:pPr>
                        <w:r w:rsidRPr="00CC4048">
                          <w:rPr>
                            <w:rFonts w:eastAsia="Calibri"/>
                            <w:sz w:val="24"/>
                            <w:lang w:val="ro-MD"/>
                          </w:rPr>
                          <w:t>combinații</w:t>
                        </w:r>
                      </w:p>
                    </w:txbxContent>
                  </v:textbox>
                </v:rect>
                <v:shape id="Elbow Connector 188" o:spid="_x0000_s1128" type="#_x0000_t34" style="position:absolute;left:58475;top:40022;width:5167;height:900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" strokecolor="black [3200]" strokeweight=".5pt">
                  <v:stroke endarrow="block"/>
                </v:shape>
                <v:shape id="Elbow Connector 189" o:spid="_x0000_s1129" type="#_x0000_t34" style="position:absolute;left:68260;top:39237;width:5171;height:1056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" strokecolor="black [3200]" strokeweight=".5pt">
                  <v:stroke endarrow="block"/>
                </v:shape>
                <v:rect id="Rectangle 190" o:spid="_x0000_s1130" style="position:absolute;left:26369;top:42346;width:15462;height:3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" filled="f" stroked="f" strokeweight="1pt">
                  <v:textbox>
                    <w:txbxContent>
                      <w:p w14:paraId="251F0232" w14:textId="77777777" w:rsidR="003C52E6" w:rsidRPr="00CC4048" w:rsidRDefault="003C52E6" w:rsidP="00D00880">
                        <w:pPr>
                          <w:pStyle w:val="NormalWeb"/>
                          <w:spacing w:before="0" w:beforeAutospacing="0" w:after="0" w:afterAutospacing="0"/>
                          <w:rPr>
                            <w:sz w:val="24"/>
                            <w:szCs w:val="24"/>
                            <w:lang w:val="ro-MD"/>
                          </w:rPr>
                        </w:pPr>
                        <w:r w:rsidRPr="00CC4048">
                          <w:rPr>
                            <w:rFonts w:eastAsia="Calibri"/>
                            <w:lang w:val="ro-MD"/>
                          </w:rPr>
                          <w:t>NU      RĂSPUNS</w:t>
                        </w:r>
                      </w:p>
                      <w:p w14:paraId="31A40A83" w14:textId="77777777" w:rsidR="003C52E6" w:rsidRPr="00CC4048" w:rsidRDefault="003C52E6" w:rsidP="00D00880">
                        <w:pPr>
                          <w:pStyle w:val="NormalWeb"/>
                          <w:spacing w:before="0" w:beforeAutospacing="0" w:after="0" w:afterAutospacing="0"/>
                          <w:rPr>
                            <w:lang w:val="ro-MD"/>
                          </w:rPr>
                        </w:pPr>
                        <w:r w:rsidRPr="00CC4048">
                          <w:rPr>
                            <w:rFonts w:eastAsia="Calibri"/>
                            <w:lang w:val="ro-MD"/>
                          </w:rPr>
                          <w:t xml:space="preserve">            INSUFICIENT</w:t>
                        </w:r>
                      </w:p>
                    </w:txbxContent>
                  </v:textbox>
                </v:rect>
                <v:rect id="Rectangle 191" o:spid="_x0000_s1131" style="position:absolute;left:1920;top:42215;width:13030;height:3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" filled="f" stroked="f" strokeweight="1pt">
                  <v:textbox>
                    <w:txbxContent>
                      <w:p w14:paraId="7406D635" w14:textId="6DCF5765" w:rsidR="003C52E6" w:rsidRPr="00CC4048" w:rsidRDefault="003C52E6" w:rsidP="00D00880">
                        <w:pPr>
                          <w:pStyle w:val="NormalWeb"/>
                          <w:spacing w:before="0" w:beforeAutospacing="0" w:after="0" w:afterAutospacing="0"/>
                          <w:jc w:val="right"/>
                          <w:rPr>
                            <w:sz w:val="24"/>
                            <w:szCs w:val="24"/>
                            <w:lang w:val="ro-MD"/>
                          </w:rPr>
                        </w:pPr>
                        <w:r w:rsidRPr="00CC4048">
                          <w:rPr>
                            <w:rFonts w:eastAsia="Calibri"/>
                            <w:lang w:val="ro-MD"/>
                          </w:rPr>
                          <w:t>RĂSPUNS     NU</w:t>
                        </w:r>
                      </w:p>
                      <w:p w14:paraId="45549B73" w14:textId="738D6679" w:rsidR="003C52E6" w:rsidRPr="00CC4048" w:rsidRDefault="003C52E6" w:rsidP="00D00880">
                        <w:pPr>
                          <w:pStyle w:val="NormalWeb"/>
                          <w:spacing w:before="0" w:beforeAutospacing="0" w:after="0" w:afterAutospacing="0"/>
                          <w:jc w:val="right"/>
                          <w:rPr>
                            <w:lang w:val="ro-MD"/>
                          </w:rPr>
                        </w:pPr>
                        <w:r w:rsidRPr="00CC4048">
                          <w:rPr>
                            <w:rFonts w:eastAsia="Calibri"/>
                            <w:lang w:val="ro-MD"/>
                          </w:rPr>
                          <w:t>INSUFICIENT         .</w:t>
                        </w:r>
                      </w:p>
                    </w:txbxContent>
                  </v:textbox>
                </v:rect>
                <v:rect id="Rectangle 192" o:spid="_x0000_s1132" style="position:absolute;left:72245;top:42348;width:15462;height:3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" filled="f" stroked="f" strokeweight="1pt">
                  <v:textbox>
                    <w:txbxContent>
                      <w:p w14:paraId="1A10871F" w14:textId="77777777" w:rsidR="003C52E6" w:rsidRPr="00CC4048" w:rsidRDefault="003C52E6" w:rsidP="00D00880">
                        <w:pPr>
                          <w:pStyle w:val="NormalWeb"/>
                          <w:spacing w:before="0" w:beforeAutospacing="0" w:after="0" w:afterAutospacing="0"/>
                          <w:rPr>
                            <w:sz w:val="24"/>
                            <w:szCs w:val="24"/>
                            <w:lang w:val="ro-MD"/>
                          </w:rPr>
                        </w:pPr>
                        <w:r w:rsidRPr="00CC4048">
                          <w:rPr>
                            <w:rFonts w:eastAsia="Calibri"/>
                            <w:lang w:val="ro-MD"/>
                          </w:rPr>
                          <w:t>NU      RĂSPUNS</w:t>
                        </w:r>
                      </w:p>
                      <w:p w14:paraId="071C6311" w14:textId="77777777" w:rsidR="003C52E6" w:rsidRPr="00CC4048" w:rsidRDefault="003C52E6" w:rsidP="00D00880">
                        <w:pPr>
                          <w:pStyle w:val="NormalWeb"/>
                          <w:spacing w:before="0" w:beforeAutospacing="0" w:after="0" w:afterAutospacing="0"/>
                          <w:rPr>
                            <w:lang w:val="ro-MD"/>
                          </w:rPr>
                        </w:pPr>
                        <w:r w:rsidRPr="00CC4048">
                          <w:rPr>
                            <w:rFonts w:eastAsia="Calibri"/>
                            <w:lang w:val="ro-MD"/>
                          </w:rPr>
                          <w:t xml:space="preserve">            INSUFICIENT</w:t>
                        </w:r>
                      </w:p>
                    </w:txbxContent>
                  </v:textbox>
                </v:rect>
                <v:rect id="Rectangle 193" o:spid="_x0000_s1133" style="position:absolute;left:46838;top:42501;width:13024;height:3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" filled="f" stroked="f" strokeweight="1pt">
                  <v:textbox>
                    <w:txbxContent>
                      <w:p w14:paraId="1D773671" w14:textId="77777777" w:rsidR="003C52E6" w:rsidRPr="00CC4048" w:rsidRDefault="003C52E6" w:rsidP="00D00880">
                        <w:pPr>
                          <w:pStyle w:val="NormalWeb"/>
                          <w:spacing w:before="0" w:beforeAutospacing="0" w:after="0" w:afterAutospacing="0"/>
                          <w:jc w:val="right"/>
                          <w:rPr>
                            <w:sz w:val="24"/>
                            <w:szCs w:val="24"/>
                            <w:lang w:val="ro-MD"/>
                          </w:rPr>
                        </w:pPr>
                        <w:r w:rsidRPr="00CC4048">
                          <w:rPr>
                            <w:rFonts w:eastAsia="Calibri"/>
                            <w:lang w:val="ro-MD"/>
                          </w:rPr>
                          <w:t>RĂSPUNS     NU</w:t>
                        </w:r>
                      </w:p>
                      <w:p w14:paraId="017054D6" w14:textId="77777777" w:rsidR="003C52E6" w:rsidRPr="00CC4048" w:rsidRDefault="003C52E6" w:rsidP="00D00880">
                        <w:pPr>
                          <w:pStyle w:val="NormalWeb"/>
                          <w:spacing w:before="0" w:beforeAutospacing="0" w:after="0" w:afterAutospacing="0"/>
                          <w:jc w:val="right"/>
                          <w:rPr>
                            <w:lang w:val="ro-MD"/>
                          </w:rPr>
                        </w:pPr>
                        <w:r w:rsidRPr="00CC4048">
                          <w:rPr>
                            <w:rFonts w:eastAsia="Calibri"/>
                            <w:lang w:val="ro-MD"/>
                          </w:rPr>
                          <w:t>INSUFICIENT         .</w:t>
                        </w:r>
                      </w:p>
                    </w:txbxContent>
                  </v:textbox>
                </v:rect>
                <v:shape id="Straight Arrow Connector 194" o:spid="_x0000_s1134" type="#_x0000_t32" style="position:absolute;left:76067;top:25823;width:63;height:19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" strokecolor="black [3200]" strokeweight=".5pt">
                  <v:stroke endarrow="block" joinstyle="miter"/>
                </v:shape>
                <w10:anchorlock/>
              </v:group>
            </w:pict>
          </mc:Fallback>
        </mc:AlternateContent>
      </w:r>
    </w:p>
    <w:p w14:paraId="3D411C38" w14:textId="5292EF23"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Fig.  </w:t>
      </w:r>
      <w:r w:rsidRPr="00CC4048">
        <w:rPr>
          <w:rFonts w:asciiTheme="majorBidi" w:hAnsiTheme="majorBidi" w:cstheme="majorBidi"/>
        </w:rPr>
        <w:fldChar w:fldCharType="begin"/>
      </w:r>
      <w:r w:rsidRPr="00CC4048">
        <w:rPr>
          <w:rFonts w:asciiTheme="majorBidi" w:hAnsiTheme="majorBidi" w:cstheme="majorBidi"/>
        </w:rPr>
        <w:instrText xml:space="preserve"> SEQ Fig._ \* ARABIC </w:instrText>
      </w:r>
      <w:r w:rsidRPr="00CC4048">
        <w:rPr>
          <w:rFonts w:asciiTheme="majorBidi" w:hAnsiTheme="majorBidi" w:cstheme="majorBidi"/>
        </w:rPr>
        <w:fldChar w:fldCharType="separate"/>
      </w:r>
      <w:r w:rsidR="0079412D" w:rsidRPr="00CC4048">
        <w:rPr>
          <w:rFonts w:asciiTheme="majorBidi" w:hAnsiTheme="majorBidi" w:cstheme="majorBidi"/>
        </w:rPr>
        <w:t>3</w:t>
      </w:r>
      <w:r w:rsidRPr="00CC4048">
        <w:rPr>
          <w:rFonts w:asciiTheme="majorBidi" w:hAnsiTheme="majorBidi" w:cstheme="majorBidi"/>
        </w:rPr>
        <w:fldChar w:fldCharType="end"/>
      </w:r>
      <w:r w:rsidRPr="00CC4048">
        <w:rPr>
          <w:rFonts w:asciiTheme="majorBidi" w:hAnsiTheme="majorBidi" w:cstheme="majorBidi"/>
        </w:rPr>
        <w:t xml:space="preserve"> Algoritmul de tratament vizând copiii cu vârsta cuprinsă între 6 și 12 ani cu ADHD</w:t>
      </w:r>
    </w:p>
    <w:p w14:paraId="65AE629C" w14:textId="5F009F92" w:rsidR="00333BFF" w:rsidRPr="00CC4048" w:rsidRDefault="00333BFF" w:rsidP="004C33C4">
      <w:pPr>
        <w:jc w:val="both"/>
        <w:rPr>
          <w:rFonts w:asciiTheme="majorBidi" w:hAnsiTheme="majorBidi" w:cstheme="majorBidi"/>
        </w:rPr>
      </w:pPr>
      <w:r w:rsidRPr="00CC4048">
        <w:rPr>
          <w:rFonts w:asciiTheme="majorBidi" w:hAnsiTheme="majorBidi" w:cstheme="majorBidi"/>
        </w:rPr>
        <w:br w:type="page"/>
      </w:r>
    </w:p>
    <w:p w14:paraId="24088D59" w14:textId="0501CE50" w:rsidR="00333BFF" w:rsidRPr="00CC4048" w:rsidRDefault="00333BFF" w:rsidP="004C33C4">
      <w:pPr>
        <w:pStyle w:val="Titlu3"/>
        <w:ind w:left="360"/>
        <w:jc w:val="both"/>
        <w:rPr>
          <w:rFonts w:asciiTheme="majorBidi" w:hAnsiTheme="majorBidi"/>
        </w:rPr>
      </w:pPr>
      <w:bookmarkStart w:id="97" w:name="_Ref17106651"/>
      <w:bookmarkStart w:id="98" w:name="_Toc233717216"/>
      <w:bookmarkStart w:id="99" w:name="_Toc233790376"/>
      <w:bookmarkStart w:id="100" w:name="_Toc233790517"/>
      <w:r w:rsidRPr="00CC4048">
        <w:rPr>
          <w:rFonts w:asciiTheme="majorBidi" w:hAnsiTheme="majorBidi"/>
        </w:rPr>
        <w:lastRenderedPageBreak/>
        <w:t>ADHD Tratament. Algoritmul vizând adolescenții cu vârsta cuprinsă între 13 și 18 ani</w:t>
      </w:r>
      <w:bookmarkEnd w:id="97"/>
      <w:bookmarkEnd w:id="98"/>
      <w:bookmarkEnd w:id="99"/>
      <w:bookmarkEnd w:id="100"/>
    </w:p>
    <w:p w14:paraId="2DFAAF98" w14:textId="77777777" w:rsidR="00333BFF" w:rsidRPr="00CC4048" w:rsidRDefault="00333BFF" w:rsidP="004C33C4">
      <w:pPr>
        <w:keepNext/>
        <w:jc w:val="both"/>
        <w:rPr>
          <w:rFonts w:asciiTheme="majorBidi" w:hAnsiTheme="majorBidi" w:cstheme="majorBidi"/>
        </w:rPr>
      </w:pPr>
      <w:r w:rsidRPr="00CC4048">
        <w:rPr>
          <w:rFonts w:asciiTheme="majorBidi" w:hAnsiTheme="majorBidi" w:cstheme="majorBidi"/>
          <w:lang w:eastAsia="ru-RU"/>
        </w:rPr>
        <mc:AlternateContent>
          <mc:Choice Requires="wpc">
            <w:drawing>
              <wp:inline distT="0" distB="0" distL="0" distR="0" wp14:anchorId="37BAEBC3" wp14:editId="7603F016">
                <wp:extent cx="9597390" cy="5579050"/>
                <wp:effectExtent l="0" t="0" r="0" b="3175"/>
                <wp:docPr id="224" name="Canvas 22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3" name="Rectangle 73"/>
                        <wps:cNvSpPr/>
                        <wps:spPr>
                          <a:xfrm>
                            <a:off x="3160994" y="62340"/>
                            <a:ext cx="3093748" cy="352714"/>
                          </a:xfrm>
                          <a:prstGeom prst="rect">
                            <a:avLst/>
                          </a:prstGeom>
                        </wps:spPr>
                        <wps:style>
                          <a:lnRef idx="2">
                            <a:schemeClr val="dk1"/>
                          </a:lnRef>
                          <a:fillRef idx="1">
                            <a:schemeClr val="lt1"/>
                          </a:fillRef>
                          <a:effectRef idx="0">
                            <a:schemeClr val="dk1"/>
                          </a:effectRef>
                          <a:fontRef idx="minor">
                            <a:schemeClr val="dk1"/>
                          </a:fontRef>
                        </wps:style>
                        <wps:txbx>
                          <w:txbxContent>
                            <w:p w14:paraId="4AF7101A" w14:textId="03B39C8E" w:rsidR="003C52E6" w:rsidRPr="00CC4048" w:rsidRDefault="003C52E6" w:rsidP="006431CE">
                              <w:pPr>
                                <w:jc w:val="center"/>
                              </w:pPr>
                              <w:r w:rsidRPr="00CC4048">
                                <w:t>ADHD  (indiferent de severitate)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Rectangle 75"/>
                        <wps:cNvSpPr/>
                        <wps:spPr>
                          <a:xfrm>
                            <a:off x="3554522" y="678080"/>
                            <a:ext cx="2319655" cy="373446"/>
                          </a:xfrm>
                          <a:prstGeom prst="rect">
                            <a:avLst/>
                          </a:prstGeom>
                        </wps:spPr>
                        <wps:style>
                          <a:lnRef idx="2">
                            <a:schemeClr val="dk1"/>
                          </a:lnRef>
                          <a:fillRef idx="1">
                            <a:schemeClr val="lt1"/>
                          </a:fillRef>
                          <a:effectRef idx="0">
                            <a:schemeClr val="dk1"/>
                          </a:effectRef>
                          <a:fontRef idx="minor">
                            <a:schemeClr val="dk1"/>
                          </a:fontRef>
                        </wps:style>
                        <wps:txbx>
                          <w:txbxContent>
                            <w:p w14:paraId="1E5000D5" w14:textId="77777777" w:rsidR="003C52E6" w:rsidRPr="00CC4048" w:rsidRDefault="003C52E6" w:rsidP="006431CE">
                              <w:pPr>
                                <w:pStyle w:val="NormalWeb"/>
                                <w:spacing w:before="0" w:beforeAutospacing="0" w:after="0" w:afterAutospacing="0"/>
                                <w:jc w:val="center"/>
                                <w:rPr>
                                  <w:lang w:val="ro-MD"/>
                                </w:rPr>
                              </w:pPr>
                              <w:r w:rsidRPr="00CC4048">
                                <w:rPr>
                                  <w:rFonts w:eastAsia="Calibri"/>
                                  <w:lang w:val="ro-MD"/>
                                </w:rPr>
                                <w:t>Psihoeducație și sfaturi pentru părinți și/sau școală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6" name="Rectangle 76"/>
                        <wps:cNvSpPr/>
                        <wps:spPr>
                          <a:xfrm>
                            <a:off x="3554522" y="1435898"/>
                            <a:ext cx="2319655" cy="277412"/>
                          </a:xfrm>
                          <a:prstGeom prst="rect">
                            <a:avLst/>
                          </a:prstGeom>
                        </wps:spPr>
                        <wps:style>
                          <a:lnRef idx="2">
                            <a:schemeClr val="dk1"/>
                          </a:lnRef>
                          <a:fillRef idx="1">
                            <a:schemeClr val="lt1"/>
                          </a:fillRef>
                          <a:effectRef idx="0">
                            <a:schemeClr val="dk1"/>
                          </a:effectRef>
                          <a:fontRef idx="minor">
                            <a:schemeClr val="dk1"/>
                          </a:fontRef>
                        </wps:style>
                        <wps:txbx>
                          <w:txbxContent>
                            <w:p w14:paraId="7A6CF4C7" w14:textId="77777777" w:rsidR="003C52E6" w:rsidRPr="00CC4048" w:rsidRDefault="003C52E6" w:rsidP="006431CE">
                              <w:pPr>
                                <w:pStyle w:val="NormalWeb"/>
                                <w:spacing w:before="0" w:beforeAutospacing="0" w:after="0" w:afterAutospacing="0"/>
                                <w:jc w:val="center"/>
                                <w:rPr>
                                  <w:sz w:val="32"/>
                                  <w:szCs w:val="24"/>
                                  <w:lang w:val="ro-MD"/>
                                </w:rPr>
                              </w:pPr>
                              <w:r w:rsidRPr="00CC4048">
                                <w:rPr>
                                  <w:rFonts w:eastAsia="Calibri"/>
                                  <w:sz w:val="24"/>
                                  <w:lang w:val="ro-MD"/>
                                </w:rPr>
                                <w:t>Cu probleme comportamentale?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 name="Rectangle 84"/>
                        <wps:cNvSpPr/>
                        <wps:spPr>
                          <a:xfrm>
                            <a:off x="3438144" y="3228726"/>
                            <a:ext cx="2600383" cy="580229"/>
                          </a:xfrm>
                          <a:prstGeom prst="rect">
                            <a:avLst/>
                          </a:prstGeom>
                        </wps:spPr>
                        <wps:style>
                          <a:lnRef idx="2">
                            <a:schemeClr val="dk1"/>
                          </a:lnRef>
                          <a:fillRef idx="1">
                            <a:schemeClr val="lt1"/>
                          </a:fillRef>
                          <a:effectRef idx="0">
                            <a:schemeClr val="dk1"/>
                          </a:effectRef>
                          <a:fontRef idx="minor">
                            <a:schemeClr val="dk1"/>
                          </a:fontRef>
                        </wps:style>
                        <wps:txbx>
                          <w:txbxContent>
                            <w:p w14:paraId="6E958E62" w14:textId="55AC386F" w:rsidR="003C52E6" w:rsidRPr="00CC4048" w:rsidRDefault="003C52E6" w:rsidP="006431CE">
                              <w:pPr>
                                <w:pStyle w:val="NormalWeb"/>
                                <w:spacing w:before="0" w:beforeAutospacing="0" w:after="0" w:afterAutospacing="0"/>
                                <w:jc w:val="center"/>
                                <w:rPr>
                                  <w:sz w:val="32"/>
                                  <w:szCs w:val="24"/>
                                  <w:lang w:val="ro-MD"/>
                                </w:rPr>
                              </w:pPr>
                              <w:r w:rsidRPr="00CC4048">
                                <w:rPr>
                                  <w:rFonts w:eastAsia="Calibri"/>
                                  <w:sz w:val="24"/>
                                  <w:lang w:val="ro-MD"/>
                                </w:rPr>
                                <w:t>PCC-ul adolescentului cu implicarea părinților și/sau a profesorilor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1" name="Rectangle 101"/>
                        <wps:cNvSpPr/>
                        <wps:spPr>
                          <a:xfrm>
                            <a:off x="1051480" y="5000278"/>
                            <a:ext cx="1778184" cy="530695"/>
                          </a:xfrm>
                          <a:prstGeom prst="rect">
                            <a:avLst/>
                          </a:prstGeom>
                        </wps:spPr>
                        <wps:style>
                          <a:lnRef idx="2">
                            <a:schemeClr val="dk1"/>
                          </a:lnRef>
                          <a:fillRef idx="1">
                            <a:schemeClr val="lt1"/>
                          </a:fillRef>
                          <a:effectRef idx="0">
                            <a:schemeClr val="dk1"/>
                          </a:effectRef>
                          <a:fontRef idx="minor">
                            <a:schemeClr val="dk1"/>
                          </a:fontRef>
                        </wps:style>
                        <wps:txbx>
                          <w:txbxContent>
                            <w:p w14:paraId="57EE2A19" w14:textId="77777777" w:rsidR="003C52E6" w:rsidRPr="00CC4048" w:rsidRDefault="003C52E6" w:rsidP="006431CE">
                              <w:pPr>
                                <w:pStyle w:val="NormalWeb"/>
                                <w:spacing w:before="0" w:beforeAutospacing="0" w:after="0" w:afterAutospacing="0"/>
                                <w:jc w:val="center"/>
                                <w:rPr>
                                  <w:rFonts w:eastAsia="Calibri"/>
                                  <w:b/>
                                  <w:lang w:val="ro-MD"/>
                                </w:rPr>
                              </w:pPr>
                              <w:r w:rsidRPr="00CC4048">
                                <w:rPr>
                                  <w:rFonts w:eastAsia="Calibri"/>
                                  <w:b/>
                                  <w:lang w:val="ro-MD"/>
                                </w:rPr>
                                <w:t>Luați în considerație:</w:t>
                              </w:r>
                            </w:p>
                            <w:p w14:paraId="66D1DC91" w14:textId="77777777" w:rsidR="003C52E6" w:rsidRPr="00CC4048" w:rsidRDefault="003C52E6">
                              <w:pPr>
                                <w:pStyle w:val="NormalWeb"/>
                                <w:numPr>
                                  <w:ilvl w:val="0"/>
                                  <w:numId w:val="65"/>
                                </w:numPr>
                                <w:spacing w:before="0" w:beforeAutospacing="0" w:after="0" w:afterAutospacing="0"/>
                                <w:rPr>
                                  <w:szCs w:val="24"/>
                                  <w:lang w:val="ro-MD"/>
                                </w:rPr>
                              </w:pPr>
                              <w:r w:rsidRPr="00CC4048">
                                <w:rPr>
                                  <w:szCs w:val="24"/>
                                  <w:lang w:val="ro-MD"/>
                                </w:rPr>
                                <w:t>alte medicații</w:t>
                              </w:r>
                            </w:p>
                            <w:p w14:paraId="1C079E90" w14:textId="77777777" w:rsidR="003C52E6" w:rsidRPr="00CC4048" w:rsidRDefault="003C52E6">
                              <w:pPr>
                                <w:pStyle w:val="NormalWeb"/>
                                <w:numPr>
                                  <w:ilvl w:val="0"/>
                                  <w:numId w:val="65"/>
                                </w:numPr>
                                <w:spacing w:before="0" w:beforeAutospacing="0" w:after="0" w:afterAutospacing="0"/>
                                <w:rPr>
                                  <w:szCs w:val="24"/>
                                  <w:lang w:val="ro-MD"/>
                                </w:rPr>
                              </w:pPr>
                              <w:r w:rsidRPr="00CC4048">
                                <w:rPr>
                                  <w:szCs w:val="24"/>
                                  <w:lang w:val="ro-MD"/>
                                </w:rPr>
                                <w:t>combinații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9" name="Straight Arrow Connector 109"/>
                        <wps:cNvCnPr>
                          <a:stCxn id="73" idx="2"/>
                          <a:endCxn id="75" idx="0"/>
                        </wps:cNvCnPr>
                        <wps:spPr>
                          <a:xfrm>
                            <a:off x="4707868" y="415054"/>
                            <a:ext cx="6482" cy="2630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2" name="Straight Arrow Connector 132"/>
                        <wps:cNvCnPr>
                          <a:stCxn id="75" idx="2"/>
                          <a:endCxn id="76" idx="0"/>
                        </wps:cNvCnPr>
                        <wps:spPr>
                          <a:xfrm>
                            <a:off x="4714350" y="1051526"/>
                            <a:ext cx="0" cy="3843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6" name="Straight Arrow Connector 136"/>
                        <wps:cNvCnPr>
                          <a:stCxn id="240" idx="2"/>
                          <a:endCxn id="239" idx="0"/>
                        </wps:cNvCnPr>
                        <wps:spPr>
                          <a:xfrm flipH="1">
                            <a:off x="941937" y="3885161"/>
                            <a:ext cx="428291" cy="3815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8" name="Rectangle 138"/>
                        <wps:cNvSpPr/>
                        <wps:spPr>
                          <a:xfrm>
                            <a:off x="4360131" y="386352"/>
                            <a:ext cx="432249" cy="318029"/>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BA0712D" w14:textId="7777777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0" name="Rectangle 140"/>
                        <wps:cNvSpPr/>
                        <wps:spPr>
                          <a:xfrm>
                            <a:off x="4367446" y="1051526"/>
                            <a:ext cx="1546728" cy="384334"/>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7A7737B" w14:textId="77777777" w:rsidR="003C52E6" w:rsidRPr="00CC4048" w:rsidRDefault="003C52E6" w:rsidP="006431CE">
                              <w:pPr>
                                <w:pStyle w:val="NormalWeb"/>
                                <w:spacing w:before="0" w:beforeAutospacing="0" w:after="0" w:afterAutospacing="0"/>
                                <w:rPr>
                                  <w:rFonts w:eastAsia="Calibri"/>
                                  <w:lang w:val="ro-MD"/>
                                </w:rPr>
                              </w:pPr>
                              <w:r w:rsidRPr="00CC4048">
                                <w:rPr>
                                  <w:rFonts w:eastAsia="Calibri"/>
                                  <w:lang w:val="ro-MD"/>
                                </w:rPr>
                                <w:t>NU      RĂSPUNS</w:t>
                              </w:r>
                            </w:p>
                            <w:p w14:paraId="7E060122" w14:textId="77777777" w:rsidR="003C52E6" w:rsidRPr="00CC4048" w:rsidRDefault="003C52E6" w:rsidP="006431CE">
                              <w:pPr>
                                <w:pStyle w:val="NormalWeb"/>
                                <w:spacing w:before="0" w:beforeAutospacing="0" w:after="0" w:afterAutospacing="0"/>
                                <w:rPr>
                                  <w:sz w:val="24"/>
                                  <w:szCs w:val="24"/>
                                  <w:lang w:val="ro-MD"/>
                                </w:rPr>
                              </w:pPr>
                              <w:r w:rsidRPr="00CC4048">
                                <w:rPr>
                                  <w:rFonts w:eastAsia="Calibri"/>
                                  <w:lang w:val="ro-MD"/>
                                </w:rPr>
                                <w:t xml:space="preserve">            INSUFICIENT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2" name="Rectangle 142"/>
                        <wps:cNvSpPr/>
                        <wps:spPr>
                          <a:xfrm>
                            <a:off x="5914174" y="1338472"/>
                            <a:ext cx="431800" cy="3175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037403A" w14:textId="7777777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NU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6" name="Elbow Connector 146"/>
                        <wps:cNvCnPr>
                          <a:stCxn id="239" idx="2"/>
                          <a:endCxn id="101" idx="0"/>
                        </wps:cNvCnPr>
                        <wps:spPr>
                          <a:xfrm rot="16200000" flipH="1">
                            <a:off x="1278954" y="4338659"/>
                            <a:ext cx="324601" cy="998635"/>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48" name="Rectangle 148"/>
                        <wps:cNvSpPr/>
                        <wps:spPr>
                          <a:xfrm>
                            <a:off x="4383856" y="1655947"/>
                            <a:ext cx="431800" cy="3168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B313208" w14:textId="77777777" w:rsidR="003C52E6" w:rsidRPr="00CC4048" w:rsidRDefault="003C52E6" w:rsidP="006431CE">
                              <w:pPr>
                                <w:pStyle w:val="NormalWeb"/>
                                <w:spacing w:before="0" w:beforeAutospacing="0" w:after="0" w:afterAutospacing="0"/>
                                <w:rPr>
                                  <w:sz w:val="24"/>
                                  <w:szCs w:val="24"/>
                                  <w:lang w:val="ro-MD"/>
                                </w:rPr>
                              </w:pPr>
                              <w:r w:rsidRPr="00CC4048">
                                <w:rPr>
                                  <w:rFonts w:eastAsia="Calibri"/>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 name="Rectangle 152"/>
                        <wps:cNvSpPr/>
                        <wps:spPr>
                          <a:xfrm>
                            <a:off x="2199055" y="2840882"/>
                            <a:ext cx="75184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1D06BEFA" w14:textId="7777777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ADHD Ușor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4" name="Rectangle 154"/>
                        <wps:cNvSpPr/>
                        <wps:spPr>
                          <a:xfrm>
                            <a:off x="6119628" y="2402163"/>
                            <a:ext cx="7524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762FB8FE" w14:textId="7777777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ADHD Ușor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6" name="Rectangle 156"/>
                        <wps:cNvSpPr/>
                        <wps:spPr>
                          <a:xfrm>
                            <a:off x="7052236" y="2414189"/>
                            <a:ext cx="1108927" cy="457200"/>
                          </a:xfrm>
                          <a:prstGeom prst="rect">
                            <a:avLst/>
                          </a:prstGeom>
                        </wps:spPr>
                        <wps:style>
                          <a:lnRef idx="2">
                            <a:schemeClr val="dk1"/>
                          </a:lnRef>
                          <a:fillRef idx="1">
                            <a:schemeClr val="lt1"/>
                          </a:fillRef>
                          <a:effectRef idx="0">
                            <a:schemeClr val="dk1"/>
                          </a:effectRef>
                          <a:fontRef idx="minor">
                            <a:schemeClr val="dk1"/>
                          </a:fontRef>
                        </wps:style>
                        <wps:txbx>
                          <w:txbxContent>
                            <w:p w14:paraId="5E1C5059" w14:textId="77777777" w:rsidR="003C52E6" w:rsidRPr="00CC4048" w:rsidRDefault="003C52E6" w:rsidP="006431CE">
                              <w:pPr>
                                <w:pStyle w:val="NormalWeb"/>
                                <w:spacing w:before="0" w:beforeAutospacing="0" w:after="0" w:afterAutospacing="0"/>
                                <w:jc w:val="center"/>
                                <w:rPr>
                                  <w:rFonts w:eastAsia="Calibri"/>
                                  <w:lang w:val="ro-MD"/>
                                </w:rPr>
                              </w:pPr>
                              <w:r w:rsidRPr="00CC4048">
                                <w:rPr>
                                  <w:rFonts w:eastAsia="Calibri"/>
                                  <w:lang w:val="ro-MD"/>
                                </w:rPr>
                                <w:t xml:space="preserve">ADHD </w:t>
                              </w:r>
                            </w:p>
                            <w:p w14:paraId="7F433CCC" w14:textId="7777777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Moderat / Sever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 name="Elbow Connector 158"/>
                        <wps:cNvCnPr>
                          <a:stCxn id="233" idx="2"/>
                          <a:endCxn id="152" idx="0"/>
                        </wps:cNvCnPr>
                        <wps:spPr>
                          <a:xfrm rot="5400000">
                            <a:off x="3486873" y="1609983"/>
                            <a:ext cx="319002" cy="2142797"/>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96" name="Elbow Connector 196"/>
                        <wps:cNvCnPr>
                          <a:stCxn id="233" idx="2"/>
                          <a:endCxn id="238" idx="0"/>
                        </wps:cNvCnPr>
                        <wps:spPr>
                          <a:xfrm rot="5400000">
                            <a:off x="2882486" y="1006392"/>
                            <a:ext cx="319798" cy="3350775"/>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97" name="Elbow Connector 197"/>
                        <wps:cNvCnPr>
                          <a:stCxn id="76" idx="3"/>
                        </wps:cNvCnPr>
                        <wps:spPr>
                          <a:xfrm>
                            <a:off x="5874177" y="1574435"/>
                            <a:ext cx="621689" cy="827256"/>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198" name="Elbow Connector 198"/>
                        <wps:cNvCnPr>
                          <a:stCxn id="76" idx="3"/>
                          <a:endCxn id="156" idx="0"/>
                        </wps:cNvCnPr>
                        <wps:spPr>
                          <a:xfrm>
                            <a:off x="5874177" y="1574435"/>
                            <a:ext cx="1732523" cy="839498"/>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201" name="Straight Arrow Connector 201"/>
                        <wps:cNvCnPr>
                          <a:stCxn id="152" idx="3"/>
                          <a:endCxn id="84" idx="0"/>
                        </wps:cNvCnPr>
                        <wps:spPr>
                          <a:xfrm>
                            <a:off x="2950895" y="3069482"/>
                            <a:ext cx="1787441" cy="1592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3" name="Straight Arrow Connector 203"/>
                        <wps:cNvCnPr>
                          <a:endCxn id="84" idx="0"/>
                        </wps:cNvCnPr>
                        <wps:spPr>
                          <a:xfrm flipH="1">
                            <a:off x="4738336" y="2629373"/>
                            <a:ext cx="1381294" cy="5993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5" name="Rectangle 205"/>
                        <wps:cNvSpPr/>
                        <wps:spPr>
                          <a:xfrm>
                            <a:off x="6495866" y="3296656"/>
                            <a:ext cx="2207462" cy="362382"/>
                          </a:xfrm>
                          <a:prstGeom prst="rect">
                            <a:avLst/>
                          </a:prstGeom>
                        </wps:spPr>
                        <wps:style>
                          <a:lnRef idx="2">
                            <a:schemeClr val="dk1"/>
                          </a:lnRef>
                          <a:fillRef idx="1">
                            <a:schemeClr val="lt1"/>
                          </a:fillRef>
                          <a:effectRef idx="0">
                            <a:schemeClr val="dk1"/>
                          </a:effectRef>
                          <a:fontRef idx="minor">
                            <a:schemeClr val="dk1"/>
                          </a:fontRef>
                        </wps:style>
                        <wps:txbx>
                          <w:txbxContent>
                            <w:p w14:paraId="4275CE6A" w14:textId="77777777" w:rsidR="003C52E6" w:rsidRPr="00CC4048" w:rsidRDefault="003C52E6" w:rsidP="006431CE">
                              <w:pPr>
                                <w:pStyle w:val="NormalWeb"/>
                                <w:spacing w:before="0" w:beforeAutospacing="0" w:after="0" w:afterAutospacing="0"/>
                                <w:jc w:val="center"/>
                                <w:rPr>
                                  <w:b/>
                                  <w:sz w:val="28"/>
                                  <w:szCs w:val="24"/>
                                  <w:lang w:val="ro-MD"/>
                                </w:rPr>
                              </w:pPr>
                              <w:r w:rsidRPr="00CC4048">
                                <w:rPr>
                                  <w:rFonts w:eastAsia="Calibri"/>
                                  <w:b/>
                                  <w:sz w:val="22"/>
                                  <w:lang w:val="ro-MD"/>
                                </w:rPr>
                                <w:t>Discutați opțiunile de tratament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 name="Rectangle 208"/>
                        <wps:cNvSpPr/>
                        <wps:spPr>
                          <a:xfrm>
                            <a:off x="1733702" y="4072358"/>
                            <a:ext cx="2150669" cy="590550"/>
                          </a:xfrm>
                          <a:prstGeom prst="rect">
                            <a:avLst/>
                          </a:prstGeom>
                        </wps:spPr>
                        <wps:style>
                          <a:lnRef idx="2">
                            <a:schemeClr val="dk1"/>
                          </a:lnRef>
                          <a:fillRef idx="1">
                            <a:schemeClr val="lt1"/>
                          </a:fillRef>
                          <a:effectRef idx="0">
                            <a:schemeClr val="dk1"/>
                          </a:effectRef>
                          <a:fontRef idx="minor">
                            <a:schemeClr val="dk1"/>
                          </a:fontRef>
                        </wps:style>
                        <wps:txbx>
                          <w:txbxContent>
                            <w:p w14:paraId="02D28ED0" w14:textId="5E017366" w:rsidR="003C52E6" w:rsidRPr="00CC4048" w:rsidRDefault="003C52E6" w:rsidP="009E6132">
                              <w:pPr>
                                <w:pStyle w:val="NormalWeb"/>
                                <w:spacing w:before="0" w:beforeAutospacing="0" w:after="0" w:afterAutospacing="0"/>
                                <w:jc w:val="center"/>
                                <w:rPr>
                                  <w:sz w:val="24"/>
                                  <w:szCs w:val="24"/>
                                  <w:lang w:val="ro-MD"/>
                                </w:rPr>
                              </w:pPr>
                              <w:r w:rsidRPr="00CC4048">
                                <w:rPr>
                                  <w:rFonts w:eastAsia="Calibri"/>
                                  <w:lang w:val="ro-MD"/>
                                </w:rPr>
                                <w:t xml:space="preserve">PCC, </w:t>
                              </w:r>
                              <w:r w:rsidR="005E0277" w:rsidRPr="00CC4048">
                                <w:rPr>
                                  <w:rFonts w:eastAsia="Calibri"/>
                                  <w:lang w:val="ro-MD"/>
                                </w:rPr>
                                <w:t>training</w:t>
                              </w:r>
                              <w:r w:rsidRPr="00CC4048">
                                <w:rPr>
                                  <w:rFonts w:eastAsia="Calibri"/>
                                  <w:lang w:val="ro-MD"/>
                                </w:rPr>
                                <w:t xml:space="preserve"> pentru învățarea abilităților adolescentului și / sau training părinților și/sau a profesorilor</w:t>
                              </w:r>
                            </w:p>
                            <w:p w14:paraId="148DF4E9" w14:textId="71AFDD88" w:rsidR="003C52E6" w:rsidRPr="00CC4048" w:rsidRDefault="003C52E6" w:rsidP="006431CE">
                              <w:pPr>
                                <w:pStyle w:val="NormalWeb"/>
                                <w:spacing w:before="0" w:beforeAutospacing="0" w:after="0" w:afterAutospacing="0"/>
                                <w:jc w:val="center"/>
                                <w:rPr>
                                  <w:sz w:val="32"/>
                                  <w:szCs w:val="24"/>
                                  <w:lang w:val="ro-MD"/>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0" name="Straight Arrow Connector 210"/>
                        <wps:cNvCnPr>
                          <a:stCxn id="240" idx="2"/>
                          <a:endCxn id="208" idx="0"/>
                        </wps:cNvCnPr>
                        <wps:spPr>
                          <a:xfrm>
                            <a:off x="1370228" y="3885161"/>
                            <a:ext cx="1438809" cy="1871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1" name="Rectangle 211"/>
                        <wps:cNvSpPr/>
                        <wps:spPr>
                          <a:xfrm>
                            <a:off x="4399566" y="4073005"/>
                            <a:ext cx="2351310" cy="589915"/>
                          </a:xfrm>
                          <a:prstGeom prst="rect">
                            <a:avLst/>
                          </a:prstGeom>
                        </wps:spPr>
                        <wps:style>
                          <a:lnRef idx="2">
                            <a:schemeClr val="dk1"/>
                          </a:lnRef>
                          <a:fillRef idx="1">
                            <a:schemeClr val="lt1"/>
                          </a:fillRef>
                          <a:effectRef idx="0">
                            <a:schemeClr val="dk1"/>
                          </a:effectRef>
                          <a:fontRef idx="minor">
                            <a:schemeClr val="dk1"/>
                          </a:fontRef>
                        </wps:style>
                        <wps:txbx>
                          <w:txbxContent>
                            <w:p w14:paraId="0B879B5A" w14:textId="61CE3CD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 xml:space="preserve">PCC, </w:t>
                              </w:r>
                              <w:r w:rsidR="005E0277" w:rsidRPr="00CC4048">
                                <w:rPr>
                                  <w:rFonts w:eastAsia="Calibri"/>
                                  <w:lang w:val="ro-MD"/>
                                </w:rPr>
                                <w:t>training</w:t>
                              </w:r>
                              <w:r w:rsidRPr="00CC4048">
                                <w:rPr>
                                  <w:rFonts w:eastAsia="Calibri"/>
                                  <w:lang w:val="ro-MD"/>
                                </w:rPr>
                                <w:t xml:space="preserve"> pentru învățarea abilităților adolescentului și / sau training părinților și/sau a profesorilor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2" name="Rectangle 212"/>
                        <wps:cNvSpPr/>
                        <wps:spPr>
                          <a:xfrm>
                            <a:off x="6872103" y="4253359"/>
                            <a:ext cx="1231587" cy="409542"/>
                          </a:xfrm>
                          <a:prstGeom prst="rect">
                            <a:avLst/>
                          </a:prstGeom>
                        </wps:spPr>
                        <wps:style>
                          <a:lnRef idx="2">
                            <a:schemeClr val="dk1"/>
                          </a:lnRef>
                          <a:fillRef idx="1">
                            <a:schemeClr val="lt1"/>
                          </a:fillRef>
                          <a:effectRef idx="0">
                            <a:schemeClr val="dk1"/>
                          </a:effectRef>
                          <a:fontRef idx="minor">
                            <a:schemeClr val="dk1"/>
                          </a:fontRef>
                        </wps:style>
                        <wps:txbx>
                          <w:txbxContent>
                            <w:p w14:paraId="2798A168" w14:textId="77777777" w:rsidR="003C52E6" w:rsidRPr="00CC4048" w:rsidRDefault="003C52E6" w:rsidP="006431CE">
                              <w:pPr>
                                <w:pStyle w:val="NormalWeb"/>
                                <w:spacing w:before="0" w:beforeAutospacing="0" w:after="0" w:afterAutospacing="0"/>
                                <w:jc w:val="center"/>
                                <w:rPr>
                                  <w:b/>
                                  <w:sz w:val="32"/>
                                  <w:szCs w:val="24"/>
                                  <w:lang w:val="ro-MD"/>
                                </w:rPr>
                              </w:pPr>
                              <w:r w:rsidRPr="00CC4048">
                                <w:rPr>
                                  <w:rFonts w:eastAsia="Calibri"/>
                                  <w:b/>
                                  <w:sz w:val="24"/>
                                  <w:lang w:val="ro-MD"/>
                                </w:rPr>
                                <w:t>Medicația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3" name="Straight Arrow Connector 213"/>
                        <wps:cNvCnPr>
                          <a:stCxn id="205" idx="2"/>
                          <a:endCxn id="211" idx="0"/>
                        </wps:cNvCnPr>
                        <wps:spPr>
                          <a:xfrm flipH="1">
                            <a:off x="5575221" y="3659038"/>
                            <a:ext cx="2024376" cy="4139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4" name="Straight Arrow Connector 214"/>
                        <wps:cNvCnPr>
                          <a:stCxn id="205" idx="2"/>
                          <a:endCxn id="212" idx="0"/>
                        </wps:cNvCnPr>
                        <wps:spPr>
                          <a:xfrm flipH="1">
                            <a:off x="7487897" y="3659038"/>
                            <a:ext cx="111700" cy="5943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5" name="Elbow Connector 215"/>
                        <wps:cNvCnPr>
                          <a:stCxn id="208" idx="2"/>
                          <a:endCxn id="101" idx="0"/>
                        </wps:cNvCnPr>
                        <wps:spPr>
                          <a:xfrm rot="5400000">
                            <a:off x="2206120" y="4397361"/>
                            <a:ext cx="337370" cy="868465"/>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217" name="Elbow Connector 217"/>
                        <wps:cNvCnPr>
                          <a:stCxn id="211" idx="2"/>
                          <a:endCxn id="234" idx="0"/>
                        </wps:cNvCnPr>
                        <wps:spPr>
                          <a:xfrm rot="16200000" flipH="1">
                            <a:off x="5892939" y="4345201"/>
                            <a:ext cx="334151" cy="969587"/>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218" name="Elbow Connector 218"/>
                        <wps:cNvCnPr>
                          <a:stCxn id="212" idx="2"/>
                          <a:endCxn id="234" idx="0"/>
                        </wps:cNvCnPr>
                        <wps:spPr>
                          <a:xfrm rot="5400000">
                            <a:off x="6849268" y="4358442"/>
                            <a:ext cx="334170" cy="943089"/>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219" name="Rectangle 219"/>
                        <wps:cNvSpPr/>
                        <wps:spPr>
                          <a:xfrm>
                            <a:off x="2410374" y="4646384"/>
                            <a:ext cx="1546225" cy="3841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2BE373C" w14:textId="77777777" w:rsidR="003C52E6" w:rsidRPr="00CC4048" w:rsidRDefault="003C52E6" w:rsidP="006431CE">
                              <w:pPr>
                                <w:pStyle w:val="NormalWeb"/>
                                <w:spacing w:before="0" w:beforeAutospacing="0" w:after="0" w:afterAutospacing="0"/>
                                <w:rPr>
                                  <w:sz w:val="24"/>
                                  <w:szCs w:val="24"/>
                                  <w:lang w:val="ro-MD"/>
                                </w:rPr>
                              </w:pPr>
                              <w:r w:rsidRPr="00CC4048">
                                <w:rPr>
                                  <w:rFonts w:eastAsia="Calibri"/>
                                  <w:lang w:val="ro-MD"/>
                                </w:rPr>
                                <w:t>NU      RĂSPUNS</w:t>
                              </w:r>
                            </w:p>
                            <w:p w14:paraId="7659B7A9" w14:textId="77777777" w:rsidR="003C52E6" w:rsidRPr="00CC4048" w:rsidRDefault="003C52E6" w:rsidP="006431CE">
                              <w:pPr>
                                <w:pStyle w:val="NormalWeb"/>
                                <w:spacing w:before="0" w:beforeAutospacing="0" w:after="0" w:afterAutospacing="0"/>
                                <w:rPr>
                                  <w:lang w:val="ro-MD"/>
                                </w:rPr>
                              </w:pPr>
                              <w:r w:rsidRPr="00CC4048">
                                <w:rPr>
                                  <w:rFonts w:eastAsia="Calibri"/>
                                  <w:lang w:val="ro-MD"/>
                                </w:rPr>
                                <w:t xml:space="preserve">            INSUFICIENT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0" name="Rectangle 220"/>
                        <wps:cNvSpPr/>
                        <wps:spPr>
                          <a:xfrm>
                            <a:off x="64215" y="4618414"/>
                            <a:ext cx="1302955" cy="3835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6755D5D" w14:textId="77777777" w:rsidR="003C52E6" w:rsidRPr="00CC4048" w:rsidRDefault="003C52E6" w:rsidP="006431CE">
                              <w:pPr>
                                <w:pStyle w:val="NormalWeb"/>
                                <w:spacing w:before="0" w:beforeAutospacing="0" w:after="0" w:afterAutospacing="0"/>
                                <w:jc w:val="right"/>
                                <w:rPr>
                                  <w:sz w:val="24"/>
                                  <w:szCs w:val="24"/>
                                  <w:lang w:val="ro-MD"/>
                                </w:rPr>
                              </w:pPr>
                              <w:r w:rsidRPr="00CC4048">
                                <w:rPr>
                                  <w:rFonts w:eastAsia="Calibri"/>
                                  <w:lang w:val="ro-MD"/>
                                </w:rPr>
                                <w:t>RĂSPUNS     NU</w:t>
                              </w:r>
                            </w:p>
                            <w:p w14:paraId="6F8BA79A" w14:textId="77777777" w:rsidR="003C52E6" w:rsidRPr="00CC4048" w:rsidRDefault="003C52E6" w:rsidP="006431CE">
                              <w:pPr>
                                <w:pStyle w:val="NormalWeb"/>
                                <w:spacing w:before="0" w:beforeAutospacing="0" w:after="0" w:afterAutospacing="0"/>
                                <w:jc w:val="right"/>
                                <w:rPr>
                                  <w:lang w:val="ro-MD"/>
                                </w:rPr>
                              </w:pPr>
                              <w:r w:rsidRPr="00CC4048">
                                <w:rPr>
                                  <w:rFonts w:eastAsia="Calibri"/>
                                  <w:lang w:val="ro-MD"/>
                                </w:rPr>
                                <w:t>INSUFICIENT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1" name="Rectangle 221"/>
                        <wps:cNvSpPr/>
                        <wps:spPr>
                          <a:xfrm>
                            <a:off x="7018950" y="4647024"/>
                            <a:ext cx="1546225" cy="3835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80E9E0A" w14:textId="77777777" w:rsidR="003C52E6" w:rsidRPr="00CC4048" w:rsidRDefault="003C52E6" w:rsidP="006431CE">
                              <w:pPr>
                                <w:pStyle w:val="NormalWeb"/>
                                <w:spacing w:before="0" w:beforeAutospacing="0" w:after="0" w:afterAutospacing="0"/>
                                <w:rPr>
                                  <w:sz w:val="24"/>
                                  <w:szCs w:val="24"/>
                                  <w:lang w:val="ro-MD"/>
                                </w:rPr>
                              </w:pPr>
                              <w:r w:rsidRPr="00CC4048">
                                <w:rPr>
                                  <w:rFonts w:eastAsia="Calibri"/>
                                  <w:lang w:val="ro-MD"/>
                                </w:rPr>
                                <w:t>NU      RĂSPUNS</w:t>
                              </w:r>
                            </w:p>
                            <w:p w14:paraId="03D1913F" w14:textId="77777777" w:rsidR="003C52E6" w:rsidRPr="00CC4048" w:rsidRDefault="003C52E6" w:rsidP="006431CE">
                              <w:pPr>
                                <w:pStyle w:val="NormalWeb"/>
                                <w:spacing w:before="0" w:beforeAutospacing="0" w:after="0" w:afterAutospacing="0"/>
                                <w:rPr>
                                  <w:lang w:val="ro-MD"/>
                                </w:rPr>
                              </w:pPr>
                              <w:r w:rsidRPr="00CC4048">
                                <w:rPr>
                                  <w:rFonts w:eastAsia="Calibri"/>
                                  <w:lang w:val="ro-MD"/>
                                </w:rPr>
                                <w:t xml:space="preserve">            INSUFICIENT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2" name="Rectangle 222"/>
                        <wps:cNvSpPr/>
                        <wps:spPr>
                          <a:xfrm>
                            <a:off x="4611789" y="4647033"/>
                            <a:ext cx="1302385" cy="3829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0720157" w14:textId="77777777" w:rsidR="003C52E6" w:rsidRPr="00CC4048" w:rsidRDefault="003C52E6" w:rsidP="006431CE">
                              <w:pPr>
                                <w:pStyle w:val="NormalWeb"/>
                                <w:spacing w:before="0" w:beforeAutospacing="0" w:after="0" w:afterAutospacing="0"/>
                                <w:jc w:val="right"/>
                                <w:rPr>
                                  <w:sz w:val="24"/>
                                  <w:szCs w:val="24"/>
                                  <w:lang w:val="ro-MD"/>
                                </w:rPr>
                              </w:pPr>
                              <w:r w:rsidRPr="00CC4048">
                                <w:rPr>
                                  <w:rFonts w:eastAsia="Calibri"/>
                                  <w:lang w:val="ro-MD"/>
                                </w:rPr>
                                <w:t>RĂSPUNS     NU</w:t>
                              </w:r>
                            </w:p>
                            <w:p w14:paraId="50AA33DB" w14:textId="77777777" w:rsidR="003C52E6" w:rsidRPr="00CC4048" w:rsidRDefault="003C52E6" w:rsidP="006431CE">
                              <w:pPr>
                                <w:pStyle w:val="NormalWeb"/>
                                <w:spacing w:before="0" w:beforeAutospacing="0" w:after="0" w:afterAutospacing="0"/>
                                <w:jc w:val="right"/>
                                <w:rPr>
                                  <w:lang w:val="ro-MD"/>
                                </w:rPr>
                              </w:pPr>
                              <w:r w:rsidRPr="00CC4048">
                                <w:rPr>
                                  <w:rFonts w:eastAsia="Calibri"/>
                                  <w:lang w:val="ro-MD"/>
                                </w:rPr>
                                <w:t>INSUFICIENT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3" name="Straight Arrow Connector 223"/>
                        <wps:cNvCnPr>
                          <a:stCxn id="156" idx="2"/>
                          <a:endCxn id="205" idx="0"/>
                        </wps:cNvCnPr>
                        <wps:spPr>
                          <a:xfrm flipH="1">
                            <a:off x="7599597" y="2871389"/>
                            <a:ext cx="7103" cy="4252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3" name="Rectangle 233"/>
                        <wps:cNvSpPr/>
                        <wps:spPr>
                          <a:xfrm>
                            <a:off x="3557944" y="1972820"/>
                            <a:ext cx="2319655" cy="549060"/>
                          </a:xfrm>
                          <a:prstGeom prst="rect">
                            <a:avLst/>
                          </a:prstGeom>
                        </wps:spPr>
                        <wps:style>
                          <a:lnRef idx="2">
                            <a:schemeClr val="dk1"/>
                          </a:lnRef>
                          <a:fillRef idx="1">
                            <a:schemeClr val="lt1"/>
                          </a:fillRef>
                          <a:effectRef idx="0">
                            <a:schemeClr val="dk1"/>
                          </a:effectRef>
                          <a:fontRef idx="minor">
                            <a:schemeClr val="dk1"/>
                          </a:fontRef>
                        </wps:style>
                        <wps:txbx>
                          <w:txbxContent>
                            <w:p w14:paraId="7F8C1A27" w14:textId="3587EAFF" w:rsidR="003C52E6" w:rsidRPr="00CC4048" w:rsidRDefault="003C52E6" w:rsidP="00D00A06">
                              <w:pPr>
                                <w:pStyle w:val="NormalWeb"/>
                                <w:spacing w:before="0" w:beforeAutospacing="0" w:after="0" w:afterAutospacing="0"/>
                                <w:jc w:val="center"/>
                                <w:rPr>
                                  <w:sz w:val="24"/>
                                  <w:szCs w:val="24"/>
                                  <w:lang w:val="ro-MD"/>
                                </w:rPr>
                              </w:pPr>
                              <w:r w:rsidRPr="00CC4048">
                                <w:rPr>
                                  <w:rFonts w:eastAsia="Calibri"/>
                                  <w:lang w:val="ro-MD"/>
                                </w:rPr>
                                <w:t>Comorbiditate cu Tulburarea Opoziționismului Provocător / Tulburarea de Conduită?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4" name="Rectangle 234"/>
                        <wps:cNvSpPr/>
                        <wps:spPr>
                          <a:xfrm>
                            <a:off x="5655808" y="4997071"/>
                            <a:ext cx="1778000" cy="530225"/>
                          </a:xfrm>
                          <a:prstGeom prst="rect">
                            <a:avLst/>
                          </a:prstGeom>
                        </wps:spPr>
                        <wps:style>
                          <a:lnRef idx="2">
                            <a:schemeClr val="dk1"/>
                          </a:lnRef>
                          <a:fillRef idx="1">
                            <a:schemeClr val="lt1"/>
                          </a:fillRef>
                          <a:effectRef idx="0">
                            <a:schemeClr val="dk1"/>
                          </a:effectRef>
                          <a:fontRef idx="minor">
                            <a:schemeClr val="dk1"/>
                          </a:fontRef>
                        </wps:style>
                        <wps:txbx>
                          <w:txbxContent>
                            <w:p w14:paraId="26303AFF" w14:textId="77777777" w:rsidR="003C52E6" w:rsidRPr="00CC4048" w:rsidRDefault="003C52E6" w:rsidP="00D00A06">
                              <w:pPr>
                                <w:pStyle w:val="NormalWeb"/>
                                <w:spacing w:before="0" w:beforeAutospacing="0" w:after="0" w:afterAutospacing="0"/>
                                <w:jc w:val="center"/>
                                <w:rPr>
                                  <w:b/>
                                  <w:sz w:val="24"/>
                                  <w:szCs w:val="24"/>
                                  <w:lang w:val="ro-MD"/>
                                </w:rPr>
                              </w:pPr>
                              <w:r w:rsidRPr="00CC4048">
                                <w:rPr>
                                  <w:rFonts w:eastAsia="Calibri"/>
                                  <w:b/>
                                  <w:lang w:val="ro-MD"/>
                                </w:rPr>
                                <w:t>Luați în considerație:</w:t>
                              </w:r>
                            </w:p>
                            <w:p w14:paraId="23540328" w14:textId="77777777" w:rsidR="003C52E6" w:rsidRPr="00CC4048" w:rsidRDefault="003C52E6">
                              <w:pPr>
                                <w:pStyle w:val="NormalWeb"/>
                                <w:numPr>
                                  <w:ilvl w:val="0"/>
                                  <w:numId w:val="67"/>
                                </w:numPr>
                                <w:spacing w:before="0" w:beforeAutospacing="0" w:after="0" w:afterAutospacing="0"/>
                                <w:ind w:left="851"/>
                                <w:rPr>
                                  <w:lang w:val="ro-MD"/>
                                </w:rPr>
                              </w:pPr>
                              <w:r w:rsidRPr="00CC4048">
                                <w:rPr>
                                  <w:rFonts w:eastAsia="Calibri"/>
                                  <w:lang w:val="ro-MD"/>
                                </w:rPr>
                                <w:t>alte medicații</w:t>
                              </w:r>
                            </w:p>
                            <w:p w14:paraId="6909EA0C" w14:textId="77777777" w:rsidR="003C52E6" w:rsidRPr="00CC4048" w:rsidRDefault="003C52E6">
                              <w:pPr>
                                <w:pStyle w:val="NormalWeb"/>
                                <w:numPr>
                                  <w:ilvl w:val="0"/>
                                  <w:numId w:val="67"/>
                                </w:numPr>
                                <w:spacing w:before="0" w:beforeAutospacing="0" w:after="0" w:afterAutospacing="0"/>
                                <w:ind w:left="851"/>
                                <w:rPr>
                                  <w:lang w:val="ro-MD"/>
                                </w:rPr>
                              </w:pPr>
                              <w:r w:rsidRPr="00CC4048">
                                <w:rPr>
                                  <w:rFonts w:eastAsia="Calibri"/>
                                  <w:lang w:val="ro-MD"/>
                                </w:rPr>
                                <w:t>combinații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5" name="Straight Arrow Connector 235"/>
                        <wps:cNvCnPr>
                          <a:stCxn id="76" idx="2"/>
                          <a:endCxn id="233" idx="0"/>
                        </wps:cNvCnPr>
                        <wps:spPr>
                          <a:xfrm>
                            <a:off x="4714350" y="1713126"/>
                            <a:ext cx="3422" cy="2594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6" name="Rectangle 236"/>
                        <wps:cNvSpPr/>
                        <wps:spPr>
                          <a:xfrm>
                            <a:off x="526694" y="1973432"/>
                            <a:ext cx="2419187" cy="548165"/>
                          </a:xfrm>
                          <a:prstGeom prst="rect">
                            <a:avLst/>
                          </a:prstGeom>
                        </wps:spPr>
                        <wps:style>
                          <a:lnRef idx="2">
                            <a:schemeClr val="dk1"/>
                          </a:lnRef>
                          <a:fillRef idx="1">
                            <a:schemeClr val="lt1"/>
                          </a:fillRef>
                          <a:effectRef idx="0">
                            <a:schemeClr val="dk1"/>
                          </a:effectRef>
                          <a:fontRef idx="minor">
                            <a:schemeClr val="dk1"/>
                          </a:fontRef>
                        </wps:style>
                        <wps:txbx>
                          <w:txbxContent>
                            <w:p w14:paraId="01188C3C" w14:textId="11C60535" w:rsidR="003C52E6" w:rsidRPr="00CC4048" w:rsidRDefault="003C52E6" w:rsidP="0030458A">
                              <w:pPr>
                                <w:pStyle w:val="NormalWeb"/>
                                <w:spacing w:before="0" w:beforeAutospacing="0" w:after="0" w:afterAutospacing="0"/>
                                <w:jc w:val="center"/>
                                <w:rPr>
                                  <w:b/>
                                  <w:sz w:val="24"/>
                                  <w:szCs w:val="24"/>
                                  <w:lang w:val="ro-MD"/>
                                </w:rPr>
                              </w:pPr>
                              <w:r w:rsidRPr="00CC4048">
                                <w:rPr>
                                  <w:rFonts w:eastAsia="Calibri"/>
                                  <w:b/>
                                  <w:lang w:val="ro-MD"/>
                                </w:rPr>
                                <w:t>Consultați Ghidurile pentru Tulburarea Opoziționismului Provocător / Tulburarea de Conduită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7" name="Straight Arrow Connector 237"/>
                        <wps:cNvCnPr>
                          <a:stCxn id="233" idx="1"/>
                          <a:endCxn id="236" idx="3"/>
                        </wps:cNvCnPr>
                        <wps:spPr>
                          <a:xfrm flipH="1">
                            <a:off x="2945881" y="2247350"/>
                            <a:ext cx="612063" cy="1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8" name="Rectangle 238"/>
                        <wps:cNvSpPr/>
                        <wps:spPr>
                          <a:xfrm>
                            <a:off x="812642" y="2841678"/>
                            <a:ext cx="1108710" cy="456565"/>
                          </a:xfrm>
                          <a:prstGeom prst="rect">
                            <a:avLst/>
                          </a:prstGeom>
                        </wps:spPr>
                        <wps:style>
                          <a:lnRef idx="2">
                            <a:schemeClr val="dk1"/>
                          </a:lnRef>
                          <a:fillRef idx="1">
                            <a:schemeClr val="lt1"/>
                          </a:fillRef>
                          <a:effectRef idx="0">
                            <a:schemeClr val="dk1"/>
                          </a:effectRef>
                          <a:fontRef idx="minor">
                            <a:schemeClr val="dk1"/>
                          </a:fontRef>
                        </wps:style>
                        <wps:txbx>
                          <w:txbxContent>
                            <w:p w14:paraId="31953EE5" w14:textId="77777777" w:rsidR="003C52E6" w:rsidRPr="00CC4048" w:rsidRDefault="003C52E6" w:rsidP="00F56B50">
                              <w:pPr>
                                <w:pStyle w:val="NormalWeb"/>
                                <w:spacing w:before="0" w:beforeAutospacing="0" w:after="0" w:afterAutospacing="0"/>
                                <w:jc w:val="center"/>
                                <w:rPr>
                                  <w:sz w:val="24"/>
                                  <w:szCs w:val="24"/>
                                  <w:lang w:val="ro-MD"/>
                                </w:rPr>
                              </w:pPr>
                              <w:r w:rsidRPr="00CC4048">
                                <w:rPr>
                                  <w:rFonts w:eastAsia="Calibri"/>
                                  <w:lang w:val="ro-MD"/>
                                </w:rPr>
                                <w:t xml:space="preserve">ADHD </w:t>
                              </w:r>
                            </w:p>
                            <w:p w14:paraId="459A9768" w14:textId="77777777" w:rsidR="003C52E6" w:rsidRPr="00CC4048" w:rsidRDefault="003C52E6" w:rsidP="00F56B50">
                              <w:pPr>
                                <w:pStyle w:val="NormalWeb"/>
                                <w:spacing w:before="0" w:beforeAutospacing="0" w:after="0" w:afterAutospacing="0"/>
                                <w:jc w:val="center"/>
                                <w:rPr>
                                  <w:lang w:val="ro-MD"/>
                                </w:rPr>
                              </w:pPr>
                              <w:r w:rsidRPr="00CC4048">
                                <w:rPr>
                                  <w:rFonts w:eastAsia="Calibri"/>
                                  <w:lang w:val="ro-MD"/>
                                </w:rPr>
                                <w:t>Moderat / Sever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9" name="Rectangle 239"/>
                        <wps:cNvSpPr/>
                        <wps:spPr>
                          <a:xfrm>
                            <a:off x="326304" y="4266737"/>
                            <a:ext cx="1231265" cy="408940"/>
                          </a:xfrm>
                          <a:prstGeom prst="rect">
                            <a:avLst/>
                          </a:prstGeom>
                        </wps:spPr>
                        <wps:style>
                          <a:lnRef idx="2">
                            <a:schemeClr val="dk1"/>
                          </a:lnRef>
                          <a:fillRef idx="1">
                            <a:schemeClr val="lt1"/>
                          </a:fillRef>
                          <a:effectRef idx="0">
                            <a:schemeClr val="dk1"/>
                          </a:effectRef>
                          <a:fontRef idx="minor">
                            <a:schemeClr val="dk1"/>
                          </a:fontRef>
                        </wps:style>
                        <wps:txbx>
                          <w:txbxContent>
                            <w:p w14:paraId="4F3C7F24" w14:textId="77777777" w:rsidR="003C52E6" w:rsidRPr="00CC4048" w:rsidRDefault="003C52E6" w:rsidP="009E6132">
                              <w:pPr>
                                <w:pStyle w:val="NormalWeb"/>
                                <w:spacing w:before="0" w:beforeAutospacing="0" w:after="0" w:afterAutospacing="0"/>
                                <w:jc w:val="center"/>
                                <w:rPr>
                                  <w:b/>
                                  <w:sz w:val="32"/>
                                  <w:szCs w:val="24"/>
                                  <w:lang w:val="ro-MD"/>
                                </w:rPr>
                              </w:pPr>
                              <w:r w:rsidRPr="00CC4048">
                                <w:rPr>
                                  <w:rFonts w:eastAsia="Calibri"/>
                                  <w:b/>
                                  <w:sz w:val="24"/>
                                  <w:lang w:val="ro-MD"/>
                                </w:rPr>
                                <w:t>Medicația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0" name="Rectangle 240"/>
                        <wps:cNvSpPr/>
                        <wps:spPr>
                          <a:xfrm>
                            <a:off x="245837" y="3523211"/>
                            <a:ext cx="2248782" cy="361950"/>
                          </a:xfrm>
                          <a:prstGeom prst="rect">
                            <a:avLst/>
                          </a:prstGeom>
                        </wps:spPr>
                        <wps:style>
                          <a:lnRef idx="2">
                            <a:schemeClr val="dk1"/>
                          </a:lnRef>
                          <a:fillRef idx="1">
                            <a:schemeClr val="lt1"/>
                          </a:fillRef>
                          <a:effectRef idx="0">
                            <a:schemeClr val="dk1"/>
                          </a:effectRef>
                          <a:fontRef idx="minor">
                            <a:schemeClr val="dk1"/>
                          </a:fontRef>
                        </wps:style>
                        <wps:txbx>
                          <w:txbxContent>
                            <w:p w14:paraId="4E67311B" w14:textId="77777777" w:rsidR="003C52E6" w:rsidRPr="00CC4048" w:rsidRDefault="003C52E6" w:rsidP="00F47398">
                              <w:pPr>
                                <w:pStyle w:val="NormalWeb"/>
                                <w:spacing w:before="0" w:beforeAutospacing="0" w:after="0" w:afterAutospacing="0"/>
                                <w:jc w:val="center"/>
                                <w:rPr>
                                  <w:b/>
                                  <w:sz w:val="28"/>
                                  <w:szCs w:val="24"/>
                                  <w:lang w:val="ro-MD"/>
                                </w:rPr>
                              </w:pPr>
                              <w:r w:rsidRPr="00CC4048">
                                <w:rPr>
                                  <w:rFonts w:eastAsia="Calibri"/>
                                  <w:b/>
                                  <w:sz w:val="22"/>
                                  <w:lang w:val="ro-MD"/>
                                </w:rPr>
                                <w:t>Discutați opțiunile de tratament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1" name="Rectangle 241"/>
                        <wps:cNvSpPr/>
                        <wps:spPr>
                          <a:xfrm>
                            <a:off x="4306536" y="2460206"/>
                            <a:ext cx="431800" cy="3168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825C6C5" w14:textId="77777777" w:rsidR="003C52E6" w:rsidRPr="00CC4048" w:rsidRDefault="003C52E6" w:rsidP="00441964">
                              <w:pPr>
                                <w:pStyle w:val="NormalWeb"/>
                                <w:spacing w:before="0" w:beforeAutospacing="0" w:after="0" w:afterAutospacing="0"/>
                                <w:jc w:val="center"/>
                                <w:rPr>
                                  <w:sz w:val="24"/>
                                  <w:szCs w:val="24"/>
                                  <w:lang w:val="ro-MD"/>
                                </w:rPr>
                              </w:pPr>
                              <w:r w:rsidRPr="00CC4048">
                                <w:rPr>
                                  <w:rFonts w:eastAsia="Calibri"/>
                                  <w:lang w:val="ro-MD"/>
                                </w:rPr>
                                <w:t>NU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3" name="Rectangle 243"/>
                        <wps:cNvSpPr/>
                        <wps:spPr>
                          <a:xfrm>
                            <a:off x="3102250" y="2007361"/>
                            <a:ext cx="431800" cy="3175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46FB8E0" w14:textId="77777777" w:rsidR="003C52E6" w:rsidRPr="00CC4048" w:rsidRDefault="003C52E6" w:rsidP="00441964">
                              <w:pPr>
                                <w:pStyle w:val="NormalWeb"/>
                                <w:spacing w:before="0" w:beforeAutospacing="0" w:after="0" w:afterAutospacing="0"/>
                                <w:jc w:val="center"/>
                                <w:rPr>
                                  <w:sz w:val="24"/>
                                  <w:szCs w:val="24"/>
                                  <w:lang w:val="ro-MD"/>
                                </w:rPr>
                              </w:pPr>
                              <w:r w:rsidRPr="00CC4048">
                                <w:rPr>
                                  <w:rFonts w:eastAsia="Calibri"/>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0" name="Straight Arrow Connector 270"/>
                        <wps:cNvCnPr>
                          <a:stCxn id="238" idx="2"/>
                          <a:endCxn id="240" idx="0"/>
                        </wps:cNvCnPr>
                        <wps:spPr>
                          <a:xfrm>
                            <a:off x="1366997" y="3298243"/>
                            <a:ext cx="3231" cy="2249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37BAEBC3" id="Canvas 224" o:spid="_x0000_s1135" editas="canvas" style="width:755.7pt;height:439.3pt;mso-position-horizontal-relative:char;mso-position-vertical-relative:line" coordsize="95973,55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">
                <v:shape id="_x0000_s1136" type="#_x0000_t75" style="position:absolute;width:95973;height:55784;visibility:visible;mso-wrap-style:square">
                  <v:fill o:detectmouseclick="t"/>
                  <v:path o:connecttype="none"/>
                </v:shape>
                <v:rect id="Rectangle 73" o:spid="_x0000_s1137" style="position:absolute;left:31609;top:623;width:30938;height:3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" fillcolor="white [3201]" strokecolor="black [3200]" strokeweight="1pt">
                  <v:textbox>
                    <w:txbxContent>
                      <w:p w14:paraId="4AF7101A" w14:textId="03B39C8E" w:rsidR="003C52E6" w:rsidRPr="00CC4048" w:rsidRDefault="003C52E6" w:rsidP="006431CE">
                        <w:pPr>
                          <w:jc w:val="center"/>
                        </w:pPr>
                        <w:r w:rsidRPr="00CC4048">
                          <w:t>ADHD  (indiferent de severitate)</w:t>
                        </w:r>
                      </w:p>
                    </w:txbxContent>
                  </v:textbox>
                </v:rect>
                <v:rect id="Rectangle 75" o:spid="_x0000_s1138" style="position:absolute;left:35545;top:6780;width:23196;height:3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" fillcolor="white [3201]" strokecolor="black [3200]" strokeweight="1pt">
                  <v:textbox>
                    <w:txbxContent>
                      <w:p w14:paraId="1E5000D5" w14:textId="77777777" w:rsidR="003C52E6" w:rsidRPr="00CC4048" w:rsidRDefault="003C52E6" w:rsidP="006431CE">
                        <w:pPr>
                          <w:pStyle w:val="NormalWeb"/>
                          <w:spacing w:before="0" w:beforeAutospacing="0" w:after="0" w:afterAutospacing="0"/>
                          <w:jc w:val="center"/>
                          <w:rPr>
                            <w:lang w:val="ro-MD"/>
                          </w:rPr>
                        </w:pPr>
                        <w:r w:rsidRPr="00CC4048">
                          <w:rPr>
                            <w:rFonts w:eastAsia="Calibri"/>
                            <w:lang w:val="ro-MD"/>
                          </w:rPr>
                          <w:t>Psihoeducație și sfaturi pentru părinți și/sau școală</w:t>
                        </w:r>
                      </w:p>
                    </w:txbxContent>
                  </v:textbox>
                </v:rect>
                <v:rect id="Rectangle 76" o:spid="_x0000_s1139" style="position:absolute;left:35545;top:14358;width:23196;height:2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" fillcolor="white [3201]" strokecolor="black [3200]" strokeweight="1pt">
                  <v:textbox>
                    <w:txbxContent>
                      <w:p w14:paraId="7A6CF4C7" w14:textId="77777777" w:rsidR="003C52E6" w:rsidRPr="00CC4048" w:rsidRDefault="003C52E6" w:rsidP="006431CE">
                        <w:pPr>
                          <w:pStyle w:val="NormalWeb"/>
                          <w:spacing w:before="0" w:beforeAutospacing="0" w:after="0" w:afterAutospacing="0"/>
                          <w:jc w:val="center"/>
                          <w:rPr>
                            <w:sz w:val="32"/>
                            <w:szCs w:val="24"/>
                            <w:lang w:val="ro-MD"/>
                          </w:rPr>
                        </w:pPr>
                        <w:r w:rsidRPr="00CC4048">
                          <w:rPr>
                            <w:rFonts w:eastAsia="Calibri"/>
                            <w:sz w:val="24"/>
                            <w:lang w:val="ro-MD"/>
                          </w:rPr>
                          <w:t>Cu probleme comportamentale?</w:t>
                        </w:r>
                      </w:p>
                    </w:txbxContent>
                  </v:textbox>
                </v:rect>
                <v:rect id="Rectangle 84" o:spid="_x0000_s1140" style="position:absolute;left:34381;top:32287;width:26004;height:5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" fillcolor="white [3201]" strokecolor="black [3200]" strokeweight="1pt">
                  <v:textbox>
                    <w:txbxContent>
                      <w:p w14:paraId="6E958E62" w14:textId="55AC386F" w:rsidR="003C52E6" w:rsidRPr="00CC4048" w:rsidRDefault="003C52E6" w:rsidP="006431CE">
                        <w:pPr>
                          <w:pStyle w:val="NormalWeb"/>
                          <w:spacing w:before="0" w:beforeAutospacing="0" w:after="0" w:afterAutospacing="0"/>
                          <w:jc w:val="center"/>
                          <w:rPr>
                            <w:sz w:val="32"/>
                            <w:szCs w:val="24"/>
                            <w:lang w:val="ro-MD"/>
                          </w:rPr>
                        </w:pPr>
                        <w:r w:rsidRPr="00CC4048">
                          <w:rPr>
                            <w:rFonts w:eastAsia="Calibri"/>
                            <w:sz w:val="24"/>
                            <w:lang w:val="ro-MD"/>
                          </w:rPr>
                          <w:t>PCC-ul adolescentului cu implicarea părinților și/sau a profesorilor</w:t>
                        </w:r>
                      </w:p>
                    </w:txbxContent>
                  </v:textbox>
                </v:rect>
                <v:rect id="Rectangle 101" o:spid="_x0000_s1141" style="position:absolute;left:10514;top:50002;width:17782;height:5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" fillcolor="white [3201]" strokecolor="black [3200]" strokeweight="1pt">
                  <v:textbox>
                    <w:txbxContent>
                      <w:p w14:paraId="57EE2A19" w14:textId="77777777" w:rsidR="003C52E6" w:rsidRPr="00CC4048" w:rsidRDefault="003C52E6" w:rsidP="006431CE">
                        <w:pPr>
                          <w:pStyle w:val="NormalWeb"/>
                          <w:spacing w:before="0" w:beforeAutospacing="0" w:after="0" w:afterAutospacing="0"/>
                          <w:jc w:val="center"/>
                          <w:rPr>
                            <w:rFonts w:eastAsia="Calibri"/>
                            <w:b/>
                            <w:lang w:val="ro-MD"/>
                          </w:rPr>
                        </w:pPr>
                        <w:r w:rsidRPr="00CC4048">
                          <w:rPr>
                            <w:rFonts w:eastAsia="Calibri"/>
                            <w:b/>
                            <w:lang w:val="ro-MD"/>
                          </w:rPr>
                          <w:t>Luați în considerație:</w:t>
                        </w:r>
                      </w:p>
                      <w:p w14:paraId="66D1DC91" w14:textId="77777777" w:rsidR="003C52E6" w:rsidRPr="00CC4048" w:rsidRDefault="003C52E6">
                        <w:pPr>
                          <w:pStyle w:val="NormalWeb"/>
                          <w:numPr>
                            <w:ilvl w:val="0"/>
                            <w:numId w:val="65"/>
                          </w:numPr>
                          <w:spacing w:before="0" w:beforeAutospacing="0" w:after="0" w:afterAutospacing="0"/>
                          <w:rPr>
                            <w:szCs w:val="24"/>
                            <w:lang w:val="ro-MD"/>
                          </w:rPr>
                        </w:pPr>
                        <w:r w:rsidRPr="00CC4048">
                          <w:rPr>
                            <w:szCs w:val="24"/>
                            <w:lang w:val="ro-MD"/>
                          </w:rPr>
                          <w:t>alte medicații</w:t>
                        </w:r>
                      </w:p>
                      <w:p w14:paraId="1C079E90" w14:textId="77777777" w:rsidR="003C52E6" w:rsidRPr="00CC4048" w:rsidRDefault="003C52E6">
                        <w:pPr>
                          <w:pStyle w:val="NormalWeb"/>
                          <w:numPr>
                            <w:ilvl w:val="0"/>
                            <w:numId w:val="65"/>
                          </w:numPr>
                          <w:spacing w:before="0" w:beforeAutospacing="0" w:after="0" w:afterAutospacing="0"/>
                          <w:rPr>
                            <w:szCs w:val="24"/>
                            <w:lang w:val="ro-MD"/>
                          </w:rPr>
                        </w:pPr>
                        <w:r w:rsidRPr="00CC4048">
                          <w:rPr>
                            <w:szCs w:val="24"/>
                            <w:lang w:val="ro-MD"/>
                          </w:rPr>
                          <w:t>combinații</w:t>
                        </w:r>
                      </w:p>
                    </w:txbxContent>
                  </v:textbox>
                </v:rect>
                <v:shape id="Straight Arrow Connector 109" o:spid="_x0000_s1142" type="#_x0000_t32" style="position:absolute;left:47078;top:4150;width:65;height:26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" strokecolor="black [3200]" strokeweight=".5pt">
                  <v:stroke endarrow="block" joinstyle="miter"/>
                </v:shape>
                <v:shape id="Straight Arrow Connector 132" o:spid="_x0000_s1143" type="#_x0000_t32" style="position:absolute;left:47143;top:10515;width:0;height:38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" strokecolor="black [3200]" strokeweight=".5pt">
                  <v:stroke endarrow="block" joinstyle="miter"/>
                </v:shape>
                <v:shape id="Straight Arrow Connector 136" o:spid="_x0000_s1144" type="#_x0000_t32" style="position:absolute;left:9419;top:38851;width:4283;height:38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" strokecolor="black [3200]" strokeweight=".5pt">
                  <v:stroke endarrow="block" joinstyle="miter"/>
                </v:shape>
                <v:rect id="Rectangle 138" o:spid="_x0000_s1145" style="position:absolute;left:43601;top:3863;width:4322;height:3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" filled="f" stroked="f" strokeweight="1pt">
                  <v:textbox>
                    <w:txbxContent>
                      <w:p w14:paraId="1BA0712D" w14:textId="7777777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DA</w:t>
                        </w:r>
                      </w:p>
                    </w:txbxContent>
                  </v:textbox>
                </v:rect>
                <v:rect id="Rectangle 140" o:spid="_x0000_s1146" style="position:absolute;left:43674;top:10515;width:15467;height:3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" filled="f" stroked="f" strokeweight="1pt">
                  <v:textbox>
                    <w:txbxContent>
                      <w:p w14:paraId="47A7737B" w14:textId="77777777" w:rsidR="003C52E6" w:rsidRPr="00CC4048" w:rsidRDefault="003C52E6" w:rsidP="006431CE">
                        <w:pPr>
                          <w:pStyle w:val="NormalWeb"/>
                          <w:spacing w:before="0" w:beforeAutospacing="0" w:after="0" w:afterAutospacing="0"/>
                          <w:rPr>
                            <w:rFonts w:eastAsia="Calibri"/>
                            <w:lang w:val="ro-MD"/>
                          </w:rPr>
                        </w:pPr>
                        <w:r w:rsidRPr="00CC4048">
                          <w:rPr>
                            <w:rFonts w:eastAsia="Calibri"/>
                            <w:lang w:val="ro-MD"/>
                          </w:rPr>
                          <w:t>NU      RĂSPUNS</w:t>
                        </w:r>
                      </w:p>
                      <w:p w14:paraId="7E060122" w14:textId="77777777" w:rsidR="003C52E6" w:rsidRPr="00CC4048" w:rsidRDefault="003C52E6" w:rsidP="006431CE">
                        <w:pPr>
                          <w:pStyle w:val="NormalWeb"/>
                          <w:spacing w:before="0" w:beforeAutospacing="0" w:after="0" w:afterAutospacing="0"/>
                          <w:rPr>
                            <w:sz w:val="24"/>
                            <w:szCs w:val="24"/>
                            <w:lang w:val="ro-MD"/>
                          </w:rPr>
                        </w:pPr>
                        <w:r w:rsidRPr="00CC4048">
                          <w:rPr>
                            <w:rFonts w:eastAsia="Calibri"/>
                            <w:lang w:val="ro-MD"/>
                          </w:rPr>
                          <w:t xml:space="preserve">            INSUFICIENT</w:t>
                        </w:r>
                      </w:p>
                    </w:txbxContent>
                  </v:textbox>
                </v:rect>
                <v:rect id="Rectangle 142" o:spid="_x0000_s1147" style="position:absolute;left:59141;top:13384;width:4318;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" filled="f" stroked="f" strokeweight="1pt">
                  <v:textbox>
                    <w:txbxContent>
                      <w:p w14:paraId="4037403A" w14:textId="7777777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NU</w:t>
                        </w:r>
                      </w:p>
                    </w:txbxContent>
                  </v:textbox>
                </v:rect>
                <v:shape id="Elbow Connector 146" o:spid="_x0000_s1148" type="#_x0000_t34" style="position:absolute;left:12789;top:43386;width:3246;height:998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" strokecolor="black [3200]" strokeweight=".5pt">
                  <v:stroke endarrow="block"/>
                </v:shape>
                <v:rect id="Rectangle 148" o:spid="_x0000_s1149" style="position:absolute;left:43838;top:16559;width:4318;height:3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" filled="f" stroked="f" strokeweight="1pt">
                  <v:textbox>
                    <w:txbxContent>
                      <w:p w14:paraId="1B313208" w14:textId="77777777" w:rsidR="003C52E6" w:rsidRPr="00CC4048" w:rsidRDefault="003C52E6" w:rsidP="006431CE">
                        <w:pPr>
                          <w:pStyle w:val="NormalWeb"/>
                          <w:spacing w:before="0" w:beforeAutospacing="0" w:after="0" w:afterAutospacing="0"/>
                          <w:rPr>
                            <w:sz w:val="24"/>
                            <w:szCs w:val="24"/>
                            <w:lang w:val="ro-MD"/>
                          </w:rPr>
                        </w:pPr>
                        <w:r w:rsidRPr="00CC4048">
                          <w:rPr>
                            <w:rFonts w:eastAsia="Calibri"/>
                            <w:lang w:val="ro-MD"/>
                          </w:rPr>
                          <w:t>DA</w:t>
                        </w:r>
                      </w:p>
                    </w:txbxContent>
                  </v:textbox>
                </v:rect>
                <v:rect id="Rectangle 152" o:spid="_x0000_s1150" style="position:absolute;left:21990;top:28408;width:7518;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" fillcolor="white [3201]" strokecolor="black [3200]" strokeweight="1pt">
                  <v:textbox>
                    <w:txbxContent>
                      <w:p w14:paraId="1D06BEFA" w14:textId="7777777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ADHD Ușor</w:t>
                        </w:r>
                      </w:p>
                    </w:txbxContent>
                  </v:textbox>
                </v:rect>
                <v:rect id="Rectangle 154" o:spid="_x0000_s1151" style="position:absolute;left:61196;top:24021;width:7525;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" fillcolor="white [3201]" strokecolor="black [3200]" strokeweight="1pt">
                  <v:textbox>
                    <w:txbxContent>
                      <w:p w14:paraId="762FB8FE" w14:textId="7777777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ADHD Ușor</w:t>
                        </w:r>
                      </w:p>
                    </w:txbxContent>
                  </v:textbox>
                </v:rect>
                <v:rect id="Rectangle 156" o:spid="_x0000_s1152" style="position:absolute;left:70522;top:24141;width:11089;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" fillcolor="white [3201]" strokecolor="black [3200]" strokeweight="1pt">
                  <v:textbox>
                    <w:txbxContent>
                      <w:p w14:paraId="5E1C5059" w14:textId="77777777" w:rsidR="003C52E6" w:rsidRPr="00CC4048" w:rsidRDefault="003C52E6" w:rsidP="006431CE">
                        <w:pPr>
                          <w:pStyle w:val="NormalWeb"/>
                          <w:spacing w:before="0" w:beforeAutospacing="0" w:after="0" w:afterAutospacing="0"/>
                          <w:jc w:val="center"/>
                          <w:rPr>
                            <w:rFonts w:eastAsia="Calibri"/>
                            <w:lang w:val="ro-MD"/>
                          </w:rPr>
                        </w:pPr>
                        <w:r w:rsidRPr="00CC4048">
                          <w:rPr>
                            <w:rFonts w:eastAsia="Calibri"/>
                            <w:lang w:val="ro-MD"/>
                          </w:rPr>
                          <w:t xml:space="preserve">ADHD </w:t>
                        </w:r>
                      </w:p>
                      <w:p w14:paraId="7F433CCC" w14:textId="7777777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Moderat / Sever</w:t>
                        </w:r>
                      </w:p>
                    </w:txbxContent>
                  </v:textbox>
                </v:rect>
                <v:shape id="Elbow Connector 158" o:spid="_x0000_s1153" type="#_x0000_t34" style="position:absolute;left:34868;top:16099;width:3190;height:2142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" strokecolor="black [3200]" strokeweight=".5pt">
                  <v:stroke endarrow="block"/>
                </v:shape>
                <v:shape id="Elbow Connector 196" o:spid="_x0000_s1154" type="#_x0000_t34" style="position:absolute;left:28824;top:10063;width:3198;height:3350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" strokecolor="black [3200]" strokeweight=".5pt">
                  <v:stroke endarrow="block"/>
                </v:shape>
                <v:shape id="Elbow Connector 197" o:spid="_x0000_s1155" type="#_x0000_t33" style="position:absolute;left:58741;top:15744;width:6217;height:827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" strokecolor="black [3200]" strokeweight=".5pt">
                  <v:stroke endarrow="block"/>
                </v:shape>
                <v:shape id="Elbow Connector 198" o:spid="_x0000_s1156" type="#_x0000_t33" style="position:absolute;left:58741;top:15744;width:17326;height:839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" strokecolor="black [3200]" strokeweight=".5pt">
                  <v:stroke endarrow="block"/>
                </v:shape>
                <v:shape id="Straight Arrow Connector 201" o:spid="_x0000_s1157" type="#_x0000_t32" style="position:absolute;left:29508;top:30694;width:17875;height:15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" strokecolor="black [3200]" strokeweight=".5pt">
                  <v:stroke endarrow="block" joinstyle="miter"/>
                </v:shape>
                <v:shape id="Straight Arrow Connector 203" o:spid="_x0000_s1158" type="#_x0000_t32" style="position:absolute;left:47383;top:26293;width:13813;height:599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" strokecolor="black [3200]" strokeweight=".5pt">
                  <v:stroke endarrow="block" joinstyle="miter"/>
                </v:shape>
                <v:rect id="Rectangle 205" o:spid="_x0000_s1159" style="position:absolute;left:64958;top:32966;width:22075;height:3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" fillcolor="white [3201]" strokecolor="black [3200]" strokeweight="1pt">
                  <v:textbox>
                    <w:txbxContent>
                      <w:p w14:paraId="4275CE6A" w14:textId="77777777" w:rsidR="003C52E6" w:rsidRPr="00CC4048" w:rsidRDefault="003C52E6" w:rsidP="006431CE">
                        <w:pPr>
                          <w:pStyle w:val="NormalWeb"/>
                          <w:spacing w:before="0" w:beforeAutospacing="0" w:after="0" w:afterAutospacing="0"/>
                          <w:jc w:val="center"/>
                          <w:rPr>
                            <w:b/>
                            <w:sz w:val="28"/>
                            <w:szCs w:val="24"/>
                            <w:lang w:val="ro-MD"/>
                          </w:rPr>
                        </w:pPr>
                        <w:r w:rsidRPr="00CC4048">
                          <w:rPr>
                            <w:rFonts w:eastAsia="Calibri"/>
                            <w:b/>
                            <w:sz w:val="22"/>
                            <w:lang w:val="ro-MD"/>
                          </w:rPr>
                          <w:t>Discutați opțiunile de tratament</w:t>
                        </w:r>
                      </w:p>
                    </w:txbxContent>
                  </v:textbox>
                </v:rect>
                <v:rect id="Rectangle 208" o:spid="_x0000_s1160" style="position:absolute;left:17337;top:40723;width:21506;height:5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" fillcolor="white [3201]" strokecolor="black [3200]" strokeweight="1pt">
                  <v:textbox>
                    <w:txbxContent>
                      <w:p w14:paraId="02D28ED0" w14:textId="5E017366" w:rsidR="003C52E6" w:rsidRPr="00CC4048" w:rsidRDefault="003C52E6" w:rsidP="009E6132">
                        <w:pPr>
                          <w:pStyle w:val="NormalWeb"/>
                          <w:spacing w:before="0" w:beforeAutospacing="0" w:after="0" w:afterAutospacing="0"/>
                          <w:jc w:val="center"/>
                          <w:rPr>
                            <w:sz w:val="24"/>
                            <w:szCs w:val="24"/>
                            <w:lang w:val="ro-MD"/>
                          </w:rPr>
                        </w:pPr>
                        <w:r w:rsidRPr="00CC4048">
                          <w:rPr>
                            <w:rFonts w:eastAsia="Calibri"/>
                            <w:lang w:val="ro-MD"/>
                          </w:rPr>
                          <w:t xml:space="preserve">PCC, </w:t>
                        </w:r>
                        <w:r w:rsidR="005E0277" w:rsidRPr="00CC4048">
                          <w:rPr>
                            <w:rFonts w:eastAsia="Calibri"/>
                            <w:lang w:val="ro-MD"/>
                          </w:rPr>
                          <w:t>training</w:t>
                        </w:r>
                        <w:r w:rsidRPr="00CC4048">
                          <w:rPr>
                            <w:rFonts w:eastAsia="Calibri"/>
                            <w:lang w:val="ro-MD"/>
                          </w:rPr>
                          <w:t xml:space="preserve"> pentru învățarea abilităților adolescentului și / sau training părinților și/sau a profesorilor</w:t>
                        </w:r>
                      </w:p>
                      <w:p w14:paraId="148DF4E9" w14:textId="71AFDD88" w:rsidR="003C52E6" w:rsidRPr="00CC4048" w:rsidRDefault="003C52E6" w:rsidP="006431CE">
                        <w:pPr>
                          <w:pStyle w:val="NormalWeb"/>
                          <w:spacing w:before="0" w:beforeAutospacing="0" w:after="0" w:afterAutospacing="0"/>
                          <w:jc w:val="center"/>
                          <w:rPr>
                            <w:sz w:val="32"/>
                            <w:szCs w:val="24"/>
                            <w:lang w:val="ro-MD"/>
                          </w:rPr>
                        </w:pPr>
                      </w:p>
                    </w:txbxContent>
                  </v:textbox>
                </v:rect>
                <v:shape id="Straight Arrow Connector 210" o:spid="_x0000_s1161" type="#_x0000_t32" style="position:absolute;left:13702;top:38851;width:14388;height:18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" strokecolor="black [3200]" strokeweight=".5pt">
                  <v:stroke endarrow="block" joinstyle="miter"/>
                </v:shape>
                <v:rect id="Rectangle 211" o:spid="_x0000_s1162" style="position:absolute;left:43995;top:40730;width:23513;height:5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" fillcolor="white [3201]" strokecolor="black [3200]" strokeweight="1pt">
                  <v:textbox>
                    <w:txbxContent>
                      <w:p w14:paraId="0B879B5A" w14:textId="61CE3CD7" w:rsidR="003C52E6" w:rsidRPr="00CC4048" w:rsidRDefault="003C52E6" w:rsidP="006431CE">
                        <w:pPr>
                          <w:pStyle w:val="NormalWeb"/>
                          <w:spacing w:before="0" w:beforeAutospacing="0" w:after="0" w:afterAutospacing="0"/>
                          <w:jc w:val="center"/>
                          <w:rPr>
                            <w:sz w:val="24"/>
                            <w:szCs w:val="24"/>
                            <w:lang w:val="ro-MD"/>
                          </w:rPr>
                        </w:pPr>
                        <w:r w:rsidRPr="00CC4048">
                          <w:rPr>
                            <w:rFonts w:eastAsia="Calibri"/>
                            <w:lang w:val="ro-MD"/>
                          </w:rPr>
                          <w:t xml:space="preserve">PCC, </w:t>
                        </w:r>
                        <w:r w:rsidR="005E0277" w:rsidRPr="00CC4048">
                          <w:rPr>
                            <w:rFonts w:eastAsia="Calibri"/>
                            <w:lang w:val="ro-MD"/>
                          </w:rPr>
                          <w:t>training</w:t>
                        </w:r>
                        <w:r w:rsidRPr="00CC4048">
                          <w:rPr>
                            <w:rFonts w:eastAsia="Calibri"/>
                            <w:lang w:val="ro-MD"/>
                          </w:rPr>
                          <w:t xml:space="preserve"> pentru învățarea abilităților adolescentului și / sau training părinților și/sau a profesorilor</w:t>
                        </w:r>
                      </w:p>
                    </w:txbxContent>
                  </v:textbox>
                </v:rect>
                <v:rect id="Rectangle 212" o:spid="_x0000_s1163" style="position:absolute;left:68721;top:42533;width:12315;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" fillcolor="white [3201]" strokecolor="black [3200]" strokeweight="1pt">
                  <v:textbox>
                    <w:txbxContent>
                      <w:p w14:paraId="2798A168" w14:textId="77777777" w:rsidR="003C52E6" w:rsidRPr="00CC4048" w:rsidRDefault="003C52E6" w:rsidP="006431CE">
                        <w:pPr>
                          <w:pStyle w:val="NormalWeb"/>
                          <w:spacing w:before="0" w:beforeAutospacing="0" w:after="0" w:afterAutospacing="0"/>
                          <w:jc w:val="center"/>
                          <w:rPr>
                            <w:b/>
                            <w:sz w:val="32"/>
                            <w:szCs w:val="24"/>
                            <w:lang w:val="ro-MD"/>
                          </w:rPr>
                        </w:pPr>
                        <w:r w:rsidRPr="00CC4048">
                          <w:rPr>
                            <w:rFonts w:eastAsia="Calibri"/>
                            <w:b/>
                            <w:sz w:val="24"/>
                            <w:lang w:val="ro-MD"/>
                          </w:rPr>
                          <w:t>Medicația</w:t>
                        </w:r>
                      </w:p>
                    </w:txbxContent>
                  </v:textbox>
                </v:rect>
                <v:shape id="Straight Arrow Connector 213" o:spid="_x0000_s1164" type="#_x0000_t32" style="position:absolute;left:55752;top:36590;width:20243;height:41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" strokecolor="black [3200]" strokeweight=".5pt">
                  <v:stroke endarrow="block" joinstyle="miter"/>
                </v:shape>
                <v:shape id="Straight Arrow Connector 214" o:spid="_x0000_s1165" type="#_x0000_t32" style="position:absolute;left:74878;top:36590;width:1117;height:59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" strokecolor="black [3200]" strokeweight=".5pt">
                  <v:stroke endarrow="block" joinstyle="miter"/>
                </v:shape>
                <v:shape id="Elbow Connector 215" o:spid="_x0000_s1166" type="#_x0000_t34" style="position:absolute;left:22061;top:43973;width:3373;height:868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" strokecolor="black [3200]" strokeweight=".5pt">
                  <v:stroke endarrow="block"/>
                </v:shape>
                <v:shape id="Elbow Connector 217" o:spid="_x0000_s1167" type="#_x0000_t34" style="position:absolute;left:58929;top:43452;width:3341;height:969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" strokecolor="black [3200]" strokeweight=".5pt">
                  <v:stroke endarrow="block"/>
                </v:shape>
                <v:shape id="Elbow Connector 218" o:spid="_x0000_s1168" type="#_x0000_t34" style="position:absolute;left:68492;top:43585;width:3341;height:943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" strokecolor="black [3200]" strokeweight=".5pt">
                  <v:stroke endarrow="block"/>
                </v:shape>
                <v:rect id="Rectangle 219" o:spid="_x0000_s1169" style="position:absolute;left:24103;top:46463;width:15462;height:3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" filled="f" stroked="f" strokeweight="1pt">
                  <v:textbox>
                    <w:txbxContent>
                      <w:p w14:paraId="22BE373C" w14:textId="77777777" w:rsidR="003C52E6" w:rsidRPr="00CC4048" w:rsidRDefault="003C52E6" w:rsidP="006431CE">
                        <w:pPr>
                          <w:pStyle w:val="NormalWeb"/>
                          <w:spacing w:before="0" w:beforeAutospacing="0" w:after="0" w:afterAutospacing="0"/>
                          <w:rPr>
                            <w:sz w:val="24"/>
                            <w:szCs w:val="24"/>
                            <w:lang w:val="ro-MD"/>
                          </w:rPr>
                        </w:pPr>
                        <w:r w:rsidRPr="00CC4048">
                          <w:rPr>
                            <w:rFonts w:eastAsia="Calibri"/>
                            <w:lang w:val="ro-MD"/>
                          </w:rPr>
                          <w:t>NU      RĂSPUNS</w:t>
                        </w:r>
                      </w:p>
                      <w:p w14:paraId="7659B7A9" w14:textId="77777777" w:rsidR="003C52E6" w:rsidRPr="00CC4048" w:rsidRDefault="003C52E6" w:rsidP="006431CE">
                        <w:pPr>
                          <w:pStyle w:val="NormalWeb"/>
                          <w:spacing w:before="0" w:beforeAutospacing="0" w:after="0" w:afterAutospacing="0"/>
                          <w:rPr>
                            <w:lang w:val="ro-MD"/>
                          </w:rPr>
                        </w:pPr>
                        <w:r w:rsidRPr="00CC4048">
                          <w:rPr>
                            <w:rFonts w:eastAsia="Calibri"/>
                            <w:lang w:val="ro-MD"/>
                          </w:rPr>
                          <w:t xml:space="preserve">            INSUFICIENT</w:t>
                        </w:r>
                      </w:p>
                    </w:txbxContent>
                  </v:textbox>
                </v:rect>
                <v:rect id="Rectangle 220" o:spid="_x0000_s1170" style="position:absolute;left:642;top:46184;width:13029;height:3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" filled="f" stroked="f" strokeweight="1pt">
                  <v:textbox>
                    <w:txbxContent>
                      <w:p w14:paraId="56755D5D" w14:textId="77777777" w:rsidR="003C52E6" w:rsidRPr="00CC4048" w:rsidRDefault="003C52E6" w:rsidP="006431CE">
                        <w:pPr>
                          <w:pStyle w:val="NormalWeb"/>
                          <w:spacing w:before="0" w:beforeAutospacing="0" w:after="0" w:afterAutospacing="0"/>
                          <w:jc w:val="right"/>
                          <w:rPr>
                            <w:sz w:val="24"/>
                            <w:szCs w:val="24"/>
                            <w:lang w:val="ro-MD"/>
                          </w:rPr>
                        </w:pPr>
                        <w:r w:rsidRPr="00CC4048">
                          <w:rPr>
                            <w:rFonts w:eastAsia="Calibri"/>
                            <w:lang w:val="ro-MD"/>
                          </w:rPr>
                          <w:t>RĂSPUNS     NU</w:t>
                        </w:r>
                      </w:p>
                      <w:p w14:paraId="6F8BA79A" w14:textId="77777777" w:rsidR="003C52E6" w:rsidRPr="00CC4048" w:rsidRDefault="003C52E6" w:rsidP="006431CE">
                        <w:pPr>
                          <w:pStyle w:val="NormalWeb"/>
                          <w:spacing w:before="0" w:beforeAutospacing="0" w:after="0" w:afterAutospacing="0"/>
                          <w:jc w:val="right"/>
                          <w:rPr>
                            <w:lang w:val="ro-MD"/>
                          </w:rPr>
                        </w:pPr>
                        <w:r w:rsidRPr="00CC4048">
                          <w:rPr>
                            <w:rFonts w:eastAsia="Calibri"/>
                            <w:lang w:val="ro-MD"/>
                          </w:rPr>
                          <w:t>INSUFICIENT         .</w:t>
                        </w:r>
                      </w:p>
                    </w:txbxContent>
                  </v:textbox>
                </v:rect>
                <v:rect id="Rectangle 221" o:spid="_x0000_s1171" style="position:absolute;left:70189;top:46470;width:15462;height:3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" filled="f" stroked="f" strokeweight="1pt">
                  <v:textbox>
                    <w:txbxContent>
                      <w:p w14:paraId="180E9E0A" w14:textId="77777777" w:rsidR="003C52E6" w:rsidRPr="00CC4048" w:rsidRDefault="003C52E6" w:rsidP="006431CE">
                        <w:pPr>
                          <w:pStyle w:val="NormalWeb"/>
                          <w:spacing w:before="0" w:beforeAutospacing="0" w:after="0" w:afterAutospacing="0"/>
                          <w:rPr>
                            <w:sz w:val="24"/>
                            <w:szCs w:val="24"/>
                            <w:lang w:val="ro-MD"/>
                          </w:rPr>
                        </w:pPr>
                        <w:r w:rsidRPr="00CC4048">
                          <w:rPr>
                            <w:rFonts w:eastAsia="Calibri"/>
                            <w:lang w:val="ro-MD"/>
                          </w:rPr>
                          <w:t>NU      RĂSPUNS</w:t>
                        </w:r>
                      </w:p>
                      <w:p w14:paraId="03D1913F" w14:textId="77777777" w:rsidR="003C52E6" w:rsidRPr="00CC4048" w:rsidRDefault="003C52E6" w:rsidP="006431CE">
                        <w:pPr>
                          <w:pStyle w:val="NormalWeb"/>
                          <w:spacing w:before="0" w:beforeAutospacing="0" w:after="0" w:afterAutospacing="0"/>
                          <w:rPr>
                            <w:lang w:val="ro-MD"/>
                          </w:rPr>
                        </w:pPr>
                        <w:r w:rsidRPr="00CC4048">
                          <w:rPr>
                            <w:rFonts w:eastAsia="Calibri"/>
                            <w:lang w:val="ro-MD"/>
                          </w:rPr>
                          <w:t xml:space="preserve">            INSUFICIENT</w:t>
                        </w:r>
                      </w:p>
                    </w:txbxContent>
                  </v:textbox>
                </v:rect>
                <v:rect id="Rectangle 222" o:spid="_x0000_s1172" style="position:absolute;left:46117;top:46470;width:13024;height:3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" filled="f" stroked="f" strokeweight="1pt">
                  <v:textbox>
                    <w:txbxContent>
                      <w:p w14:paraId="20720157" w14:textId="77777777" w:rsidR="003C52E6" w:rsidRPr="00CC4048" w:rsidRDefault="003C52E6" w:rsidP="006431CE">
                        <w:pPr>
                          <w:pStyle w:val="NormalWeb"/>
                          <w:spacing w:before="0" w:beforeAutospacing="0" w:after="0" w:afterAutospacing="0"/>
                          <w:jc w:val="right"/>
                          <w:rPr>
                            <w:sz w:val="24"/>
                            <w:szCs w:val="24"/>
                            <w:lang w:val="ro-MD"/>
                          </w:rPr>
                        </w:pPr>
                        <w:r w:rsidRPr="00CC4048">
                          <w:rPr>
                            <w:rFonts w:eastAsia="Calibri"/>
                            <w:lang w:val="ro-MD"/>
                          </w:rPr>
                          <w:t>RĂSPUNS     NU</w:t>
                        </w:r>
                      </w:p>
                      <w:p w14:paraId="50AA33DB" w14:textId="77777777" w:rsidR="003C52E6" w:rsidRPr="00CC4048" w:rsidRDefault="003C52E6" w:rsidP="006431CE">
                        <w:pPr>
                          <w:pStyle w:val="NormalWeb"/>
                          <w:spacing w:before="0" w:beforeAutospacing="0" w:after="0" w:afterAutospacing="0"/>
                          <w:jc w:val="right"/>
                          <w:rPr>
                            <w:lang w:val="ro-MD"/>
                          </w:rPr>
                        </w:pPr>
                        <w:r w:rsidRPr="00CC4048">
                          <w:rPr>
                            <w:rFonts w:eastAsia="Calibri"/>
                            <w:lang w:val="ro-MD"/>
                          </w:rPr>
                          <w:t>INSUFICIENT         .</w:t>
                        </w:r>
                      </w:p>
                    </w:txbxContent>
                  </v:textbox>
                </v:rect>
                <v:shape id="Straight Arrow Connector 223" o:spid="_x0000_s1173" type="#_x0000_t32" style="position:absolute;left:75995;top:28713;width:72;height:42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" strokecolor="black [3200]" strokeweight=".5pt">
                  <v:stroke endarrow="block" joinstyle="miter"/>
                </v:shape>
                <v:rect id="Rectangle 233" o:spid="_x0000_s1174" style="position:absolute;left:35579;top:19728;width:23196;height:5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" fillcolor="white [3201]" strokecolor="black [3200]" strokeweight="1pt">
                  <v:textbox>
                    <w:txbxContent>
                      <w:p w14:paraId="7F8C1A27" w14:textId="3587EAFF" w:rsidR="003C52E6" w:rsidRPr="00CC4048" w:rsidRDefault="003C52E6" w:rsidP="00D00A06">
                        <w:pPr>
                          <w:pStyle w:val="NormalWeb"/>
                          <w:spacing w:before="0" w:beforeAutospacing="0" w:after="0" w:afterAutospacing="0"/>
                          <w:jc w:val="center"/>
                          <w:rPr>
                            <w:sz w:val="24"/>
                            <w:szCs w:val="24"/>
                            <w:lang w:val="ro-MD"/>
                          </w:rPr>
                        </w:pPr>
                        <w:r w:rsidRPr="00CC4048">
                          <w:rPr>
                            <w:rFonts w:eastAsia="Calibri"/>
                            <w:lang w:val="ro-MD"/>
                          </w:rPr>
                          <w:t>Comorbiditate cu Tulburarea Opoziționismului Provocător / Tulburarea de Conduită?</w:t>
                        </w:r>
                      </w:p>
                    </w:txbxContent>
                  </v:textbox>
                </v:rect>
                <v:rect id="Rectangle 234" o:spid="_x0000_s1175" style="position:absolute;left:56558;top:49970;width:17780;height:5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" fillcolor="white [3201]" strokecolor="black [3200]" strokeweight="1pt">
                  <v:textbox>
                    <w:txbxContent>
                      <w:p w14:paraId="26303AFF" w14:textId="77777777" w:rsidR="003C52E6" w:rsidRPr="00CC4048" w:rsidRDefault="003C52E6" w:rsidP="00D00A06">
                        <w:pPr>
                          <w:pStyle w:val="NormalWeb"/>
                          <w:spacing w:before="0" w:beforeAutospacing="0" w:after="0" w:afterAutospacing="0"/>
                          <w:jc w:val="center"/>
                          <w:rPr>
                            <w:b/>
                            <w:sz w:val="24"/>
                            <w:szCs w:val="24"/>
                            <w:lang w:val="ro-MD"/>
                          </w:rPr>
                        </w:pPr>
                        <w:r w:rsidRPr="00CC4048">
                          <w:rPr>
                            <w:rFonts w:eastAsia="Calibri"/>
                            <w:b/>
                            <w:lang w:val="ro-MD"/>
                          </w:rPr>
                          <w:t>Luați în considerație:</w:t>
                        </w:r>
                      </w:p>
                      <w:p w14:paraId="23540328" w14:textId="77777777" w:rsidR="003C52E6" w:rsidRPr="00CC4048" w:rsidRDefault="003C52E6">
                        <w:pPr>
                          <w:pStyle w:val="NormalWeb"/>
                          <w:numPr>
                            <w:ilvl w:val="0"/>
                            <w:numId w:val="67"/>
                          </w:numPr>
                          <w:spacing w:before="0" w:beforeAutospacing="0" w:after="0" w:afterAutospacing="0"/>
                          <w:ind w:left="851"/>
                          <w:rPr>
                            <w:lang w:val="ro-MD"/>
                          </w:rPr>
                        </w:pPr>
                        <w:r w:rsidRPr="00CC4048">
                          <w:rPr>
                            <w:rFonts w:eastAsia="Calibri"/>
                            <w:lang w:val="ro-MD"/>
                          </w:rPr>
                          <w:t>alte medicații</w:t>
                        </w:r>
                      </w:p>
                      <w:p w14:paraId="6909EA0C" w14:textId="77777777" w:rsidR="003C52E6" w:rsidRPr="00CC4048" w:rsidRDefault="003C52E6">
                        <w:pPr>
                          <w:pStyle w:val="NormalWeb"/>
                          <w:numPr>
                            <w:ilvl w:val="0"/>
                            <w:numId w:val="67"/>
                          </w:numPr>
                          <w:spacing w:before="0" w:beforeAutospacing="0" w:after="0" w:afterAutospacing="0"/>
                          <w:ind w:left="851"/>
                          <w:rPr>
                            <w:lang w:val="ro-MD"/>
                          </w:rPr>
                        </w:pPr>
                        <w:r w:rsidRPr="00CC4048">
                          <w:rPr>
                            <w:rFonts w:eastAsia="Calibri"/>
                            <w:lang w:val="ro-MD"/>
                          </w:rPr>
                          <w:t>combinații</w:t>
                        </w:r>
                      </w:p>
                    </w:txbxContent>
                  </v:textbox>
                </v:rect>
                <v:shape id="Straight Arrow Connector 235" o:spid="_x0000_s1176" type="#_x0000_t32" style="position:absolute;left:47143;top:17131;width:34;height:25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" strokecolor="black [3200]" strokeweight=".5pt">
                  <v:stroke endarrow="block" joinstyle="miter"/>
                </v:shape>
                <v:rect id="Rectangle 236" o:spid="_x0000_s1177" style="position:absolute;left:5266;top:19734;width:24192;height:5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" fillcolor="white [3201]" strokecolor="black [3200]" strokeweight="1pt">
                  <v:textbox>
                    <w:txbxContent>
                      <w:p w14:paraId="01188C3C" w14:textId="11C60535" w:rsidR="003C52E6" w:rsidRPr="00CC4048" w:rsidRDefault="003C52E6" w:rsidP="0030458A">
                        <w:pPr>
                          <w:pStyle w:val="NormalWeb"/>
                          <w:spacing w:before="0" w:beforeAutospacing="0" w:after="0" w:afterAutospacing="0"/>
                          <w:jc w:val="center"/>
                          <w:rPr>
                            <w:b/>
                            <w:sz w:val="24"/>
                            <w:szCs w:val="24"/>
                            <w:lang w:val="ro-MD"/>
                          </w:rPr>
                        </w:pPr>
                        <w:r w:rsidRPr="00CC4048">
                          <w:rPr>
                            <w:rFonts w:eastAsia="Calibri"/>
                            <w:b/>
                            <w:lang w:val="ro-MD"/>
                          </w:rPr>
                          <w:t>Consultați Ghidurile pentru Tulburarea Opoziționismului Provocător / Tulburarea de Conduită</w:t>
                        </w:r>
                      </w:p>
                    </w:txbxContent>
                  </v:textbox>
                </v:rect>
                <v:shape id="Straight Arrow Connector 237" o:spid="_x0000_s1178" type="#_x0000_t32" style="position:absolute;left:29458;top:22473;width:6121;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" strokecolor="black [3200]" strokeweight=".5pt">
                  <v:stroke endarrow="block" joinstyle="miter"/>
                </v:shape>
                <v:rect id="Rectangle 238" o:spid="_x0000_s1179" style="position:absolute;left:8126;top:28416;width:11087;height:4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" fillcolor="white [3201]" strokecolor="black [3200]" strokeweight="1pt">
                  <v:textbox>
                    <w:txbxContent>
                      <w:p w14:paraId="31953EE5" w14:textId="77777777" w:rsidR="003C52E6" w:rsidRPr="00CC4048" w:rsidRDefault="003C52E6" w:rsidP="00F56B50">
                        <w:pPr>
                          <w:pStyle w:val="NormalWeb"/>
                          <w:spacing w:before="0" w:beforeAutospacing="0" w:after="0" w:afterAutospacing="0"/>
                          <w:jc w:val="center"/>
                          <w:rPr>
                            <w:sz w:val="24"/>
                            <w:szCs w:val="24"/>
                            <w:lang w:val="ro-MD"/>
                          </w:rPr>
                        </w:pPr>
                        <w:r w:rsidRPr="00CC4048">
                          <w:rPr>
                            <w:rFonts w:eastAsia="Calibri"/>
                            <w:lang w:val="ro-MD"/>
                          </w:rPr>
                          <w:t xml:space="preserve">ADHD </w:t>
                        </w:r>
                      </w:p>
                      <w:p w14:paraId="459A9768" w14:textId="77777777" w:rsidR="003C52E6" w:rsidRPr="00CC4048" w:rsidRDefault="003C52E6" w:rsidP="00F56B50">
                        <w:pPr>
                          <w:pStyle w:val="NormalWeb"/>
                          <w:spacing w:before="0" w:beforeAutospacing="0" w:after="0" w:afterAutospacing="0"/>
                          <w:jc w:val="center"/>
                          <w:rPr>
                            <w:lang w:val="ro-MD"/>
                          </w:rPr>
                        </w:pPr>
                        <w:r w:rsidRPr="00CC4048">
                          <w:rPr>
                            <w:rFonts w:eastAsia="Calibri"/>
                            <w:lang w:val="ro-MD"/>
                          </w:rPr>
                          <w:t>Moderat / Sever</w:t>
                        </w:r>
                      </w:p>
                    </w:txbxContent>
                  </v:textbox>
                </v:rect>
                <v:rect id="Rectangle 239" o:spid="_x0000_s1180" style="position:absolute;left:3263;top:42667;width:12312;height:4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" fillcolor="white [3201]" strokecolor="black [3200]" strokeweight="1pt">
                  <v:textbox>
                    <w:txbxContent>
                      <w:p w14:paraId="4F3C7F24" w14:textId="77777777" w:rsidR="003C52E6" w:rsidRPr="00CC4048" w:rsidRDefault="003C52E6" w:rsidP="009E6132">
                        <w:pPr>
                          <w:pStyle w:val="NormalWeb"/>
                          <w:spacing w:before="0" w:beforeAutospacing="0" w:after="0" w:afterAutospacing="0"/>
                          <w:jc w:val="center"/>
                          <w:rPr>
                            <w:b/>
                            <w:sz w:val="32"/>
                            <w:szCs w:val="24"/>
                            <w:lang w:val="ro-MD"/>
                          </w:rPr>
                        </w:pPr>
                        <w:r w:rsidRPr="00CC4048">
                          <w:rPr>
                            <w:rFonts w:eastAsia="Calibri"/>
                            <w:b/>
                            <w:sz w:val="24"/>
                            <w:lang w:val="ro-MD"/>
                          </w:rPr>
                          <w:t>Medicația</w:t>
                        </w:r>
                      </w:p>
                    </w:txbxContent>
                  </v:textbox>
                </v:rect>
                <v:rect id="Rectangle 240" o:spid="_x0000_s1181" style="position:absolute;left:2458;top:35232;width:22488;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" fillcolor="white [3201]" strokecolor="black [3200]" strokeweight="1pt">
                  <v:textbox>
                    <w:txbxContent>
                      <w:p w14:paraId="4E67311B" w14:textId="77777777" w:rsidR="003C52E6" w:rsidRPr="00CC4048" w:rsidRDefault="003C52E6" w:rsidP="00F47398">
                        <w:pPr>
                          <w:pStyle w:val="NormalWeb"/>
                          <w:spacing w:before="0" w:beforeAutospacing="0" w:after="0" w:afterAutospacing="0"/>
                          <w:jc w:val="center"/>
                          <w:rPr>
                            <w:b/>
                            <w:sz w:val="28"/>
                            <w:szCs w:val="24"/>
                            <w:lang w:val="ro-MD"/>
                          </w:rPr>
                        </w:pPr>
                        <w:r w:rsidRPr="00CC4048">
                          <w:rPr>
                            <w:rFonts w:eastAsia="Calibri"/>
                            <w:b/>
                            <w:sz w:val="22"/>
                            <w:lang w:val="ro-MD"/>
                          </w:rPr>
                          <w:t>Discutați opțiunile de tratament</w:t>
                        </w:r>
                      </w:p>
                    </w:txbxContent>
                  </v:textbox>
                </v:rect>
                <v:rect id="Rectangle 241" o:spid="_x0000_s1182" style="position:absolute;left:43065;top:24602;width:4318;height:3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" filled="f" stroked="f" strokeweight="1pt">
                  <v:textbox>
                    <w:txbxContent>
                      <w:p w14:paraId="6825C6C5" w14:textId="77777777" w:rsidR="003C52E6" w:rsidRPr="00CC4048" w:rsidRDefault="003C52E6" w:rsidP="00441964">
                        <w:pPr>
                          <w:pStyle w:val="NormalWeb"/>
                          <w:spacing w:before="0" w:beforeAutospacing="0" w:after="0" w:afterAutospacing="0"/>
                          <w:jc w:val="center"/>
                          <w:rPr>
                            <w:sz w:val="24"/>
                            <w:szCs w:val="24"/>
                            <w:lang w:val="ro-MD"/>
                          </w:rPr>
                        </w:pPr>
                        <w:r w:rsidRPr="00CC4048">
                          <w:rPr>
                            <w:rFonts w:eastAsia="Calibri"/>
                            <w:lang w:val="ro-MD"/>
                          </w:rPr>
                          <w:t>NU</w:t>
                        </w:r>
                      </w:p>
                    </w:txbxContent>
                  </v:textbox>
                </v:rect>
                <v:rect id="Rectangle 243" o:spid="_x0000_s1183" style="position:absolute;left:31022;top:20073;width:4318;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" filled="f" stroked="f" strokeweight="1pt">
                  <v:textbox>
                    <w:txbxContent>
                      <w:p w14:paraId="046FB8E0" w14:textId="77777777" w:rsidR="003C52E6" w:rsidRPr="00CC4048" w:rsidRDefault="003C52E6" w:rsidP="00441964">
                        <w:pPr>
                          <w:pStyle w:val="NormalWeb"/>
                          <w:spacing w:before="0" w:beforeAutospacing="0" w:after="0" w:afterAutospacing="0"/>
                          <w:jc w:val="center"/>
                          <w:rPr>
                            <w:sz w:val="24"/>
                            <w:szCs w:val="24"/>
                            <w:lang w:val="ro-MD"/>
                          </w:rPr>
                        </w:pPr>
                        <w:r w:rsidRPr="00CC4048">
                          <w:rPr>
                            <w:rFonts w:eastAsia="Calibri"/>
                            <w:lang w:val="ro-MD"/>
                          </w:rPr>
                          <w:t>DA</w:t>
                        </w:r>
                      </w:p>
                    </w:txbxContent>
                  </v:textbox>
                </v:rect>
                <v:shape id="Straight Arrow Connector 270" o:spid="_x0000_s1184" type="#_x0000_t32" style="position:absolute;left:13669;top:32982;width:33;height:22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" strokecolor="black [3200]" strokeweight=".5pt">
                  <v:stroke endarrow="block" joinstyle="miter"/>
                </v:shape>
                <w10:anchorlock/>
              </v:group>
            </w:pict>
          </mc:Fallback>
        </mc:AlternateContent>
      </w:r>
    </w:p>
    <w:p w14:paraId="67D11ABA" w14:textId="6C5907C4" w:rsidR="00333BFF" w:rsidRPr="00CC4048" w:rsidRDefault="00333BFF" w:rsidP="004C33C4">
      <w:pPr>
        <w:pStyle w:val="Legend"/>
        <w:jc w:val="both"/>
        <w:rPr>
          <w:rFonts w:asciiTheme="majorBidi" w:hAnsiTheme="majorBidi" w:cstheme="majorBidi"/>
          <w:sz w:val="16"/>
        </w:rPr>
      </w:pPr>
      <w:r w:rsidRPr="00CC4048">
        <w:rPr>
          <w:rFonts w:asciiTheme="majorBidi" w:hAnsiTheme="majorBidi" w:cstheme="majorBidi"/>
        </w:rPr>
        <w:t xml:space="preserve">Fig.  </w:t>
      </w:r>
      <w:r w:rsidRPr="00CC4048">
        <w:rPr>
          <w:rFonts w:asciiTheme="majorBidi" w:hAnsiTheme="majorBidi" w:cstheme="majorBidi"/>
        </w:rPr>
        <w:fldChar w:fldCharType="begin"/>
      </w:r>
      <w:r w:rsidRPr="00CC4048">
        <w:rPr>
          <w:rFonts w:asciiTheme="majorBidi" w:hAnsiTheme="majorBidi" w:cstheme="majorBidi"/>
        </w:rPr>
        <w:instrText xml:space="preserve"> SEQ Fig._ \* ARABIC </w:instrText>
      </w:r>
      <w:r w:rsidRPr="00CC4048">
        <w:rPr>
          <w:rFonts w:asciiTheme="majorBidi" w:hAnsiTheme="majorBidi" w:cstheme="majorBidi"/>
        </w:rPr>
        <w:fldChar w:fldCharType="separate"/>
      </w:r>
      <w:r w:rsidR="0079412D" w:rsidRPr="00CC4048">
        <w:rPr>
          <w:rFonts w:asciiTheme="majorBidi" w:hAnsiTheme="majorBidi" w:cstheme="majorBidi"/>
        </w:rPr>
        <w:t>4</w:t>
      </w:r>
      <w:r w:rsidRPr="00CC4048">
        <w:rPr>
          <w:rFonts w:asciiTheme="majorBidi" w:hAnsiTheme="majorBidi" w:cstheme="majorBidi"/>
        </w:rPr>
        <w:fldChar w:fldCharType="end"/>
      </w:r>
      <w:r w:rsidRPr="00CC4048">
        <w:rPr>
          <w:rFonts w:asciiTheme="majorBidi" w:hAnsiTheme="majorBidi" w:cstheme="majorBidi"/>
        </w:rPr>
        <w:t xml:space="preserve"> Algoritmul de tratament vizând adolescenții cu vârsta cuprinsă între 13 și 18 ani cu ADHD</w:t>
      </w:r>
    </w:p>
    <w:p w14:paraId="4F883358" w14:textId="0D66C74F" w:rsidR="00333BFF" w:rsidRPr="00CC4048" w:rsidRDefault="00333BFF" w:rsidP="004C33C4">
      <w:pPr>
        <w:jc w:val="both"/>
        <w:rPr>
          <w:rFonts w:asciiTheme="majorBidi" w:hAnsiTheme="majorBidi" w:cstheme="majorBidi"/>
        </w:rPr>
      </w:pPr>
      <w:r w:rsidRPr="00CC4048">
        <w:rPr>
          <w:rFonts w:asciiTheme="majorBidi" w:hAnsiTheme="majorBidi" w:cstheme="majorBidi"/>
        </w:rPr>
        <w:br w:type="page"/>
      </w:r>
    </w:p>
    <w:p w14:paraId="18715233" w14:textId="77777777" w:rsidR="00333BFF" w:rsidRPr="00CC4048" w:rsidRDefault="00333BFF" w:rsidP="004C33C4">
      <w:pPr>
        <w:jc w:val="both"/>
        <w:rPr>
          <w:rFonts w:asciiTheme="majorBidi" w:hAnsiTheme="majorBidi" w:cstheme="majorBidi"/>
        </w:rPr>
        <w:sectPr w:rsidR="00333BFF" w:rsidRPr="00CC4048" w:rsidSect="00E8321C">
          <w:pgSz w:w="16840" w:h="11900" w:orient="landscape"/>
          <w:pgMar w:top="1134" w:right="851" w:bottom="851" w:left="851" w:header="0" w:footer="283" w:gutter="0"/>
          <w:cols w:space="720"/>
          <w:noEndnote/>
          <w:docGrid w:linePitch="360"/>
        </w:sectPr>
      </w:pPr>
    </w:p>
    <w:p w14:paraId="6CBD6C73" w14:textId="77777777" w:rsidR="00333BFF" w:rsidRPr="00CC4048" w:rsidRDefault="00333BFF" w:rsidP="004C33C4">
      <w:pPr>
        <w:pStyle w:val="Titlu3"/>
        <w:jc w:val="both"/>
        <w:rPr>
          <w:rFonts w:asciiTheme="majorBidi" w:hAnsiTheme="majorBidi"/>
        </w:rPr>
      </w:pPr>
      <w:bookmarkStart w:id="101" w:name="_Ref17106653"/>
      <w:bookmarkStart w:id="102" w:name="_Ref17107513"/>
      <w:bookmarkStart w:id="103" w:name="_Toc233717217"/>
      <w:bookmarkStart w:id="104" w:name="_Toc233790377"/>
      <w:bookmarkStart w:id="105" w:name="_Toc233790518"/>
      <w:r w:rsidRPr="00CC4048">
        <w:rPr>
          <w:rFonts w:asciiTheme="majorBidi" w:hAnsiTheme="majorBidi"/>
        </w:rPr>
        <w:lastRenderedPageBreak/>
        <w:t>ADHD Tratament. Algoritmul vizând persoanele adulte cu ADHD.</w:t>
      </w:r>
      <w:bookmarkEnd w:id="101"/>
      <w:bookmarkEnd w:id="102"/>
      <w:bookmarkEnd w:id="103"/>
      <w:bookmarkEnd w:id="104"/>
      <w:bookmarkEnd w:id="105"/>
    </w:p>
    <w:p w14:paraId="626EF826" w14:textId="77777777" w:rsidR="00333BFF" w:rsidRPr="00CC4048" w:rsidRDefault="00333BFF" w:rsidP="004C33C4">
      <w:pPr>
        <w:keepNext/>
        <w:jc w:val="both"/>
        <w:rPr>
          <w:rFonts w:asciiTheme="majorBidi" w:hAnsiTheme="majorBidi" w:cstheme="majorBidi"/>
        </w:rPr>
      </w:pPr>
      <w:r w:rsidRPr="00CC4048">
        <w:rPr>
          <w:rFonts w:asciiTheme="majorBidi" w:hAnsiTheme="majorBidi" w:cstheme="majorBidi"/>
          <w:b/>
          <w:lang w:eastAsia="ru-RU"/>
        </w:rPr>
        <mc:AlternateContent>
          <mc:Choice Requires="wpc">
            <w:drawing>
              <wp:inline distT="0" distB="0" distL="0" distR="0" wp14:anchorId="5FAB3D56" wp14:editId="045ED538">
                <wp:extent cx="5486400" cy="6098876"/>
                <wp:effectExtent l="0" t="0" r="0" b="0"/>
                <wp:docPr id="264" name="Canvas 26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25" name="Rectangle 225"/>
                        <wps:cNvSpPr/>
                        <wps:spPr>
                          <a:xfrm>
                            <a:off x="2831911" y="122800"/>
                            <a:ext cx="2320119" cy="449694"/>
                          </a:xfrm>
                          <a:prstGeom prst="rect">
                            <a:avLst/>
                          </a:prstGeom>
                        </wps:spPr>
                        <wps:style>
                          <a:lnRef idx="2">
                            <a:schemeClr val="dk1"/>
                          </a:lnRef>
                          <a:fillRef idx="1">
                            <a:schemeClr val="lt1"/>
                          </a:fillRef>
                          <a:effectRef idx="0">
                            <a:schemeClr val="dk1"/>
                          </a:effectRef>
                          <a:fontRef idx="minor">
                            <a:schemeClr val="dk1"/>
                          </a:fontRef>
                        </wps:style>
                        <wps:txbx>
                          <w:txbxContent>
                            <w:p w14:paraId="611DA8E7" w14:textId="77777777" w:rsidR="003C52E6" w:rsidRPr="00CC4048" w:rsidRDefault="003C52E6" w:rsidP="00296217">
                              <w:pPr>
                                <w:jc w:val="center"/>
                              </w:pPr>
                              <w:r w:rsidRPr="00CC4048">
                                <w:t>ADHD</w:t>
                              </w:r>
                            </w:p>
                            <w:p w14:paraId="49E59616" w14:textId="77777777" w:rsidR="003C52E6" w:rsidRPr="00CC4048" w:rsidRDefault="003C52E6" w:rsidP="00296217">
                              <w:pPr>
                                <w:jc w:val="center"/>
                              </w:pPr>
                              <w:r w:rsidRPr="00CC4048">
                                <w:t>(indiferent de severitate)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Rectangle 226"/>
                        <wps:cNvSpPr/>
                        <wps:spPr>
                          <a:xfrm>
                            <a:off x="2830664" y="855683"/>
                            <a:ext cx="2319655" cy="497840"/>
                          </a:xfrm>
                          <a:prstGeom prst="rect">
                            <a:avLst/>
                          </a:prstGeom>
                        </wps:spPr>
                        <wps:style>
                          <a:lnRef idx="2">
                            <a:schemeClr val="dk1"/>
                          </a:lnRef>
                          <a:fillRef idx="1">
                            <a:schemeClr val="lt1"/>
                          </a:fillRef>
                          <a:effectRef idx="0">
                            <a:schemeClr val="dk1"/>
                          </a:effectRef>
                          <a:fontRef idx="minor">
                            <a:schemeClr val="dk1"/>
                          </a:fontRef>
                        </wps:style>
                        <wps:txbx>
                          <w:txbxContent>
                            <w:p w14:paraId="07BBA09D" w14:textId="77777777" w:rsidR="003C52E6" w:rsidRPr="00CC4048" w:rsidRDefault="003C52E6" w:rsidP="00296217">
                              <w:pPr>
                                <w:pStyle w:val="NormalWeb"/>
                                <w:spacing w:before="0" w:beforeAutospacing="0" w:after="0" w:afterAutospacing="0"/>
                                <w:jc w:val="center"/>
                                <w:rPr>
                                  <w:sz w:val="22"/>
                                  <w:lang w:val="ro-MD"/>
                                </w:rPr>
                              </w:pPr>
                              <w:r w:rsidRPr="00CC4048">
                                <w:rPr>
                                  <w:rFonts w:eastAsia="Calibri"/>
                                  <w:sz w:val="22"/>
                                  <w:lang w:val="ro-MD"/>
                                </w:rPr>
                                <w:t xml:space="preserve">Psihoeducație și sfaturi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7" name="Rectangle 227"/>
                        <wps:cNvSpPr/>
                        <wps:spPr>
                          <a:xfrm>
                            <a:off x="2817768" y="2599331"/>
                            <a:ext cx="2319655" cy="592718"/>
                          </a:xfrm>
                          <a:prstGeom prst="rect">
                            <a:avLst/>
                          </a:prstGeom>
                        </wps:spPr>
                        <wps:style>
                          <a:lnRef idx="2">
                            <a:schemeClr val="dk1"/>
                          </a:lnRef>
                          <a:fillRef idx="1">
                            <a:schemeClr val="lt1"/>
                          </a:fillRef>
                          <a:effectRef idx="0">
                            <a:schemeClr val="dk1"/>
                          </a:effectRef>
                          <a:fontRef idx="minor">
                            <a:schemeClr val="dk1"/>
                          </a:fontRef>
                        </wps:style>
                        <wps:txbx>
                          <w:txbxContent>
                            <w:p w14:paraId="440D599D" w14:textId="77777777" w:rsidR="003C52E6" w:rsidRPr="00CC4048" w:rsidRDefault="003C52E6" w:rsidP="00296217">
                              <w:pPr>
                                <w:pStyle w:val="NormalWeb"/>
                                <w:spacing w:before="0" w:beforeAutospacing="0" w:after="0" w:afterAutospacing="0"/>
                                <w:jc w:val="center"/>
                                <w:rPr>
                                  <w:sz w:val="32"/>
                                  <w:szCs w:val="24"/>
                                  <w:lang w:val="ro-MD"/>
                                </w:rPr>
                              </w:pPr>
                              <w:r w:rsidRPr="00CC4048">
                                <w:rPr>
                                  <w:rFonts w:eastAsia="Calibri"/>
                                  <w:sz w:val="24"/>
                                  <w:lang w:val="ro-MD"/>
                                </w:rPr>
                                <w:t>Discutați opțiunile de tratament (posibil combinații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0" name="Rectangle 230"/>
                        <wps:cNvSpPr/>
                        <wps:spPr>
                          <a:xfrm>
                            <a:off x="1951077" y="5021736"/>
                            <a:ext cx="2555086" cy="1020619"/>
                          </a:xfrm>
                          <a:prstGeom prst="rect">
                            <a:avLst/>
                          </a:prstGeom>
                        </wps:spPr>
                        <wps:style>
                          <a:lnRef idx="2">
                            <a:schemeClr val="dk1"/>
                          </a:lnRef>
                          <a:fillRef idx="1">
                            <a:schemeClr val="lt1"/>
                          </a:fillRef>
                          <a:effectRef idx="0">
                            <a:schemeClr val="dk1"/>
                          </a:effectRef>
                          <a:fontRef idx="minor">
                            <a:schemeClr val="dk1"/>
                          </a:fontRef>
                        </wps:style>
                        <wps:txbx>
                          <w:txbxContent>
                            <w:p w14:paraId="2F8B95BA" w14:textId="262C84E1" w:rsidR="003C52E6" w:rsidRPr="00CC4048" w:rsidRDefault="003C52E6" w:rsidP="00296217">
                              <w:pPr>
                                <w:pStyle w:val="NormalWeb"/>
                                <w:spacing w:before="0" w:beforeAutospacing="0" w:after="0" w:afterAutospacing="0"/>
                                <w:jc w:val="center"/>
                                <w:rPr>
                                  <w:rFonts w:ascii="Times New Roman" w:eastAsia="Calibri" w:hAnsi="Times New Roman"/>
                                  <w:sz w:val="24"/>
                                  <w:szCs w:val="24"/>
                                  <w:lang w:val="ro-MD"/>
                                </w:rPr>
                              </w:pPr>
                              <w:r w:rsidRPr="00CC4048">
                                <w:rPr>
                                  <w:rFonts w:ascii="Times New Roman" w:eastAsia="Calibri" w:hAnsi="Times New Roman"/>
                                  <w:b/>
                                  <w:sz w:val="24"/>
                                  <w:szCs w:val="24"/>
                                  <w:lang w:val="ro-MD"/>
                                </w:rPr>
                                <w:t>Luați în considerație</w:t>
                              </w:r>
                              <w:r w:rsidRPr="00CC4048">
                                <w:rPr>
                                  <w:rFonts w:ascii="Times New Roman" w:eastAsia="Calibri" w:hAnsi="Times New Roman"/>
                                  <w:sz w:val="24"/>
                                  <w:szCs w:val="24"/>
                                  <w:lang w:val="ro-MD"/>
                                </w:rPr>
                                <w:t>:</w:t>
                              </w:r>
                            </w:p>
                            <w:p w14:paraId="14F26BBB" w14:textId="7C48E963" w:rsidR="003C52E6" w:rsidRPr="00CC4048" w:rsidRDefault="003C52E6">
                              <w:pPr>
                                <w:pStyle w:val="NormalWeb"/>
                                <w:numPr>
                                  <w:ilvl w:val="0"/>
                                  <w:numId w:val="69"/>
                                </w:numPr>
                                <w:spacing w:before="0" w:beforeAutospacing="0" w:after="0" w:afterAutospacing="0"/>
                                <w:rPr>
                                  <w:rFonts w:ascii="Times New Roman" w:hAnsi="Times New Roman"/>
                                  <w:sz w:val="24"/>
                                  <w:szCs w:val="24"/>
                                  <w:lang w:val="ro-MD"/>
                                </w:rPr>
                              </w:pPr>
                              <w:r w:rsidRPr="00CC4048">
                                <w:rPr>
                                  <w:rFonts w:ascii="Times New Roman" w:hAnsi="Times New Roman"/>
                                  <w:sz w:val="24"/>
                                  <w:szCs w:val="24"/>
                                  <w:lang w:val="ro-MD"/>
                                </w:rPr>
                                <w:t>altă medicație</w:t>
                              </w:r>
                            </w:p>
                            <w:p w14:paraId="74A1CDA5" w14:textId="320B90D0" w:rsidR="003C52E6" w:rsidRPr="00CC4048" w:rsidRDefault="003C52E6">
                              <w:pPr>
                                <w:pStyle w:val="NormalWeb"/>
                                <w:numPr>
                                  <w:ilvl w:val="0"/>
                                  <w:numId w:val="69"/>
                                </w:numPr>
                                <w:spacing w:before="0" w:beforeAutospacing="0" w:after="0" w:afterAutospacing="0"/>
                                <w:rPr>
                                  <w:rFonts w:ascii="Times New Roman" w:hAnsi="Times New Roman"/>
                                  <w:sz w:val="24"/>
                                  <w:szCs w:val="24"/>
                                  <w:lang w:val="ro-MD"/>
                                </w:rPr>
                              </w:pPr>
                              <w:r w:rsidRPr="00CC4048">
                                <w:rPr>
                                  <w:rFonts w:ascii="Times New Roman" w:hAnsi="Times New Roman"/>
                                  <w:sz w:val="24"/>
                                  <w:szCs w:val="24"/>
                                  <w:lang w:val="ro-MD"/>
                                </w:rPr>
                                <w:t>alte terapii non-farmacologice</w:t>
                              </w:r>
                            </w:p>
                            <w:p w14:paraId="00BF4C0A" w14:textId="081B7E68" w:rsidR="003C52E6" w:rsidRPr="00CC4048" w:rsidRDefault="003C52E6">
                              <w:pPr>
                                <w:pStyle w:val="NormalWeb"/>
                                <w:numPr>
                                  <w:ilvl w:val="0"/>
                                  <w:numId w:val="69"/>
                                </w:numPr>
                                <w:spacing w:before="0" w:beforeAutospacing="0" w:after="0" w:afterAutospacing="0"/>
                                <w:rPr>
                                  <w:rFonts w:ascii="Times New Roman" w:hAnsi="Times New Roman"/>
                                  <w:sz w:val="24"/>
                                  <w:szCs w:val="24"/>
                                  <w:lang w:val="ro-MD"/>
                                </w:rPr>
                              </w:pPr>
                              <w:r w:rsidRPr="00CC4048">
                                <w:rPr>
                                  <w:rFonts w:ascii="Times New Roman" w:hAnsi="Times New Roman"/>
                                  <w:sz w:val="24"/>
                                  <w:szCs w:val="24"/>
                                  <w:lang w:val="ro-MD"/>
                                </w:rPr>
                                <w:t>combinarea acestora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1" name="Rectangle 231"/>
                        <wps:cNvSpPr/>
                        <wps:spPr>
                          <a:xfrm>
                            <a:off x="943314" y="3588547"/>
                            <a:ext cx="1664335" cy="590550"/>
                          </a:xfrm>
                          <a:prstGeom prst="rect">
                            <a:avLst/>
                          </a:prstGeom>
                        </wps:spPr>
                        <wps:style>
                          <a:lnRef idx="2">
                            <a:schemeClr val="dk1"/>
                          </a:lnRef>
                          <a:fillRef idx="1">
                            <a:schemeClr val="lt1"/>
                          </a:fillRef>
                          <a:effectRef idx="0">
                            <a:schemeClr val="dk1"/>
                          </a:effectRef>
                          <a:fontRef idx="minor">
                            <a:schemeClr val="dk1"/>
                          </a:fontRef>
                        </wps:style>
                        <wps:txbx>
                          <w:txbxContent>
                            <w:p w14:paraId="18FBD039" w14:textId="269EC96F" w:rsidR="003C52E6" w:rsidRPr="00CC4048" w:rsidRDefault="003C52E6" w:rsidP="00296217">
                              <w:pPr>
                                <w:pStyle w:val="NormalWeb"/>
                                <w:spacing w:before="0" w:beforeAutospacing="0" w:after="0" w:afterAutospacing="0"/>
                                <w:jc w:val="center"/>
                                <w:rPr>
                                  <w:b/>
                                  <w:sz w:val="32"/>
                                  <w:szCs w:val="24"/>
                                  <w:lang w:val="ro-MD"/>
                                </w:rPr>
                              </w:pPr>
                              <w:r w:rsidRPr="00CC4048">
                                <w:rPr>
                                  <w:rFonts w:eastAsia="Calibri"/>
                                  <w:b/>
                                  <w:sz w:val="24"/>
                                  <w:lang w:val="ro-MD"/>
                                </w:rPr>
                                <w:t>Medicație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2" name="Straight Arrow Connector 232"/>
                        <wps:cNvCnPr>
                          <a:stCxn id="225" idx="2"/>
                          <a:endCxn id="226" idx="0"/>
                        </wps:cNvCnPr>
                        <wps:spPr>
                          <a:xfrm flipH="1">
                            <a:off x="3990492" y="572462"/>
                            <a:ext cx="1479" cy="2831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6" name="Straight Arrow Connector 246"/>
                        <wps:cNvCnPr>
                          <a:stCxn id="226" idx="2"/>
                        </wps:cNvCnPr>
                        <wps:spPr>
                          <a:xfrm>
                            <a:off x="3990492" y="1353447"/>
                            <a:ext cx="5133" cy="4240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8" name="Straight Arrow Connector 248"/>
                        <wps:cNvCnPr>
                          <a:stCxn id="227" idx="2"/>
                          <a:endCxn id="265" idx="0"/>
                        </wps:cNvCnPr>
                        <wps:spPr>
                          <a:xfrm>
                            <a:off x="3977596" y="3192049"/>
                            <a:ext cx="5598" cy="3945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5" name="Rectangle 255"/>
                        <wps:cNvSpPr/>
                        <wps:spPr>
                          <a:xfrm>
                            <a:off x="3607013" y="534517"/>
                            <a:ext cx="432249" cy="318029"/>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F6FD168" w14:textId="77777777" w:rsidR="003C52E6" w:rsidRPr="00CC4048" w:rsidRDefault="003C52E6" w:rsidP="00296217">
                              <w:pPr>
                                <w:pStyle w:val="NormalWeb"/>
                                <w:spacing w:before="0" w:beforeAutospacing="0" w:after="0" w:afterAutospacing="0"/>
                                <w:jc w:val="center"/>
                                <w:rPr>
                                  <w:sz w:val="24"/>
                                  <w:szCs w:val="24"/>
                                  <w:lang w:val="ro-MD"/>
                                </w:rPr>
                              </w:pPr>
                              <w:r w:rsidRPr="00CC4048">
                                <w:rPr>
                                  <w:rFonts w:eastAsia="Calibri"/>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6" name="Rectangle 256"/>
                        <wps:cNvSpPr/>
                        <wps:spPr>
                          <a:xfrm>
                            <a:off x="3590695" y="1393277"/>
                            <a:ext cx="1546728" cy="384334"/>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FC14D2F" w14:textId="77777777" w:rsidR="003C52E6" w:rsidRPr="00CC4048" w:rsidRDefault="003C52E6" w:rsidP="00296217">
                              <w:pPr>
                                <w:pStyle w:val="NormalWeb"/>
                                <w:spacing w:before="0" w:beforeAutospacing="0" w:after="0" w:afterAutospacing="0"/>
                                <w:rPr>
                                  <w:rFonts w:eastAsia="Calibri"/>
                                  <w:lang w:val="ro-MD"/>
                                </w:rPr>
                              </w:pPr>
                              <w:r w:rsidRPr="00CC4048">
                                <w:rPr>
                                  <w:rFonts w:eastAsia="Calibri"/>
                                  <w:lang w:val="ro-MD"/>
                                </w:rPr>
                                <w:t>NU      RĂSPUNS</w:t>
                              </w:r>
                            </w:p>
                            <w:p w14:paraId="45BAEC13" w14:textId="77777777" w:rsidR="003C52E6" w:rsidRPr="00CC4048" w:rsidRDefault="003C52E6" w:rsidP="00296217">
                              <w:pPr>
                                <w:pStyle w:val="NormalWeb"/>
                                <w:spacing w:before="0" w:beforeAutospacing="0" w:after="0" w:afterAutospacing="0"/>
                                <w:rPr>
                                  <w:sz w:val="24"/>
                                  <w:szCs w:val="24"/>
                                  <w:lang w:val="ro-MD"/>
                                </w:rPr>
                              </w:pPr>
                              <w:r w:rsidRPr="00CC4048">
                                <w:rPr>
                                  <w:rFonts w:eastAsia="Calibri"/>
                                  <w:lang w:val="ro-MD"/>
                                </w:rPr>
                                <w:t xml:space="preserve">            INSUFICIENT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7" name="Rectangle 257"/>
                        <wps:cNvSpPr/>
                        <wps:spPr>
                          <a:xfrm>
                            <a:off x="3592406" y="3192045"/>
                            <a:ext cx="431800" cy="3175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EFF733D" w14:textId="77777777" w:rsidR="003C52E6" w:rsidRPr="00CC4048" w:rsidRDefault="003C52E6" w:rsidP="00296217">
                              <w:pPr>
                                <w:pStyle w:val="NormalWeb"/>
                                <w:spacing w:before="0" w:beforeAutospacing="0" w:after="0" w:afterAutospacing="0"/>
                                <w:jc w:val="center"/>
                                <w:rPr>
                                  <w:sz w:val="24"/>
                                  <w:szCs w:val="24"/>
                                  <w:lang w:val="ro-MD"/>
                                </w:rPr>
                              </w:pPr>
                              <w:r w:rsidRPr="00CC4048">
                                <w:rPr>
                                  <w:rFonts w:eastAsia="Calibri"/>
                                  <w:lang w:val="ro-MD"/>
                                </w:rPr>
                                <w:t>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8" name="Elbow Connector 258"/>
                        <wps:cNvCnPr>
                          <a:stCxn id="227" idx="1"/>
                          <a:endCxn id="231" idx="0"/>
                        </wps:cNvCnPr>
                        <wps:spPr>
                          <a:xfrm rot="10800000" flipV="1">
                            <a:off x="1775482" y="2895689"/>
                            <a:ext cx="1042286" cy="692857"/>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259" name="Rectangle 259"/>
                        <wps:cNvSpPr/>
                        <wps:spPr>
                          <a:xfrm>
                            <a:off x="3590695" y="4303117"/>
                            <a:ext cx="1546225" cy="3841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8F4B8F0" w14:textId="77777777" w:rsidR="003C52E6" w:rsidRPr="00CC4048" w:rsidRDefault="003C52E6" w:rsidP="00296217">
                              <w:pPr>
                                <w:pStyle w:val="NormalWeb"/>
                                <w:spacing w:before="0" w:beforeAutospacing="0" w:after="0" w:afterAutospacing="0"/>
                                <w:rPr>
                                  <w:sz w:val="24"/>
                                  <w:szCs w:val="24"/>
                                  <w:lang w:val="ro-MD"/>
                                </w:rPr>
                              </w:pPr>
                              <w:r w:rsidRPr="00CC4048">
                                <w:rPr>
                                  <w:rFonts w:eastAsia="Calibri"/>
                                  <w:lang w:val="ro-MD"/>
                                </w:rPr>
                                <w:t>NU      RĂSPUNS</w:t>
                              </w:r>
                            </w:p>
                            <w:p w14:paraId="7F67977D" w14:textId="77777777" w:rsidR="003C52E6" w:rsidRPr="00CC4048" w:rsidRDefault="003C52E6" w:rsidP="00296217">
                              <w:pPr>
                                <w:pStyle w:val="NormalWeb"/>
                                <w:spacing w:before="0" w:beforeAutospacing="0" w:after="0" w:afterAutospacing="0"/>
                                <w:rPr>
                                  <w:lang w:val="ro-MD"/>
                                </w:rPr>
                              </w:pPr>
                              <w:r w:rsidRPr="00CC4048">
                                <w:rPr>
                                  <w:rFonts w:eastAsia="Calibri"/>
                                  <w:lang w:val="ro-MD"/>
                                </w:rPr>
                                <w:t xml:space="preserve">            INSUFICIENT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1" name="Elbow Connector 261"/>
                        <wps:cNvCnPr>
                          <a:stCxn id="231" idx="2"/>
                          <a:endCxn id="230" idx="0"/>
                        </wps:cNvCnPr>
                        <wps:spPr>
                          <a:xfrm rot="16200000" flipH="1">
                            <a:off x="2080732" y="3873847"/>
                            <a:ext cx="842639" cy="1453138"/>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263" name="Rectangle 263"/>
                        <wps:cNvSpPr/>
                        <wps:spPr>
                          <a:xfrm>
                            <a:off x="2083497" y="2558231"/>
                            <a:ext cx="431800" cy="3168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6524212" w14:textId="77777777" w:rsidR="003C52E6" w:rsidRPr="00CC4048" w:rsidRDefault="003C52E6" w:rsidP="00296217">
                              <w:pPr>
                                <w:pStyle w:val="NormalWeb"/>
                                <w:spacing w:before="0" w:beforeAutospacing="0" w:after="0" w:afterAutospacing="0"/>
                                <w:rPr>
                                  <w:sz w:val="24"/>
                                  <w:szCs w:val="24"/>
                                  <w:lang w:val="ro-MD"/>
                                </w:rPr>
                              </w:pPr>
                              <w:r w:rsidRPr="00CC4048">
                                <w:rPr>
                                  <w:rFonts w:eastAsia="Calibri"/>
                                  <w:lang w:val="ro-MD"/>
                                </w:rPr>
                                <w:t>NU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5" name="Rectangle 265"/>
                        <wps:cNvSpPr/>
                        <wps:spPr>
                          <a:xfrm>
                            <a:off x="2757403" y="3586616"/>
                            <a:ext cx="2451581" cy="591233"/>
                          </a:xfrm>
                          <a:prstGeom prst="rect">
                            <a:avLst/>
                          </a:prstGeom>
                        </wps:spPr>
                        <wps:style>
                          <a:lnRef idx="2">
                            <a:schemeClr val="dk1"/>
                          </a:lnRef>
                          <a:fillRef idx="1">
                            <a:schemeClr val="lt1"/>
                          </a:fillRef>
                          <a:effectRef idx="0">
                            <a:schemeClr val="dk1"/>
                          </a:effectRef>
                          <a:fontRef idx="minor">
                            <a:schemeClr val="dk1"/>
                          </a:fontRef>
                        </wps:style>
                        <wps:txbx>
                          <w:txbxContent>
                            <w:p w14:paraId="0E5E9E59" w14:textId="77777777" w:rsidR="003C52E6" w:rsidRPr="00CC4048" w:rsidRDefault="003C52E6" w:rsidP="00296217">
                              <w:pPr>
                                <w:pStyle w:val="NormalWeb"/>
                                <w:spacing w:before="0" w:beforeAutospacing="0" w:after="0" w:afterAutospacing="0"/>
                                <w:jc w:val="center"/>
                                <w:rPr>
                                  <w:rFonts w:eastAsia="Calibri"/>
                                  <w:b/>
                                  <w:sz w:val="24"/>
                                  <w:lang w:val="ro-MD"/>
                                </w:rPr>
                              </w:pPr>
                              <w:r w:rsidRPr="00CC4048">
                                <w:rPr>
                                  <w:rFonts w:eastAsia="Calibri"/>
                                  <w:b/>
                                  <w:sz w:val="24"/>
                                  <w:lang w:val="ro-MD"/>
                                </w:rPr>
                                <w:t>Tratament non-farmacologic</w:t>
                              </w:r>
                            </w:p>
                            <w:p w14:paraId="5EED7CFE" w14:textId="7F9AE876" w:rsidR="003C52E6" w:rsidRPr="00CC4048" w:rsidRDefault="003C52E6">
                              <w:pPr>
                                <w:pStyle w:val="NormalWeb"/>
                                <w:numPr>
                                  <w:ilvl w:val="0"/>
                                  <w:numId w:val="68"/>
                                </w:numPr>
                                <w:spacing w:before="0" w:beforeAutospacing="0" w:after="0" w:afterAutospacing="0"/>
                                <w:rPr>
                                  <w:rFonts w:eastAsia="Calibri"/>
                                  <w:lang w:val="ro-MD"/>
                                </w:rPr>
                              </w:pPr>
                              <w:r w:rsidRPr="00CC4048">
                                <w:rPr>
                                  <w:rFonts w:eastAsia="Calibri"/>
                                  <w:lang w:val="ro-MD"/>
                                </w:rPr>
                                <w:t>PCC</w:t>
                              </w:r>
                            </w:p>
                            <w:p w14:paraId="57E1131C" w14:textId="77777777" w:rsidR="003C52E6" w:rsidRPr="00CC4048" w:rsidRDefault="003C52E6">
                              <w:pPr>
                                <w:pStyle w:val="NormalWeb"/>
                                <w:numPr>
                                  <w:ilvl w:val="0"/>
                                  <w:numId w:val="68"/>
                                </w:numPr>
                                <w:spacing w:before="0" w:beforeAutospacing="0" w:after="0" w:afterAutospacing="0"/>
                                <w:rPr>
                                  <w:lang w:val="ro-MD"/>
                                </w:rPr>
                              </w:pPr>
                              <w:r w:rsidRPr="00CC4048">
                                <w:rPr>
                                  <w:lang w:val="ro-MD"/>
                                </w:rPr>
                                <w:t>Training de învățare a abilităților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6" name="Rectangle 266"/>
                        <wps:cNvSpPr/>
                        <wps:spPr>
                          <a:xfrm>
                            <a:off x="2817768" y="1794627"/>
                            <a:ext cx="2319655" cy="497205"/>
                          </a:xfrm>
                          <a:prstGeom prst="rect">
                            <a:avLst/>
                          </a:prstGeom>
                        </wps:spPr>
                        <wps:style>
                          <a:lnRef idx="2">
                            <a:schemeClr val="dk1"/>
                          </a:lnRef>
                          <a:fillRef idx="1">
                            <a:schemeClr val="lt1"/>
                          </a:fillRef>
                          <a:effectRef idx="0">
                            <a:schemeClr val="dk1"/>
                          </a:effectRef>
                          <a:fontRef idx="minor">
                            <a:schemeClr val="dk1"/>
                          </a:fontRef>
                        </wps:style>
                        <wps:txbx>
                          <w:txbxContent>
                            <w:p w14:paraId="05CB5123" w14:textId="789750A8" w:rsidR="003C52E6" w:rsidRPr="00CC4048" w:rsidRDefault="003C52E6" w:rsidP="00176B60">
                              <w:pPr>
                                <w:pStyle w:val="NormalWeb"/>
                                <w:spacing w:before="0" w:beforeAutospacing="0" w:after="0" w:afterAutospacing="0"/>
                                <w:jc w:val="center"/>
                                <w:rPr>
                                  <w:sz w:val="24"/>
                                  <w:szCs w:val="24"/>
                                  <w:lang w:val="ro-MD"/>
                                </w:rPr>
                              </w:pPr>
                              <w:r w:rsidRPr="00CC4048">
                                <w:rPr>
                                  <w:rFonts w:eastAsia="Calibri"/>
                                  <w:sz w:val="22"/>
                                  <w:szCs w:val="22"/>
                                  <w:lang w:val="ro-MD"/>
                                </w:rPr>
                                <w:t>ADHD Moderat sau Sever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7" name="Straight Arrow Connector 267"/>
                        <wps:cNvCnPr>
                          <a:stCxn id="266" idx="2"/>
                          <a:endCxn id="227" idx="0"/>
                        </wps:cNvCnPr>
                        <wps:spPr>
                          <a:xfrm>
                            <a:off x="3977596" y="2291832"/>
                            <a:ext cx="0" cy="3074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8" name="Elbow Connector 268"/>
                        <wps:cNvCnPr>
                          <a:stCxn id="265" idx="2"/>
                          <a:endCxn id="230" idx="0"/>
                        </wps:cNvCnPr>
                        <wps:spPr>
                          <a:xfrm rot="5400000">
                            <a:off x="3183964" y="4222505"/>
                            <a:ext cx="843887" cy="754574"/>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269" name="Rectangle 269"/>
                        <wps:cNvSpPr/>
                        <wps:spPr>
                          <a:xfrm>
                            <a:off x="838262" y="4302884"/>
                            <a:ext cx="1302385" cy="3829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272D7E9" w14:textId="77777777" w:rsidR="003C52E6" w:rsidRPr="00CC4048" w:rsidRDefault="003C52E6" w:rsidP="009A6D8D">
                              <w:pPr>
                                <w:pStyle w:val="NormalWeb"/>
                                <w:spacing w:before="0" w:beforeAutospacing="0" w:after="0" w:afterAutospacing="0"/>
                                <w:jc w:val="right"/>
                                <w:rPr>
                                  <w:sz w:val="24"/>
                                  <w:szCs w:val="24"/>
                                  <w:lang w:val="ro-MD"/>
                                </w:rPr>
                              </w:pPr>
                              <w:r w:rsidRPr="00CC4048">
                                <w:rPr>
                                  <w:rFonts w:eastAsia="Calibri"/>
                                  <w:lang w:val="ro-MD"/>
                                </w:rPr>
                                <w:t>RĂSPUNS     NU</w:t>
                              </w:r>
                            </w:p>
                            <w:p w14:paraId="6AD1EBC5" w14:textId="77777777" w:rsidR="003C52E6" w:rsidRPr="00CC4048" w:rsidRDefault="003C52E6" w:rsidP="009A6D8D">
                              <w:pPr>
                                <w:pStyle w:val="NormalWeb"/>
                                <w:spacing w:before="0" w:beforeAutospacing="0" w:after="0" w:afterAutospacing="0"/>
                                <w:jc w:val="right"/>
                                <w:rPr>
                                  <w:lang w:val="ro-MD"/>
                                </w:rPr>
                              </w:pPr>
                              <w:r w:rsidRPr="00CC4048">
                                <w:rPr>
                                  <w:rFonts w:eastAsia="Calibri"/>
                                  <w:lang w:val="ro-MD"/>
                                </w:rPr>
                                <w:t>INSUFICIENT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FAB3D56" id="Canvas 264" o:spid="_x0000_s1185" editas="canvas" style="width:6in;height:480.25pt;mso-position-horizontal-relative:char;mso-position-vertical-relative:line" coordsize="54864,60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">
                <v:shape id="_x0000_s1186" type="#_x0000_t75" style="position:absolute;width:54864;height:60985;visibility:visible;mso-wrap-style:square">
                  <v:fill o:detectmouseclick="t"/>
                  <v:path o:connecttype="none"/>
                </v:shape>
                <v:rect id="Rectangle 225" o:spid="_x0000_s1187" style="position:absolute;left:28319;top:1228;width:23201;height:4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" fillcolor="white [3201]" strokecolor="black [3200]" strokeweight="1pt">
                  <v:textbox>
                    <w:txbxContent>
                      <w:p w14:paraId="611DA8E7" w14:textId="77777777" w:rsidR="003C52E6" w:rsidRPr="00CC4048" w:rsidRDefault="003C52E6" w:rsidP="00296217">
                        <w:pPr>
                          <w:jc w:val="center"/>
                        </w:pPr>
                        <w:r w:rsidRPr="00CC4048">
                          <w:t>ADHD</w:t>
                        </w:r>
                      </w:p>
                      <w:p w14:paraId="49E59616" w14:textId="77777777" w:rsidR="003C52E6" w:rsidRPr="00CC4048" w:rsidRDefault="003C52E6" w:rsidP="00296217">
                        <w:pPr>
                          <w:jc w:val="center"/>
                        </w:pPr>
                        <w:r w:rsidRPr="00CC4048">
                          <w:t>(indiferent de severitate)</w:t>
                        </w:r>
                      </w:p>
                    </w:txbxContent>
                  </v:textbox>
                </v:rect>
                <v:rect id="Rectangle 226" o:spid="_x0000_s1188" style="position:absolute;left:28306;top:8556;width:23197;height:4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" fillcolor="white [3201]" strokecolor="black [3200]" strokeweight="1pt">
                  <v:textbox>
                    <w:txbxContent>
                      <w:p w14:paraId="07BBA09D" w14:textId="77777777" w:rsidR="003C52E6" w:rsidRPr="00CC4048" w:rsidRDefault="003C52E6" w:rsidP="00296217">
                        <w:pPr>
                          <w:pStyle w:val="NormalWeb"/>
                          <w:spacing w:before="0" w:beforeAutospacing="0" w:after="0" w:afterAutospacing="0"/>
                          <w:jc w:val="center"/>
                          <w:rPr>
                            <w:sz w:val="22"/>
                            <w:lang w:val="ro-MD"/>
                          </w:rPr>
                        </w:pPr>
                        <w:r w:rsidRPr="00CC4048">
                          <w:rPr>
                            <w:rFonts w:eastAsia="Calibri"/>
                            <w:sz w:val="22"/>
                            <w:lang w:val="ro-MD"/>
                          </w:rPr>
                          <w:t xml:space="preserve">Psihoeducație și sfaturi </w:t>
                        </w:r>
                      </w:p>
                    </w:txbxContent>
                  </v:textbox>
                </v:rect>
                <v:rect id="Rectangle 227" o:spid="_x0000_s1189" style="position:absolute;left:28177;top:25993;width:23197;height:59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" fillcolor="white [3201]" strokecolor="black [3200]" strokeweight="1pt">
                  <v:textbox>
                    <w:txbxContent>
                      <w:p w14:paraId="440D599D" w14:textId="77777777" w:rsidR="003C52E6" w:rsidRPr="00CC4048" w:rsidRDefault="003C52E6" w:rsidP="00296217">
                        <w:pPr>
                          <w:pStyle w:val="NormalWeb"/>
                          <w:spacing w:before="0" w:beforeAutospacing="0" w:after="0" w:afterAutospacing="0"/>
                          <w:jc w:val="center"/>
                          <w:rPr>
                            <w:sz w:val="32"/>
                            <w:szCs w:val="24"/>
                            <w:lang w:val="ro-MD"/>
                          </w:rPr>
                        </w:pPr>
                        <w:r w:rsidRPr="00CC4048">
                          <w:rPr>
                            <w:rFonts w:eastAsia="Calibri"/>
                            <w:sz w:val="24"/>
                            <w:lang w:val="ro-MD"/>
                          </w:rPr>
                          <w:t>Discutați opțiunile de tratament (posibil combinații )</w:t>
                        </w:r>
                      </w:p>
                    </w:txbxContent>
                  </v:textbox>
                </v:rect>
                <v:rect id="Rectangle 230" o:spid="_x0000_s1190" style="position:absolute;left:19510;top:50217;width:25551;height:102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" fillcolor="white [3201]" strokecolor="black [3200]" strokeweight="1pt">
                  <v:textbox>
                    <w:txbxContent>
                      <w:p w14:paraId="2F8B95BA" w14:textId="262C84E1" w:rsidR="003C52E6" w:rsidRPr="00CC4048" w:rsidRDefault="003C52E6" w:rsidP="00296217">
                        <w:pPr>
                          <w:pStyle w:val="NormalWeb"/>
                          <w:spacing w:before="0" w:beforeAutospacing="0" w:after="0" w:afterAutospacing="0"/>
                          <w:jc w:val="center"/>
                          <w:rPr>
                            <w:rFonts w:ascii="Times New Roman" w:eastAsia="Calibri" w:hAnsi="Times New Roman"/>
                            <w:sz w:val="24"/>
                            <w:szCs w:val="24"/>
                            <w:lang w:val="ro-MD"/>
                          </w:rPr>
                        </w:pPr>
                        <w:r w:rsidRPr="00CC4048">
                          <w:rPr>
                            <w:rFonts w:ascii="Times New Roman" w:eastAsia="Calibri" w:hAnsi="Times New Roman"/>
                            <w:b/>
                            <w:sz w:val="24"/>
                            <w:szCs w:val="24"/>
                            <w:lang w:val="ro-MD"/>
                          </w:rPr>
                          <w:t>Luați în considerație</w:t>
                        </w:r>
                        <w:r w:rsidRPr="00CC4048">
                          <w:rPr>
                            <w:rFonts w:ascii="Times New Roman" w:eastAsia="Calibri" w:hAnsi="Times New Roman"/>
                            <w:sz w:val="24"/>
                            <w:szCs w:val="24"/>
                            <w:lang w:val="ro-MD"/>
                          </w:rPr>
                          <w:t>:</w:t>
                        </w:r>
                      </w:p>
                      <w:p w14:paraId="14F26BBB" w14:textId="7C48E963" w:rsidR="003C52E6" w:rsidRPr="00CC4048" w:rsidRDefault="003C52E6">
                        <w:pPr>
                          <w:pStyle w:val="NormalWeb"/>
                          <w:numPr>
                            <w:ilvl w:val="0"/>
                            <w:numId w:val="69"/>
                          </w:numPr>
                          <w:spacing w:before="0" w:beforeAutospacing="0" w:after="0" w:afterAutospacing="0"/>
                          <w:rPr>
                            <w:rFonts w:ascii="Times New Roman" w:hAnsi="Times New Roman"/>
                            <w:sz w:val="24"/>
                            <w:szCs w:val="24"/>
                            <w:lang w:val="ro-MD"/>
                          </w:rPr>
                        </w:pPr>
                        <w:r w:rsidRPr="00CC4048">
                          <w:rPr>
                            <w:rFonts w:ascii="Times New Roman" w:hAnsi="Times New Roman"/>
                            <w:sz w:val="24"/>
                            <w:szCs w:val="24"/>
                            <w:lang w:val="ro-MD"/>
                          </w:rPr>
                          <w:t>altă medicație</w:t>
                        </w:r>
                      </w:p>
                      <w:p w14:paraId="74A1CDA5" w14:textId="320B90D0" w:rsidR="003C52E6" w:rsidRPr="00CC4048" w:rsidRDefault="003C52E6">
                        <w:pPr>
                          <w:pStyle w:val="NormalWeb"/>
                          <w:numPr>
                            <w:ilvl w:val="0"/>
                            <w:numId w:val="69"/>
                          </w:numPr>
                          <w:spacing w:before="0" w:beforeAutospacing="0" w:after="0" w:afterAutospacing="0"/>
                          <w:rPr>
                            <w:rFonts w:ascii="Times New Roman" w:hAnsi="Times New Roman"/>
                            <w:sz w:val="24"/>
                            <w:szCs w:val="24"/>
                            <w:lang w:val="ro-MD"/>
                          </w:rPr>
                        </w:pPr>
                        <w:r w:rsidRPr="00CC4048">
                          <w:rPr>
                            <w:rFonts w:ascii="Times New Roman" w:hAnsi="Times New Roman"/>
                            <w:sz w:val="24"/>
                            <w:szCs w:val="24"/>
                            <w:lang w:val="ro-MD"/>
                          </w:rPr>
                          <w:t>alte terapii non-farmacologice</w:t>
                        </w:r>
                      </w:p>
                      <w:p w14:paraId="00BF4C0A" w14:textId="081B7E68" w:rsidR="003C52E6" w:rsidRPr="00CC4048" w:rsidRDefault="003C52E6">
                        <w:pPr>
                          <w:pStyle w:val="NormalWeb"/>
                          <w:numPr>
                            <w:ilvl w:val="0"/>
                            <w:numId w:val="69"/>
                          </w:numPr>
                          <w:spacing w:before="0" w:beforeAutospacing="0" w:after="0" w:afterAutospacing="0"/>
                          <w:rPr>
                            <w:rFonts w:ascii="Times New Roman" w:hAnsi="Times New Roman"/>
                            <w:sz w:val="24"/>
                            <w:szCs w:val="24"/>
                            <w:lang w:val="ro-MD"/>
                          </w:rPr>
                        </w:pPr>
                        <w:r w:rsidRPr="00CC4048">
                          <w:rPr>
                            <w:rFonts w:ascii="Times New Roman" w:hAnsi="Times New Roman"/>
                            <w:sz w:val="24"/>
                            <w:szCs w:val="24"/>
                            <w:lang w:val="ro-MD"/>
                          </w:rPr>
                          <w:t>combinarea acestora</w:t>
                        </w:r>
                      </w:p>
                    </w:txbxContent>
                  </v:textbox>
                </v:rect>
                <v:rect id="Rectangle 231" o:spid="_x0000_s1191" style="position:absolute;left:9433;top:35885;width:16643;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" fillcolor="white [3201]" strokecolor="black [3200]" strokeweight="1pt">
                  <v:textbox>
                    <w:txbxContent>
                      <w:p w14:paraId="18FBD039" w14:textId="269EC96F" w:rsidR="003C52E6" w:rsidRPr="00CC4048" w:rsidRDefault="003C52E6" w:rsidP="00296217">
                        <w:pPr>
                          <w:pStyle w:val="NormalWeb"/>
                          <w:spacing w:before="0" w:beforeAutospacing="0" w:after="0" w:afterAutospacing="0"/>
                          <w:jc w:val="center"/>
                          <w:rPr>
                            <w:b/>
                            <w:sz w:val="32"/>
                            <w:szCs w:val="24"/>
                            <w:lang w:val="ro-MD"/>
                          </w:rPr>
                        </w:pPr>
                        <w:r w:rsidRPr="00CC4048">
                          <w:rPr>
                            <w:rFonts w:eastAsia="Calibri"/>
                            <w:b/>
                            <w:sz w:val="24"/>
                            <w:lang w:val="ro-MD"/>
                          </w:rPr>
                          <w:t>Medicație</w:t>
                        </w:r>
                      </w:p>
                    </w:txbxContent>
                  </v:textbox>
                </v:rect>
                <v:shape id="Straight Arrow Connector 232" o:spid="_x0000_s1192" type="#_x0000_t32" style="position:absolute;left:39904;top:5724;width:15;height:28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" strokecolor="black [3200]" strokeweight=".5pt">
                  <v:stroke endarrow="block" joinstyle="miter"/>
                </v:shape>
                <v:shape id="Straight Arrow Connector 246" o:spid="_x0000_s1193" type="#_x0000_t32" style="position:absolute;left:39904;top:13534;width:52;height:42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" strokecolor="black [3200]" strokeweight=".5pt">
                  <v:stroke endarrow="block" joinstyle="miter"/>
                </v:shape>
                <v:shape id="Straight Arrow Connector 248" o:spid="_x0000_s1194" type="#_x0000_t32" style="position:absolute;left:39775;top:31920;width:56;height:39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" strokecolor="black [3200]" strokeweight=".5pt">
                  <v:stroke endarrow="block" joinstyle="miter"/>
                </v:shape>
                <v:rect id="Rectangle 255" o:spid="_x0000_s1195" style="position:absolute;left:36070;top:5345;width:4322;height:3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" filled="f" stroked="f" strokeweight="1pt">
                  <v:textbox>
                    <w:txbxContent>
                      <w:p w14:paraId="0F6FD168" w14:textId="77777777" w:rsidR="003C52E6" w:rsidRPr="00CC4048" w:rsidRDefault="003C52E6" w:rsidP="00296217">
                        <w:pPr>
                          <w:pStyle w:val="NormalWeb"/>
                          <w:spacing w:before="0" w:beforeAutospacing="0" w:after="0" w:afterAutospacing="0"/>
                          <w:jc w:val="center"/>
                          <w:rPr>
                            <w:sz w:val="24"/>
                            <w:szCs w:val="24"/>
                            <w:lang w:val="ro-MD"/>
                          </w:rPr>
                        </w:pPr>
                        <w:r w:rsidRPr="00CC4048">
                          <w:rPr>
                            <w:rFonts w:eastAsia="Calibri"/>
                            <w:lang w:val="ro-MD"/>
                          </w:rPr>
                          <w:t>DA</w:t>
                        </w:r>
                      </w:p>
                    </w:txbxContent>
                  </v:textbox>
                </v:rect>
                <v:rect id="Rectangle 256" o:spid="_x0000_s1196" style="position:absolute;left:35906;top:13932;width:15468;height:3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" filled="f" stroked="f" strokeweight="1pt">
                  <v:textbox>
                    <w:txbxContent>
                      <w:p w14:paraId="4FC14D2F" w14:textId="77777777" w:rsidR="003C52E6" w:rsidRPr="00CC4048" w:rsidRDefault="003C52E6" w:rsidP="00296217">
                        <w:pPr>
                          <w:pStyle w:val="NormalWeb"/>
                          <w:spacing w:before="0" w:beforeAutospacing="0" w:after="0" w:afterAutospacing="0"/>
                          <w:rPr>
                            <w:rFonts w:eastAsia="Calibri"/>
                            <w:lang w:val="ro-MD"/>
                          </w:rPr>
                        </w:pPr>
                        <w:r w:rsidRPr="00CC4048">
                          <w:rPr>
                            <w:rFonts w:eastAsia="Calibri"/>
                            <w:lang w:val="ro-MD"/>
                          </w:rPr>
                          <w:t>NU      RĂSPUNS</w:t>
                        </w:r>
                      </w:p>
                      <w:p w14:paraId="45BAEC13" w14:textId="77777777" w:rsidR="003C52E6" w:rsidRPr="00CC4048" w:rsidRDefault="003C52E6" w:rsidP="00296217">
                        <w:pPr>
                          <w:pStyle w:val="NormalWeb"/>
                          <w:spacing w:before="0" w:beforeAutospacing="0" w:after="0" w:afterAutospacing="0"/>
                          <w:rPr>
                            <w:sz w:val="24"/>
                            <w:szCs w:val="24"/>
                            <w:lang w:val="ro-MD"/>
                          </w:rPr>
                        </w:pPr>
                        <w:r w:rsidRPr="00CC4048">
                          <w:rPr>
                            <w:rFonts w:eastAsia="Calibri"/>
                            <w:lang w:val="ro-MD"/>
                          </w:rPr>
                          <w:t xml:space="preserve">            INSUFICIENT</w:t>
                        </w:r>
                      </w:p>
                    </w:txbxContent>
                  </v:textbox>
                </v:rect>
                <v:rect id="Rectangle 257" o:spid="_x0000_s1197" style="position:absolute;left:35924;top:31920;width:4318;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" filled="f" stroked="f" strokeweight="1pt">
                  <v:textbox>
                    <w:txbxContent>
                      <w:p w14:paraId="2EFF733D" w14:textId="77777777" w:rsidR="003C52E6" w:rsidRPr="00CC4048" w:rsidRDefault="003C52E6" w:rsidP="00296217">
                        <w:pPr>
                          <w:pStyle w:val="NormalWeb"/>
                          <w:spacing w:before="0" w:beforeAutospacing="0" w:after="0" w:afterAutospacing="0"/>
                          <w:jc w:val="center"/>
                          <w:rPr>
                            <w:sz w:val="24"/>
                            <w:szCs w:val="24"/>
                            <w:lang w:val="ro-MD"/>
                          </w:rPr>
                        </w:pPr>
                        <w:r w:rsidRPr="00CC4048">
                          <w:rPr>
                            <w:rFonts w:eastAsia="Calibri"/>
                            <w:lang w:val="ro-MD"/>
                          </w:rPr>
                          <w:t>DA</w:t>
                        </w:r>
                      </w:p>
                    </w:txbxContent>
                  </v:textbox>
                </v:rect>
                <v:shape id="Elbow Connector 258" o:spid="_x0000_s1198" type="#_x0000_t33" style="position:absolute;left:17754;top:28956;width:10423;height:6929;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" strokecolor="black [3200]" strokeweight=".5pt">
                  <v:stroke endarrow="block"/>
                </v:shape>
                <v:rect id="Rectangle 259" o:spid="_x0000_s1199" style="position:absolute;left:35906;top:43031;width:15463;height:38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" filled="f" stroked="f" strokeweight="1pt">
                  <v:textbox>
                    <w:txbxContent>
                      <w:p w14:paraId="18F4B8F0" w14:textId="77777777" w:rsidR="003C52E6" w:rsidRPr="00CC4048" w:rsidRDefault="003C52E6" w:rsidP="00296217">
                        <w:pPr>
                          <w:pStyle w:val="NormalWeb"/>
                          <w:spacing w:before="0" w:beforeAutospacing="0" w:after="0" w:afterAutospacing="0"/>
                          <w:rPr>
                            <w:sz w:val="24"/>
                            <w:szCs w:val="24"/>
                            <w:lang w:val="ro-MD"/>
                          </w:rPr>
                        </w:pPr>
                        <w:r w:rsidRPr="00CC4048">
                          <w:rPr>
                            <w:rFonts w:eastAsia="Calibri"/>
                            <w:lang w:val="ro-MD"/>
                          </w:rPr>
                          <w:t>NU      RĂSPUNS</w:t>
                        </w:r>
                      </w:p>
                      <w:p w14:paraId="7F67977D" w14:textId="77777777" w:rsidR="003C52E6" w:rsidRPr="00CC4048" w:rsidRDefault="003C52E6" w:rsidP="00296217">
                        <w:pPr>
                          <w:pStyle w:val="NormalWeb"/>
                          <w:spacing w:before="0" w:beforeAutospacing="0" w:after="0" w:afterAutospacing="0"/>
                          <w:rPr>
                            <w:lang w:val="ro-MD"/>
                          </w:rPr>
                        </w:pPr>
                        <w:r w:rsidRPr="00CC4048">
                          <w:rPr>
                            <w:rFonts w:eastAsia="Calibri"/>
                            <w:lang w:val="ro-MD"/>
                          </w:rPr>
                          <w:t xml:space="preserve">            INSUFICIENT</w:t>
                        </w:r>
                      </w:p>
                    </w:txbxContent>
                  </v:textbox>
                </v:rect>
                <v:shape id="Elbow Connector 261" o:spid="_x0000_s1200" type="#_x0000_t34" style="position:absolute;left:20806;top:38738;width:8427;height:1453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" strokecolor="black [3200]" strokeweight=".5pt">
                  <v:stroke endarrow="block"/>
                </v:shape>
                <v:rect id="Rectangle 263" o:spid="_x0000_s1201" style="position:absolute;left:20834;top:25582;width:4318;height:3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" filled="f" stroked="f" strokeweight="1pt">
                  <v:textbox>
                    <w:txbxContent>
                      <w:p w14:paraId="16524212" w14:textId="77777777" w:rsidR="003C52E6" w:rsidRPr="00CC4048" w:rsidRDefault="003C52E6" w:rsidP="00296217">
                        <w:pPr>
                          <w:pStyle w:val="NormalWeb"/>
                          <w:spacing w:before="0" w:beforeAutospacing="0" w:after="0" w:afterAutospacing="0"/>
                          <w:rPr>
                            <w:sz w:val="24"/>
                            <w:szCs w:val="24"/>
                            <w:lang w:val="ro-MD"/>
                          </w:rPr>
                        </w:pPr>
                        <w:r w:rsidRPr="00CC4048">
                          <w:rPr>
                            <w:rFonts w:eastAsia="Calibri"/>
                            <w:lang w:val="ro-MD"/>
                          </w:rPr>
                          <w:t>NU</w:t>
                        </w:r>
                      </w:p>
                    </w:txbxContent>
                  </v:textbox>
                </v:rect>
                <v:rect id="Rectangle 265" o:spid="_x0000_s1202" style="position:absolute;left:27574;top:35866;width:24515;height:59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" fillcolor="white [3201]" strokecolor="black [3200]" strokeweight="1pt">
                  <v:textbox>
                    <w:txbxContent>
                      <w:p w14:paraId="0E5E9E59" w14:textId="77777777" w:rsidR="003C52E6" w:rsidRPr="00CC4048" w:rsidRDefault="003C52E6" w:rsidP="00296217">
                        <w:pPr>
                          <w:pStyle w:val="NormalWeb"/>
                          <w:spacing w:before="0" w:beforeAutospacing="0" w:after="0" w:afterAutospacing="0"/>
                          <w:jc w:val="center"/>
                          <w:rPr>
                            <w:rFonts w:eastAsia="Calibri"/>
                            <w:b/>
                            <w:sz w:val="24"/>
                            <w:lang w:val="ro-MD"/>
                          </w:rPr>
                        </w:pPr>
                        <w:r w:rsidRPr="00CC4048">
                          <w:rPr>
                            <w:rFonts w:eastAsia="Calibri"/>
                            <w:b/>
                            <w:sz w:val="24"/>
                            <w:lang w:val="ro-MD"/>
                          </w:rPr>
                          <w:t>Tratament non-farmacologic</w:t>
                        </w:r>
                      </w:p>
                      <w:p w14:paraId="5EED7CFE" w14:textId="7F9AE876" w:rsidR="003C52E6" w:rsidRPr="00CC4048" w:rsidRDefault="003C52E6">
                        <w:pPr>
                          <w:pStyle w:val="NormalWeb"/>
                          <w:numPr>
                            <w:ilvl w:val="0"/>
                            <w:numId w:val="68"/>
                          </w:numPr>
                          <w:spacing w:before="0" w:beforeAutospacing="0" w:after="0" w:afterAutospacing="0"/>
                          <w:rPr>
                            <w:rFonts w:eastAsia="Calibri"/>
                            <w:lang w:val="ro-MD"/>
                          </w:rPr>
                        </w:pPr>
                        <w:r w:rsidRPr="00CC4048">
                          <w:rPr>
                            <w:rFonts w:eastAsia="Calibri"/>
                            <w:lang w:val="ro-MD"/>
                          </w:rPr>
                          <w:t>PCC</w:t>
                        </w:r>
                      </w:p>
                      <w:p w14:paraId="57E1131C" w14:textId="77777777" w:rsidR="003C52E6" w:rsidRPr="00CC4048" w:rsidRDefault="003C52E6">
                        <w:pPr>
                          <w:pStyle w:val="NormalWeb"/>
                          <w:numPr>
                            <w:ilvl w:val="0"/>
                            <w:numId w:val="68"/>
                          </w:numPr>
                          <w:spacing w:before="0" w:beforeAutospacing="0" w:after="0" w:afterAutospacing="0"/>
                          <w:rPr>
                            <w:lang w:val="ro-MD"/>
                          </w:rPr>
                        </w:pPr>
                        <w:r w:rsidRPr="00CC4048">
                          <w:rPr>
                            <w:lang w:val="ro-MD"/>
                          </w:rPr>
                          <w:t>Training de învățare a abilităților</w:t>
                        </w:r>
                      </w:p>
                    </w:txbxContent>
                  </v:textbox>
                </v:rect>
                <v:rect id="Rectangle 266" o:spid="_x0000_s1203" style="position:absolute;left:28177;top:17946;width:23197;height:4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" fillcolor="white [3201]" strokecolor="black [3200]" strokeweight="1pt">
                  <v:textbox>
                    <w:txbxContent>
                      <w:p w14:paraId="05CB5123" w14:textId="789750A8" w:rsidR="003C52E6" w:rsidRPr="00CC4048" w:rsidRDefault="003C52E6" w:rsidP="00176B60">
                        <w:pPr>
                          <w:pStyle w:val="NormalWeb"/>
                          <w:spacing w:before="0" w:beforeAutospacing="0" w:after="0" w:afterAutospacing="0"/>
                          <w:jc w:val="center"/>
                          <w:rPr>
                            <w:sz w:val="24"/>
                            <w:szCs w:val="24"/>
                            <w:lang w:val="ro-MD"/>
                          </w:rPr>
                        </w:pPr>
                        <w:r w:rsidRPr="00CC4048">
                          <w:rPr>
                            <w:rFonts w:eastAsia="Calibri"/>
                            <w:sz w:val="22"/>
                            <w:szCs w:val="22"/>
                            <w:lang w:val="ro-MD"/>
                          </w:rPr>
                          <w:t>ADHD Moderat sau Sever</w:t>
                        </w:r>
                      </w:p>
                    </w:txbxContent>
                  </v:textbox>
                </v:rect>
                <v:shape id="Straight Arrow Connector 267" o:spid="_x0000_s1204" type="#_x0000_t32" style="position:absolute;left:39775;top:22918;width:0;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" strokecolor="black [3200]" strokeweight=".5pt">
                  <v:stroke endarrow="block" joinstyle="miter"/>
                </v:shape>
                <v:shape id="Elbow Connector 268" o:spid="_x0000_s1205" type="#_x0000_t34" style="position:absolute;left:31839;top:42225;width:8439;height:754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" strokecolor="black [3200]" strokeweight=".5pt">
                  <v:stroke endarrow="block"/>
                </v:shape>
                <v:rect id="Rectangle 269" o:spid="_x0000_s1206" style="position:absolute;left:8382;top:43028;width:13024;height:3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" filled="f" stroked="f" strokeweight="1pt">
                  <v:textbox>
                    <w:txbxContent>
                      <w:p w14:paraId="6272D7E9" w14:textId="77777777" w:rsidR="003C52E6" w:rsidRPr="00CC4048" w:rsidRDefault="003C52E6" w:rsidP="009A6D8D">
                        <w:pPr>
                          <w:pStyle w:val="NormalWeb"/>
                          <w:spacing w:before="0" w:beforeAutospacing="0" w:after="0" w:afterAutospacing="0"/>
                          <w:jc w:val="right"/>
                          <w:rPr>
                            <w:sz w:val="24"/>
                            <w:szCs w:val="24"/>
                            <w:lang w:val="ro-MD"/>
                          </w:rPr>
                        </w:pPr>
                        <w:r w:rsidRPr="00CC4048">
                          <w:rPr>
                            <w:rFonts w:eastAsia="Calibri"/>
                            <w:lang w:val="ro-MD"/>
                          </w:rPr>
                          <w:t>RĂSPUNS     NU</w:t>
                        </w:r>
                      </w:p>
                      <w:p w14:paraId="6AD1EBC5" w14:textId="77777777" w:rsidR="003C52E6" w:rsidRPr="00CC4048" w:rsidRDefault="003C52E6" w:rsidP="009A6D8D">
                        <w:pPr>
                          <w:pStyle w:val="NormalWeb"/>
                          <w:spacing w:before="0" w:beforeAutospacing="0" w:after="0" w:afterAutospacing="0"/>
                          <w:jc w:val="right"/>
                          <w:rPr>
                            <w:lang w:val="ro-MD"/>
                          </w:rPr>
                        </w:pPr>
                        <w:r w:rsidRPr="00CC4048">
                          <w:rPr>
                            <w:rFonts w:eastAsia="Calibri"/>
                            <w:lang w:val="ro-MD"/>
                          </w:rPr>
                          <w:t>INSUFICIENT         .</w:t>
                        </w:r>
                      </w:p>
                    </w:txbxContent>
                  </v:textbox>
                </v:rect>
                <w10:anchorlock/>
              </v:group>
            </w:pict>
          </mc:Fallback>
        </mc:AlternateContent>
      </w:r>
    </w:p>
    <w:p w14:paraId="39F675A8" w14:textId="4B661D2C"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Fig.  </w:t>
      </w:r>
      <w:r w:rsidRPr="00CC4048">
        <w:rPr>
          <w:rFonts w:asciiTheme="majorBidi" w:hAnsiTheme="majorBidi" w:cstheme="majorBidi"/>
        </w:rPr>
        <w:fldChar w:fldCharType="begin"/>
      </w:r>
      <w:r w:rsidRPr="00CC4048">
        <w:rPr>
          <w:rFonts w:asciiTheme="majorBidi" w:hAnsiTheme="majorBidi" w:cstheme="majorBidi"/>
        </w:rPr>
        <w:instrText xml:space="preserve"> SEQ Fig._ \* ARABIC </w:instrText>
      </w:r>
      <w:r w:rsidRPr="00CC4048">
        <w:rPr>
          <w:rFonts w:asciiTheme="majorBidi" w:hAnsiTheme="majorBidi" w:cstheme="majorBidi"/>
        </w:rPr>
        <w:fldChar w:fldCharType="separate"/>
      </w:r>
      <w:r w:rsidR="0079412D" w:rsidRPr="00CC4048">
        <w:rPr>
          <w:rFonts w:asciiTheme="majorBidi" w:hAnsiTheme="majorBidi" w:cstheme="majorBidi"/>
        </w:rPr>
        <w:t>5</w:t>
      </w:r>
      <w:r w:rsidRPr="00CC4048">
        <w:rPr>
          <w:rFonts w:asciiTheme="majorBidi" w:hAnsiTheme="majorBidi" w:cstheme="majorBidi"/>
        </w:rPr>
        <w:fldChar w:fldCharType="end"/>
      </w:r>
      <w:r w:rsidRPr="00CC4048">
        <w:rPr>
          <w:rFonts w:asciiTheme="majorBidi" w:hAnsiTheme="majorBidi" w:cstheme="majorBidi"/>
        </w:rPr>
        <w:t xml:space="preserve"> Algoritmul vizând persoanele adulte cu ADHD.</w:t>
      </w:r>
    </w:p>
    <w:p w14:paraId="26C52970" w14:textId="2A765395" w:rsidR="00333BFF" w:rsidRPr="00CC4048" w:rsidRDefault="00333BFF" w:rsidP="004C33C4">
      <w:pPr>
        <w:jc w:val="both"/>
        <w:rPr>
          <w:rFonts w:asciiTheme="majorBidi" w:hAnsiTheme="majorBidi" w:cstheme="majorBidi"/>
        </w:rPr>
      </w:pPr>
    </w:p>
    <w:p w14:paraId="2247645F" w14:textId="1203ACB5" w:rsidR="00333BFF" w:rsidRPr="00CC4048" w:rsidRDefault="00333BFF" w:rsidP="004C33C4">
      <w:pPr>
        <w:jc w:val="both"/>
        <w:rPr>
          <w:rFonts w:asciiTheme="majorBidi" w:hAnsiTheme="majorBidi" w:cstheme="majorBidi"/>
        </w:rPr>
      </w:pPr>
    </w:p>
    <w:p w14:paraId="645075E7" w14:textId="77777777" w:rsidR="00333BFF" w:rsidRPr="00CC4048" w:rsidRDefault="00333BFF" w:rsidP="004C33C4">
      <w:pPr>
        <w:spacing w:after="160" w:line="259" w:lineRule="auto"/>
        <w:contextualSpacing w:val="0"/>
        <w:jc w:val="both"/>
        <w:rPr>
          <w:rFonts w:asciiTheme="majorBidi" w:hAnsiTheme="majorBidi" w:cstheme="majorBidi"/>
        </w:rPr>
      </w:pPr>
    </w:p>
    <w:p w14:paraId="7DC802B8" w14:textId="77777777" w:rsidR="00333BFF" w:rsidRPr="00CC4048" w:rsidRDefault="00333BFF" w:rsidP="004C33C4">
      <w:pPr>
        <w:spacing w:after="160" w:line="259" w:lineRule="auto"/>
        <w:contextualSpacing w:val="0"/>
        <w:jc w:val="both"/>
        <w:rPr>
          <w:rFonts w:asciiTheme="majorBidi" w:hAnsiTheme="majorBidi" w:cstheme="majorBidi"/>
        </w:rPr>
      </w:pPr>
    </w:p>
    <w:p w14:paraId="7D1D4AF2" w14:textId="77777777" w:rsidR="00333BFF" w:rsidRPr="00CC4048" w:rsidRDefault="00333BFF" w:rsidP="004C33C4">
      <w:pPr>
        <w:spacing w:after="160" w:line="259" w:lineRule="auto"/>
        <w:contextualSpacing w:val="0"/>
        <w:jc w:val="both"/>
        <w:rPr>
          <w:rFonts w:asciiTheme="majorBidi" w:hAnsiTheme="majorBidi" w:cstheme="majorBidi"/>
        </w:rPr>
      </w:pPr>
    </w:p>
    <w:p w14:paraId="7B960CCC" w14:textId="5C8C3268" w:rsidR="00333BFF" w:rsidRPr="00CC4048" w:rsidRDefault="00333BFF" w:rsidP="004C33C4">
      <w:pPr>
        <w:spacing w:after="160" w:line="259" w:lineRule="auto"/>
        <w:contextualSpacing w:val="0"/>
        <w:jc w:val="both"/>
        <w:rPr>
          <w:rFonts w:asciiTheme="majorBidi" w:hAnsiTheme="majorBidi" w:cstheme="majorBidi"/>
        </w:rPr>
      </w:pPr>
      <w:r w:rsidRPr="00CC4048">
        <w:rPr>
          <w:rFonts w:asciiTheme="majorBidi" w:hAnsiTheme="majorBidi" w:cstheme="majorBidi"/>
        </w:rPr>
        <w:br w:type="page"/>
      </w:r>
    </w:p>
    <w:p w14:paraId="50768C0F" w14:textId="7E01584C" w:rsidR="00333BFF" w:rsidRPr="00CC4048" w:rsidRDefault="00333BFF" w:rsidP="004C33C4">
      <w:pPr>
        <w:pStyle w:val="Titlu2"/>
        <w:jc w:val="both"/>
        <w:rPr>
          <w:rFonts w:asciiTheme="majorBidi" w:hAnsiTheme="majorBidi"/>
        </w:rPr>
      </w:pPr>
      <w:bookmarkStart w:id="106" w:name="_Toc434234515"/>
      <w:bookmarkStart w:id="107" w:name="_Toc233717218"/>
      <w:bookmarkStart w:id="108" w:name="_Toc233790378"/>
      <w:bookmarkStart w:id="109" w:name="_Toc233790519"/>
      <w:r w:rsidRPr="00CC4048">
        <w:rPr>
          <w:rFonts w:asciiTheme="majorBidi" w:hAnsiTheme="majorBidi"/>
        </w:rPr>
        <w:lastRenderedPageBreak/>
        <w:t>DESCRIEREA METODELOR, TEHNICILOR ȘI PROCEDURILOR</w:t>
      </w:r>
      <w:bookmarkEnd w:id="106"/>
      <w:bookmarkEnd w:id="107"/>
      <w:bookmarkEnd w:id="108"/>
      <w:bookmarkEnd w:id="109"/>
    </w:p>
    <w:p w14:paraId="779407FE" w14:textId="688E90A5" w:rsidR="00333BFF" w:rsidRPr="00CC4048" w:rsidRDefault="00333BFF" w:rsidP="004C33C4">
      <w:pPr>
        <w:pStyle w:val="Titlu3"/>
        <w:jc w:val="both"/>
        <w:rPr>
          <w:rFonts w:asciiTheme="majorBidi" w:hAnsiTheme="majorBidi"/>
        </w:rPr>
      </w:pPr>
      <w:bookmarkStart w:id="110" w:name="_Toc434234516"/>
      <w:bookmarkStart w:id="111" w:name="_Toc233717219"/>
      <w:bookmarkStart w:id="112" w:name="_Toc233790379"/>
      <w:bookmarkStart w:id="113" w:name="_Toc233790520"/>
      <w:r w:rsidRPr="00CC4048">
        <w:rPr>
          <w:rFonts w:asciiTheme="majorBidi" w:hAnsiTheme="majorBidi"/>
        </w:rPr>
        <w:t>Clasificarea clinică</w:t>
      </w:r>
      <w:bookmarkEnd w:id="110"/>
      <w:bookmarkEnd w:id="111"/>
      <w:bookmarkEnd w:id="112"/>
      <w:bookmarkEnd w:id="113"/>
    </w:p>
    <w:p w14:paraId="12579DB7" w14:textId="77777777" w:rsidR="00333BFF" w:rsidRPr="00CC4048" w:rsidRDefault="00333BFF" w:rsidP="004C33C4">
      <w:pPr>
        <w:jc w:val="both"/>
        <w:rPr>
          <w:rFonts w:asciiTheme="majorBidi" w:hAnsiTheme="majorBidi" w:cstheme="majorBidi"/>
        </w:rPr>
      </w:pPr>
      <w:bookmarkStart w:id="114" w:name="_Toc434234517"/>
    </w:p>
    <w:p w14:paraId="7F20D522" w14:textId="76EF68B4"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Tabelul </w:t>
      </w:r>
      <w:r w:rsidRPr="00CC4048">
        <w:rPr>
          <w:rFonts w:asciiTheme="majorBidi" w:hAnsiTheme="majorBidi" w:cstheme="majorBidi"/>
        </w:rPr>
        <w:fldChar w:fldCharType="begin"/>
      </w:r>
      <w:r w:rsidRPr="00CC4048">
        <w:rPr>
          <w:rFonts w:asciiTheme="majorBidi" w:hAnsiTheme="majorBidi" w:cstheme="majorBidi"/>
        </w:rPr>
        <w:instrText xml:space="preserve"> SEQ Tabelul \* ARABIC </w:instrText>
      </w:r>
      <w:r w:rsidRPr="00CC4048">
        <w:rPr>
          <w:rFonts w:asciiTheme="majorBidi" w:hAnsiTheme="majorBidi" w:cstheme="majorBidi"/>
        </w:rPr>
        <w:fldChar w:fldCharType="separate"/>
      </w:r>
      <w:r w:rsidR="0079412D" w:rsidRPr="00CC4048">
        <w:rPr>
          <w:rFonts w:asciiTheme="majorBidi" w:hAnsiTheme="majorBidi" w:cstheme="majorBidi"/>
        </w:rPr>
        <w:t>2</w:t>
      </w:r>
      <w:r w:rsidRPr="00CC4048">
        <w:rPr>
          <w:rFonts w:asciiTheme="majorBidi" w:hAnsiTheme="majorBidi" w:cstheme="majorBidi"/>
        </w:rPr>
        <w:fldChar w:fldCharType="end"/>
      </w:r>
      <w:r w:rsidRPr="00CC4048">
        <w:rPr>
          <w:rFonts w:asciiTheme="majorBidi" w:hAnsiTheme="majorBidi" w:cstheme="majorBidi"/>
        </w:rPr>
        <w:t xml:space="preserve"> Clasificarea tulburărilor ADHD</w:t>
      </w:r>
      <w:r w:rsidRPr="00CC4048">
        <w:rPr>
          <w:rStyle w:val="Referinnotdefinal"/>
          <w:rFonts w:asciiTheme="majorBidi" w:eastAsia="Calibri" w:hAnsiTheme="majorBidi" w:cstheme="majorBidi"/>
        </w:rPr>
        <w:endnoteReference w:id="25"/>
      </w:r>
      <w:r w:rsidRPr="00CC4048">
        <w:rPr>
          <w:rFonts w:asciiTheme="majorBidi" w:eastAsia="Calibri" w:hAnsiTheme="majorBidi" w:cstheme="majorBidi"/>
        </w:rPr>
        <w:t xml:space="preserve">, </w:t>
      </w:r>
      <w:r w:rsidRPr="00CC4048">
        <w:rPr>
          <w:rStyle w:val="Referinnotdefinal"/>
          <w:rFonts w:asciiTheme="majorBidi" w:eastAsia="Calibri" w:hAnsiTheme="majorBidi" w:cstheme="majorBidi"/>
        </w:rPr>
        <w:endnoteReference w:id="26"/>
      </w:r>
      <w:r w:rsidRPr="00CC4048">
        <w:rPr>
          <w:rFonts w:asciiTheme="majorBidi" w:eastAsia="Calibri" w:hAnsiTheme="majorBidi" w:cstheme="majorBidi"/>
        </w:rPr>
        <w:t xml:space="preserve">, </w:t>
      </w:r>
      <w:r w:rsidRPr="00CC4048">
        <w:rPr>
          <w:rStyle w:val="Referinnotdefinal"/>
          <w:rFonts w:asciiTheme="majorBidi" w:eastAsia="Calibri" w:hAnsiTheme="majorBidi" w:cstheme="majorBidi"/>
        </w:rPr>
        <w:endnoteReference w:id="27"/>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3" w:type="dxa"/>
        </w:tblCellMar>
        <w:tblLook w:val="01E0" w:firstRow="1" w:lastRow="1" w:firstColumn="1" w:lastColumn="1" w:noHBand="0" w:noVBand="0"/>
      </w:tblPr>
      <w:tblGrid>
        <w:gridCol w:w="3179"/>
        <w:gridCol w:w="3221"/>
        <w:gridCol w:w="3221"/>
      </w:tblGrid>
      <w:tr w:rsidR="00333BFF" w:rsidRPr="00CC4048" w14:paraId="7775D0A9" w14:textId="77777777" w:rsidTr="003C52E6">
        <w:trPr>
          <w:trHeight w:val="390"/>
        </w:trPr>
        <w:tc>
          <w:tcPr>
            <w:tcW w:w="5000" w:type="pct"/>
            <w:gridSpan w:val="3"/>
            <w:tcBorders>
              <w:top w:val="single" w:sz="4" w:space="0" w:color="00000A"/>
              <w:left w:val="single" w:sz="4" w:space="0" w:color="00000A"/>
              <w:bottom w:val="single" w:sz="4" w:space="0" w:color="00000A"/>
              <w:right w:val="single" w:sz="4" w:space="0" w:color="00000A"/>
            </w:tcBorders>
          </w:tcPr>
          <w:p w14:paraId="11D36FD4" w14:textId="77777777" w:rsidR="00333BFF" w:rsidRPr="00CC4048" w:rsidRDefault="00333BFF" w:rsidP="004C33C4">
            <w:pPr>
              <w:spacing w:line="276" w:lineRule="auto"/>
              <w:jc w:val="both"/>
              <w:rPr>
                <w:rFonts w:asciiTheme="majorBidi" w:eastAsia="Calibri" w:hAnsiTheme="majorBidi" w:cstheme="majorBidi"/>
                <w:b/>
                <w:bCs/>
                <w:szCs w:val="24"/>
              </w:rPr>
            </w:pPr>
            <w:r w:rsidRPr="00CC4048">
              <w:rPr>
                <w:rFonts w:asciiTheme="majorBidi" w:eastAsia="Calibri" w:hAnsiTheme="majorBidi" w:cstheme="majorBidi"/>
                <w:b/>
                <w:bCs/>
                <w:szCs w:val="24"/>
              </w:rPr>
              <w:t>Forma nosologică și codul clasificării</w:t>
            </w:r>
          </w:p>
        </w:tc>
      </w:tr>
      <w:tr w:rsidR="00333BFF" w:rsidRPr="00CC4048" w14:paraId="42C278CA" w14:textId="77777777" w:rsidTr="003C52E6">
        <w:trPr>
          <w:trHeight w:val="390"/>
        </w:trPr>
        <w:tc>
          <w:tcPr>
            <w:tcW w:w="1652" w:type="pct"/>
            <w:tcBorders>
              <w:top w:val="single" w:sz="4" w:space="0" w:color="00000A"/>
              <w:left w:val="single" w:sz="4" w:space="0" w:color="00000A"/>
              <w:bottom w:val="single" w:sz="4" w:space="0" w:color="00000A"/>
              <w:right w:val="single" w:sz="4" w:space="0" w:color="00000A"/>
            </w:tcBorders>
            <w:tcMar>
              <w:left w:w="73" w:type="dxa"/>
            </w:tcMar>
          </w:tcPr>
          <w:p w14:paraId="7DD2C985" w14:textId="77777777" w:rsidR="00333BFF" w:rsidRPr="00CC4048" w:rsidRDefault="00333BFF" w:rsidP="004C33C4">
            <w:pPr>
              <w:spacing w:line="276" w:lineRule="auto"/>
              <w:jc w:val="both"/>
              <w:rPr>
                <w:rFonts w:asciiTheme="majorBidi" w:eastAsia="Calibri" w:hAnsiTheme="majorBidi" w:cstheme="majorBidi"/>
                <w:b/>
                <w:bCs/>
                <w:szCs w:val="24"/>
              </w:rPr>
            </w:pPr>
            <w:r w:rsidRPr="00CC4048">
              <w:rPr>
                <w:rFonts w:asciiTheme="majorBidi" w:eastAsia="Calibri" w:hAnsiTheme="majorBidi" w:cstheme="majorBidi"/>
                <w:b/>
                <w:bCs/>
                <w:szCs w:val="24"/>
              </w:rPr>
              <w:t xml:space="preserve">CIM – 10 </w:t>
            </w:r>
          </w:p>
        </w:tc>
        <w:tc>
          <w:tcPr>
            <w:tcW w:w="1674" w:type="pct"/>
            <w:tcBorders>
              <w:top w:val="single" w:sz="4" w:space="0" w:color="00000A"/>
              <w:left w:val="single" w:sz="4" w:space="0" w:color="00000A"/>
              <w:bottom w:val="single" w:sz="4" w:space="0" w:color="00000A"/>
              <w:right w:val="single" w:sz="4" w:space="0" w:color="00000A"/>
            </w:tcBorders>
          </w:tcPr>
          <w:p w14:paraId="1A89E356" w14:textId="77777777" w:rsidR="00333BFF" w:rsidRPr="00CC4048" w:rsidRDefault="00333BFF" w:rsidP="004C33C4">
            <w:pPr>
              <w:spacing w:line="276" w:lineRule="auto"/>
              <w:jc w:val="both"/>
              <w:rPr>
                <w:rFonts w:asciiTheme="majorBidi" w:eastAsia="Calibri" w:hAnsiTheme="majorBidi" w:cstheme="majorBidi"/>
                <w:b/>
                <w:bCs/>
                <w:szCs w:val="24"/>
              </w:rPr>
            </w:pPr>
            <w:r w:rsidRPr="00CC4048">
              <w:rPr>
                <w:rFonts w:asciiTheme="majorBidi" w:eastAsia="Calibri" w:hAnsiTheme="majorBidi" w:cstheme="majorBidi"/>
                <w:b/>
                <w:bCs/>
                <w:szCs w:val="24"/>
              </w:rPr>
              <w:t>CIM – 11</w:t>
            </w:r>
          </w:p>
        </w:tc>
        <w:tc>
          <w:tcPr>
            <w:tcW w:w="1674" w:type="pct"/>
            <w:tcBorders>
              <w:top w:val="single" w:sz="4" w:space="0" w:color="00000A"/>
              <w:left w:val="single" w:sz="4" w:space="0" w:color="00000A"/>
              <w:bottom w:val="single" w:sz="4" w:space="0" w:color="00000A"/>
              <w:right w:val="single" w:sz="4" w:space="0" w:color="00000A"/>
            </w:tcBorders>
            <w:tcMar>
              <w:left w:w="73" w:type="dxa"/>
            </w:tcMar>
          </w:tcPr>
          <w:p w14:paraId="36E32300" w14:textId="77777777" w:rsidR="00333BFF" w:rsidRPr="00CC4048" w:rsidRDefault="00333BFF" w:rsidP="004C33C4">
            <w:pPr>
              <w:spacing w:line="276" w:lineRule="auto"/>
              <w:jc w:val="both"/>
              <w:rPr>
                <w:rFonts w:asciiTheme="majorBidi" w:eastAsia="Calibri" w:hAnsiTheme="majorBidi" w:cstheme="majorBidi"/>
                <w:b/>
                <w:bCs/>
                <w:szCs w:val="24"/>
              </w:rPr>
            </w:pPr>
            <w:r w:rsidRPr="00CC4048">
              <w:rPr>
                <w:rFonts w:asciiTheme="majorBidi" w:eastAsia="Calibri" w:hAnsiTheme="majorBidi" w:cstheme="majorBidi"/>
                <w:b/>
                <w:bCs/>
                <w:szCs w:val="24"/>
              </w:rPr>
              <w:t>DSM - 5</w:t>
            </w:r>
          </w:p>
        </w:tc>
      </w:tr>
      <w:tr w:rsidR="00333BFF" w:rsidRPr="00CC4048" w14:paraId="4EC20B3B" w14:textId="77777777" w:rsidTr="003C52E6">
        <w:trPr>
          <w:trHeight w:val="390"/>
        </w:trPr>
        <w:tc>
          <w:tcPr>
            <w:tcW w:w="1652" w:type="pct"/>
            <w:tcBorders>
              <w:top w:val="single" w:sz="4" w:space="0" w:color="00000A"/>
              <w:left w:val="single" w:sz="4" w:space="0" w:color="00000A"/>
              <w:bottom w:val="single" w:sz="4" w:space="0" w:color="00000A"/>
              <w:right w:val="single" w:sz="4" w:space="0" w:color="00000A"/>
            </w:tcBorders>
            <w:tcMar>
              <w:left w:w="73" w:type="dxa"/>
            </w:tcMar>
          </w:tcPr>
          <w:p w14:paraId="39A0A34B" w14:textId="77777777" w:rsidR="00333BFF" w:rsidRPr="00CC4048" w:rsidRDefault="00333BFF" w:rsidP="004C33C4">
            <w:pPr>
              <w:spacing w:line="276" w:lineRule="auto"/>
              <w:jc w:val="both"/>
              <w:rPr>
                <w:rFonts w:asciiTheme="majorBidi" w:eastAsia="Calibri" w:hAnsiTheme="majorBidi" w:cstheme="majorBidi"/>
                <w:b/>
                <w:bCs/>
                <w:szCs w:val="24"/>
              </w:rPr>
            </w:pPr>
            <w:r w:rsidRPr="00CC4048">
              <w:rPr>
                <w:rFonts w:asciiTheme="majorBidi" w:eastAsia="Calibri" w:hAnsiTheme="majorBidi" w:cstheme="majorBidi"/>
                <w:b/>
                <w:bCs/>
                <w:szCs w:val="24"/>
              </w:rPr>
              <w:t>F 90 Tulburări hiperkinetice</w:t>
            </w:r>
          </w:p>
        </w:tc>
        <w:tc>
          <w:tcPr>
            <w:tcW w:w="1674" w:type="pct"/>
            <w:tcBorders>
              <w:top w:val="single" w:sz="4" w:space="0" w:color="00000A"/>
              <w:left w:val="single" w:sz="4" w:space="0" w:color="00000A"/>
              <w:bottom w:val="single" w:sz="4" w:space="0" w:color="00000A"/>
              <w:right w:val="single" w:sz="4" w:space="0" w:color="00000A"/>
            </w:tcBorders>
          </w:tcPr>
          <w:p w14:paraId="62A539C7" w14:textId="77777777" w:rsidR="00333BFF" w:rsidRPr="00CC4048" w:rsidRDefault="00333BFF" w:rsidP="004C33C4">
            <w:pPr>
              <w:spacing w:line="276" w:lineRule="auto"/>
              <w:jc w:val="both"/>
              <w:rPr>
                <w:rFonts w:asciiTheme="majorBidi" w:eastAsia="Calibri" w:hAnsiTheme="majorBidi" w:cstheme="majorBidi"/>
                <w:b/>
                <w:bCs/>
                <w:szCs w:val="24"/>
              </w:rPr>
            </w:pPr>
            <w:r w:rsidRPr="00CC4048">
              <w:rPr>
                <w:rFonts w:asciiTheme="majorBidi" w:eastAsia="Calibri" w:hAnsiTheme="majorBidi" w:cstheme="majorBidi"/>
                <w:b/>
                <w:bCs/>
                <w:szCs w:val="24"/>
              </w:rPr>
              <w:t>6A05</w:t>
            </w:r>
          </w:p>
          <w:p w14:paraId="77A676B5" w14:textId="77777777" w:rsidR="00333BFF" w:rsidRPr="00CC4048" w:rsidRDefault="00333BFF" w:rsidP="004C33C4">
            <w:pPr>
              <w:spacing w:line="276" w:lineRule="auto"/>
              <w:jc w:val="both"/>
              <w:rPr>
                <w:rFonts w:asciiTheme="majorBidi" w:eastAsia="Calibri" w:hAnsiTheme="majorBidi" w:cstheme="majorBidi"/>
                <w:b/>
                <w:bCs/>
                <w:szCs w:val="24"/>
              </w:rPr>
            </w:pPr>
            <w:r w:rsidRPr="00CC4048">
              <w:rPr>
                <w:rFonts w:asciiTheme="majorBidi" w:eastAsia="Calibri" w:hAnsiTheme="majorBidi" w:cstheme="majorBidi"/>
                <w:b/>
                <w:bCs/>
                <w:szCs w:val="24"/>
              </w:rPr>
              <w:t>Tulburare de deficit de atenție/hiperactivitate</w:t>
            </w:r>
          </w:p>
        </w:tc>
        <w:tc>
          <w:tcPr>
            <w:tcW w:w="1674" w:type="pct"/>
            <w:tcBorders>
              <w:top w:val="single" w:sz="4" w:space="0" w:color="00000A"/>
              <w:left w:val="single" w:sz="4" w:space="0" w:color="00000A"/>
              <w:bottom w:val="single" w:sz="4" w:space="0" w:color="00000A"/>
              <w:right w:val="single" w:sz="4" w:space="0" w:color="00000A"/>
            </w:tcBorders>
            <w:tcMar>
              <w:left w:w="73" w:type="dxa"/>
            </w:tcMar>
          </w:tcPr>
          <w:p w14:paraId="482501C7" w14:textId="77777777" w:rsidR="00333BFF" w:rsidRPr="00CC4048" w:rsidRDefault="00333BFF" w:rsidP="004C33C4">
            <w:pPr>
              <w:spacing w:line="276" w:lineRule="auto"/>
              <w:jc w:val="both"/>
              <w:rPr>
                <w:rFonts w:asciiTheme="majorBidi" w:eastAsia="Calibri" w:hAnsiTheme="majorBidi" w:cstheme="majorBidi"/>
                <w:b/>
                <w:bCs/>
                <w:szCs w:val="24"/>
              </w:rPr>
            </w:pPr>
            <w:r w:rsidRPr="00CC4048">
              <w:rPr>
                <w:rFonts w:asciiTheme="majorBidi" w:eastAsia="Calibri" w:hAnsiTheme="majorBidi" w:cstheme="majorBidi"/>
                <w:b/>
                <w:bCs/>
                <w:szCs w:val="24"/>
              </w:rPr>
              <w:t>Tulburarea cu deficit de atenție/hiperactivitate</w:t>
            </w:r>
          </w:p>
        </w:tc>
      </w:tr>
      <w:tr w:rsidR="00333BFF" w:rsidRPr="00CC4048" w14:paraId="1D41FFCA" w14:textId="77777777" w:rsidTr="003C52E6">
        <w:trPr>
          <w:trHeight w:val="390"/>
        </w:trPr>
        <w:tc>
          <w:tcPr>
            <w:tcW w:w="1652" w:type="pct"/>
            <w:tcBorders>
              <w:top w:val="single" w:sz="4" w:space="0" w:color="00000A"/>
              <w:left w:val="single" w:sz="4" w:space="0" w:color="00000A"/>
              <w:bottom w:val="single" w:sz="4" w:space="0" w:color="00000A"/>
              <w:right w:val="single" w:sz="4" w:space="0" w:color="00000A"/>
            </w:tcBorders>
            <w:tcMar>
              <w:left w:w="73" w:type="dxa"/>
            </w:tcMar>
          </w:tcPr>
          <w:p w14:paraId="0535AB68"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F 90.0 Tulburare a activității și atenției</w:t>
            </w:r>
          </w:p>
        </w:tc>
        <w:tc>
          <w:tcPr>
            <w:tcW w:w="1674" w:type="pct"/>
            <w:tcBorders>
              <w:top w:val="single" w:sz="4" w:space="0" w:color="00000A"/>
              <w:left w:val="single" w:sz="4" w:space="0" w:color="00000A"/>
              <w:bottom w:val="single" w:sz="4" w:space="0" w:color="00000A"/>
              <w:right w:val="single" w:sz="4" w:space="0" w:color="00000A"/>
            </w:tcBorders>
          </w:tcPr>
          <w:p w14:paraId="76FD6781"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6A05.0 – ADHD, predominant cu deficit de atenție</w:t>
            </w:r>
          </w:p>
        </w:tc>
        <w:tc>
          <w:tcPr>
            <w:tcW w:w="1674" w:type="pct"/>
            <w:tcBorders>
              <w:top w:val="single" w:sz="4" w:space="0" w:color="00000A"/>
              <w:left w:val="single" w:sz="4" w:space="0" w:color="00000A"/>
              <w:bottom w:val="single" w:sz="4" w:space="0" w:color="00000A"/>
              <w:right w:val="single" w:sz="4" w:space="0" w:color="00000A"/>
            </w:tcBorders>
            <w:tcMar>
              <w:left w:w="73" w:type="dxa"/>
            </w:tcMar>
          </w:tcPr>
          <w:p w14:paraId="7278BEF0"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Tablou clinic cu predominanța lipsei de atenție (314.00)</w:t>
            </w:r>
          </w:p>
        </w:tc>
      </w:tr>
      <w:tr w:rsidR="00333BFF" w:rsidRPr="00CC4048" w14:paraId="3096304E" w14:textId="77777777" w:rsidTr="003C52E6">
        <w:trPr>
          <w:trHeight w:val="390"/>
        </w:trPr>
        <w:tc>
          <w:tcPr>
            <w:tcW w:w="1652" w:type="pct"/>
            <w:tcBorders>
              <w:top w:val="single" w:sz="4" w:space="0" w:color="00000A"/>
              <w:left w:val="single" w:sz="4" w:space="0" w:color="00000A"/>
              <w:bottom w:val="single" w:sz="4" w:space="0" w:color="00000A"/>
              <w:right w:val="single" w:sz="4" w:space="0" w:color="00000A"/>
            </w:tcBorders>
            <w:tcMar>
              <w:left w:w="73" w:type="dxa"/>
            </w:tcMar>
          </w:tcPr>
          <w:p w14:paraId="07FEB2F1"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F 90.1 Tulburare hiperkinetică de conduită</w:t>
            </w:r>
          </w:p>
        </w:tc>
        <w:tc>
          <w:tcPr>
            <w:tcW w:w="1674" w:type="pct"/>
            <w:tcBorders>
              <w:top w:val="single" w:sz="4" w:space="0" w:color="00000A"/>
              <w:left w:val="single" w:sz="4" w:space="0" w:color="00000A"/>
              <w:bottom w:val="single" w:sz="4" w:space="0" w:color="00000A"/>
              <w:right w:val="single" w:sz="4" w:space="0" w:color="00000A"/>
            </w:tcBorders>
          </w:tcPr>
          <w:p w14:paraId="512370C3"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6A05.1 – ADHD, predominant hiperactiv/impulsiv</w:t>
            </w:r>
          </w:p>
          <w:p w14:paraId="57A9BEEE" w14:textId="77777777" w:rsidR="00333BFF" w:rsidRPr="00CC4048" w:rsidRDefault="00333BFF" w:rsidP="004C33C4">
            <w:pPr>
              <w:spacing w:line="276" w:lineRule="auto"/>
              <w:jc w:val="both"/>
              <w:rPr>
                <w:rFonts w:asciiTheme="majorBidi" w:eastAsia="Calibri" w:hAnsiTheme="majorBidi" w:cstheme="majorBidi"/>
                <w:bCs/>
                <w:szCs w:val="24"/>
              </w:rPr>
            </w:pPr>
          </w:p>
        </w:tc>
        <w:tc>
          <w:tcPr>
            <w:tcW w:w="1674" w:type="pct"/>
            <w:tcBorders>
              <w:top w:val="single" w:sz="4" w:space="0" w:color="00000A"/>
              <w:left w:val="single" w:sz="4" w:space="0" w:color="00000A"/>
              <w:bottom w:val="single" w:sz="4" w:space="0" w:color="00000A"/>
              <w:right w:val="single" w:sz="4" w:space="0" w:color="00000A"/>
            </w:tcBorders>
            <w:tcMar>
              <w:left w:w="73" w:type="dxa"/>
            </w:tcMar>
          </w:tcPr>
          <w:p w14:paraId="260EA55A"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Tablou clinic cu predominanța hiperactivității/impulsivității (314.01)</w:t>
            </w:r>
          </w:p>
          <w:p w14:paraId="1AEA2EF6"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 xml:space="preserve">A se </w:t>
            </w:r>
            <w:r w:rsidRPr="00CC4048">
              <w:rPr>
                <w:rFonts w:asciiTheme="majorBidi" w:eastAsia="Calibri" w:hAnsiTheme="majorBidi" w:cstheme="majorBidi"/>
                <w:bCs/>
                <w:i/>
                <w:szCs w:val="24"/>
              </w:rPr>
              <w:t xml:space="preserve">specifica </w:t>
            </w:r>
            <w:r w:rsidRPr="00CC4048">
              <w:rPr>
                <w:rFonts w:asciiTheme="majorBidi" w:eastAsia="Calibri" w:hAnsiTheme="majorBidi" w:cstheme="majorBidi"/>
                <w:bCs/>
                <w:szCs w:val="24"/>
              </w:rPr>
              <w:t>dacă: În remisiune parțială</w:t>
            </w:r>
          </w:p>
          <w:p w14:paraId="25184EDD"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 xml:space="preserve">A se </w:t>
            </w:r>
            <w:r w:rsidRPr="00CC4048">
              <w:rPr>
                <w:rFonts w:asciiTheme="majorBidi" w:eastAsia="Calibri" w:hAnsiTheme="majorBidi" w:cstheme="majorBidi"/>
                <w:bCs/>
                <w:i/>
                <w:szCs w:val="24"/>
              </w:rPr>
              <w:t>specifica</w:t>
            </w:r>
            <w:r w:rsidRPr="00CC4048">
              <w:rPr>
                <w:rFonts w:asciiTheme="majorBidi" w:eastAsia="Calibri" w:hAnsiTheme="majorBidi" w:cstheme="majorBidi"/>
                <w:bCs/>
                <w:szCs w:val="24"/>
              </w:rPr>
              <w:t xml:space="preserve"> severitatea actuală: ușoară, moderată, severă</w:t>
            </w:r>
          </w:p>
        </w:tc>
      </w:tr>
      <w:tr w:rsidR="00333BFF" w:rsidRPr="00CC4048" w14:paraId="4A6A221D" w14:textId="77777777" w:rsidTr="003C52E6">
        <w:trPr>
          <w:trHeight w:val="390"/>
        </w:trPr>
        <w:tc>
          <w:tcPr>
            <w:tcW w:w="1652" w:type="pct"/>
            <w:tcBorders>
              <w:top w:val="single" w:sz="4" w:space="0" w:color="00000A"/>
              <w:left w:val="single" w:sz="4" w:space="0" w:color="00000A"/>
              <w:bottom w:val="single" w:sz="4" w:space="0" w:color="00000A"/>
              <w:right w:val="single" w:sz="4" w:space="0" w:color="00000A"/>
            </w:tcBorders>
            <w:tcMar>
              <w:left w:w="73" w:type="dxa"/>
            </w:tcMar>
          </w:tcPr>
          <w:p w14:paraId="0CC7E6C6"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F 90.8 Alte tulburări hiperkinetice</w:t>
            </w:r>
          </w:p>
        </w:tc>
        <w:tc>
          <w:tcPr>
            <w:tcW w:w="1674" w:type="pct"/>
            <w:tcBorders>
              <w:top w:val="single" w:sz="4" w:space="0" w:color="00000A"/>
              <w:left w:val="single" w:sz="4" w:space="0" w:color="00000A"/>
              <w:bottom w:val="single" w:sz="4" w:space="0" w:color="00000A"/>
              <w:right w:val="single" w:sz="4" w:space="0" w:color="00000A"/>
            </w:tcBorders>
          </w:tcPr>
          <w:p w14:paraId="6BECE383"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6A05.2 – ADHD, tip combinat</w:t>
            </w:r>
          </w:p>
        </w:tc>
        <w:tc>
          <w:tcPr>
            <w:tcW w:w="1674" w:type="pct"/>
            <w:tcBorders>
              <w:top w:val="single" w:sz="4" w:space="0" w:color="00000A"/>
              <w:left w:val="single" w:sz="4" w:space="0" w:color="00000A"/>
              <w:bottom w:val="single" w:sz="4" w:space="0" w:color="00000A"/>
              <w:right w:val="single" w:sz="4" w:space="0" w:color="00000A"/>
            </w:tcBorders>
            <w:tcMar>
              <w:left w:w="73" w:type="dxa"/>
            </w:tcMar>
          </w:tcPr>
          <w:p w14:paraId="79E11185"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Altă tulburarea cu deficit de atenție/hiperactivitate specificată (314.01)</w:t>
            </w:r>
          </w:p>
        </w:tc>
      </w:tr>
      <w:tr w:rsidR="00333BFF" w:rsidRPr="00CC4048" w14:paraId="07BDA1F5" w14:textId="77777777" w:rsidTr="003C52E6">
        <w:trPr>
          <w:trHeight w:val="390"/>
        </w:trPr>
        <w:tc>
          <w:tcPr>
            <w:tcW w:w="1652" w:type="pct"/>
            <w:tcBorders>
              <w:top w:val="single" w:sz="4" w:space="0" w:color="00000A"/>
              <w:left w:val="single" w:sz="4" w:space="0" w:color="00000A"/>
              <w:bottom w:val="single" w:sz="4" w:space="0" w:color="00000A"/>
              <w:right w:val="single" w:sz="4" w:space="0" w:color="00000A"/>
            </w:tcBorders>
            <w:tcMar>
              <w:left w:w="73" w:type="dxa"/>
            </w:tcMar>
          </w:tcPr>
          <w:p w14:paraId="64AB83AE"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F90.9 Tulburare hiperkinetică, nespecificată</w:t>
            </w:r>
          </w:p>
        </w:tc>
        <w:tc>
          <w:tcPr>
            <w:tcW w:w="1674" w:type="pct"/>
            <w:tcBorders>
              <w:top w:val="single" w:sz="4" w:space="0" w:color="00000A"/>
              <w:left w:val="single" w:sz="4" w:space="0" w:color="00000A"/>
              <w:bottom w:val="single" w:sz="4" w:space="0" w:color="00000A"/>
              <w:right w:val="single" w:sz="4" w:space="0" w:color="00000A"/>
            </w:tcBorders>
          </w:tcPr>
          <w:p w14:paraId="22E79F8D" w14:textId="77777777" w:rsidR="00333BFF" w:rsidRPr="00CC4048" w:rsidRDefault="00333BFF" w:rsidP="004C33C4">
            <w:pPr>
              <w:spacing w:line="276" w:lineRule="auto"/>
              <w:jc w:val="both"/>
              <w:rPr>
                <w:rFonts w:asciiTheme="majorBidi" w:eastAsia="Calibri" w:hAnsiTheme="majorBidi" w:cstheme="majorBidi"/>
                <w:bCs/>
                <w:szCs w:val="24"/>
              </w:rPr>
            </w:pPr>
            <w:r w:rsidRPr="00CC4048">
              <w:rPr>
                <w:rFonts w:asciiTheme="majorBidi" w:eastAsia="Calibri" w:hAnsiTheme="majorBidi" w:cstheme="majorBidi"/>
                <w:bCs/>
                <w:szCs w:val="24"/>
              </w:rPr>
              <w:t>6A05.3 – ADHD, alt tip specificat</w:t>
            </w:r>
          </w:p>
        </w:tc>
        <w:tc>
          <w:tcPr>
            <w:tcW w:w="1674" w:type="pct"/>
            <w:tcBorders>
              <w:top w:val="single" w:sz="4" w:space="0" w:color="00000A"/>
              <w:left w:val="single" w:sz="4" w:space="0" w:color="00000A"/>
              <w:bottom w:val="single" w:sz="4" w:space="0" w:color="00000A"/>
              <w:right w:val="single" w:sz="4" w:space="0" w:color="00000A"/>
            </w:tcBorders>
            <w:tcMar>
              <w:left w:w="73" w:type="dxa"/>
            </w:tcMar>
          </w:tcPr>
          <w:p w14:paraId="2AE0A8EF" w14:textId="77777777" w:rsidR="00333BFF" w:rsidRPr="00CC4048" w:rsidRDefault="00333BFF" w:rsidP="004C33C4">
            <w:pPr>
              <w:spacing w:line="276" w:lineRule="auto"/>
              <w:jc w:val="both"/>
              <w:rPr>
                <w:rFonts w:asciiTheme="majorBidi" w:eastAsia="Calibri" w:hAnsiTheme="majorBidi" w:cstheme="majorBidi"/>
                <w:b/>
                <w:bCs/>
                <w:szCs w:val="24"/>
              </w:rPr>
            </w:pPr>
            <w:r w:rsidRPr="00CC4048">
              <w:rPr>
                <w:rFonts w:asciiTheme="majorBidi" w:eastAsia="Calibri" w:hAnsiTheme="majorBidi" w:cstheme="majorBidi"/>
                <w:bCs/>
                <w:szCs w:val="24"/>
              </w:rPr>
              <w:t>Tulburarea cu deficit de atenție/hiperactivitate nespecificată (314.01)</w:t>
            </w:r>
          </w:p>
        </w:tc>
      </w:tr>
    </w:tbl>
    <w:p w14:paraId="5D2980F0" w14:textId="77777777" w:rsidR="00333BFF" w:rsidRPr="00CC4048" w:rsidRDefault="00333BFF" w:rsidP="004C33C4">
      <w:pPr>
        <w:jc w:val="both"/>
        <w:rPr>
          <w:rFonts w:asciiTheme="majorBidi" w:hAnsiTheme="majorBidi" w:cstheme="majorBidi"/>
        </w:rPr>
      </w:pPr>
    </w:p>
    <w:p w14:paraId="04836F92" w14:textId="77777777" w:rsidR="00333BFF" w:rsidRPr="00CC4048" w:rsidRDefault="00333BFF" w:rsidP="004C33C4">
      <w:pPr>
        <w:jc w:val="both"/>
        <w:rPr>
          <w:rFonts w:asciiTheme="majorBidi" w:hAnsiTheme="majorBidi" w:cstheme="majorBidi"/>
        </w:rPr>
      </w:pPr>
    </w:p>
    <w:p w14:paraId="050388D3" w14:textId="07A64FFF" w:rsidR="00333BFF" w:rsidRPr="00CC4048" w:rsidRDefault="00333BFF" w:rsidP="004C33C4">
      <w:pPr>
        <w:pStyle w:val="Titlu3"/>
        <w:jc w:val="both"/>
        <w:rPr>
          <w:rFonts w:asciiTheme="majorBidi" w:hAnsiTheme="majorBidi"/>
        </w:rPr>
      </w:pPr>
      <w:bookmarkStart w:id="115" w:name="_Toc233717220"/>
      <w:bookmarkStart w:id="116" w:name="_Toc233790380"/>
      <w:bookmarkStart w:id="117" w:name="_Toc233790521"/>
      <w:r w:rsidRPr="00CC4048">
        <w:rPr>
          <w:rFonts w:asciiTheme="majorBidi" w:hAnsiTheme="majorBidi"/>
        </w:rPr>
        <w:t>Profilaxia</w:t>
      </w:r>
      <w:bookmarkEnd w:id="114"/>
      <w:bookmarkEnd w:id="115"/>
      <w:bookmarkEnd w:id="116"/>
      <w:bookmarkEnd w:id="117"/>
      <w:r w:rsidRPr="00CC4048">
        <w:rPr>
          <w:rFonts w:asciiTheme="majorBidi" w:hAnsiTheme="majorBidi"/>
        </w:rPr>
        <w:t xml:space="preserve"> </w:t>
      </w:r>
    </w:p>
    <w:p w14:paraId="73568DE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Monitorizare și prudență, vizând grupurile cu risc înalt de ADHD, care includ:</w:t>
      </w:r>
    </w:p>
    <w:p w14:paraId="5A8DC721" w14:textId="7BA0C7E6" w:rsidR="00333BFF" w:rsidRPr="00CC4048" w:rsidRDefault="00333BFF" w:rsidP="004C33C4">
      <w:pPr>
        <w:pStyle w:val="Listparagraf"/>
        <w:numPr>
          <w:ilvl w:val="0"/>
          <w:numId w:val="209"/>
        </w:numPr>
        <w:jc w:val="both"/>
        <w:rPr>
          <w:rFonts w:asciiTheme="majorBidi" w:hAnsiTheme="majorBidi" w:cstheme="majorBidi"/>
        </w:rPr>
      </w:pPr>
      <w:r w:rsidRPr="00CC4048">
        <w:rPr>
          <w:rFonts w:asciiTheme="majorBidi" w:hAnsiTheme="majorBidi" w:cstheme="majorBidi"/>
        </w:rPr>
        <w:t xml:space="preserve">istoric de ADHD la alți membri ai familiei </w:t>
      </w:r>
    </w:p>
    <w:p w14:paraId="0C1D2777" w14:textId="148BC9D9" w:rsidR="00333BFF" w:rsidRPr="00CC4048" w:rsidRDefault="00333BFF" w:rsidP="004C33C4">
      <w:pPr>
        <w:pStyle w:val="Listparagraf"/>
        <w:numPr>
          <w:ilvl w:val="0"/>
          <w:numId w:val="209"/>
        </w:numPr>
        <w:jc w:val="both"/>
        <w:rPr>
          <w:rFonts w:asciiTheme="majorBidi" w:hAnsiTheme="majorBidi" w:cstheme="majorBidi"/>
        </w:rPr>
      </w:pPr>
      <w:r w:rsidRPr="00CC4048">
        <w:rPr>
          <w:rFonts w:asciiTheme="majorBidi" w:hAnsiTheme="majorBidi" w:cstheme="majorBidi"/>
        </w:rPr>
        <w:t>născuți prematur</w:t>
      </w:r>
    </w:p>
    <w:p w14:paraId="557FB7FA" w14:textId="0641E419" w:rsidR="00333BFF" w:rsidRPr="00CC4048" w:rsidRDefault="00333BFF" w:rsidP="004C33C4">
      <w:pPr>
        <w:pStyle w:val="Listparagraf"/>
        <w:numPr>
          <w:ilvl w:val="0"/>
          <w:numId w:val="209"/>
        </w:numPr>
        <w:jc w:val="both"/>
        <w:rPr>
          <w:rFonts w:asciiTheme="majorBidi" w:hAnsiTheme="majorBidi" w:cstheme="majorBidi"/>
        </w:rPr>
      </w:pPr>
      <w:r w:rsidRPr="00CC4048">
        <w:rPr>
          <w:rFonts w:asciiTheme="majorBidi" w:hAnsiTheme="majorBidi" w:cstheme="majorBidi"/>
        </w:rPr>
        <w:t>copii și adolescenți aflați în asistență paternală sau cu tulburare de anxietate ori de dispoziție, sau tulburare de opoziție ori altă tulburare comportamentală</w:t>
      </w:r>
    </w:p>
    <w:p w14:paraId="1FC1D10E" w14:textId="2CD0F24B" w:rsidR="00333BFF" w:rsidRPr="00CC4048" w:rsidRDefault="00333BFF" w:rsidP="004C33C4">
      <w:pPr>
        <w:pStyle w:val="Listparagraf"/>
        <w:numPr>
          <w:ilvl w:val="0"/>
          <w:numId w:val="209"/>
        </w:numPr>
        <w:jc w:val="both"/>
        <w:rPr>
          <w:rFonts w:asciiTheme="majorBidi" w:hAnsiTheme="majorBidi" w:cstheme="majorBidi"/>
        </w:rPr>
      </w:pPr>
      <w:r w:rsidRPr="00CC4048">
        <w:rPr>
          <w:rFonts w:asciiTheme="majorBidi" w:hAnsiTheme="majorBidi" w:cstheme="majorBidi"/>
        </w:rPr>
        <w:t>persoanele cu tulburare epileptică sau tulburare de dezvoltare neurobiologică (de exemplu, tulburare din spectrul autist, tulburare de tic, dizabilitate intelectuală sau dificultăți de învățare)</w:t>
      </w:r>
    </w:p>
    <w:p w14:paraId="697DDAC1" w14:textId="711A381F" w:rsidR="00333BFF" w:rsidRPr="00CC4048" w:rsidRDefault="00333BFF" w:rsidP="004C33C4">
      <w:pPr>
        <w:pStyle w:val="Listparagraf"/>
        <w:numPr>
          <w:ilvl w:val="0"/>
          <w:numId w:val="209"/>
        </w:numPr>
        <w:jc w:val="both"/>
        <w:rPr>
          <w:rFonts w:asciiTheme="majorBidi" w:hAnsiTheme="majorBidi" w:cstheme="majorBidi"/>
        </w:rPr>
      </w:pPr>
      <w:r w:rsidRPr="00CC4048">
        <w:rPr>
          <w:rFonts w:asciiTheme="majorBidi" w:hAnsiTheme="majorBidi" w:cstheme="majorBidi"/>
        </w:rPr>
        <w:t>adulții cu alte boli mintale (de exemplu, psihoză, tulburare de dispoziție, tulburare de anxietate, tulburare de alimentație) sau cu leziuni cerebrale non-congenitale</w:t>
      </w:r>
    </w:p>
    <w:p w14:paraId="1C3E01B2" w14:textId="5E9CB6B4" w:rsidR="00333BFF" w:rsidRPr="00CC4048" w:rsidRDefault="00333BFF" w:rsidP="004C33C4">
      <w:pPr>
        <w:pStyle w:val="Listparagraf"/>
        <w:numPr>
          <w:ilvl w:val="0"/>
          <w:numId w:val="209"/>
        </w:numPr>
        <w:jc w:val="both"/>
        <w:rPr>
          <w:rFonts w:asciiTheme="majorBidi" w:hAnsiTheme="majorBidi" w:cstheme="majorBidi"/>
        </w:rPr>
      </w:pPr>
      <w:r w:rsidRPr="00CC4048">
        <w:rPr>
          <w:rFonts w:asciiTheme="majorBidi" w:hAnsiTheme="majorBidi" w:cstheme="majorBidi"/>
        </w:rPr>
        <w:t>persoane cu istoric de consum problematic de substanțe</w:t>
      </w:r>
    </w:p>
    <w:p w14:paraId="1FC4D267" w14:textId="77777777" w:rsidR="00333BFF" w:rsidRPr="00CC4048" w:rsidRDefault="00333BFF" w:rsidP="004C33C4">
      <w:pPr>
        <w:jc w:val="both"/>
        <w:rPr>
          <w:rFonts w:asciiTheme="majorBidi" w:hAnsiTheme="majorBidi" w:cstheme="majorBidi"/>
        </w:rPr>
      </w:pPr>
    </w:p>
    <w:p w14:paraId="73A4A957" w14:textId="214BA518" w:rsidR="00333BFF" w:rsidRPr="00CC4048" w:rsidRDefault="00333BFF" w:rsidP="004C33C4">
      <w:pPr>
        <w:pStyle w:val="Titlu4"/>
        <w:jc w:val="both"/>
        <w:rPr>
          <w:rFonts w:asciiTheme="majorBidi" w:hAnsiTheme="majorBidi"/>
        </w:rPr>
      </w:pPr>
      <w:bookmarkStart w:id="118" w:name="_Ref17110256"/>
      <w:bookmarkStart w:id="119" w:name="_Ref17110284"/>
      <w:bookmarkStart w:id="120" w:name="_Ref17110296"/>
      <w:bookmarkStart w:id="121" w:name="_Toc434234518"/>
      <w:bookmarkStart w:id="122" w:name="_Toc233717221"/>
      <w:bookmarkStart w:id="123" w:name="_Toc233790522"/>
      <w:r w:rsidRPr="00CC4048">
        <w:rPr>
          <w:rFonts w:asciiTheme="majorBidi" w:hAnsiTheme="majorBidi"/>
        </w:rPr>
        <w:t>Factorii de risc</w:t>
      </w:r>
      <w:bookmarkEnd w:id="118"/>
      <w:bookmarkEnd w:id="119"/>
      <w:bookmarkEnd w:id="120"/>
      <w:bookmarkEnd w:id="121"/>
      <w:bookmarkEnd w:id="122"/>
      <w:bookmarkEnd w:id="123"/>
      <w:r w:rsidRPr="00CC4048">
        <w:rPr>
          <w:rFonts w:asciiTheme="majorBidi" w:hAnsiTheme="majorBidi"/>
        </w:rPr>
        <w:t xml:space="preserve"> </w:t>
      </w:r>
    </w:p>
    <w:p w14:paraId="0A999230" w14:textId="464E16EF" w:rsidR="00333BFF" w:rsidRPr="00CC4048" w:rsidRDefault="00333BFF" w:rsidP="004C33C4">
      <w:pPr>
        <w:pStyle w:val="Legend"/>
        <w:jc w:val="both"/>
        <w:rPr>
          <w:rFonts w:asciiTheme="majorBidi" w:hAnsiTheme="majorBidi" w:cstheme="majorBidi"/>
        </w:rPr>
      </w:pPr>
      <w:bookmarkStart w:id="124" w:name="_Ref17110314"/>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1</w:t>
      </w:r>
      <w:r w:rsidRPr="00CC4048">
        <w:rPr>
          <w:rFonts w:asciiTheme="majorBidi" w:hAnsiTheme="majorBidi" w:cstheme="majorBidi"/>
        </w:rPr>
        <w:fldChar w:fldCharType="end"/>
      </w:r>
      <w:bookmarkEnd w:id="124"/>
      <w:r w:rsidRPr="00CC4048">
        <w:rPr>
          <w:rFonts w:asciiTheme="majorBidi" w:hAnsiTheme="majorBidi" w:cstheme="majorBidi"/>
        </w:rPr>
        <w:t xml:space="preserve"> Diverși factori de risc</w:t>
      </w:r>
    </w:p>
    <w:tbl>
      <w:tblPr>
        <w:tblStyle w:val="Tabelgril"/>
        <w:tblW w:w="0" w:type="auto"/>
        <w:tblLook w:val="04A0" w:firstRow="1" w:lastRow="0" w:firstColumn="1" w:lastColumn="0" w:noHBand="0" w:noVBand="1"/>
      </w:tblPr>
      <w:tblGrid>
        <w:gridCol w:w="9621"/>
      </w:tblGrid>
      <w:tr w:rsidR="00333BFF" w:rsidRPr="00CC4048" w14:paraId="1566D1A1" w14:textId="77777777" w:rsidTr="00C15DA0">
        <w:tc>
          <w:tcPr>
            <w:tcW w:w="9912" w:type="dxa"/>
          </w:tcPr>
          <w:p w14:paraId="1DD89F4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rPr>
              <w:t>Factori de temperament</w:t>
            </w:r>
            <w:r w:rsidRPr="00CC4048">
              <w:rPr>
                <w:rFonts w:asciiTheme="majorBidi" w:hAnsiTheme="majorBidi" w:cstheme="majorBidi"/>
              </w:rPr>
              <w:t>. ADHD se asociază cu un nivel scăzut de inhibiție de control și de restricție comportamentală; cu emotivitate negativă; și/sau cu un nivel ridicat de căutare a noului. Aceste trăsături pot predispune unii copii la ADHD, dar nu sunt specifice tulburării.</w:t>
            </w:r>
          </w:p>
          <w:p w14:paraId="1A62D96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rPr>
              <w:t>Factori de mediu.</w:t>
            </w:r>
            <w:r w:rsidRPr="00CC4048">
              <w:rPr>
                <w:rFonts w:asciiTheme="majorBidi" w:hAnsiTheme="majorBidi" w:cstheme="majorBidi"/>
              </w:rPr>
              <w:t xml:space="preserve"> Greutatea foarte mică la naștere (sub 1500 de grame) crește de două-trei ori riscul de ADHD, dar majoritatea copiilor cu greutate mică la naștere nu dezvoltă ADHD. Deși ADHD se corelează cu fumatul în timpul sarcinii, această asociere reflectă doar parțial riscul </w:t>
            </w:r>
            <w:r w:rsidRPr="00CC4048">
              <w:rPr>
                <w:rFonts w:asciiTheme="majorBidi" w:hAnsiTheme="majorBidi" w:cstheme="majorBidi"/>
              </w:rPr>
              <w:lastRenderedPageBreak/>
              <w:t>genetic. Un număr mic de cazuri poate fi asociat cu reacții la aspecte care țin de dietă. Poate exista un istoric de abuz asupra copilului, de neglijare, de schimbare frecventă a orfelinatelor, de expunere la neurotoxine (e.g., plumb), de infecții (e.g., encefalită), sau de expunere la alcool în utero. Expunerea la toxinele din mediu a fost și ea corelată cu apariția de ADHD, dar nu se știe dacă aceste asocieri sunt cauzale.</w:t>
            </w:r>
          </w:p>
          <w:p w14:paraId="4C2DD590" w14:textId="566E9A8E" w:rsidR="00333BFF" w:rsidRPr="00CC4048" w:rsidRDefault="00333BFF" w:rsidP="004C33C4">
            <w:pPr>
              <w:jc w:val="both"/>
              <w:rPr>
                <w:rFonts w:asciiTheme="majorBidi" w:hAnsiTheme="majorBidi" w:cstheme="majorBidi"/>
              </w:rPr>
            </w:pPr>
            <w:r w:rsidRPr="00CC4048">
              <w:rPr>
                <w:rFonts w:asciiTheme="majorBidi" w:hAnsiTheme="majorBidi" w:cstheme="majorBidi"/>
                <w:b/>
              </w:rPr>
              <w:t xml:space="preserve">Factori genetici și fiziologici. </w:t>
            </w:r>
            <w:r w:rsidRPr="00CC4048">
              <w:rPr>
                <w:rFonts w:asciiTheme="majorBidi" w:hAnsiTheme="majorBidi" w:cstheme="majorBidi"/>
              </w:rPr>
              <w:t xml:space="preserve">ADHD are o prevalență crescută printre rudele de gradul I ale indivizilor care au ADHD. Caracterul ereditar al ADHD este substanțial. Deși anumite gene au fost corelate cu ADHD, ele nu sunt nici necesare, nici suficiente ca factori cauzali. Posibile influențe asupra simptomelor ADHD pot fi considerate tulburările vizuale și auditive, anomaliile metabolice, tulburările de somn, carențele nutriționale și epilepsia. ADHD nu se asociază cu trăsături fizice specifice, deși unele anomalii fizice minore pot avea frecvență relativ crescută (e.g., hipertelorismul, bolta palatină ogivală, inserția joasă a urechilor). Pot apărea întârzieri motorii subtile și alte semne neurologice ușoare.  </w:t>
            </w:r>
          </w:p>
        </w:tc>
      </w:tr>
    </w:tbl>
    <w:p w14:paraId="54522646" w14:textId="1ECD10F2" w:rsidR="00333BFF" w:rsidRPr="00CC4048" w:rsidRDefault="00333BFF" w:rsidP="004C33C4">
      <w:pPr>
        <w:jc w:val="both"/>
        <w:rPr>
          <w:rFonts w:asciiTheme="majorBidi" w:hAnsiTheme="majorBidi" w:cstheme="majorBidi"/>
        </w:rPr>
      </w:pPr>
    </w:p>
    <w:p w14:paraId="3C0FE1C4" w14:textId="77777777" w:rsidR="00333BFF" w:rsidRPr="00CC4048" w:rsidRDefault="00333BFF" w:rsidP="004C33C4">
      <w:pPr>
        <w:jc w:val="both"/>
        <w:rPr>
          <w:rFonts w:asciiTheme="majorBidi" w:hAnsiTheme="majorBidi" w:cstheme="majorBidi"/>
        </w:rPr>
      </w:pPr>
    </w:p>
    <w:p w14:paraId="799DE5E4" w14:textId="6A573874" w:rsidR="00333BFF" w:rsidRPr="00CC4048" w:rsidRDefault="00333BFF" w:rsidP="004C33C4">
      <w:pPr>
        <w:pStyle w:val="Titlu4"/>
        <w:jc w:val="both"/>
        <w:rPr>
          <w:rFonts w:asciiTheme="majorBidi" w:hAnsiTheme="majorBidi"/>
        </w:rPr>
      </w:pPr>
      <w:bookmarkStart w:id="125" w:name="_Toc434234519"/>
      <w:bookmarkStart w:id="126" w:name="_Toc233717222"/>
      <w:bookmarkStart w:id="127" w:name="_Toc233790523"/>
      <w:r w:rsidRPr="00CC4048">
        <w:rPr>
          <w:rFonts w:asciiTheme="majorBidi" w:hAnsiTheme="majorBidi"/>
        </w:rPr>
        <w:t>Screening-ul</w:t>
      </w:r>
      <w:bookmarkEnd w:id="125"/>
      <w:bookmarkEnd w:id="126"/>
      <w:bookmarkEnd w:id="127"/>
    </w:p>
    <w:p w14:paraId="679F94C5" w14:textId="10C3FCF0" w:rsidR="00B7465D" w:rsidRPr="00CC4048" w:rsidRDefault="00B7465D" w:rsidP="004C33C4">
      <w:pPr>
        <w:shd w:val="clear" w:color="auto" w:fill="FFFFFF" w:themeFill="background1"/>
        <w:jc w:val="both"/>
        <w:rPr>
          <w:rFonts w:asciiTheme="majorBidi" w:hAnsiTheme="majorBidi" w:cstheme="majorBidi"/>
          <w:b/>
          <w:bCs/>
        </w:rPr>
      </w:pPr>
      <w:bookmarkStart w:id="128" w:name="_Ref17111797"/>
      <w:r w:rsidRPr="00CC4048">
        <w:rPr>
          <w:rFonts w:asciiTheme="majorBidi" w:hAnsiTheme="majorBidi" w:cstheme="majorBidi"/>
          <w:b/>
          <w:bCs/>
        </w:rPr>
        <w:t>1. Scop screening-ului</w:t>
      </w:r>
    </w:p>
    <w:p w14:paraId="701B420C" w14:textId="0935CD1D"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1.1. Identificarea precoce și standardizată a persoanelor cu probabilitate crescută de ADHD.</w:t>
      </w:r>
      <w:r w:rsidR="00D237E0" w:rsidRPr="00CC4048">
        <w:rPr>
          <w:rStyle w:val="Referinnotdesubsol"/>
          <w:rFonts w:asciiTheme="majorBidi" w:hAnsiTheme="majorBidi" w:cstheme="majorBidi"/>
        </w:rPr>
        <w:footnoteReference w:id="1"/>
      </w:r>
      <w:r w:rsidR="00D237E0" w:rsidRPr="00CC4048">
        <w:rPr>
          <w:rStyle w:val="Referinnotdesubsol"/>
          <w:rFonts w:asciiTheme="majorBidi" w:hAnsiTheme="majorBidi" w:cstheme="majorBidi"/>
        </w:rPr>
        <w:footnoteReference w:id="2"/>
      </w:r>
    </w:p>
    <w:p w14:paraId="60C1C98F"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1.2. Direcționarea cazurilor către evaluare diagnostică comprehensivă și intervenții adecvate.</w:t>
      </w:r>
    </w:p>
    <w:p w14:paraId="055E4EE4"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1.3. Reducerea sub-diagnosticării și a supra-trimiterilor prin utilizarea unor criterii minime și instrumente validate.</w:t>
      </w:r>
    </w:p>
    <w:p w14:paraId="77F98E69" w14:textId="77777777" w:rsidR="00B7465D" w:rsidRPr="00CC4048" w:rsidRDefault="00B7465D" w:rsidP="004C33C4">
      <w:pPr>
        <w:shd w:val="clear" w:color="auto" w:fill="FFFFFF" w:themeFill="background1"/>
        <w:jc w:val="both"/>
        <w:rPr>
          <w:rFonts w:asciiTheme="majorBidi" w:hAnsiTheme="majorBidi" w:cstheme="majorBidi"/>
        </w:rPr>
      </w:pPr>
    </w:p>
    <w:p w14:paraId="1B0DD3F2" w14:textId="01FCCB01" w:rsidR="00B7465D" w:rsidRPr="00CC4048" w:rsidRDefault="00B7465D" w:rsidP="004C33C4">
      <w:pPr>
        <w:shd w:val="clear" w:color="auto" w:fill="FFFFFF" w:themeFill="background1"/>
        <w:jc w:val="both"/>
        <w:rPr>
          <w:rFonts w:asciiTheme="majorBidi" w:hAnsiTheme="majorBidi" w:cstheme="majorBidi"/>
          <w:i/>
          <w:iCs/>
        </w:rPr>
      </w:pPr>
      <w:r w:rsidRPr="00CC4048">
        <w:rPr>
          <w:rFonts w:asciiTheme="majorBidi" w:hAnsiTheme="majorBidi" w:cstheme="majorBidi"/>
          <w:i/>
          <w:iCs/>
        </w:rPr>
        <w:t>Notă: Screening-ul nu stabilește diagnosticul de ADHD și nu înlocuiește evaluarea clinică completă.</w:t>
      </w:r>
      <w:r w:rsidR="00D237E0" w:rsidRPr="00CC4048">
        <w:rPr>
          <w:rStyle w:val="Referinnotdesubsol"/>
          <w:rFonts w:asciiTheme="majorBidi" w:hAnsiTheme="majorBidi" w:cstheme="majorBidi"/>
          <w:i/>
          <w:iCs/>
        </w:rPr>
        <w:footnoteReference w:id="3"/>
      </w:r>
    </w:p>
    <w:p w14:paraId="7C88B564" w14:textId="77777777" w:rsidR="00B7465D" w:rsidRPr="00CC4048" w:rsidRDefault="00B7465D" w:rsidP="004C33C4">
      <w:pPr>
        <w:shd w:val="clear" w:color="auto" w:fill="FFFFFF" w:themeFill="background1"/>
        <w:jc w:val="both"/>
        <w:rPr>
          <w:rFonts w:asciiTheme="majorBidi" w:hAnsiTheme="majorBidi" w:cstheme="majorBidi"/>
        </w:rPr>
      </w:pPr>
    </w:p>
    <w:p w14:paraId="23A3AC4D"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2. Definiții și repere nosologice</w:t>
      </w:r>
    </w:p>
    <w:p w14:paraId="5915B9E6" w14:textId="77777777" w:rsidR="00B7465D" w:rsidRPr="00CC4048" w:rsidRDefault="00B7465D" w:rsidP="004C33C4">
      <w:pPr>
        <w:shd w:val="clear" w:color="auto" w:fill="FFFFFF" w:themeFill="background1"/>
        <w:jc w:val="both"/>
        <w:rPr>
          <w:rFonts w:asciiTheme="majorBidi" w:hAnsiTheme="majorBidi" w:cstheme="majorBidi"/>
        </w:rPr>
      </w:pPr>
    </w:p>
    <w:p w14:paraId="318981AD"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2.1. ADHD: tulburare de neurodezvoltare caracterizată prin pattern persistent de neatenție și/sau hiperactivitate–impulsivitate cu debut în copilărie și afectare funcțională.</w:t>
      </w:r>
    </w:p>
    <w:p w14:paraId="03408A84"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2.2. Repere DSM-5-TR: debut înainte de 12 ani; simptome în ≥2 contexte; afectare funcțională; excluderea altor explicații primare.</w:t>
      </w:r>
    </w:p>
    <w:p w14:paraId="5E0E9410"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2.3. Repere ICD-11: ADHD – 6A05 (subtipuri/patternuri conform ICD-11); debut în copilărie; afectare.</w:t>
      </w:r>
    </w:p>
    <w:p w14:paraId="3C38C0E9" w14:textId="50C0D54E"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2.4. Screening pozitiv: scor peste pragul instrumentului utilizat și/sau constelație clinică sugestivă + afectare funcțională relevantă.</w:t>
      </w:r>
    </w:p>
    <w:p w14:paraId="01E1F7D9" w14:textId="77777777" w:rsidR="00B7465D" w:rsidRPr="00CC4048" w:rsidRDefault="00B7465D" w:rsidP="004C33C4">
      <w:pPr>
        <w:pStyle w:val="Legend"/>
        <w:jc w:val="both"/>
        <w:rPr>
          <w:rFonts w:asciiTheme="majorBidi" w:hAnsiTheme="majorBidi" w:cstheme="majorBidi"/>
        </w:rPr>
      </w:pPr>
    </w:p>
    <w:p w14:paraId="626D21C0" w14:textId="43ACE02B"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3. Populație țintă și criterii de includere</w:t>
      </w:r>
    </w:p>
    <w:p w14:paraId="1F9A5683" w14:textId="537A7396"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3.1. Copii (4–12 ani), adolescenți (13–17 ani), adulți (≥18 ani) care prezintă:</w:t>
      </w:r>
    </w:p>
    <w:p w14:paraId="7EF59FA6" w14:textId="77777777" w:rsidR="00B7465D" w:rsidRPr="00CC4048" w:rsidRDefault="00B7465D" w:rsidP="004C33C4">
      <w:pPr>
        <w:numPr>
          <w:ilvl w:val="0"/>
          <w:numId w:val="114"/>
        </w:numPr>
        <w:shd w:val="clear" w:color="auto" w:fill="FFFFFF" w:themeFill="background1"/>
        <w:jc w:val="both"/>
        <w:rPr>
          <w:rFonts w:asciiTheme="majorBidi" w:hAnsiTheme="majorBidi" w:cstheme="majorBidi"/>
        </w:rPr>
      </w:pPr>
      <w:r w:rsidRPr="00CC4048">
        <w:rPr>
          <w:rFonts w:asciiTheme="majorBidi" w:hAnsiTheme="majorBidi" w:cstheme="majorBidi"/>
        </w:rPr>
        <w:t>dificultăți persistente de atenție/organizare, hiperactivitate/impulsivitate;</w:t>
      </w:r>
    </w:p>
    <w:p w14:paraId="2FFAAF1F" w14:textId="77777777" w:rsidR="00B7465D" w:rsidRPr="00CC4048" w:rsidRDefault="00B7465D" w:rsidP="004C33C4">
      <w:pPr>
        <w:numPr>
          <w:ilvl w:val="0"/>
          <w:numId w:val="114"/>
        </w:numPr>
        <w:shd w:val="clear" w:color="auto" w:fill="FFFFFF" w:themeFill="background1"/>
        <w:jc w:val="both"/>
        <w:rPr>
          <w:rFonts w:asciiTheme="majorBidi" w:hAnsiTheme="majorBidi" w:cstheme="majorBidi"/>
        </w:rPr>
      </w:pPr>
      <w:r w:rsidRPr="00CC4048">
        <w:rPr>
          <w:rFonts w:asciiTheme="majorBidi" w:hAnsiTheme="majorBidi" w:cstheme="majorBidi"/>
        </w:rPr>
        <w:t>performanță sub potențial (școală/muncă), probleme comportamentale, relaționale sau de siguranță;</w:t>
      </w:r>
    </w:p>
    <w:p w14:paraId="712A8C91" w14:textId="40B013F7" w:rsidR="00B7465D" w:rsidRPr="00CC4048" w:rsidRDefault="00B7465D" w:rsidP="004C33C4">
      <w:pPr>
        <w:numPr>
          <w:ilvl w:val="0"/>
          <w:numId w:val="114"/>
        </w:numPr>
        <w:shd w:val="clear" w:color="auto" w:fill="FFFFFF" w:themeFill="background1"/>
        <w:jc w:val="both"/>
        <w:rPr>
          <w:rFonts w:asciiTheme="majorBidi" w:hAnsiTheme="majorBidi" w:cstheme="majorBidi"/>
        </w:rPr>
      </w:pPr>
      <w:r w:rsidRPr="00CC4048">
        <w:rPr>
          <w:rFonts w:asciiTheme="majorBidi" w:hAnsiTheme="majorBidi" w:cstheme="majorBidi"/>
        </w:rPr>
        <w:t>suspiciune ridicată raportată de părinți, cadre didactice, medic, angajator (în limite legale) sau auto-raport.</w:t>
      </w:r>
    </w:p>
    <w:p w14:paraId="52BF4EDB" w14:textId="280E9BC4"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3.2. Screening direcționat (prioritar) la persoane cu risc crescut:</w:t>
      </w:r>
    </w:p>
    <w:p w14:paraId="1040F7E3" w14:textId="77777777" w:rsidR="00B7465D" w:rsidRPr="00CC4048" w:rsidRDefault="00B7465D" w:rsidP="004C33C4">
      <w:pPr>
        <w:numPr>
          <w:ilvl w:val="0"/>
          <w:numId w:val="115"/>
        </w:numPr>
        <w:shd w:val="clear" w:color="auto" w:fill="FFFFFF" w:themeFill="background1"/>
        <w:jc w:val="both"/>
        <w:rPr>
          <w:rFonts w:asciiTheme="majorBidi" w:hAnsiTheme="majorBidi" w:cstheme="majorBidi"/>
        </w:rPr>
      </w:pPr>
      <w:r w:rsidRPr="00CC4048">
        <w:rPr>
          <w:rFonts w:asciiTheme="majorBidi" w:hAnsiTheme="majorBidi" w:cstheme="majorBidi"/>
        </w:rPr>
        <w:lastRenderedPageBreak/>
        <w:t>istoric familial de ADHD;</w:t>
      </w:r>
    </w:p>
    <w:p w14:paraId="27726827" w14:textId="77777777" w:rsidR="00B7465D" w:rsidRPr="00CC4048" w:rsidRDefault="00B7465D" w:rsidP="004C33C4">
      <w:pPr>
        <w:numPr>
          <w:ilvl w:val="0"/>
          <w:numId w:val="115"/>
        </w:numPr>
        <w:shd w:val="clear" w:color="auto" w:fill="FFFFFF" w:themeFill="background1"/>
        <w:jc w:val="both"/>
        <w:rPr>
          <w:rFonts w:asciiTheme="majorBidi" w:hAnsiTheme="majorBidi" w:cstheme="majorBidi"/>
        </w:rPr>
      </w:pPr>
      <w:r w:rsidRPr="00CC4048">
        <w:rPr>
          <w:rFonts w:asciiTheme="majorBidi" w:hAnsiTheme="majorBidi" w:cstheme="majorBidi"/>
        </w:rPr>
        <w:t>comorbidități frecvente (ODD/CD, anxietate, depresie, tulburări de somn, tulburări de învățare, ASD, ticuri);</w:t>
      </w:r>
    </w:p>
    <w:p w14:paraId="3CC028D7" w14:textId="3886D7B9" w:rsidR="00B7465D" w:rsidRPr="00CC4048" w:rsidRDefault="00B7465D" w:rsidP="004C33C4">
      <w:pPr>
        <w:numPr>
          <w:ilvl w:val="0"/>
          <w:numId w:val="115"/>
        </w:numPr>
        <w:shd w:val="clear" w:color="auto" w:fill="FFFFFF" w:themeFill="background1"/>
        <w:jc w:val="both"/>
        <w:rPr>
          <w:rFonts w:asciiTheme="majorBidi" w:hAnsiTheme="majorBidi" w:cstheme="majorBidi"/>
        </w:rPr>
      </w:pPr>
      <w:r w:rsidRPr="00CC4048">
        <w:rPr>
          <w:rFonts w:asciiTheme="majorBidi" w:hAnsiTheme="majorBidi" w:cstheme="majorBidi"/>
        </w:rPr>
        <w:t>adolescenți/adulți cu eșec școlar/profesional repetat, accidente, conduite de risc, consum de substanțe.</w:t>
      </w:r>
    </w:p>
    <w:p w14:paraId="32EBA52F"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4. Context de aplicare</w:t>
      </w:r>
    </w:p>
    <w:p w14:paraId="152CD731" w14:textId="77777777" w:rsidR="00B7465D" w:rsidRPr="00CC4048" w:rsidRDefault="00B7465D" w:rsidP="004C33C4">
      <w:pPr>
        <w:numPr>
          <w:ilvl w:val="0"/>
          <w:numId w:val="116"/>
        </w:numPr>
        <w:shd w:val="clear" w:color="auto" w:fill="FFFFFF" w:themeFill="background1"/>
        <w:jc w:val="both"/>
        <w:rPr>
          <w:rFonts w:asciiTheme="majorBidi" w:hAnsiTheme="majorBidi" w:cstheme="majorBidi"/>
        </w:rPr>
      </w:pPr>
      <w:r w:rsidRPr="00CC4048">
        <w:rPr>
          <w:rFonts w:asciiTheme="majorBidi" w:hAnsiTheme="majorBidi" w:cstheme="majorBidi"/>
        </w:rPr>
        <w:t>asistență medicală primară (medic de familie), pediatrie, educație formală;</w:t>
      </w:r>
    </w:p>
    <w:p w14:paraId="7448217A" w14:textId="77777777" w:rsidR="00B7465D" w:rsidRPr="00CC4048" w:rsidRDefault="00B7465D" w:rsidP="004C33C4">
      <w:pPr>
        <w:numPr>
          <w:ilvl w:val="0"/>
          <w:numId w:val="116"/>
        </w:numPr>
        <w:shd w:val="clear" w:color="auto" w:fill="FFFFFF" w:themeFill="background1"/>
        <w:jc w:val="both"/>
        <w:rPr>
          <w:rFonts w:asciiTheme="majorBidi" w:hAnsiTheme="majorBidi" w:cstheme="majorBidi"/>
        </w:rPr>
      </w:pPr>
      <w:r w:rsidRPr="00CC4048">
        <w:rPr>
          <w:rFonts w:asciiTheme="majorBidi" w:hAnsiTheme="majorBidi" w:cstheme="majorBidi"/>
        </w:rPr>
        <w:t>CCSM/pedopsihiatrie;</w:t>
      </w:r>
    </w:p>
    <w:p w14:paraId="0E394BBF" w14:textId="77777777" w:rsidR="00B7465D" w:rsidRPr="00CC4048" w:rsidRDefault="00B7465D" w:rsidP="004C33C4">
      <w:pPr>
        <w:numPr>
          <w:ilvl w:val="0"/>
          <w:numId w:val="116"/>
        </w:numPr>
        <w:shd w:val="clear" w:color="auto" w:fill="FFFFFF" w:themeFill="background1"/>
        <w:jc w:val="both"/>
        <w:rPr>
          <w:rFonts w:asciiTheme="majorBidi" w:hAnsiTheme="majorBidi" w:cstheme="majorBidi"/>
        </w:rPr>
      </w:pPr>
      <w:r w:rsidRPr="00CC4048">
        <w:rPr>
          <w:rFonts w:asciiTheme="majorBidi" w:hAnsiTheme="majorBidi" w:cstheme="majorBidi"/>
        </w:rPr>
        <w:t>servicii de psihologie clinică;</w:t>
      </w:r>
    </w:p>
    <w:p w14:paraId="06EE6603" w14:textId="0928EF9C" w:rsidR="00B7465D" w:rsidRPr="00CC4048" w:rsidRDefault="00B7465D" w:rsidP="004C33C4">
      <w:pPr>
        <w:numPr>
          <w:ilvl w:val="0"/>
          <w:numId w:val="116"/>
        </w:numPr>
        <w:shd w:val="clear" w:color="auto" w:fill="FFFFFF" w:themeFill="background1"/>
        <w:jc w:val="both"/>
        <w:rPr>
          <w:rFonts w:asciiTheme="majorBidi" w:hAnsiTheme="majorBidi" w:cstheme="majorBidi"/>
        </w:rPr>
      </w:pPr>
      <w:r w:rsidRPr="00CC4048">
        <w:rPr>
          <w:rFonts w:asciiTheme="majorBidi" w:hAnsiTheme="majorBidi" w:cstheme="majorBidi"/>
        </w:rPr>
        <w:t>servicii universitare/medicina muncii (adulți), în condiții de confidențialitate și traseu clar de trimitere.</w:t>
      </w:r>
    </w:p>
    <w:p w14:paraId="0016B3A5" w14:textId="77777777" w:rsidR="00B7465D" w:rsidRPr="00CC4048" w:rsidRDefault="00B7465D" w:rsidP="004C33C4">
      <w:pPr>
        <w:shd w:val="clear" w:color="auto" w:fill="FFFFFF" w:themeFill="background1"/>
        <w:jc w:val="both"/>
        <w:rPr>
          <w:rFonts w:asciiTheme="majorBidi" w:hAnsiTheme="majorBidi" w:cstheme="majorBidi"/>
          <w:i/>
          <w:iCs/>
        </w:rPr>
      </w:pPr>
    </w:p>
    <w:p w14:paraId="087FC71A" w14:textId="0AC9F05C" w:rsidR="00B7465D" w:rsidRPr="00CC4048" w:rsidRDefault="00B7465D" w:rsidP="004C33C4">
      <w:pPr>
        <w:shd w:val="clear" w:color="auto" w:fill="FFFFFF" w:themeFill="background1"/>
        <w:jc w:val="both"/>
        <w:rPr>
          <w:rFonts w:asciiTheme="majorBidi" w:hAnsiTheme="majorBidi" w:cstheme="majorBidi"/>
          <w:i/>
          <w:iCs/>
        </w:rPr>
      </w:pPr>
      <w:r w:rsidRPr="00CC4048">
        <w:rPr>
          <w:rFonts w:asciiTheme="majorBidi" w:hAnsiTheme="majorBidi" w:cstheme="majorBidi"/>
          <w:i/>
          <w:iCs/>
        </w:rPr>
        <w:t>Screening-ul în instituții educaționale se face direcționat, cu consimțământ informat și procedură de trimitere stabilită; se evită screening-ul „în masă” fără resurse de follow-up.</w:t>
      </w:r>
    </w:p>
    <w:p w14:paraId="1804CA19" w14:textId="77777777" w:rsidR="00B7465D" w:rsidRPr="00CC4048" w:rsidRDefault="00B7465D" w:rsidP="004C33C4">
      <w:pPr>
        <w:shd w:val="clear" w:color="auto" w:fill="FFFFFF" w:themeFill="background1"/>
        <w:jc w:val="both"/>
        <w:rPr>
          <w:rFonts w:asciiTheme="majorBidi" w:hAnsiTheme="majorBidi" w:cstheme="majorBidi"/>
          <w:i/>
          <w:iCs/>
        </w:rPr>
      </w:pPr>
    </w:p>
    <w:p w14:paraId="7B6F27A8" w14:textId="0FBC569C"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2</w:t>
      </w:r>
      <w:r w:rsidRPr="00CC4048">
        <w:rPr>
          <w:rFonts w:asciiTheme="majorBidi" w:hAnsiTheme="majorBidi" w:cstheme="majorBidi"/>
        </w:rPr>
        <w:fldChar w:fldCharType="end"/>
      </w:r>
      <w:bookmarkEnd w:id="128"/>
      <w:r w:rsidRPr="00CC4048">
        <w:rPr>
          <w:rFonts w:asciiTheme="majorBidi" w:hAnsiTheme="majorBidi" w:cstheme="majorBidi"/>
        </w:rPr>
        <w:t xml:space="preserve"> Semnale de alarmă</w:t>
      </w:r>
    </w:p>
    <w:tbl>
      <w:tblPr>
        <w:tblStyle w:val="Tabelgril"/>
        <w:tblW w:w="0" w:type="auto"/>
        <w:tblLook w:val="04A0" w:firstRow="1" w:lastRow="0" w:firstColumn="1" w:lastColumn="0" w:noHBand="0" w:noVBand="1"/>
      </w:tblPr>
      <w:tblGrid>
        <w:gridCol w:w="9621"/>
      </w:tblGrid>
      <w:tr w:rsidR="00333BFF" w:rsidRPr="00CC4048" w14:paraId="796DDA07" w14:textId="77777777" w:rsidTr="001837AF">
        <w:tc>
          <w:tcPr>
            <w:tcW w:w="10131" w:type="dxa"/>
          </w:tcPr>
          <w:p w14:paraId="3F467BE4" w14:textId="77777777" w:rsidR="00B7465D" w:rsidRPr="00CC4048" w:rsidRDefault="00B7465D" w:rsidP="004C33C4">
            <w:pPr>
              <w:jc w:val="both"/>
              <w:rPr>
                <w:rFonts w:asciiTheme="majorBidi" w:hAnsiTheme="majorBidi" w:cstheme="majorBidi"/>
              </w:rPr>
            </w:pPr>
          </w:p>
          <w:p w14:paraId="0DC12C0D" w14:textId="2E098BD7"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Probleme în organizare (dificultăți în gestionarea timpului, ratarea și întârzierea la întâlniri și dificultăți în terminarea proiectelor)</w:t>
            </w:r>
          </w:p>
          <w:p w14:paraId="26339417" w14:textId="77777777"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Performanța neconstantă în lucru/ procesul de învățământ</w:t>
            </w:r>
          </w:p>
          <w:p w14:paraId="1AC0CB68" w14:textId="77777777"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Dificultăți în gestionarea furiei</w:t>
            </w:r>
          </w:p>
          <w:p w14:paraId="4EFA8E6F" w14:textId="77777777"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Probleme în familie/ mariaj</w:t>
            </w:r>
          </w:p>
          <w:p w14:paraId="14A29948" w14:textId="23050412"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Dificultăți în menținerea rutinelor gospodărești, modele de somn și alte activități de autoreglare.</w:t>
            </w:r>
          </w:p>
          <w:p w14:paraId="3CDF21B1" w14:textId="1B2F2356"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Dificultăți în gestionarea finanțelor.</w:t>
            </w:r>
          </w:p>
          <w:p w14:paraId="77E2EC17" w14:textId="7FA8C021"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 xml:space="preserve">Dependențe precum consumul de substanțe, cumpărături compulsive, dependență sexuală, supraalimentare, exerciții compulsive, jocuri electronice sau de noroc. </w:t>
            </w:r>
          </w:p>
          <w:p w14:paraId="57882185" w14:textId="1F6DB521"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Accidente frecvente, fie din imprudență, fie din neatenție.</w:t>
            </w:r>
          </w:p>
          <w:p w14:paraId="1C7ACC34" w14:textId="6FB39132"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Probleme de conducere (bilete de viteză, accidente grave, revocarea permisului).</w:t>
            </w:r>
          </w:p>
          <w:p w14:paraId="2DF8950C" w14:textId="3024CFCD"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Existența unei rude apropiate care are ADHD.</w:t>
            </w:r>
          </w:p>
          <w:p w14:paraId="347AC301" w14:textId="5D9785A7"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Trebuie să-și reducă sarcina de curs sau să aibă dificultăți în completarea sarcinilor școlare.</w:t>
            </w:r>
          </w:p>
          <w:p w14:paraId="10337B30" w14:textId="77777777" w:rsidR="00333BFF" w:rsidRPr="00CC4048" w:rsidRDefault="00333BFF" w:rsidP="004C33C4">
            <w:pPr>
              <w:pStyle w:val="Listparagraf"/>
              <w:numPr>
                <w:ilvl w:val="0"/>
                <w:numId w:val="94"/>
              </w:numPr>
              <w:jc w:val="both"/>
              <w:rPr>
                <w:rFonts w:asciiTheme="majorBidi" w:hAnsiTheme="majorBidi" w:cstheme="majorBidi"/>
              </w:rPr>
            </w:pPr>
            <w:r w:rsidRPr="00CC4048">
              <w:rPr>
                <w:rFonts w:asciiTheme="majorBidi" w:hAnsiTheme="majorBidi" w:cstheme="majorBidi"/>
              </w:rPr>
              <w:t>Stima de sine scăzută sau sub-realizare cronică.</w:t>
            </w:r>
          </w:p>
          <w:p w14:paraId="0E6CA7CB" w14:textId="7003745C" w:rsidR="00B7465D" w:rsidRPr="00CC4048" w:rsidRDefault="00B7465D" w:rsidP="004C33C4">
            <w:pPr>
              <w:shd w:val="clear" w:color="auto" w:fill="FFFFFF" w:themeFill="background1"/>
              <w:jc w:val="both"/>
              <w:rPr>
                <w:rFonts w:asciiTheme="majorBidi" w:hAnsiTheme="majorBidi" w:cstheme="majorBidi"/>
              </w:rPr>
            </w:pPr>
          </w:p>
        </w:tc>
      </w:tr>
    </w:tbl>
    <w:p w14:paraId="72A6A3B6" w14:textId="77777777" w:rsidR="00333BFF" w:rsidRPr="00CC4048" w:rsidRDefault="00333BFF" w:rsidP="004C33C4">
      <w:pPr>
        <w:jc w:val="both"/>
        <w:rPr>
          <w:rFonts w:asciiTheme="majorBidi" w:hAnsiTheme="majorBidi" w:cstheme="majorBidi"/>
        </w:rPr>
      </w:pPr>
    </w:p>
    <w:p w14:paraId="6B05AC96" w14:textId="75B7B760"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5. Responsabilități</w:t>
      </w:r>
    </w:p>
    <w:p w14:paraId="422D2F29" w14:textId="2402D0F8"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5.1. Personal eligibil pentru screening: medic (MF/pediatru/psihiatru/neurolog), psiholog clinician (sau personal instruit în utilizarea instrumentelor), cu respectarea legislației privind competențele profesionale.</w:t>
      </w:r>
    </w:p>
    <w:p w14:paraId="5A77199A"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5.2. Obligații:</w:t>
      </w:r>
    </w:p>
    <w:p w14:paraId="261DFD64" w14:textId="77777777" w:rsidR="00B7465D" w:rsidRPr="00CC4048" w:rsidRDefault="00B7465D" w:rsidP="004C33C4">
      <w:pPr>
        <w:numPr>
          <w:ilvl w:val="0"/>
          <w:numId w:val="117"/>
        </w:numPr>
        <w:shd w:val="clear" w:color="auto" w:fill="FFFFFF" w:themeFill="background1"/>
        <w:jc w:val="both"/>
        <w:rPr>
          <w:rFonts w:asciiTheme="majorBidi" w:hAnsiTheme="majorBidi" w:cstheme="majorBidi"/>
        </w:rPr>
      </w:pPr>
      <w:r w:rsidRPr="00CC4048">
        <w:rPr>
          <w:rFonts w:asciiTheme="majorBidi" w:hAnsiTheme="majorBidi" w:cstheme="majorBidi"/>
        </w:rPr>
        <w:t>obținerea consimțământului informat (părinți/tutore legal pentru minor; plus acord adolescent conform legislației aplicabile);</w:t>
      </w:r>
    </w:p>
    <w:p w14:paraId="678EB400" w14:textId="77777777" w:rsidR="00B7465D" w:rsidRPr="00CC4048" w:rsidRDefault="00B7465D" w:rsidP="004C33C4">
      <w:pPr>
        <w:numPr>
          <w:ilvl w:val="0"/>
          <w:numId w:val="117"/>
        </w:numPr>
        <w:shd w:val="clear" w:color="auto" w:fill="FFFFFF" w:themeFill="background1"/>
        <w:jc w:val="both"/>
        <w:rPr>
          <w:rFonts w:asciiTheme="majorBidi" w:hAnsiTheme="majorBidi" w:cstheme="majorBidi"/>
        </w:rPr>
      </w:pPr>
      <w:r w:rsidRPr="00CC4048">
        <w:rPr>
          <w:rFonts w:asciiTheme="majorBidi" w:hAnsiTheme="majorBidi" w:cstheme="majorBidi"/>
        </w:rPr>
        <w:t>asigurarea confidențialității și protecția datelor;</w:t>
      </w:r>
    </w:p>
    <w:p w14:paraId="689C598F" w14:textId="77777777" w:rsidR="00B7465D" w:rsidRPr="00CC4048" w:rsidRDefault="00B7465D" w:rsidP="004C33C4">
      <w:pPr>
        <w:numPr>
          <w:ilvl w:val="0"/>
          <w:numId w:val="117"/>
        </w:numPr>
        <w:shd w:val="clear" w:color="auto" w:fill="FFFFFF" w:themeFill="background1"/>
        <w:jc w:val="both"/>
        <w:rPr>
          <w:rFonts w:asciiTheme="majorBidi" w:hAnsiTheme="majorBidi" w:cstheme="majorBidi"/>
        </w:rPr>
      </w:pPr>
      <w:r w:rsidRPr="00CC4048">
        <w:rPr>
          <w:rFonts w:asciiTheme="majorBidi" w:hAnsiTheme="majorBidi" w:cstheme="majorBidi"/>
        </w:rPr>
        <w:t>utilizarea instrumentelor standardizate conform manualelor;</w:t>
      </w:r>
    </w:p>
    <w:p w14:paraId="0A56E13B" w14:textId="28699973" w:rsidR="00B7465D" w:rsidRPr="00CC4048" w:rsidRDefault="00B7465D" w:rsidP="004C33C4">
      <w:pPr>
        <w:numPr>
          <w:ilvl w:val="0"/>
          <w:numId w:val="117"/>
        </w:numPr>
        <w:shd w:val="clear" w:color="auto" w:fill="FFFFFF" w:themeFill="background1"/>
        <w:jc w:val="both"/>
        <w:rPr>
          <w:rFonts w:asciiTheme="majorBidi" w:hAnsiTheme="majorBidi" w:cstheme="majorBidi"/>
        </w:rPr>
      </w:pPr>
      <w:r w:rsidRPr="00CC4048">
        <w:rPr>
          <w:rFonts w:asciiTheme="majorBidi" w:hAnsiTheme="majorBidi" w:cstheme="majorBidi"/>
        </w:rPr>
        <w:t>documentare standard și comunicare clară a rezultatului: „probabilitate crescută/ scăzută”, nu diagnostic.</w:t>
      </w:r>
    </w:p>
    <w:p w14:paraId="420B53D3" w14:textId="77777777" w:rsidR="00B7465D" w:rsidRPr="00CC4048" w:rsidRDefault="00B7465D" w:rsidP="004C33C4">
      <w:pPr>
        <w:shd w:val="clear" w:color="auto" w:fill="FFFFFF" w:themeFill="background1"/>
        <w:jc w:val="both"/>
        <w:rPr>
          <w:rFonts w:asciiTheme="majorBidi" w:hAnsiTheme="majorBidi" w:cstheme="majorBidi"/>
        </w:rPr>
      </w:pPr>
    </w:p>
    <w:p w14:paraId="479B92C1"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6. Principii clinice minime (cerințe de calitate)</w:t>
      </w:r>
    </w:p>
    <w:p w14:paraId="3659CC6E"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C1. Multisursă (minim recomandat):</w:t>
      </w:r>
    </w:p>
    <w:p w14:paraId="2E047B64" w14:textId="77777777" w:rsidR="00B7465D" w:rsidRPr="00CC4048" w:rsidRDefault="00B7465D" w:rsidP="004C33C4">
      <w:pPr>
        <w:numPr>
          <w:ilvl w:val="0"/>
          <w:numId w:val="118"/>
        </w:numPr>
        <w:shd w:val="clear" w:color="auto" w:fill="FFFFFF" w:themeFill="background1"/>
        <w:jc w:val="both"/>
        <w:rPr>
          <w:rFonts w:asciiTheme="majorBidi" w:hAnsiTheme="majorBidi" w:cstheme="majorBidi"/>
        </w:rPr>
      </w:pPr>
      <w:r w:rsidRPr="00CC4048">
        <w:rPr>
          <w:rFonts w:asciiTheme="majorBidi" w:hAnsiTheme="majorBidi" w:cstheme="majorBidi"/>
        </w:rPr>
        <w:t>copii: părinte + profesor/educator;</w:t>
      </w:r>
    </w:p>
    <w:p w14:paraId="7CFE8696" w14:textId="77777777" w:rsidR="00B7465D" w:rsidRPr="00CC4048" w:rsidRDefault="00B7465D" w:rsidP="004C33C4">
      <w:pPr>
        <w:numPr>
          <w:ilvl w:val="0"/>
          <w:numId w:val="118"/>
        </w:numPr>
        <w:shd w:val="clear" w:color="auto" w:fill="FFFFFF" w:themeFill="background1"/>
        <w:jc w:val="both"/>
        <w:rPr>
          <w:rFonts w:asciiTheme="majorBidi" w:hAnsiTheme="majorBidi" w:cstheme="majorBidi"/>
        </w:rPr>
      </w:pPr>
      <w:r w:rsidRPr="00CC4048">
        <w:rPr>
          <w:rFonts w:asciiTheme="majorBidi" w:hAnsiTheme="majorBidi" w:cstheme="majorBidi"/>
        </w:rPr>
        <w:t>adolescenți: auto-raport + părinte și/sau profesor (când e posibil);</w:t>
      </w:r>
    </w:p>
    <w:p w14:paraId="434AB6A2" w14:textId="0463A937" w:rsidR="00B7465D" w:rsidRPr="00CC4048" w:rsidRDefault="00B7465D" w:rsidP="004C33C4">
      <w:pPr>
        <w:numPr>
          <w:ilvl w:val="0"/>
          <w:numId w:val="118"/>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adulți: auto-raport + </w:t>
      </w:r>
      <w:r w:rsidR="00EE6512" w:rsidRPr="00CC4048">
        <w:rPr>
          <w:rFonts w:asciiTheme="majorBidi" w:hAnsiTheme="majorBidi" w:cstheme="majorBidi"/>
        </w:rPr>
        <w:t>informat</w:t>
      </w:r>
      <w:r w:rsidRPr="00CC4048">
        <w:rPr>
          <w:rFonts w:asciiTheme="majorBidi" w:hAnsiTheme="majorBidi" w:cstheme="majorBidi"/>
        </w:rPr>
        <w:t xml:space="preserve"> (partener/părinte) când e posibil.</w:t>
      </w:r>
    </w:p>
    <w:p w14:paraId="244D412A" w14:textId="77777777" w:rsidR="00B7465D" w:rsidRPr="00CC4048" w:rsidRDefault="00B7465D" w:rsidP="004C33C4">
      <w:pPr>
        <w:shd w:val="clear" w:color="auto" w:fill="FFFFFF" w:themeFill="background1"/>
        <w:jc w:val="both"/>
        <w:rPr>
          <w:rFonts w:asciiTheme="majorBidi" w:hAnsiTheme="majorBidi" w:cstheme="majorBidi"/>
        </w:rPr>
      </w:pPr>
    </w:p>
    <w:p w14:paraId="42C9B9B4"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C2. Multicontextualitate: simptome prezente în ≥2 contexte (acasă/școală; muncă/acasă; social).</w:t>
      </w:r>
    </w:p>
    <w:p w14:paraId="4FE6193D"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C3. Afectare funcțională: documentată explicit.</w:t>
      </w:r>
    </w:p>
    <w:p w14:paraId="496313C0"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C4. Screening comorbidități/diferențial: minim pentru anxietate/depresie, somn și (la adolescenți/adulți) consum de substanțe.</w:t>
      </w:r>
    </w:p>
    <w:p w14:paraId="78F97760"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C5. Prudență: scorurile la scale pot reflecta stres, traumă, privare de somn, mediu inadecvat, tulburări de învățare etc.</w:t>
      </w:r>
    </w:p>
    <w:p w14:paraId="77533CA3" w14:textId="77777777" w:rsidR="00B7465D" w:rsidRPr="00CC4048" w:rsidRDefault="00B7465D" w:rsidP="004C33C4">
      <w:pPr>
        <w:jc w:val="both"/>
        <w:rPr>
          <w:rFonts w:asciiTheme="majorBidi" w:hAnsiTheme="majorBidi" w:cstheme="majorBidi"/>
        </w:rPr>
      </w:pPr>
    </w:p>
    <w:p w14:paraId="5B4917BF" w14:textId="327E7DE2" w:rsidR="00333BFF" w:rsidRPr="00CC4048" w:rsidRDefault="00333BFF" w:rsidP="004C33C4">
      <w:pPr>
        <w:pStyle w:val="Legend"/>
        <w:jc w:val="both"/>
        <w:rPr>
          <w:rFonts w:asciiTheme="majorBidi" w:hAnsiTheme="majorBidi" w:cstheme="majorBidi"/>
        </w:rPr>
      </w:pPr>
      <w:bookmarkStart w:id="129" w:name="_Ref17113196"/>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3</w:t>
      </w:r>
      <w:r w:rsidRPr="00CC4048">
        <w:rPr>
          <w:rFonts w:asciiTheme="majorBidi" w:hAnsiTheme="majorBidi" w:cstheme="majorBidi"/>
        </w:rPr>
        <w:fldChar w:fldCharType="end"/>
      </w:r>
      <w:bookmarkEnd w:id="129"/>
      <w:r w:rsidRPr="00CC4048">
        <w:rPr>
          <w:rFonts w:asciiTheme="majorBidi" w:hAnsiTheme="majorBidi" w:cstheme="majorBidi"/>
        </w:rPr>
        <w:t xml:space="preserve"> </w:t>
      </w:r>
      <w:r w:rsidR="00B7465D" w:rsidRPr="00CC4048">
        <w:rPr>
          <w:rFonts w:asciiTheme="majorBidi" w:hAnsiTheme="majorBidi" w:cstheme="majorBidi"/>
        </w:rPr>
        <w:t>I</w:t>
      </w:r>
      <w:r w:rsidR="00B7465D" w:rsidRPr="00CC4048">
        <w:rPr>
          <w:rFonts w:asciiTheme="majorBidi" w:hAnsiTheme="majorBidi" w:cstheme="majorBidi"/>
          <w:bCs/>
        </w:rPr>
        <w:t>nstrumente recomandate</w:t>
      </w:r>
    </w:p>
    <w:tbl>
      <w:tblPr>
        <w:tblStyle w:val="Tabelgril"/>
        <w:tblW w:w="5000" w:type="pct"/>
        <w:tblLook w:val="04A0" w:firstRow="1" w:lastRow="0" w:firstColumn="1" w:lastColumn="0" w:noHBand="0" w:noVBand="1"/>
      </w:tblPr>
      <w:tblGrid>
        <w:gridCol w:w="9621"/>
      </w:tblGrid>
      <w:tr w:rsidR="00333BFF" w:rsidRPr="00CC4048" w14:paraId="094E603A" w14:textId="77777777" w:rsidTr="006D54DD">
        <w:tc>
          <w:tcPr>
            <w:tcW w:w="5000" w:type="pct"/>
          </w:tcPr>
          <w:p w14:paraId="556C10D0"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7. Instrumente de screening recomandate (set minim) – selectare pe vârstă</w:t>
            </w:r>
          </w:p>
          <w:p w14:paraId="2DCDE5AA"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Se utilizează versiuni licențiate și, ideal, validate/normate local. Interpretarea se face conform manualului instrumentului.</w:t>
            </w:r>
          </w:p>
          <w:p w14:paraId="1C884293" w14:textId="77777777" w:rsidR="00B7465D" w:rsidRPr="00CC4048" w:rsidRDefault="00B7465D" w:rsidP="004C33C4">
            <w:pPr>
              <w:shd w:val="clear" w:color="auto" w:fill="FFFFFF" w:themeFill="background1"/>
              <w:jc w:val="both"/>
              <w:rPr>
                <w:rFonts w:asciiTheme="majorBidi" w:hAnsiTheme="majorBidi" w:cstheme="majorBidi"/>
              </w:rPr>
            </w:pPr>
          </w:p>
          <w:p w14:paraId="326EB0FC"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Tabel 1. Instrumente recomandate</w:t>
            </w:r>
          </w:p>
          <w:p w14:paraId="1CDC2C39" w14:textId="77777777" w:rsidR="00B7465D" w:rsidRPr="00CC4048" w:rsidRDefault="00B7465D" w:rsidP="004C33C4">
            <w:pPr>
              <w:shd w:val="clear" w:color="auto" w:fill="FFFFFF" w:themeFill="background1"/>
              <w:jc w:val="both"/>
              <w:rPr>
                <w:rFonts w:asciiTheme="majorBidi" w:hAnsiTheme="majorBidi" w:cstheme="majorBidi"/>
              </w:rPr>
            </w:pPr>
          </w:p>
          <w:tbl>
            <w:tblPr>
              <w:tblW w:w="9356"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992"/>
              <w:gridCol w:w="2191"/>
              <w:gridCol w:w="2680"/>
              <w:gridCol w:w="3493"/>
            </w:tblGrid>
            <w:tr w:rsidR="00052B82" w:rsidRPr="00CC4048" w14:paraId="612752DC" w14:textId="77777777" w:rsidTr="00644F45">
              <w:trPr>
                <w:trHeight w:val="225"/>
              </w:trPr>
              <w:tc>
                <w:tcPr>
                  <w:tcW w:w="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994173"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b/>
                      <w:bCs/>
                    </w:rPr>
                    <w:t>Grupă</w:t>
                  </w:r>
                </w:p>
              </w:tc>
              <w:tc>
                <w:tcPr>
                  <w:tcW w:w="22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70C234"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b/>
                      <w:bCs/>
                    </w:rPr>
                    <w:t>Instrument (screening)</w:t>
                  </w:r>
                </w:p>
              </w:tc>
              <w:tc>
                <w:tcPr>
                  <w:tcW w:w="264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D70E2C"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b/>
                      <w:bCs/>
                    </w:rPr>
                    <w:t>Informant</w:t>
                  </w:r>
                </w:p>
              </w:tc>
              <w:tc>
                <w:tcPr>
                  <w:tcW w:w="3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477A30"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b/>
                      <w:bCs/>
                    </w:rPr>
                    <w:t>Observații</w:t>
                  </w:r>
                </w:p>
              </w:tc>
            </w:tr>
            <w:tr w:rsidR="00052B82" w:rsidRPr="00CC4048" w14:paraId="55091FBD" w14:textId="77777777" w:rsidTr="00644F45">
              <w:trPr>
                <w:trHeight w:val="450"/>
              </w:trPr>
              <w:tc>
                <w:tcPr>
                  <w:tcW w:w="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A2B071" w14:textId="77777777" w:rsidR="00B7465D" w:rsidRPr="00CC4048" w:rsidRDefault="00B7465D" w:rsidP="004C33C4">
                  <w:pPr>
                    <w:shd w:val="clear" w:color="auto" w:fill="FFFFFF" w:themeFill="background1"/>
                    <w:ind w:left="7" w:hanging="7"/>
                    <w:jc w:val="both"/>
                    <w:rPr>
                      <w:rFonts w:asciiTheme="majorBidi" w:hAnsiTheme="majorBidi" w:cstheme="majorBidi"/>
                    </w:rPr>
                  </w:pPr>
                  <w:r w:rsidRPr="00CC4048">
                    <w:rPr>
                      <w:rFonts w:asciiTheme="majorBidi" w:hAnsiTheme="majorBidi" w:cstheme="majorBidi"/>
                    </w:rPr>
                    <w:t>4–5 ani</w:t>
                  </w:r>
                </w:p>
              </w:tc>
              <w:tc>
                <w:tcPr>
                  <w:tcW w:w="22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57B5D1"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Conners Early Childhood (Conners EC)</w:t>
                  </w:r>
                </w:p>
              </w:tc>
              <w:tc>
                <w:tcPr>
                  <w:tcW w:w="264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E6F9CD"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părinte/educator</w:t>
                  </w:r>
                </w:p>
              </w:tc>
              <w:tc>
                <w:tcPr>
                  <w:tcW w:w="3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0A1660"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util pentru triere neurodezvoltare/ADHD</w:t>
                  </w:r>
                </w:p>
              </w:tc>
            </w:tr>
            <w:tr w:rsidR="00052B82" w:rsidRPr="00CC4048" w14:paraId="6D999E1A" w14:textId="77777777" w:rsidTr="00644F45">
              <w:trPr>
                <w:trHeight w:val="450"/>
              </w:trPr>
              <w:tc>
                <w:tcPr>
                  <w:tcW w:w="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137EB5" w14:textId="77777777" w:rsidR="00B7465D" w:rsidRPr="00CC4048" w:rsidRDefault="00B7465D" w:rsidP="004C33C4">
                  <w:pPr>
                    <w:shd w:val="clear" w:color="auto" w:fill="FFFFFF" w:themeFill="background1"/>
                    <w:ind w:left="7" w:hanging="7"/>
                    <w:jc w:val="both"/>
                    <w:rPr>
                      <w:rFonts w:asciiTheme="majorBidi" w:hAnsiTheme="majorBidi" w:cstheme="majorBidi"/>
                    </w:rPr>
                  </w:pPr>
                  <w:r w:rsidRPr="00CC4048">
                    <w:rPr>
                      <w:rFonts w:asciiTheme="majorBidi" w:hAnsiTheme="majorBidi" w:cstheme="majorBidi"/>
                    </w:rPr>
                    <w:t>4–17 ani</w:t>
                  </w:r>
                </w:p>
              </w:tc>
              <w:tc>
                <w:tcPr>
                  <w:tcW w:w="22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F0D8EB"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SDQ</w:t>
                  </w:r>
                </w:p>
              </w:tc>
              <w:tc>
                <w:tcPr>
                  <w:tcW w:w="264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BE902F" w14:textId="77777777" w:rsidR="00B7465D" w:rsidRPr="00CC4048" w:rsidRDefault="00B7465D" w:rsidP="004C33C4">
                  <w:pPr>
                    <w:shd w:val="clear" w:color="auto" w:fill="FFFFFF" w:themeFill="background1"/>
                    <w:ind w:left="87" w:right="31" w:hanging="87"/>
                    <w:jc w:val="both"/>
                    <w:rPr>
                      <w:rFonts w:asciiTheme="majorBidi" w:hAnsiTheme="majorBidi" w:cstheme="majorBidi"/>
                    </w:rPr>
                  </w:pPr>
                  <w:r w:rsidRPr="00CC4048">
                    <w:rPr>
                      <w:rFonts w:asciiTheme="majorBidi" w:hAnsiTheme="majorBidi" w:cstheme="majorBidi"/>
                    </w:rPr>
                    <w:t>părinte/educator/adolescent</w:t>
                  </w:r>
                </w:p>
              </w:tc>
              <w:tc>
                <w:tcPr>
                  <w:tcW w:w="3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AE0243"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triere generală; subscala hiperactivitate/inatenție</w:t>
                  </w:r>
                </w:p>
              </w:tc>
            </w:tr>
            <w:tr w:rsidR="00052B82" w:rsidRPr="00CC4048" w14:paraId="10E73AE4" w14:textId="77777777" w:rsidTr="00644F45">
              <w:trPr>
                <w:trHeight w:val="450"/>
              </w:trPr>
              <w:tc>
                <w:tcPr>
                  <w:tcW w:w="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533C83" w14:textId="77777777" w:rsidR="00B7465D" w:rsidRPr="00CC4048" w:rsidRDefault="00B7465D" w:rsidP="004C33C4">
                  <w:pPr>
                    <w:shd w:val="clear" w:color="auto" w:fill="FFFFFF" w:themeFill="background1"/>
                    <w:ind w:left="7" w:hanging="7"/>
                    <w:jc w:val="both"/>
                    <w:rPr>
                      <w:rFonts w:asciiTheme="majorBidi" w:hAnsiTheme="majorBidi" w:cstheme="majorBidi"/>
                    </w:rPr>
                  </w:pPr>
                  <w:r w:rsidRPr="00CC4048">
                    <w:rPr>
                      <w:rFonts w:asciiTheme="majorBidi" w:hAnsiTheme="majorBidi" w:cstheme="majorBidi"/>
                    </w:rPr>
                    <w:t>6–12 ani</w:t>
                  </w:r>
                </w:p>
              </w:tc>
              <w:tc>
                <w:tcPr>
                  <w:tcW w:w="22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454B2D"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Vanderbilt ADHD Rating Scales</w:t>
                  </w:r>
                </w:p>
              </w:tc>
              <w:tc>
                <w:tcPr>
                  <w:tcW w:w="264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61D22C" w14:textId="77777777" w:rsidR="00B7465D" w:rsidRPr="00CC4048" w:rsidRDefault="00B7465D" w:rsidP="004C33C4">
                  <w:pPr>
                    <w:shd w:val="clear" w:color="auto" w:fill="FFFFFF" w:themeFill="background1"/>
                    <w:ind w:left="87" w:right="31" w:hanging="87"/>
                    <w:jc w:val="both"/>
                    <w:rPr>
                      <w:rFonts w:asciiTheme="majorBidi" w:hAnsiTheme="majorBidi" w:cstheme="majorBidi"/>
                    </w:rPr>
                  </w:pPr>
                  <w:r w:rsidRPr="00CC4048">
                    <w:rPr>
                      <w:rFonts w:asciiTheme="majorBidi" w:hAnsiTheme="majorBidi" w:cstheme="majorBidi"/>
                    </w:rPr>
                    <w:t>părinte + profesor</w:t>
                  </w:r>
                </w:p>
              </w:tc>
              <w:tc>
                <w:tcPr>
                  <w:tcW w:w="3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C886C5"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include itemi de afectare și comorbidități</w:t>
                  </w:r>
                </w:p>
              </w:tc>
            </w:tr>
            <w:tr w:rsidR="00052B82" w:rsidRPr="00CC4048" w14:paraId="4C85D168" w14:textId="77777777" w:rsidTr="00644F45">
              <w:trPr>
                <w:trHeight w:val="450"/>
              </w:trPr>
              <w:tc>
                <w:tcPr>
                  <w:tcW w:w="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CB08E2" w14:textId="77777777" w:rsidR="00B7465D" w:rsidRPr="00CC4048" w:rsidRDefault="00B7465D" w:rsidP="004C33C4">
                  <w:pPr>
                    <w:shd w:val="clear" w:color="auto" w:fill="FFFFFF" w:themeFill="background1"/>
                    <w:ind w:left="7" w:hanging="7"/>
                    <w:jc w:val="both"/>
                    <w:rPr>
                      <w:rFonts w:asciiTheme="majorBidi" w:hAnsiTheme="majorBidi" w:cstheme="majorBidi"/>
                    </w:rPr>
                  </w:pPr>
                  <w:r w:rsidRPr="00CC4048">
                    <w:rPr>
                      <w:rFonts w:asciiTheme="majorBidi" w:hAnsiTheme="majorBidi" w:cstheme="majorBidi"/>
                    </w:rPr>
                    <w:t>6–17 ani</w:t>
                  </w:r>
                </w:p>
              </w:tc>
              <w:tc>
                <w:tcPr>
                  <w:tcW w:w="22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208797"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Conners (3/4 – după disponibilitate)</w:t>
                  </w:r>
                </w:p>
              </w:tc>
              <w:tc>
                <w:tcPr>
                  <w:tcW w:w="264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FE7C41" w14:textId="77777777" w:rsidR="00B7465D" w:rsidRPr="00CC4048" w:rsidRDefault="00B7465D" w:rsidP="004C33C4">
                  <w:pPr>
                    <w:shd w:val="clear" w:color="auto" w:fill="FFFFFF" w:themeFill="background1"/>
                    <w:ind w:left="87" w:right="31" w:hanging="87"/>
                    <w:jc w:val="both"/>
                    <w:rPr>
                      <w:rFonts w:asciiTheme="majorBidi" w:hAnsiTheme="majorBidi" w:cstheme="majorBidi"/>
                    </w:rPr>
                  </w:pPr>
                  <w:r w:rsidRPr="00CC4048">
                    <w:rPr>
                      <w:rFonts w:asciiTheme="majorBidi" w:hAnsiTheme="majorBidi" w:cstheme="majorBidi"/>
                    </w:rPr>
                    <w:t>părinte/profesor/adolescent</w:t>
                  </w:r>
                </w:p>
              </w:tc>
              <w:tc>
                <w:tcPr>
                  <w:tcW w:w="3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F19FA2"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scoruri T; interpretare conform manualului</w:t>
                  </w:r>
                </w:p>
              </w:tc>
            </w:tr>
            <w:tr w:rsidR="00052B82" w:rsidRPr="00CC4048" w14:paraId="3A5BF6B2" w14:textId="77777777" w:rsidTr="00644F45">
              <w:trPr>
                <w:trHeight w:val="450"/>
              </w:trPr>
              <w:tc>
                <w:tcPr>
                  <w:tcW w:w="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BF6E87" w14:textId="77777777" w:rsidR="00B7465D" w:rsidRPr="00CC4048" w:rsidRDefault="00B7465D" w:rsidP="004C33C4">
                  <w:pPr>
                    <w:shd w:val="clear" w:color="auto" w:fill="FFFFFF" w:themeFill="background1"/>
                    <w:ind w:left="7" w:hanging="7"/>
                    <w:jc w:val="both"/>
                    <w:rPr>
                      <w:rFonts w:asciiTheme="majorBidi" w:hAnsiTheme="majorBidi" w:cstheme="majorBidi"/>
                    </w:rPr>
                  </w:pPr>
                  <w:r w:rsidRPr="00CC4048">
                    <w:rPr>
                      <w:rFonts w:asciiTheme="majorBidi" w:hAnsiTheme="majorBidi" w:cstheme="majorBidi"/>
                    </w:rPr>
                    <w:t>6–17 ani</w:t>
                  </w:r>
                </w:p>
              </w:tc>
              <w:tc>
                <w:tcPr>
                  <w:tcW w:w="22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001285"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SNAP-IV</w:t>
                  </w:r>
                </w:p>
              </w:tc>
              <w:tc>
                <w:tcPr>
                  <w:tcW w:w="264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D38495" w14:textId="77777777" w:rsidR="00B7465D" w:rsidRPr="00CC4048" w:rsidRDefault="00B7465D" w:rsidP="004C33C4">
                  <w:pPr>
                    <w:shd w:val="clear" w:color="auto" w:fill="FFFFFF" w:themeFill="background1"/>
                    <w:ind w:left="87" w:right="31" w:hanging="87"/>
                    <w:jc w:val="both"/>
                    <w:rPr>
                      <w:rFonts w:asciiTheme="majorBidi" w:hAnsiTheme="majorBidi" w:cstheme="majorBidi"/>
                    </w:rPr>
                  </w:pPr>
                  <w:r w:rsidRPr="00CC4048">
                    <w:rPr>
                      <w:rFonts w:asciiTheme="majorBidi" w:hAnsiTheme="majorBidi" w:cstheme="majorBidi"/>
                    </w:rPr>
                    <w:t>părinte + profesor</w:t>
                  </w:r>
                </w:p>
              </w:tc>
              <w:tc>
                <w:tcPr>
                  <w:tcW w:w="3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92232C"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aliniat criteriilor DSM pentru simptome</w:t>
                  </w:r>
                </w:p>
              </w:tc>
            </w:tr>
            <w:tr w:rsidR="00052B82" w:rsidRPr="00CC4048" w14:paraId="31D5DBF0" w14:textId="77777777" w:rsidTr="00644F45">
              <w:trPr>
                <w:trHeight w:val="450"/>
              </w:trPr>
              <w:tc>
                <w:tcPr>
                  <w:tcW w:w="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13EED7" w14:textId="77777777" w:rsidR="00B7465D" w:rsidRPr="00CC4048" w:rsidRDefault="00000000" w:rsidP="004C33C4">
                  <w:pPr>
                    <w:shd w:val="clear" w:color="auto" w:fill="FFFFFF" w:themeFill="background1"/>
                    <w:ind w:left="7" w:hanging="7"/>
                    <w:jc w:val="both"/>
                    <w:rPr>
                      <w:rFonts w:asciiTheme="majorBidi" w:hAnsiTheme="majorBidi" w:cstheme="majorBidi"/>
                    </w:rPr>
                  </w:pPr>
                  <w:sdt>
                    <w:sdtPr>
                      <w:rPr>
                        <w:rFonts w:asciiTheme="majorBidi" w:hAnsiTheme="majorBidi" w:cstheme="majorBidi"/>
                      </w:rPr>
                      <w:tag w:val="goog_rdk_0"/>
                      <w:id w:val="-214361359"/>
                    </w:sdtPr>
                    <w:sdtContent>
                      <w:r w:rsidR="00B7465D" w:rsidRPr="00CC4048">
                        <w:rPr>
                          <w:rFonts w:asciiTheme="majorBidi" w:eastAsia="Gungsuh" w:hAnsiTheme="majorBidi" w:cstheme="majorBidi"/>
                        </w:rPr>
                        <w:t>≥18 ani</w:t>
                      </w:r>
                    </w:sdtContent>
                  </w:sdt>
                </w:p>
              </w:tc>
              <w:tc>
                <w:tcPr>
                  <w:tcW w:w="22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BEA8B1"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ASRS v1.1 (Part A/Full)</w:t>
                  </w:r>
                </w:p>
              </w:tc>
              <w:tc>
                <w:tcPr>
                  <w:tcW w:w="264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5A4812" w14:textId="77777777" w:rsidR="00B7465D" w:rsidRPr="00CC4048" w:rsidRDefault="00B7465D" w:rsidP="004C33C4">
                  <w:pPr>
                    <w:shd w:val="clear" w:color="auto" w:fill="FFFFFF" w:themeFill="background1"/>
                    <w:ind w:left="87" w:right="31" w:hanging="87"/>
                    <w:jc w:val="both"/>
                    <w:rPr>
                      <w:rFonts w:asciiTheme="majorBidi" w:hAnsiTheme="majorBidi" w:cstheme="majorBidi"/>
                    </w:rPr>
                  </w:pPr>
                  <w:r w:rsidRPr="00CC4048">
                    <w:rPr>
                      <w:rFonts w:asciiTheme="majorBidi" w:hAnsiTheme="majorBidi" w:cstheme="majorBidi"/>
                    </w:rPr>
                    <w:t>auto-raport</w:t>
                  </w:r>
                </w:p>
              </w:tc>
              <w:tc>
                <w:tcPr>
                  <w:tcW w:w="3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8BB61A"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instrument de primă linie pentru triere</w:t>
                  </w:r>
                </w:p>
              </w:tc>
            </w:tr>
            <w:tr w:rsidR="00052B82" w:rsidRPr="00CC4048" w14:paraId="568F2329" w14:textId="77777777" w:rsidTr="00644F45">
              <w:trPr>
                <w:trHeight w:val="225"/>
              </w:trPr>
              <w:tc>
                <w:tcPr>
                  <w:tcW w:w="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634D84" w14:textId="77777777" w:rsidR="00B7465D" w:rsidRPr="00CC4048" w:rsidRDefault="00000000" w:rsidP="004C33C4">
                  <w:pPr>
                    <w:shd w:val="clear" w:color="auto" w:fill="FFFFFF" w:themeFill="background1"/>
                    <w:ind w:left="7" w:hanging="7"/>
                    <w:jc w:val="both"/>
                    <w:rPr>
                      <w:rFonts w:asciiTheme="majorBidi" w:hAnsiTheme="majorBidi" w:cstheme="majorBidi"/>
                    </w:rPr>
                  </w:pPr>
                  <w:sdt>
                    <w:sdtPr>
                      <w:rPr>
                        <w:rFonts w:asciiTheme="majorBidi" w:hAnsiTheme="majorBidi" w:cstheme="majorBidi"/>
                      </w:rPr>
                      <w:tag w:val="goog_rdk_1"/>
                      <w:id w:val="236563418"/>
                    </w:sdtPr>
                    <w:sdtContent>
                      <w:r w:rsidR="00B7465D" w:rsidRPr="00CC4048">
                        <w:rPr>
                          <w:rFonts w:asciiTheme="majorBidi" w:eastAsia="Gungsuh" w:hAnsiTheme="majorBidi" w:cstheme="majorBidi"/>
                        </w:rPr>
                        <w:t>≥18 ani</w:t>
                      </w:r>
                    </w:sdtContent>
                  </w:sdt>
                </w:p>
              </w:tc>
              <w:tc>
                <w:tcPr>
                  <w:tcW w:w="22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A1BE29"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WURS-25</w:t>
                  </w:r>
                </w:p>
              </w:tc>
              <w:tc>
                <w:tcPr>
                  <w:tcW w:w="264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08F273" w14:textId="77777777" w:rsidR="00B7465D" w:rsidRPr="00CC4048" w:rsidRDefault="00B7465D" w:rsidP="004C33C4">
                  <w:pPr>
                    <w:shd w:val="clear" w:color="auto" w:fill="FFFFFF" w:themeFill="background1"/>
                    <w:ind w:left="87" w:right="31" w:hanging="87"/>
                    <w:jc w:val="both"/>
                    <w:rPr>
                      <w:rFonts w:asciiTheme="majorBidi" w:hAnsiTheme="majorBidi" w:cstheme="majorBidi"/>
                    </w:rPr>
                  </w:pPr>
                  <w:r w:rsidRPr="00CC4048">
                    <w:rPr>
                      <w:rFonts w:asciiTheme="majorBidi" w:hAnsiTheme="majorBidi" w:cstheme="majorBidi"/>
                    </w:rPr>
                    <w:t>auto-raport (retrospectiv)</w:t>
                  </w:r>
                </w:p>
              </w:tc>
              <w:tc>
                <w:tcPr>
                  <w:tcW w:w="3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4A1187"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util pentru simptome din copilărie</w:t>
                  </w:r>
                </w:p>
              </w:tc>
            </w:tr>
            <w:tr w:rsidR="00052B82" w:rsidRPr="00CC4048" w14:paraId="6A32C397" w14:textId="77777777" w:rsidTr="00644F45">
              <w:trPr>
                <w:trHeight w:val="450"/>
              </w:trPr>
              <w:tc>
                <w:tcPr>
                  <w:tcW w:w="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44C1CC" w14:textId="77777777" w:rsidR="00B7465D" w:rsidRPr="00CC4048" w:rsidRDefault="00000000" w:rsidP="004C33C4">
                  <w:pPr>
                    <w:shd w:val="clear" w:color="auto" w:fill="FFFFFF" w:themeFill="background1"/>
                    <w:ind w:left="7" w:hanging="7"/>
                    <w:jc w:val="both"/>
                    <w:rPr>
                      <w:rFonts w:asciiTheme="majorBidi" w:hAnsiTheme="majorBidi" w:cstheme="majorBidi"/>
                    </w:rPr>
                  </w:pPr>
                  <w:sdt>
                    <w:sdtPr>
                      <w:rPr>
                        <w:rFonts w:asciiTheme="majorBidi" w:hAnsiTheme="majorBidi" w:cstheme="majorBidi"/>
                      </w:rPr>
                      <w:tag w:val="goog_rdk_2"/>
                      <w:id w:val="1280037105"/>
                    </w:sdtPr>
                    <w:sdtContent>
                      <w:r w:rsidR="00B7465D" w:rsidRPr="00CC4048">
                        <w:rPr>
                          <w:rFonts w:asciiTheme="majorBidi" w:eastAsia="Gungsuh" w:hAnsiTheme="majorBidi" w:cstheme="majorBidi"/>
                        </w:rPr>
                        <w:t>≥18 ani</w:t>
                      </w:r>
                    </w:sdtContent>
                  </w:sdt>
                </w:p>
              </w:tc>
              <w:tc>
                <w:tcPr>
                  <w:tcW w:w="22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CB8A27"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BAARS-IV (dacă disponibil)</w:t>
                  </w:r>
                </w:p>
              </w:tc>
              <w:tc>
                <w:tcPr>
                  <w:tcW w:w="264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7FA1E2" w14:textId="77777777" w:rsidR="00B7465D" w:rsidRPr="00CC4048" w:rsidRDefault="00B7465D" w:rsidP="004C33C4">
                  <w:pPr>
                    <w:shd w:val="clear" w:color="auto" w:fill="FFFFFF" w:themeFill="background1"/>
                    <w:ind w:left="87" w:right="31" w:hanging="87"/>
                    <w:jc w:val="both"/>
                    <w:rPr>
                      <w:rFonts w:asciiTheme="majorBidi" w:hAnsiTheme="majorBidi" w:cstheme="majorBidi"/>
                    </w:rPr>
                  </w:pPr>
                  <w:r w:rsidRPr="00CC4048">
                    <w:rPr>
                      <w:rFonts w:asciiTheme="majorBidi" w:hAnsiTheme="majorBidi" w:cstheme="majorBidi"/>
                    </w:rPr>
                    <w:t>auto + informant</w:t>
                  </w:r>
                </w:p>
              </w:tc>
              <w:tc>
                <w:tcPr>
                  <w:tcW w:w="35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7218EB"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triere extinsă; util și pentru monitorizare</w:t>
                  </w:r>
                </w:p>
              </w:tc>
            </w:tr>
          </w:tbl>
          <w:p w14:paraId="388657FD" w14:textId="77777777" w:rsidR="00B7465D" w:rsidRPr="00CC4048" w:rsidRDefault="00B7465D" w:rsidP="004C33C4">
            <w:pPr>
              <w:shd w:val="clear" w:color="auto" w:fill="FFFFFF" w:themeFill="background1"/>
              <w:jc w:val="both"/>
              <w:rPr>
                <w:rFonts w:asciiTheme="majorBidi" w:eastAsia="Inter" w:hAnsiTheme="majorBidi" w:cstheme="majorBidi"/>
                <w:sz w:val="21"/>
                <w:szCs w:val="21"/>
              </w:rPr>
            </w:pPr>
          </w:p>
          <w:p w14:paraId="51EA81F5" w14:textId="77777777" w:rsidR="00B7465D" w:rsidRPr="00CC4048" w:rsidRDefault="00B7465D" w:rsidP="004C33C4">
            <w:pPr>
              <w:shd w:val="clear" w:color="auto" w:fill="FFFFFF" w:themeFill="background1"/>
              <w:jc w:val="both"/>
              <w:rPr>
                <w:rFonts w:asciiTheme="majorBidi" w:hAnsiTheme="majorBidi" w:cstheme="majorBidi"/>
              </w:rPr>
            </w:pPr>
          </w:p>
          <w:p w14:paraId="2C8883E0"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8. Procedura de screening (pași operaționali)</w:t>
            </w:r>
          </w:p>
          <w:p w14:paraId="0C37E31F" w14:textId="77777777" w:rsidR="00B7465D" w:rsidRPr="00CC4048" w:rsidRDefault="00B7465D" w:rsidP="004C33C4">
            <w:pPr>
              <w:shd w:val="clear" w:color="auto" w:fill="FFFFFF" w:themeFill="background1"/>
              <w:jc w:val="both"/>
              <w:rPr>
                <w:rFonts w:asciiTheme="majorBidi" w:hAnsiTheme="majorBidi" w:cstheme="majorBidi"/>
              </w:rPr>
            </w:pPr>
          </w:p>
          <w:p w14:paraId="5710DF52"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8.1. Pasul 1 – Triage clinic (5–10 minute)</w:t>
            </w:r>
          </w:p>
          <w:p w14:paraId="3D543C6F" w14:textId="77777777" w:rsidR="00B7465D" w:rsidRPr="00CC4048" w:rsidRDefault="00B7465D" w:rsidP="004C33C4">
            <w:pPr>
              <w:shd w:val="clear" w:color="auto" w:fill="FFFFFF" w:themeFill="background1"/>
              <w:jc w:val="both"/>
              <w:rPr>
                <w:rFonts w:asciiTheme="majorBidi" w:hAnsiTheme="majorBidi" w:cstheme="majorBidi"/>
              </w:rPr>
            </w:pPr>
          </w:p>
          <w:p w14:paraId="639F3A86"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Se colectează minimum:</w:t>
            </w:r>
          </w:p>
          <w:p w14:paraId="6E951C77" w14:textId="77777777" w:rsidR="00B7465D" w:rsidRPr="00CC4048" w:rsidRDefault="00B7465D" w:rsidP="004C33C4">
            <w:pPr>
              <w:numPr>
                <w:ilvl w:val="0"/>
                <w:numId w:val="119"/>
              </w:numPr>
              <w:shd w:val="clear" w:color="auto" w:fill="FFFFFF" w:themeFill="background1"/>
              <w:jc w:val="both"/>
              <w:rPr>
                <w:rFonts w:asciiTheme="majorBidi" w:hAnsiTheme="majorBidi" w:cstheme="majorBidi"/>
              </w:rPr>
            </w:pPr>
            <w:r w:rsidRPr="00CC4048">
              <w:rPr>
                <w:rFonts w:asciiTheme="majorBidi" w:hAnsiTheme="majorBidi" w:cstheme="majorBidi"/>
              </w:rPr>
              <w:t>motivul prezentării și 2–3 exemple recente (neatenție/impulsivitate/hiperactivitate);</w:t>
            </w:r>
          </w:p>
          <w:p w14:paraId="6971EFBF" w14:textId="77777777" w:rsidR="00B7465D" w:rsidRPr="00CC4048" w:rsidRDefault="00B7465D" w:rsidP="004C33C4">
            <w:pPr>
              <w:numPr>
                <w:ilvl w:val="0"/>
                <w:numId w:val="119"/>
              </w:numPr>
              <w:shd w:val="clear" w:color="auto" w:fill="FFFFFF" w:themeFill="background1"/>
              <w:jc w:val="both"/>
              <w:rPr>
                <w:rFonts w:asciiTheme="majorBidi" w:hAnsiTheme="majorBidi" w:cstheme="majorBidi"/>
              </w:rPr>
            </w:pPr>
            <w:r w:rsidRPr="00CC4048">
              <w:rPr>
                <w:rFonts w:asciiTheme="majorBidi" w:hAnsiTheme="majorBidi" w:cstheme="majorBidi"/>
              </w:rPr>
              <w:t>contexte: acasă, școală, muncă, social;</w:t>
            </w:r>
          </w:p>
          <w:p w14:paraId="53076F97" w14:textId="77777777" w:rsidR="00B7465D" w:rsidRPr="00CC4048" w:rsidRDefault="00B7465D" w:rsidP="004C33C4">
            <w:pPr>
              <w:numPr>
                <w:ilvl w:val="0"/>
                <w:numId w:val="119"/>
              </w:numPr>
              <w:shd w:val="clear" w:color="auto" w:fill="FFFFFF" w:themeFill="background1"/>
              <w:jc w:val="both"/>
              <w:rPr>
                <w:rFonts w:asciiTheme="majorBidi" w:hAnsiTheme="majorBidi" w:cstheme="majorBidi"/>
              </w:rPr>
            </w:pPr>
            <w:r w:rsidRPr="00CC4048">
              <w:rPr>
                <w:rFonts w:asciiTheme="majorBidi" w:hAnsiTheme="majorBidi" w:cstheme="majorBidi"/>
              </w:rPr>
              <w:t>debut (indicii de debut în copilărie) și evoluție (persistență ≥6 luni);</w:t>
            </w:r>
          </w:p>
          <w:p w14:paraId="5F50E1B3" w14:textId="77777777" w:rsidR="00B7465D" w:rsidRPr="00CC4048" w:rsidRDefault="00B7465D" w:rsidP="004C33C4">
            <w:pPr>
              <w:numPr>
                <w:ilvl w:val="0"/>
                <w:numId w:val="119"/>
              </w:numPr>
              <w:shd w:val="clear" w:color="auto" w:fill="FFFFFF" w:themeFill="background1"/>
              <w:jc w:val="both"/>
              <w:rPr>
                <w:rFonts w:asciiTheme="majorBidi" w:hAnsiTheme="majorBidi" w:cstheme="majorBidi"/>
              </w:rPr>
            </w:pPr>
            <w:r w:rsidRPr="00CC4048">
              <w:rPr>
                <w:rFonts w:asciiTheme="majorBidi" w:hAnsiTheme="majorBidi" w:cstheme="majorBidi"/>
              </w:rPr>
              <w:t>afectare funcțională: note, absențe, sancțiuni, performanță la muncă, conflicte, accidente, probleme financiare;</w:t>
            </w:r>
          </w:p>
          <w:p w14:paraId="4960E870" w14:textId="712C9BEF" w:rsidR="00B7465D" w:rsidRPr="00CC4048" w:rsidRDefault="00B7465D" w:rsidP="004C33C4">
            <w:pPr>
              <w:numPr>
                <w:ilvl w:val="0"/>
                <w:numId w:val="119"/>
              </w:numPr>
              <w:shd w:val="clear" w:color="auto" w:fill="FFFFFF" w:themeFill="background1"/>
              <w:jc w:val="both"/>
              <w:rPr>
                <w:rFonts w:asciiTheme="majorBidi" w:hAnsiTheme="majorBidi" w:cstheme="majorBidi"/>
              </w:rPr>
            </w:pPr>
            <w:r w:rsidRPr="00CC4048">
              <w:rPr>
                <w:rFonts w:asciiTheme="majorBidi" w:hAnsiTheme="majorBidi" w:cstheme="majorBidi"/>
              </w:rPr>
              <w:t>factori alternativi: somn, stres/traumă, anxietate/depresie, efecte medicamentoase, consum de substanțe (după vârstă).</w:t>
            </w:r>
          </w:p>
          <w:p w14:paraId="25C1F638" w14:textId="77777777" w:rsidR="00B7465D" w:rsidRPr="00CC4048" w:rsidRDefault="00B7465D" w:rsidP="004C33C4">
            <w:pPr>
              <w:shd w:val="clear" w:color="auto" w:fill="FFFFFF" w:themeFill="background1"/>
              <w:jc w:val="both"/>
              <w:rPr>
                <w:rFonts w:asciiTheme="majorBidi" w:hAnsiTheme="majorBidi" w:cstheme="majorBidi"/>
              </w:rPr>
            </w:pPr>
          </w:p>
          <w:p w14:paraId="75DCE2CF" w14:textId="1295C588"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8.2. Pasul 2 – Administrarea scalelor (15–30 minute)</w:t>
            </w:r>
          </w:p>
          <w:p w14:paraId="35F627DF" w14:textId="77777777" w:rsidR="00B7465D" w:rsidRPr="00CC4048" w:rsidRDefault="00B7465D" w:rsidP="004C33C4">
            <w:pPr>
              <w:numPr>
                <w:ilvl w:val="0"/>
                <w:numId w:val="120"/>
              </w:numPr>
              <w:shd w:val="clear" w:color="auto" w:fill="FFFFFF" w:themeFill="background1"/>
              <w:jc w:val="both"/>
              <w:rPr>
                <w:rFonts w:asciiTheme="majorBidi" w:hAnsiTheme="majorBidi" w:cstheme="majorBidi"/>
              </w:rPr>
            </w:pPr>
            <w:r w:rsidRPr="00CC4048">
              <w:rPr>
                <w:rFonts w:asciiTheme="majorBidi" w:hAnsiTheme="majorBidi" w:cstheme="majorBidi"/>
              </w:rPr>
              <w:t>se selectează cel puțin o scală specifică ADHD + (opțional) una generală (ex. SDQ);</w:t>
            </w:r>
          </w:p>
          <w:p w14:paraId="3F64557A" w14:textId="77777777" w:rsidR="00B7465D" w:rsidRPr="00CC4048" w:rsidRDefault="00B7465D" w:rsidP="004C33C4">
            <w:pPr>
              <w:numPr>
                <w:ilvl w:val="0"/>
                <w:numId w:val="120"/>
              </w:numPr>
              <w:shd w:val="clear" w:color="auto" w:fill="FFFFFF" w:themeFill="background1"/>
              <w:jc w:val="both"/>
              <w:rPr>
                <w:rFonts w:asciiTheme="majorBidi" w:hAnsiTheme="majorBidi" w:cstheme="majorBidi"/>
              </w:rPr>
            </w:pPr>
            <w:r w:rsidRPr="00CC4048">
              <w:rPr>
                <w:rFonts w:asciiTheme="majorBidi" w:hAnsiTheme="majorBidi" w:cstheme="majorBidi"/>
              </w:rPr>
              <w:t>se obțin rapoarte din cel puțin două surse când este posibil (părinte + profesor; auto + informant);</w:t>
            </w:r>
          </w:p>
          <w:p w14:paraId="072FFD65" w14:textId="77777777" w:rsidR="00B7465D" w:rsidRPr="00CC4048" w:rsidRDefault="00B7465D" w:rsidP="004C33C4">
            <w:pPr>
              <w:numPr>
                <w:ilvl w:val="0"/>
                <w:numId w:val="120"/>
              </w:numPr>
              <w:shd w:val="clear" w:color="auto" w:fill="FFFFFF" w:themeFill="background1"/>
              <w:jc w:val="both"/>
              <w:rPr>
                <w:rFonts w:asciiTheme="majorBidi" w:hAnsiTheme="majorBidi" w:cstheme="majorBidi"/>
              </w:rPr>
            </w:pPr>
            <w:r w:rsidRPr="00CC4048">
              <w:rPr>
                <w:rFonts w:asciiTheme="majorBidi" w:hAnsiTheme="majorBidi" w:cstheme="majorBidi"/>
              </w:rPr>
              <w:lastRenderedPageBreak/>
              <w:t>se notează data, informantul și condițiile de completare.</w:t>
            </w:r>
          </w:p>
          <w:p w14:paraId="6A45737B" w14:textId="77777777" w:rsidR="00B7465D" w:rsidRPr="00CC4048" w:rsidRDefault="00B7465D" w:rsidP="004C33C4">
            <w:pPr>
              <w:shd w:val="clear" w:color="auto" w:fill="FFFFFF" w:themeFill="background1"/>
              <w:jc w:val="both"/>
              <w:rPr>
                <w:rFonts w:asciiTheme="majorBidi" w:hAnsiTheme="majorBidi" w:cstheme="majorBidi"/>
              </w:rPr>
            </w:pPr>
          </w:p>
          <w:p w14:paraId="230B9AC3" w14:textId="060F434E"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8.3. Pasul 3 – Screening comorbidități și diferențial (minim recomandat)</w:t>
            </w:r>
          </w:p>
          <w:p w14:paraId="0F3CDE2B" w14:textId="77777777" w:rsidR="00B7465D" w:rsidRPr="00CC4048" w:rsidRDefault="00B7465D" w:rsidP="004C33C4">
            <w:pPr>
              <w:numPr>
                <w:ilvl w:val="0"/>
                <w:numId w:val="121"/>
              </w:numPr>
              <w:shd w:val="clear" w:color="auto" w:fill="FFFFFF" w:themeFill="background1"/>
              <w:jc w:val="both"/>
              <w:rPr>
                <w:rFonts w:asciiTheme="majorBidi" w:hAnsiTheme="majorBidi" w:cstheme="majorBidi"/>
              </w:rPr>
            </w:pPr>
            <w:r w:rsidRPr="00CC4048">
              <w:rPr>
                <w:rFonts w:asciiTheme="majorBidi" w:hAnsiTheme="majorBidi" w:cstheme="majorBidi"/>
              </w:rPr>
              <w:t>copii/adolescenți: triere pentru anxietate/depresie, ODD/CD (subscale), somn; suspiciune de tulburări de învățare/ASD când este cazul;</w:t>
            </w:r>
          </w:p>
          <w:p w14:paraId="2D23DB5C" w14:textId="77777777" w:rsidR="00B7465D" w:rsidRPr="00CC4048" w:rsidRDefault="00B7465D" w:rsidP="004C33C4">
            <w:pPr>
              <w:numPr>
                <w:ilvl w:val="0"/>
                <w:numId w:val="121"/>
              </w:numPr>
              <w:shd w:val="clear" w:color="auto" w:fill="FFFFFF" w:themeFill="background1"/>
              <w:jc w:val="both"/>
              <w:rPr>
                <w:rFonts w:asciiTheme="majorBidi" w:hAnsiTheme="majorBidi" w:cstheme="majorBidi"/>
              </w:rPr>
            </w:pPr>
            <w:r w:rsidRPr="00CC4048">
              <w:rPr>
                <w:rFonts w:asciiTheme="majorBidi" w:hAnsiTheme="majorBidi" w:cstheme="majorBidi"/>
              </w:rPr>
              <w:t>adolescenți/adulți: triere consum alcool/droguri, somn, anxietate/depresie; explorare a conduitei de risc.</w:t>
            </w:r>
          </w:p>
          <w:p w14:paraId="53A313B0" w14:textId="77777777" w:rsidR="00B7465D" w:rsidRPr="00CC4048" w:rsidRDefault="00B7465D" w:rsidP="004C33C4">
            <w:pPr>
              <w:shd w:val="clear" w:color="auto" w:fill="FFFFFF" w:themeFill="background1"/>
              <w:jc w:val="both"/>
              <w:rPr>
                <w:rFonts w:asciiTheme="majorBidi" w:hAnsiTheme="majorBidi" w:cstheme="majorBidi"/>
              </w:rPr>
            </w:pPr>
          </w:p>
          <w:p w14:paraId="32373AC7"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Instrumentele specifice comorbidităților pot varia în funcție de disponibilitate (ex. PHQ-9/GAD-7 la adulți; SCARED/RCADS la copii, etc.), cu respectarea drepturilor de utilizare.</w:t>
            </w:r>
          </w:p>
          <w:p w14:paraId="473ABC2E" w14:textId="77777777" w:rsidR="00B7465D" w:rsidRPr="00CC4048" w:rsidRDefault="00B7465D" w:rsidP="004C33C4">
            <w:pPr>
              <w:shd w:val="clear" w:color="auto" w:fill="FFFFFF" w:themeFill="background1"/>
              <w:jc w:val="both"/>
              <w:rPr>
                <w:rFonts w:asciiTheme="majorBidi" w:hAnsiTheme="majorBidi" w:cstheme="majorBidi"/>
              </w:rPr>
            </w:pPr>
          </w:p>
          <w:p w14:paraId="33520DD9"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8.4. Pasul 4 – Integrare și decizie (max. 5–10 minute)</w:t>
            </w:r>
          </w:p>
          <w:p w14:paraId="6DEA0F34" w14:textId="77777777" w:rsidR="00B7465D" w:rsidRPr="00CC4048" w:rsidRDefault="00B7465D" w:rsidP="004C33C4">
            <w:pPr>
              <w:shd w:val="clear" w:color="auto" w:fill="FFFFFF" w:themeFill="background1"/>
              <w:jc w:val="both"/>
              <w:rPr>
                <w:rFonts w:asciiTheme="majorBidi" w:hAnsiTheme="majorBidi" w:cstheme="majorBidi"/>
              </w:rPr>
            </w:pPr>
          </w:p>
          <w:p w14:paraId="475621C5"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Se stabilește una din deciziile standard:</w:t>
            </w:r>
          </w:p>
          <w:p w14:paraId="4E5A615A"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D1: Screening pozitiv / suspiciune înaltă → trimitere la evaluare diagnostică completă ADHD;</w:t>
            </w:r>
          </w:p>
          <w:p w14:paraId="7C558AEA"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D2: Screening neconcludent → re-evaluare/monitorizare + adresarea factorilor (somn, stres, comorbidități), eventual re-screening la 6–12 săptămâni;</w:t>
            </w:r>
          </w:p>
          <w:p w14:paraId="78BF2F50" w14:textId="77777777" w:rsidR="00B7465D" w:rsidRPr="00CC4048" w:rsidRDefault="00B7465D" w:rsidP="004C33C4">
            <w:pPr>
              <w:shd w:val="clear" w:color="auto" w:fill="FFFFFF" w:themeFill="background1"/>
              <w:jc w:val="both"/>
              <w:rPr>
                <w:rFonts w:asciiTheme="majorBidi" w:hAnsiTheme="majorBidi" w:cstheme="majorBidi"/>
              </w:rPr>
            </w:pPr>
          </w:p>
          <w:p w14:paraId="5986F716"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D3: Screening negativ → orientare către alt diagnostic/altă problemă principală, cu re-evaluare dacă persistă afectarea.</w:t>
            </w:r>
          </w:p>
          <w:p w14:paraId="29C1FDE8" w14:textId="77777777" w:rsidR="00B7465D" w:rsidRPr="00CC4048" w:rsidRDefault="00B7465D" w:rsidP="004C33C4">
            <w:pPr>
              <w:shd w:val="clear" w:color="auto" w:fill="FFFFFF" w:themeFill="background1"/>
              <w:jc w:val="both"/>
              <w:rPr>
                <w:rFonts w:asciiTheme="majorBidi" w:hAnsiTheme="majorBidi" w:cstheme="majorBidi"/>
              </w:rPr>
            </w:pPr>
          </w:p>
          <w:p w14:paraId="12366AE0" w14:textId="77777777" w:rsidR="00B7465D" w:rsidRPr="00CC4048" w:rsidRDefault="00B7465D" w:rsidP="004C33C4">
            <w:pPr>
              <w:shd w:val="clear" w:color="auto" w:fill="FFFFFF" w:themeFill="background1"/>
              <w:jc w:val="both"/>
              <w:rPr>
                <w:rFonts w:asciiTheme="majorBidi" w:hAnsiTheme="majorBidi" w:cstheme="majorBidi"/>
              </w:rPr>
            </w:pPr>
          </w:p>
          <w:p w14:paraId="4CAED2B0"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9. Criterii standard pentru rezultat „screening pozitiv” (trimitere)</w:t>
            </w:r>
          </w:p>
          <w:p w14:paraId="69D5966E" w14:textId="77777777" w:rsidR="00B7465D" w:rsidRPr="00CC4048" w:rsidRDefault="00B7465D" w:rsidP="004C33C4">
            <w:pPr>
              <w:shd w:val="clear" w:color="auto" w:fill="FFFFFF" w:themeFill="background1"/>
              <w:jc w:val="both"/>
              <w:rPr>
                <w:rFonts w:asciiTheme="majorBidi" w:hAnsiTheme="majorBidi" w:cstheme="majorBidi"/>
              </w:rPr>
            </w:pPr>
          </w:p>
          <w:p w14:paraId="41F8FAC3"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Se recomandă trimitere pentru evaluare diagnostică completă când există oricare din situațiile de mai jos:</w:t>
            </w:r>
          </w:p>
          <w:p w14:paraId="07B8EDE6"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T1. Scor peste pragul instrumentului la o scală ADHD și afectare funcțională raportată (școală/muncă/familie).</w:t>
            </w:r>
          </w:p>
          <w:p w14:paraId="5C8B48F9"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T2. Raport convergent multisursă (părinte + profesor; auto + informant) indicând simptome și afectare.</w:t>
            </w:r>
          </w:p>
          <w:p w14:paraId="667B700A"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T3. Suspiciune clinică moderat–înaltă, chiar cu scale discordante, în special când există:</w:t>
            </w:r>
          </w:p>
          <w:p w14:paraId="28862BF1" w14:textId="77777777" w:rsidR="00B7465D" w:rsidRPr="00CC4048" w:rsidRDefault="00B7465D" w:rsidP="004C33C4">
            <w:pPr>
              <w:numPr>
                <w:ilvl w:val="0"/>
                <w:numId w:val="122"/>
              </w:numPr>
              <w:shd w:val="clear" w:color="auto" w:fill="FFFFFF" w:themeFill="background1"/>
              <w:jc w:val="both"/>
              <w:rPr>
                <w:rFonts w:asciiTheme="majorBidi" w:hAnsiTheme="majorBidi" w:cstheme="majorBidi"/>
              </w:rPr>
            </w:pPr>
            <w:r w:rsidRPr="00CC4048">
              <w:rPr>
                <w:rFonts w:asciiTheme="majorBidi" w:hAnsiTheme="majorBidi" w:cstheme="majorBidi"/>
              </w:rPr>
              <w:t>compensare evidentă (performanță bună cu efort disproporționat);</w:t>
            </w:r>
          </w:p>
          <w:p w14:paraId="3E507D24" w14:textId="77777777" w:rsidR="00B7465D" w:rsidRPr="00CC4048" w:rsidRDefault="00B7465D" w:rsidP="004C33C4">
            <w:pPr>
              <w:numPr>
                <w:ilvl w:val="0"/>
                <w:numId w:val="122"/>
              </w:numPr>
              <w:shd w:val="clear" w:color="auto" w:fill="FFFFFF" w:themeFill="background1"/>
              <w:jc w:val="both"/>
              <w:rPr>
                <w:rFonts w:asciiTheme="majorBidi" w:hAnsiTheme="majorBidi" w:cstheme="majorBidi"/>
              </w:rPr>
            </w:pPr>
            <w:r w:rsidRPr="00CC4048">
              <w:rPr>
                <w:rFonts w:asciiTheme="majorBidi" w:hAnsiTheme="majorBidi" w:cstheme="majorBidi"/>
              </w:rPr>
              <w:t>informant indisponibil sau context limitat;</w:t>
            </w:r>
          </w:p>
          <w:p w14:paraId="3F5A612A" w14:textId="24BA03F1" w:rsidR="00333BFF" w:rsidRPr="00CC4048" w:rsidRDefault="00B7465D" w:rsidP="004C33C4">
            <w:pPr>
              <w:numPr>
                <w:ilvl w:val="0"/>
                <w:numId w:val="122"/>
              </w:numPr>
              <w:shd w:val="clear" w:color="auto" w:fill="FFFFFF" w:themeFill="background1"/>
              <w:jc w:val="both"/>
              <w:rPr>
                <w:rFonts w:asciiTheme="majorBidi" w:hAnsiTheme="majorBidi" w:cstheme="majorBidi"/>
              </w:rPr>
            </w:pPr>
            <w:r w:rsidRPr="00CC4048">
              <w:rPr>
                <w:rFonts w:asciiTheme="majorBidi" w:hAnsiTheme="majorBidi" w:cstheme="majorBidi"/>
              </w:rPr>
              <w:t>istoric consistent de probleme similare din copilărie.</w:t>
            </w:r>
          </w:p>
        </w:tc>
      </w:tr>
    </w:tbl>
    <w:p w14:paraId="7815DBCB" w14:textId="77777777" w:rsidR="00333BFF" w:rsidRPr="00CC4048" w:rsidRDefault="00333BFF" w:rsidP="004C33C4">
      <w:pPr>
        <w:jc w:val="both"/>
        <w:rPr>
          <w:rFonts w:asciiTheme="majorBidi" w:hAnsiTheme="majorBidi" w:cstheme="majorBidi"/>
        </w:rPr>
      </w:pPr>
    </w:p>
    <w:p w14:paraId="77421D06" w14:textId="6F77CF35"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10. Traseu de referire</w:t>
      </w:r>
    </w:p>
    <w:p w14:paraId="3E60723B"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10.1. Către evaluare diagnostică ADHD (serviciu de psihiatrie/pedopsihiatrie și/sau psihologie clinică cu competențe de evaluare), cu atașarea:</w:t>
      </w:r>
    </w:p>
    <w:p w14:paraId="150B0F70" w14:textId="77777777" w:rsidR="00B7465D" w:rsidRPr="00CC4048" w:rsidRDefault="00B7465D" w:rsidP="004C33C4">
      <w:pPr>
        <w:numPr>
          <w:ilvl w:val="0"/>
          <w:numId w:val="123"/>
        </w:numPr>
        <w:shd w:val="clear" w:color="auto" w:fill="FFFFFF" w:themeFill="background1"/>
        <w:jc w:val="both"/>
        <w:rPr>
          <w:rFonts w:asciiTheme="majorBidi" w:hAnsiTheme="majorBidi" w:cstheme="majorBidi"/>
        </w:rPr>
      </w:pPr>
      <w:r w:rsidRPr="00CC4048">
        <w:rPr>
          <w:rFonts w:asciiTheme="majorBidi" w:hAnsiTheme="majorBidi" w:cstheme="majorBidi"/>
        </w:rPr>
        <w:t>scalelor completate;</w:t>
      </w:r>
    </w:p>
    <w:p w14:paraId="645BF288" w14:textId="77777777" w:rsidR="00B7465D" w:rsidRPr="00CC4048" w:rsidRDefault="00B7465D" w:rsidP="004C33C4">
      <w:pPr>
        <w:numPr>
          <w:ilvl w:val="0"/>
          <w:numId w:val="123"/>
        </w:numPr>
        <w:shd w:val="clear" w:color="auto" w:fill="FFFFFF" w:themeFill="background1"/>
        <w:jc w:val="both"/>
        <w:rPr>
          <w:rFonts w:asciiTheme="majorBidi" w:hAnsiTheme="majorBidi" w:cstheme="majorBidi"/>
        </w:rPr>
      </w:pPr>
      <w:r w:rsidRPr="00CC4048">
        <w:rPr>
          <w:rFonts w:asciiTheme="majorBidi" w:hAnsiTheme="majorBidi" w:cstheme="majorBidi"/>
        </w:rPr>
        <w:t>sumarului de afectare funcțională;</w:t>
      </w:r>
    </w:p>
    <w:p w14:paraId="36744A1C" w14:textId="77777777" w:rsidR="00B7465D" w:rsidRPr="00CC4048" w:rsidRDefault="00B7465D" w:rsidP="004C33C4">
      <w:pPr>
        <w:numPr>
          <w:ilvl w:val="0"/>
          <w:numId w:val="123"/>
        </w:numPr>
        <w:shd w:val="clear" w:color="auto" w:fill="FFFFFF" w:themeFill="background1"/>
        <w:jc w:val="both"/>
        <w:rPr>
          <w:rFonts w:asciiTheme="majorBidi" w:hAnsiTheme="majorBidi" w:cstheme="majorBidi"/>
        </w:rPr>
      </w:pPr>
      <w:r w:rsidRPr="00CC4048">
        <w:rPr>
          <w:rFonts w:asciiTheme="majorBidi" w:hAnsiTheme="majorBidi" w:cstheme="majorBidi"/>
        </w:rPr>
        <w:t>informațiilor despre comorbidități suspectate și factori alternativi (somn, stres, consum etc.).</w:t>
      </w:r>
    </w:p>
    <w:p w14:paraId="4AD9D08B" w14:textId="77777777" w:rsidR="00B7465D" w:rsidRPr="00CC4048" w:rsidRDefault="00B7465D" w:rsidP="004C33C4">
      <w:pPr>
        <w:shd w:val="clear" w:color="auto" w:fill="FFFFFF" w:themeFill="background1"/>
        <w:jc w:val="both"/>
        <w:rPr>
          <w:rFonts w:asciiTheme="majorBidi" w:hAnsiTheme="majorBidi" w:cstheme="majorBidi"/>
        </w:rPr>
      </w:pPr>
    </w:p>
    <w:p w14:paraId="21225198"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10.2. Către alte servicii, după caz:</w:t>
      </w:r>
    </w:p>
    <w:p w14:paraId="3CA0F9AE" w14:textId="77777777" w:rsidR="00B7465D" w:rsidRPr="00CC4048" w:rsidRDefault="00B7465D" w:rsidP="004C33C4">
      <w:pPr>
        <w:numPr>
          <w:ilvl w:val="0"/>
          <w:numId w:val="124"/>
        </w:numPr>
        <w:shd w:val="clear" w:color="auto" w:fill="FFFFFF" w:themeFill="background1"/>
        <w:jc w:val="both"/>
        <w:rPr>
          <w:rFonts w:asciiTheme="majorBidi" w:hAnsiTheme="majorBidi" w:cstheme="majorBidi"/>
        </w:rPr>
      </w:pPr>
      <w:r w:rsidRPr="00CC4048">
        <w:rPr>
          <w:rFonts w:asciiTheme="majorBidi" w:hAnsiTheme="majorBidi" w:cstheme="majorBidi"/>
        </w:rPr>
        <w:t>evaluare psihopedagogică/neuropsihologică (tulburări de învățare, profil cognitiv);</w:t>
      </w:r>
    </w:p>
    <w:p w14:paraId="06974A4D" w14:textId="77777777" w:rsidR="00B7465D" w:rsidRPr="00CC4048" w:rsidRDefault="00B7465D" w:rsidP="004C33C4">
      <w:pPr>
        <w:numPr>
          <w:ilvl w:val="0"/>
          <w:numId w:val="124"/>
        </w:numPr>
        <w:shd w:val="clear" w:color="auto" w:fill="FFFFFF" w:themeFill="background1"/>
        <w:jc w:val="both"/>
        <w:rPr>
          <w:rFonts w:asciiTheme="majorBidi" w:hAnsiTheme="majorBidi" w:cstheme="majorBidi"/>
        </w:rPr>
      </w:pPr>
      <w:r w:rsidRPr="00CC4048">
        <w:rPr>
          <w:rFonts w:asciiTheme="majorBidi" w:hAnsiTheme="majorBidi" w:cstheme="majorBidi"/>
        </w:rPr>
        <w:t>ORL/pneumologie/ pediatrie pentru suspiciune de apnee în somn;</w:t>
      </w:r>
    </w:p>
    <w:p w14:paraId="750A2763" w14:textId="77777777" w:rsidR="00B7465D" w:rsidRPr="00CC4048" w:rsidRDefault="00B7465D" w:rsidP="004C33C4">
      <w:pPr>
        <w:numPr>
          <w:ilvl w:val="0"/>
          <w:numId w:val="124"/>
        </w:numPr>
        <w:shd w:val="clear" w:color="auto" w:fill="FFFFFF" w:themeFill="background1"/>
        <w:jc w:val="both"/>
        <w:rPr>
          <w:rFonts w:asciiTheme="majorBidi" w:hAnsiTheme="majorBidi" w:cstheme="majorBidi"/>
        </w:rPr>
      </w:pPr>
      <w:r w:rsidRPr="00CC4048">
        <w:rPr>
          <w:rFonts w:asciiTheme="majorBidi" w:hAnsiTheme="majorBidi" w:cstheme="majorBidi"/>
        </w:rPr>
        <w:t>servicii de adicții (consum problematic);</w:t>
      </w:r>
    </w:p>
    <w:p w14:paraId="219602BE" w14:textId="77777777" w:rsidR="00B7465D" w:rsidRPr="00CC4048" w:rsidRDefault="00B7465D" w:rsidP="004C33C4">
      <w:pPr>
        <w:numPr>
          <w:ilvl w:val="0"/>
          <w:numId w:val="124"/>
        </w:numPr>
        <w:shd w:val="clear" w:color="auto" w:fill="FFFFFF" w:themeFill="background1"/>
        <w:jc w:val="both"/>
        <w:rPr>
          <w:rFonts w:asciiTheme="majorBidi" w:hAnsiTheme="majorBidi" w:cstheme="majorBidi"/>
        </w:rPr>
      </w:pPr>
      <w:r w:rsidRPr="00CC4048">
        <w:rPr>
          <w:rFonts w:asciiTheme="majorBidi" w:hAnsiTheme="majorBidi" w:cstheme="majorBidi"/>
        </w:rPr>
        <w:t>psihoterapie/psihiatrie pentru anxietate, depresie, traumă.</w:t>
      </w:r>
    </w:p>
    <w:p w14:paraId="3553E657" w14:textId="77777777" w:rsidR="00B7465D" w:rsidRPr="00CC4048" w:rsidRDefault="00B7465D" w:rsidP="004C33C4">
      <w:pPr>
        <w:shd w:val="clear" w:color="auto" w:fill="FFFFFF" w:themeFill="background1"/>
        <w:jc w:val="both"/>
        <w:rPr>
          <w:rFonts w:asciiTheme="majorBidi" w:hAnsiTheme="majorBidi" w:cstheme="majorBidi"/>
        </w:rPr>
      </w:pPr>
    </w:p>
    <w:p w14:paraId="6EB86DB2"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11. Situații speciale (cerințe suplimentare)</w:t>
      </w:r>
    </w:p>
    <w:p w14:paraId="34553A8E" w14:textId="77777777" w:rsidR="00B7465D" w:rsidRPr="00CC4048" w:rsidRDefault="00B7465D" w:rsidP="004C33C4">
      <w:pPr>
        <w:shd w:val="clear" w:color="auto" w:fill="FFFFFF" w:themeFill="background1"/>
        <w:jc w:val="both"/>
        <w:rPr>
          <w:rFonts w:asciiTheme="majorBidi" w:hAnsiTheme="majorBidi" w:cstheme="majorBidi"/>
        </w:rPr>
      </w:pPr>
    </w:p>
    <w:p w14:paraId="44B41AD9"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11.1. Preșcolari (4–5 ani): se evaluează atent dezvoltarea, mediul (structură/rutine), somnul; screening-ul are sensibilitate mai mică și necesită observație longitudinală.</w:t>
      </w:r>
    </w:p>
    <w:p w14:paraId="4C76D8B0"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lastRenderedPageBreak/>
        <w:t>11.2. Fete/femei: se investighează pattern predominant neatent, internalizare, perfecționism, epuizare; riscul de sub-diagnostic este crescut.</w:t>
      </w:r>
    </w:p>
    <w:p w14:paraId="0663BA52"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11.3. ASD/tulburări de limbaj/învățare/ticuri: se menține ipoteza de comorbiditate; screening-ul nu decide exclusiv.</w:t>
      </w:r>
    </w:p>
    <w:p w14:paraId="3AEFA239"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11.4. Adolescenți/adulți cu consum de substanțe: se clarifică cronologia simptomelor (înainte de consum), perioade de abstinență și afectarea independentă.</w:t>
      </w:r>
    </w:p>
    <w:p w14:paraId="1AD5D288" w14:textId="77777777" w:rsidR="00B7465D" w:rsidRPr="00CC4048" w:rsidRDefault="00B7465D" w:rsidP="004C33C4">
      <w:pPr>
        <w:shd w:val="clear" w:color="auto" w:fill="FFFFFF" w:themeFill="background1"/>
        <w:jc w:val="both"/>
        <w:rPr>
          <w:rFonts w:asciiTheme="majorBidi" w:hAnsiTheme="majorBidi" w:cstheme="majorBidi"/>
        </w:rPr>
      </w:pPr>
    </w:p>
    <w:p w14:paraId="4B37661B" w14:textId="2C85AE16"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12. Siguranță, urgențe și criterii de escaladare</w:t>
      </w:r>
    </w:p>
    <w:p w14:paraId="275501F6"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Indiferent de rezultatul screening-ului ADHD, se activează procedura de urgență conform protocoalelor de criză când sunt prezente:</w:t>
      </w:r>
    </w:p>
    <w:p w14:paraId="03390048" w14:textId="77777777" w:rsidR="00B7465D" w:rsidRPr="00CC4048" w:rsidRDefault="00B7465D" w:rsidP="004C33C4">
      <w:pPr>
        <w:numPr>
          <w:ilvl w:val="0"/>
          <w:numId w:val="125"/>
        </w:numPr>
        <w:shd w:val="clear" w:color="auto" w:fill="FFFFFF" w:themeFill="background1"/>
        <w:jc w:val="both"/>
        <w:rPr>
          <w:rFonts w:asciiTheme="majorBidi" w:hAnsiTheme="majorBidi" w:cstheme="majorBidi"/>
        </w:rPr>
      </w:pPr>
      <w:r w:rsidRPr="00CC4048">
        <w:rPr>
          <w:rFonts w:asciiTheme="majorBidi" w:hAnsiTheme="majorBidi" w:cstheme="majorBidi"/>
        </w:rPr>
        <w:t>idei/plan suicidar, auto-vătămare;</w:t>
      </w:r>
    </w:p>
    <w:p w14:paraId="3CCC6954" w14:textId="77777777" w:rsidR="00B7465D" w:rsidRPr="00CC4048" w:rsidRDefault="00B7465D" w:rsidP="004C33C4">
      <w:pPr>
        <w:numPr>
          <w:ilvl w:val="0"/>
          <w:numId w:val="125"/>
        </w:numPr>
        <w:shd w:val="clear" w:color="auto" w:fill="FFFFFF" w:themeFill="background1"/>
        <w:jc w:val="both"/>
        <w:rPr>
          <w:rFonts w:asciiTheme="majorBidi" w:hAnsiTheme="majorBidi" w:cstheme="majorBidi"/>
        </w:rPr>
      </w:pPr>
      <w:r w:rsidRPr="00CC4048">
        <w:rPr>
          <w:rFonts w:asciiTheme="majorBidi" w:hAnsiTheme="majorBidi" w:cstheme="majorBidi"/>
        </w:rPr>
        <w:t>violență severă, risc imediat pentru alții;</w:t>
      </w:r>
    </w:p>
    <w:p w14:paraId="08F18494" w14:textId="77777777" w:rsidR="00B7465D" w:rsidRPr="00CC4048" w:rsidRDefault="00B7465D" w:rsidP="004C33C4">
      <w:pPr>
        <w:numPr>
          <w:ilvl w:val="0"/>
          <w:numId w:val="125"/>
        </w:numPr>
        <w:shd w:val="clear" w:color="auto" w:fill="FFFFFF" w:themeFill="background1"/>
        <w:jc w:val="both"/>
        <w:rPr>
          <w:rFonts w:asciiTheme="majorBidi" w:hAnsiTheme="majorBidi" w:cstheme="majorBidi"/>
        </w:rPr>
      </w:pPr>
      <w:r w:rsidRPr="00CC4048">
        <w:rPr>
          <w:rFonts w:asciiTheme="majorBidi" w:hAnsiTheme="majorBidi" w:cstheme="majorBidi"/>
        </w:rPr>
        <w:t>simptome psihotice, episod maniacal;</w:t>
      </w:r>
    </w:p>
    <w:p w14:paraId="3477C9B4" w14:textId="77777777" w:rsidR="00B7465D" w:rsidRPr="00CC4048" w:rsidRDefault="00B7465D" w:rsidP="004C33C4">
      <w:pPr>
        <w:numPr>
          <w:ilvl w:val="0"/>
          <w:numId w:val="125"/>
        </w:numPr>
        <w:shd w:val="clear" w:color="auto" w:fill="FFFFFF" w:themeFill="background1"/>
        <w:jc w:val="both"/>
        <w:rPr>
          <w:rFonts w:asciiTheme="majorBidi" w:hAnsiTheme="majorBidi" w:cstheme="majorBidi"/>
        </w:rPr>
      </w:pPr>
      <w:r w:rsidRPr="00CC4048">
        <w:rPr>
          <w:rFonts w:asciiTheme="majorBidi" w:hAnsiTheme="majorBidi" w:cstheme="majorBidi"/>
        </w:rPr>
        <w:t>intoxicație/abstinență severă, consum cu risc medical;</w:t>
      </w:r>
    </w:p>
    <w:p w14:paraId="294E96A9" w14:textId="5AFE1FB1" w:rsidR="00B7465D" w:rsidRPr="00CC4048" w:rsidRDefault="00B7465D" w:rsidP="004C33C4">
      <w:pPr>
        <w:numPr>
          <w:ilvl w:val="0"/>
          <w:numId w:val="125"/>
        </w:numPr>
        <w:shd w:val="clear" w:color="auto" w:fill="FFFFFF" w:themeFill="background1"/>
        <w:jc w:val="both"/>
        <w:rPr>
          <w:rFonts w:asciiTheme="majorBidi" w:hAnsiTheme="majorBidi" w:cstheme="majorBidi"/>
        </w:rPr>
      </w:pPr>
      <w:r w:rsidRPr="00CC4048">
        <w:rPr>
          <w:rFonts w:asciiTheme="majorBidi" w:hAnsiTheme="majorBidi" w:cstheme="majorBidi"/>
        </w:rPr>
        <w:t>suspiciune de abuz/neglijare severă (minor) – se urmează obligațiile legale de raportare.</w:t>
      </w:r>
    </w:p>
    <w:p w14:paraId="46F6A96F" w14:textId="77777777" w:rsidR="00B7465D" w:rsidRPr="00CC4048" w:rsidRDefault="00B7465D" w:rsidP="004C33C4">
      <w:pPr>
        <w:shd w:val="clear" w:color="auto" w:fill="FFFFFF" w:themeFill="background1"/>
        <w:jc w:val="both"/>
        <w:rPr>
          <w:rFonts w:asciiTheme="majorBidi" w:hAnsiTheme="majorBidi" w:cstheme="majorBidi"/>
        </w:rPr>
      </w:pPr>
    </w:p>
    <w:p w14:paraId="41165D9C" w14:textId="77D4747C"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13. Documentare (set minim de date)</w:t>
      </w:r>
    </w:p>
    <w:p w14:paraId="1211EEFC"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În fișa pacientului se consemnează obligatoriu:</w:t>
      </w:r>
    </w:p>
    <w:p w14:paraId="5509EDB2" w14:textId="77777777" w:rsidR="00B7465D" w:rsidRPr="00CC4048" w:rsidRDefault="00B7465D" w:rsidP="004C33C4">
      <w:pPr>
        <w:numPr>
          <w:ilvl w:val="0"/>
          <w:numId w:val="126"/>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motivul screening-ului și sursa sesizării;  </w:t>
      </w:r>
    </w:p>
    <w:p w14:paraId="78F0AFAF" w14:textId="77777777" w:rsidR="00B7465D" w:rsidRPr="00CC4048" w:rsidRDefault="00B7465D" w:rsidP="004C33C4">
      <w:pPr>
        <w:numPr>
          <w:ilvl w:val="0"/>
          <w:numId w:val="126"/>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simptome-cheie + exemple (minim 2);  </w:t>
      </w:r>
    </w:p>
    <w:p w14:paraId="4490CD9A" w14:textId="77777777" w:rsidR="00B7465D" w:rsidRPr="00CC4048" w:rsidRDefault="00B7465D" w:rsidP="004C33C4">
      <w:pPr>
        <w:numPr>
          <w:ilvl w:val="0"/>
          <w:numId w:val="126"/>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contexte și afectare funcțională (domenii afectate);  </w:t>
      </w:r>
    </w:p>
    <w:p w14:paraId="022C5E8C" w14:textId="77777777" w:rsidR="00B7465D" w:rsidRPr="00CC4048" w:rsidRDefault="00B7465D" w:rsidP="004C33C4">
      <w:pPr>
        <w:numPr>
          <w:ilvl w:val="0"/>
          <w:numId w:val="126"/>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instrumente utilizate, informanți, scoruri, data;  </w:t>
      </w:r>
    </w:p>
    <w:p w14:paraId="7B33CCEA" w14:textId="77777777" w:rsidR="00B7465D" w:rsidRPr="00CC4048" w:rsidRDefault="00B7465D" w:rsidP="004C33C4">
      <w:pPr>
        <w:numPr>
          <w:ilvl w:val="0"/>
          <w:numId w:val="126"/>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comorbidități suspectate / factori alternativi;  </w:t>
      </w:r>
    </w:p>
    <w:p w14:paraId="0D4925B9" w14:textId="77777777" w:rsidR="00B7465D" w:rsidRPr="00CC4048" w:rsidRDefault="00B7465D" w:rsidP="004C33C4">
      <w:pPr>
        <w:numPr>
          <w:ilvl w:val="0"/>
          <w:numId w:val="126"/>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decizia (D1/D2/D3) și planul (trimitere/monitorizare/intervenții inițiale);  </w:t>
      </w:r>
    </w:p>
    <w:p w14:paraId="4A38E639" w14:textId="77777777" w:rsidR="00B7465D" w:rsidRPr="00CC4048" w:rsidRDefault="00B7465D" w:rsidP="004C33C4">
      <w:pPr>
        <w:numPr>
          <w:ilvl w:val="0"/>
          <w:numId w:val="126"/>
        </w:numPr>
        <w:shd w:val="clear" w:color="auto" w:fill="FFFFFF" w:themeFill="background1"/>
        <w:jc w:val="both"/>
        <w:rPr>
          <w:rFonts w:asciiTheme="majorBidi" w:hAnsiTheme="majorBidi" w:cstheme="majorBidi"/>
        </w:rPr>
      </w:pPr>
      <w:r w:rsidRPr="00CC4048">
        <w:rPr>
          <w:rFonts w:asciiTheme="majorBidi" w:hAnsiTheme="majorBidi" w:cstheme="majorBidi"/>
        </w:rPr>
        <w:t>consimțământ informat și comunicarea rezultatului (screening ≠ diagnostic).</w:t>
      </w:r>
    </w:p>
    <w:p w14:paraId="0410F5D1" w14:textId="77777777" w:rsidR="00B7465D" w:rsidRPr="00CC4048" w:rsidRDefault="00B7465D" w:rsidP="004C33C4">
      <w:pPr>
        <w:shd w:val="clear" w:color="auto" w:fill="FFFFFF" w:themeFill="background1"/>
        <w:jc w:val="both"/>
        <w:rPr>
          <w:rFonts w:asciiTheme="majorBidi" w:hAnsiTheme="majorBidi" w:cstheme="majorBidi"/>
        </w:rPr>
      </w:pPr>
    </w:p>
    <w:p w14:paraId="19B2FF23"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 xml:space="preserve">14. Indicatori de calitate </w:t>
      </w:r>
    </w:p>
    <w:p w14:paraId="02F29BA3" w14:textId="77777777" w:rsidR="00B7465D" w:rsidRPr="00CC4048" w:rsidRDefault="00B7465D" w:rsidP="004C33C4">
      <w:pPr>
        <w:pStyle w:val="Listparagraf"/>
        <w:numPr>
          <w:ilvl w:val="0"/>
          <w:numId w:val="127"/>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procent cazuri cu multisursă documentată (țintă: ≥70% copii/adolescenți; ≥50% adulți unde informant disponibil);  </w:t>
      </w:r>
    </w:p>
    <w:p w14:paraId="30497F5A" w14:textId="77777777" w:rsidR="00B7465D" w:rsidRPr="00CC4048" w:rsidRDefault="00B7465D" w:rsidP="004C33C4">
      <w:pPr>
        <w:pStyle w:val="Listparagraf"/>
        <w:numPr>
          <w:ilvl w:val="0"/>
          <w:numId w:val="127"/>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procent cazuri cu afectare funcțională consemnată explicit (țintă: ≥90%);  </w:t>
      </w:r>
    </w:p>
    <w:p w14:paraId="0EA76FF3" w14:textId="77777777" w:rsidR="00B7465D" w:rsidRPr="00CC4048" w:rsidRDefault="00B7465D" w:rsidP="004C33C4">
      <w:pPr>
        <w:pStyle w:val="Listparagraf"/>
        <w:numPr>
          <w:ilvl w:val="0"/>
          <w:numId w:val="127"/>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timp mediu de la screening pozitiv la trimitere (țintă locală: ≤30 zile);  </w:t>
      </w:r>
    </w:p>
    <w:p w14:paraId="487E75FF" w14:textId="77777777" w:rsidR="00B7465D" w:rsidRPr="00CC4048" w:rsidRDefault="00B7465D" w:rsidP="004C33C4">
      <w:pPr>
        <w:pStyle w:val="Listparagraf"/>
        <w:numPr>
          <w:ilvl w:val="0"/>
          <w:numId w:val="127"/>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procent screen pozitive cu evaluare completă efectuată (țintă: ≥70%);  </w:t>
      </w:r>
    </w:p>
    <w:p w14:paraId="3681A4BC" w14:textId="77777777" w:rsidR="00B7465D" w:rsidRPr="00CC4048" w:rsidRDefault="00B7465D" w:rsidP="004C33C4">
      <w:pPr>
        <w:pStyle w:val="Listparagraf"/>
        <w:numPr>
          <w:ilvl w:val="0"/>
          <w:numId w:val="127"/>
        </w:numPr>
        <w:shd w:val="clear" w:color="auto" w:fill="FFFFFF" w:themeFill="background1"/>
        <w:jc w:val="both"/>
        <w:rPr>
          <w:rFonts w:asciiTheme="majorBidi" w:hAnsiTheme="majorBidi" w:cstheme="majorBidi"/>
        </w:rPr>
      </w:pPr>
      <w:r w:rsidRPr="00CC4048">
        <w:rPr>
          <w:rFonts w:asciiTheme="majorBidi" w:hAnsiTheme="majorBidi" w:cstheme="majorBidi"/>
        </w:rPr>
        <w:t>rata de completare a setului minim de date (țintă: ≥90%).</w:t>
      </w:r>
    </w:p>
    <w:p w14:paraId="78B01E6B" w14:textId="77777777" w:rsidR="00B7465D" w:rsidRPr="00CC4048" w:rsidRDefault="00B7465D" w:rsidP="004C33C4">
      <w:pPr>
        <w:shd w:val="clear" w:color="auto" w:fill="FFFFFF" w:themeFill="background1"/>
        <w:jc w:val="both"/>
        <w:rPr>
          <w:rFonts w:asciiTheme="majorBidi" w:hAnsiTheme="majorBidi" w:cstheme="majorBidi"/>
          <w:b/>
          <w:bCs/>
        </w:rPr>
      </w:pPr>
    </w:p>
    <w:p w14:paraId="1E0228D6" w14:textId="60B7727D"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b/>
          <w:bCs/>
        </w:rPr>
        <w:t>15. Recomandări</w:t>
      </w:r>
    </w:p>
    <w:p w14:paraId="53E55755"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Se utilizează următoarea scală internă:</w:t>
      </w:r>
    </w:p>
    <w:p w14:paraId="20543D8F" w14:textId="77777777" w:rsidR="00B7465D" w:rsidRPr="00CC4048" w:rsidRDefault="00B7465D" w:rsidP="004C33C4">
      <w:pPr>
        <w:pStyle w:val="Listparagraf"/>
        <w:numPr>
          <w:ilvl w:val="0"/>
          <w:numId w:val="127"/>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A (puternic, bazat pe ghiduri și dovezi consistente): multisursă/multicontext, utilizarea scalelor standardizate, evaluarea afectării funcționale, screening comorbidități.  </w:t>
      </w:r>
    </w:p>
    <w:p w14:paraId="5ACA5D15" w14:textId="77777777" w:rsidR="00B7465D" w:rsidRPr="00CC4048" w:rsidRDefault="00B7465D" w:rsidP="004C33C4">
      <w:pPr>
        <w:pStyle w:val="Listparagraf"/>
        <w:numPr>
          <w:ilvl w:val="0"/>
          <w:numId w:val="127"/>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B (moderat): utilizarea instrumentelor suplimentare (WURS-25, BAARS-IV), re-screening planificat la cazuri neconcludente.  </w:t>
      </w:r>
    </w:p>
    <w:p w14:paraId="2061C912" w14:textId="77777777" w:rsidR="00B7465D" w:rsidRPr="00CC4048" w:rsidRDefault="00B7465D" w:rsidP="004C33C4">
      <w:pPr>
        <w:pStyle w:val="Listparagraf"/>
        <w:numPr>
          <w:ilvl w:val="0"/>
          <w:numId w:val="127"/>
        </w:numPr>
        <w:shd w:val="clear" w:color="auto" w:fill="FFFFFF" w:themeFill="background1"/>
        <w:jc w:val="both"/>
        <w:rPr>
          <w:rFonts w:asciiTheme="majorBidi" w:hAnsiTheme="majorBidi" w:cstheme="majorBidi"/>
        </w:rPr>
      </w:pPr>
      <w:r w:rsidRPr="00CC4048">
        <w:rPr>
          <w:rFonts w:asciiTheme="majorBidi" w:hAnsiTheme="majorBidi" w:cstheme="majorBidi"/>
        </w:rPr>
        <w:t>C (consens/ bune practici): indicatori de calitate, formulare standard, praguri operaționale locale când nu există norme naționale.</w:t>
      </w:r>
    </w:p>
    <w:p w14:paraId="783E5EC0" w14:textId="77777777" w:rsidR="00C04B28" w:rsidRPr="00CC4048" w:rsidRDefault="00C04B28" w:rsidP="004C33C4">
      <w:pPr>
        <w:shd w:val="clear" w:color="auto" w:fill="FFFFFF" w:themeFill="background1"/>
        <w:jc w:val="both"/>
        <w:rPr>
          <w:rFonts w:asciiTheme="majorBidi" w:hAnsiTheme="majorBidi" w:cstheme="majorBidi"/>
        </w:rPr>
      </w:pPr>
    </w:p>
    <w:p w14:paraId="57F390DB" w14:textId="77777777" w:rsidR="00C04B28" w:rsidRPr="00CC4048" w:rsidRDefault="00C04B28" w:rsidP="004C33C4">
      <w:pPr>
        <w:shd w:val="clear" w:color="auto" w:fill="FFFFFF" w:themeFill="background1"/>
        <w:jc w:val="both"/>
        <w:rPr>
          <w:rFonts w:asciiTheme="majorBidi" w:hAnsiTheme="majorBidi" w:cstheme="majorBidi"/>
        </w:rPr>
      </w:pPr>
    </w:p>
    <w:p w14:paraId="126D608C" w14:textId="77777777" w:rsidR="00C04B28" w:rsidRPr="00CC4048" w:rsidRDefault="00C04B28" w:rsidP="004C33C4">
      <w:pPr>
        <w:shd w:val="clear" w:color="auto" w:fill="FFFFFF" w:themeFill="background1"/>
        <w:jc w:val="both"/>
        <w:rPr>
          <w:rFonts w:asciiTheme="majorBidi" w:hAnsiTheme="majorBidi" w:cstheme="majorBidi"/>
        </w:rPr>
      </w:pPr>
    </w:p>
    <w:p w14:paraId="4FFE12FD" w14:textId="77777777" w:rsidR="00C04B28" w:rsidRPr="00CC4048" w:rsidRDefault="00C04B28" w:rsidP="004C33C4">
      <w:pPr>
        <w:shd w:val="clear" w:color="auto" w:fill="FFFFFF" w:themeFill="background1"/>
        <w:jc w:val="both"/>
        <w:rPr>
          <w:rFonts w:asciiTheme="majorBidi" w:hAnsiTheme="majorBidi" w:cstheme="majorBidi"/>
        </w:rPr>
      </w:pPr>
    </w:p>
    <w:p w14:paraId="55FC28CA" w14:textId="77777777" w:rsidR="00C04B28" w:rsidRPr="00CC4048" w:rsidRDefault="00C04B28" w:rsidP="004C33C4">
      <w:pPr>
        <w:shd w:val="clear" w:color="auto" w:fill="FFFFFF" w:themeFill="background1"/>
        <w:jc w:val="both"/>
        <w:rPr>
          <w:rFonts w:asciiTheme="majorBidi" w:hAnsiTheme="majorBidi" w:cstheme="majorBidi"/>
        </w:rPr>
      </w:pPr>
    </w:p>
    <w:p w14:paraId="689A3C50" w14:textId="77777777" w:rsidR="00C04B28" w:rsidRPr="00CC4048" w:rsidRDefault="00C04B28" w:rsidP="004C33C4">
      <w:pPr>
        <w:shd w:val="clear" w:color="auto" w:fill="FFFFFF" w:themeFill="background1"/>
        <w:jc w:val="both"/>
        <w:rPr>
          <w:rFonts w:asciiTheme="majorBidi" w:hAnsiTheme="majorBidi" w:cstheme="majorBidi"/>
        </w:rPr>
      </w:pPr>
    </w:p>
    <w:p w14:paraId="679D5B3C" w14:textId="77777777" w:rsidR="00C04B28" w:rsidRPr="00CC4048" w:rsidRDefault="00C04B28" w:rsidP="004C33C4">
      <w:pPr>
        <w:shd w:val="clear" w:color="auto" w:fill="FFFFFF" w:themeFill="background1"/>
        <w:jc w:val="both"/>
        <w:rPr>
          <w:rFonts w:asciiTheme="majorBidi" w:hAnsiTheme="majorBidi" w:cstheme="majorBidi"/>
        </w:rPr>
      </w:pPr>
    </w:p>
    <w:p w14:paraId="1C18B642" w14:textId="77777777" w:rsidR="00C04B28" w:rsidRPr="00CC4048" w:rsidRDefault="00C04B28" w:rsidP="004C33C4">
      <w:pPr>
        <w:shd w:val="clear" w:color="auto" w:fill="FFFFFF" w:themeFill="background1"/>
        <w:jc w:val="both"/>
        <w:rPr>
          <w:rFonts w:asciiTheme="majorBidi" w:hAnsiTheme="majorBidi" w:cstheme="majorBidi"/>
        </w:rPr>
      </w:pPr>
    </w:p>
    <w:p w14:paraId="6764B393" w14:textId="77777777" w:rsidR="00C04B28" w:rsidRPr="00CC4048" w:rsidRDefault="00C04B28" w:rsidP="004C33C4">
      <w:pPr>
        <w:shd w:val="clear" w:color="auto" w:fill="FFFFFF" w:themeFill="background1"/>
        <w:jc w:val="both"/>
        <w:rPr>
          <w:rFonts w:asciiTheme="majorBidi" w:hAnsiTheme="majorBidi" w:cstheme="majorBidi"/>
        </w:rPr>
      </w:pPr>
    </w:p>
    <w:p w14:paraId="3992CAD9" w14:textId="77777777" w:rsidR="00C04B28" w:rsidRPr="00CC4048" w:rsidRDefault="00C04B28" w:rsidP="004C33C4">
      <w:pPr>
        <w:shd w:val="clear" w:color="auto" w:fill="FFFFFF" w:themeFill="background1"/>
        <w:jc w:val="both"/>
        <w:rPr>
          <w:rFonts w:asciiTheme="majorBidi" w:hAnsiTheme="majorBidi" w:cstheme="majorBidi"/>
        </w:rPr>
      </w:pPr>
    </w:p>
    <w:p w14:paraId="7F969C8D" w14:textId="77777777" w:rsidR="00C04B28" w:rsidRPr="00CC4048" w:rsidRDefault="00C04B28" w:rsidP="004C33C4">
      <w:pPr>
        <w:shd w:val="clear" w:color="auto" w:fill="FFFFFF" w:themeFill="background1"/>
        <w:jc w:val="both"/>
        <w:rPr>
          <w:rFonts w:asciiTheme="majorBidi" w:hAnsiTheme="majorBidi" w:cstheme="majorBidi"/>
        </w:rPr>
      </w:pPr>
    </w:p>
    <w:p w14:paraId="47C4B824" w14:textId="77777777" w:rsidR="00C04B28" w:rsidRPr="00CC4048" w:rsidRDefault="00C04B28" w:rsidP="004C33C4">
      <w:pPr>
        <w:shd w:val="clear" w:color="auto" w:fill="FFFFFF" w:themeFill="background1"/>
        <w:jc w:val="both"/>
        <w:rPr>
          <w:rFonts w:asciiTheme="majorBidi" w:hAnsiTheme="majorBidi" w:cstheme="majorBidi"/>
        </w:rPr>
      </w:pPr>
    </w:p>
    <w:p w14:paraId="02F22B51" w14:textId="77777777" w:rsidR="00C04B28" w:rsidRPr="00CC4048" w:rsidRDefault="00C04B28" w:rsidP="004C33C4">
      <w:pPr>
        <w:shd w:val="clear" w:color="auto" w:fill="FFFFFF" w:themeFill="background1"/>
        <w:jc w:val="both"/>
        <w:rPr>
          <w:rFonts w:asciiTheme="majorBidi" w:hAnsiTheme="majorBidi" w:cstheme="majorBidi"/>
        </w:rPr>
      </w:pPr>
    </w:p>
    <w:p w14:paraId="4F2CEF80" w14:textId="77777777" w:rsidR="00C04B28" w:rsidRPr="00CC4048" w:rsidRDefault="00C04B28" w:rsidP="004C33C4">
      <w:pPr>
        <w:shd w:val="clear" w:color="auto" w:fill="FFFFFF" w:themeFill="background1"/>
        <w:jc w:val="both"/>
        <w:rPr>
          <w:rFonts w:asciiTheme="majorBidi" w:hAnsiTheme="majorBidi" w:cstheme="majorBidi"/>
        </w:rPr>
      </w:pPr>
    </w:p>
    <w:p w14:paraId="602898F2" w14:textId="77777777" w:rsidR="00C04B28" w:rsidRPr="00CC4048" w:rsidRDefault="00C04B28" w:rsidP="004C33C4">
      <w:pPr>
        <w:shd w:val="clear" w:color="auto" w:fill="FFFFFF" w:themeFill="background1"/>
        <w:jc w:val="both"/>
        <w:rPr>
          <w:rFonts w:asciiTheme="majorBidi" w:hAnsiTheme="majorBidi" w:cstheme="majorBidi"/>
        </w:rPr>
      </w:pPr>
    </w:p>
    <w:p w14:paraId="29D07779" w14:textId="77777777" w:rsidR="00C04B28" w:rsidRPr="00CC4048" w:rsidRDefault="00C04B28" w:rsidP="004C33C4">
      <w:pPr>
        <w:shd w:val="clear" w:color="auto" w:fill="FFFFFF" w:themeFill="background1"/>
        <w:jc w:val="both"/>
        <w:rPr>
          <w:rFonts w:asciiTheme="majorBidi" w:hAnsiTheme="majorBidi" w:cstheme="majorBidi"/>
        </w:rPr>
      </w:pPr>
    </w:p>
    <w:p w14:paraId="6886E574" w14:textId="39166BD5" w:rsidR="00C04B28" w:rsidRPr="00CC4048" w:rsidRDefault="00C04B28" w:rsidP="004C33C4">
      <w:pPr>
        <w:shd w:val="clear" w:color="auto" w:fill="FFFFFF" w:themeFill="background1"/>
        <w:jc w:val="both"/>
        <w:rPr>
          <w:rFonts w:asciiTheme="majorBidi" w:hAnsiTheme="majorBidi" w:cstheme="majorBidi"/>
          <w:i/>
          <w:iCs/>
        </w:rPr>
      </w:pPr>
      <w:r w:rsidRPr="00CC4048">
        <w:rPr>
          <w:rFonts w:asciiTheme="majorBidi" w:hAnsiTheme="majorBidi" w:cstheme="majorBidi"/>
          <w:i/>
          <w:iCs/>
        </w:rPr>
        <w:t>Figura 1. Algoritm de screening clinic și decizie pentru ADHD</w:t>
      </w:r>
    </w:p>
    <w:p w14:paraId="6097DB17" w14:textId="2A90CB32" w:rsidR="00C04B28" w:rsidRPr="00CC4048" w:rsidRDefault="00C04B28" w:rsidP="004C33C4">
      <w:pPr>
        <w:shd w:val="clear" w:color="auto" w:fill="FFFFFF" w:themeFill="background1"/>
        <w:jc w:val="both"/>
        <w:rPr>
          <w:rFonts w:asciiTheme="majorBidi" w:hAnsiTheme="majorBidi" w:cstheme="majorBidi"/>
        </w:rPr>
      </w:pPr>
      <w:r w:rsidRPr="00CC4048">
        <w:rPr>
          <w:rFonts w:asciiTheme="majorBidi" w:hAnsiTheme="majorBidi" w:cstheme="majorBidi"/>
          <w:lang w:eastAsia="ru-RU"/>
        </w:rPr>
        <w:drawing>
          <wp:inline distT="0" distB="0" distL="0" distR="0" wp14:anchorId="0FD013DC" wp14:editId="7CCB4C8B">
            <wp:extent cx="6082705" cy="4508938"/>
            <wp:effectExtent l="0" t="0" r="635" b="0"/>
            <wp:docPr id="327224248"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24248" name="Picture 327224248"/>
                    <pic:cNvPicPr/>
                  </pic:nvPicPr>
                  <pic:blipFill rotWithShape="1">
                    <a:blip r:embed="rId11"/>
                    <a:srcRect l="8507" r="10799" b="10280"/>
                    <a:stretch/>
                  </pic:blipFill>
                  <pic:spPr bwMode="auto">
                    <a:xfrm>
                      <a:off x="0" y="0"/>
                      <a:ext cx="6110429" cy="4529489"/>
                    </a:xfrm>
                    <a:prstGeom prst="rect">
                      <a:avLst/>
                    </a:prstGeom>
                    <a:ln>
                      <a:noFill/>
                    </a:ln>
                    <a:extLst>
                      <a:ext uri="{53640926-AAD7-44D8-BBD7-CCE9431645EC}">
                        <a14:shadowObscured xmlns:a14="http://schemas.microsoft.com/office/drawing/2010/main"/>
                      </a:ext>
                    </a:extLst>
                  </pic:spPr>
                </pic:pic>
              </a:graphicData>
            </a:graphic>
          </wp:inline>
        </w:drawing>
      </w:r>
    </w:p>
    <w:p w14:paraId="25B0BC93" w14:textId="77777777" w:rsidR="00B7465D" w:rsidRPr="00CC4048" w:rsidRDefault="00B7465D" w:rsidP="004C33C4">
      <w:pPr>
        <w:jc w:val="both"/>
        <w:rPr>
          <w:rFonts w:asciiTheme="majorBidi" w:hAnsiTheme="majorBidi" w:cstheme="majorBidi"/>
        </w:rPr>
      </w:pPr>
    </w:p>
    <w:p w14:paraId="4597666D" w14:textId="058B9961" w:rsidR="00333BFF" w:rsidRPr="00CC4048" w:rsidRDefault="00333BFF" w:rsidP="004C33C4">
      <w:pPr>
        <w:pStyle w:val="Titlu3"/>
        <w:jc w:val="both"/>
        <w:rPr>
          <w:rFonts w:asciiTheme="majorBidi" w:hAnsiTheme="majorBidi"/>
        </w:rPr>
      </w:pPr>
      <w:bookmarkStart w:id="130" w:name="_Toc233717223"/>
      <w:bookmarkStart w:id="131" w:name="_Toc233790381"/>
      <w:bookmarkStart w:id="132" w:name="_Toc233790524"/>
      <w:r w:rsidRPr="00CC4048">
        <w:rPr>
          <w:rFonts w:asciiTheme="majorBidi" w:hAnsiTheme="majorBidi"/>
        </w:rPr>
        <w:t>Conduita pacientului</w:t>
      </w:r>
      <w:bookmarkEnd w:id="130"/>
      <w:bookmarkEnd w:id="131"/>
      <w:bookmarkEnd w:id="132"/>
    </w:p>
    <w:p w14:paraId="290E599C" w14:textId="6A1D3731"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4</w:t>
      </w:r>
      <w:r w:rsidRPr="00CC4048">
        <w:rPr>
          <w:rFonts w:asciiTheme="majorBidi" w:hAnsiTheme="majorBidi" w:cstheme="majorBidi"/>
        </w:rPr>
        <w:fldChar w:fldCharType="end"/>
      </w:r>
      <w:r w:rsidRPr="00CC4048">
        <w:rPr>
          <w:rFonts w:asciiTheme="majorBidi" w:hAnsiTheme="majorBidi" w:cstheme="majorBidi"/>
        </w:rPr>
        <w:t xml:space="preserve"> </w:t>
      </w:r>
      <w:r w:rsidRPr="00CC4048">
        <w:rPr>
          <w:rFonts w:asciiTheme="majorBidi" w:hAnsiTheme="majorBidi" w:cstheme="majorBidi"/>
          <w:szCs w:val="24"/>
        </w:rPr>
        <w:t>Conduita pacientului cu ADHD:</w:t>
      </w:r>
    </w:p>
    <w:tbl>
      <w:tblPr>
        <w:tblStyle w:val="Tabelgril"/>
        <w:tblW w:w="0" w:type="auto"/>
        <w:tblLook w:val="04A0" w:firstRow="1" w:lastRow="0" w:firstColumn="1" w:lastColumn="0" w:noHBand="0" w:noVBand="1"/>
      </w:tblPr>
      <w:tblGrid>
        <w:gridCol w:w="9621"/>
      </w:tblGrid>
      <w:tr w:rsidR="00333BFF" w:rsidRPr="00CC4048" w14:paraId="54B664C1" w14:textId="77777777" w:rsidTr="00F50782">
        <w:trPr>
          <w:trHeight w:val="2130"/>
        </w:trPr>
        <w:tc>
          <w:tcPr>
            <w:tcW w:w="9912" w:type="dxa"/>
          </w:tcPr>
          <w:p w14:paraId="407CCA6A" w14:textId="77777777" w:rsidR="00333BFF" w:rsidRPr="00CC4048" w:rsidRDefault="00333BFF" w:rsidP="004C33C4">
            <w:pPr>
              <w:pStyle w:val="Listparagraf"/>
              <w:numPr>
                <w:ilvl w:val="0"/>
                <w:numId w:val="24"/>
              </w:numPr>
              <w:spacing w:after="160" w:line="259" w:lineRule="auto"/>
              <w:jc w:val="both"/>
              <w:rPr>
                <w:rFonts w:asciiTheme="majorBidi" w:hAnsiTheme="majorBidi" w:cstheme="majorBidi"/>
                <w:b/>
                <w:szCs w:val="24"/>
              </w:rPr>
            </w:pPr>
            <w:r w:rsidRPr="00CC4048">
              <w:rPr>
                <w:rFonts w:asciiTheme="majorBidi" w:hAnsiTheme="majorBidi" w:cstheme="majorBidi"/>
                <w:b/>
                <w:szCs w:val="24"/>
              </w:rPr>
              <w:t>Examenul de bază:</w:t>
            </w:r>
          </w:p>
          <w:p w14:paraId="0E6E2312" w14:textId="77777777" w:rsidR="00333BFF" w:rsidRPr="00CC4048" w:rsidRDefault="00333BFF" w:rsidP="004C33C4">
            <w:pPr>
              <w:pStyle w:val="Listparagraf"/>
              <w:numPr>
                <w:ilvl w:val="0"/>
                <w:numId w:val="25"/>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Examen clinic psihiatric, somatic și neurologic complet </w:t>
            </w:r>
          </w:p>
          <w:p w14:paraId="324425DC" w14:textId="3A6C1B5D" w:rsidR="00333BFF" w:rsidRPr="00CC4048" w:rsidRDefault="00333BFF" w:rsidP="004C33C4">
            <w:pPr>
              <w:pStyle w:val="Listparagraf"/>
              <w:numPr>
                <w:ilvl w:val="0"/>
                <w:numId w:val="25"/>
              </w:numPr>
              <w:spacing w:after="160" w:line="259" w:lineRule="auto"/>
              <w:jc w:val="both"/>
              <w:rPr>
                <w:rFonts w:asciiTheme="majorBidi" w:hAnsiTheme="majorBidi" w:cstheme="majorBidi"/>
                <w:szCs w:val="24"/>
              </w:rPr>
            </w:pPr>
            <w:r w:rsidRPr="00CC4048">
              <w:rPr>
                <w:rFonts w:asciiTheme="majorBidi" w:hAnsiTheme="majorBidi" w:cstheme="majorBidi"/>
                <w:szCs w:val="24"/>
              </w:rPr>
              <w:t>Obținerea informației din surse suplimentare  părinți, rude, profesori etc.)</w:t>
            </w:r>
          </w:p>
          <w:p w14:paraId="7B6D24DC" w14:textId="77777777" w:rsidR="00333BFF" w:rsidRPr="00CC4048" w:rsidRDefault="00333BFF" w:rsidP="004C33C4">
            <w:pPr>
              <w:pStyle w:val="Listparagraf"/>
              <w:numPr>
                <w:ilvl w:val="0"/>
                <w:numId w:val="25"/>
              </w:numPr>
              <w:spacing w:after="160" w:line="259" w:lineRule="auto"/>
              <w:jc w:val="both"/>
              <w:rPr>
                <w:rFonts w:asciiTheme="majorBidi" w:hAnsiTheme="majorBidi" w:cstheme="majorBidi"/>
                <w:szCs w:val="24"/>
              </w:rPr>
            </w:pPr>
            <w:r w:rsidRPr="00CC4048">
              <w:rPr>
                <w:rFonts w:asciiTheme="majorBidi" w:hAnsiTheme="majorBidi" w:cstheme="majorBidi"/>
                <w:szCs w:val="24"/>
              </w:rPr>
              <w:t>Examenul paraclinic</w:t>
            </w:r>
          </w:p>
          <w:p w14:paraId="252C181D" w14:textId="77777777" w:rsidR="00333BFF" w:rsidRPr="00CC4048" w:rsidRDefault="00333BFF" w:rsidP="004C33C4">
            <w:pPr>
              <w:pStyle w:val="Listparagraf"/>
              <w:numPr>
                <w:ilvl w:val="0"/>
                <w:numId w:val="24"/>
              </w:numPr>
              <w:spacing w:after="160" w:line="259" w:lineRule="auto"/>
              <w:jc w:val="both"/>
              <w:rPr>
                <w:rFonts w:asciiTheme="majorBidi" w:hAnsiTheme="majorBidi" w:cstheme="majorBidi"/>
                <w:b/>
                <w:szCs w:val="24"/>
              </w:rPr>
            </w:pPr>
            <w:r w:rsidRPr="00CC4048">
              <w:rPr>
                <w:rFonts w:asciiTheme="majorBidi" w:hAnsiTheme="majorBidi" w:cstheme="majorBidi"/>
                <w:b/>
                <w:szCs w:val="24"/>
              </w:rPr>
              <w:t>Examene suplimentare:</w:t>
            </w:r>
          </w:p>
          <w:p w14:paraId="27A5E4AE" w14:textId="77777777" w:rsidR="00333BFF" w:rsidRPr="00CC4048" w:rsidRDefault="00333BFF" w:rsidP="004C33C4">
            <w:pPr>
              <w:pStyle w:val="Listparagraf"/>
              <w:numPr>
                <w:ilvl w:val="0"/>
                <w:numId w:val="26"/>
              </w:numPr>
              <w:spacing w:after="160" w:line="259" w:lineRule="auto"/>
              <w:jc w:val="both"/>
              <w:rPr>
                <w:rFonts w:asciiTheme="majorBidi" w:hAnsiTheme="majorBidi" w:cstheme="majorBidi"/>
                <w:szCs w:val="24"/>
              </w:rPr>
            </w:pPr>
            <w:r w:rsidRPr="00CC4048">
              <w:rPr>
                <w:rFonts w:asciiTheme="majorBidi" w:hAnsiTheme="majorBidi" w:cstheme="majorBidi"/>
                <w:szCs w:val="24"/>
              </w:rPr>
              <w:t>Examenul psihologic</w:t>
            </w:r>
          </w:p>
          <w:p w14:paraId="4279C63A" w14:textId="06815D8A" w:rsidR="00333BFF" w:rsidRPr="00CC4048" w:rsidRDefault="00333BFF" w:rsidP="004C33C4">
            <w:pPr>
              <w:pStyle w:val="Listparagraf"/>
              <w:numPr>
                <w:ilvl w:val="0"/>
                <w:numId w:val="26"/>
              </w:numPr>
              <w:spacing w:line="259" w:lineRule="auto"/>
              <w:jc w:val="both"/>
              <w:rPr>
                <w:rFonts w:asciiTheme="majorBidi" w:hAnsiTheme="majorBidi" w:cstheme="majorBidi"/>
                <w:szCs w:val="24"/>
              </w:rPr>
            </w:pPr>
            <w:r w:rsidRPr="00CC4048">
              <w:rPr>
                <w:rFonts w:asciiTheme="majorBidi" w:hAnsiTheme="majorBidi" w:cstheme="majorBidi"/>
                <w:szCs w:val="24"/>
              </w:rPr>
              <w:t>Consultul medical</w:t>
            </w:r>
          </w:p>
        </w:tc>
      </w:tr>
    </w:tbl>
    <w:p w14:paraId="3AD3F84D" w14:textId="70E976CA" w:rsidR="00333BFF" w:rsidRPr="00CC4048" w:rsidRDefault="00333BFF" w:rsidP="004C33C4">
      <w:pPr>
        <w:jc w:val="both"/>
        <w:rPr>
          <w:rFonts w:asciiTheme="majorBidi" w:hAnsiTheme="majorBidi" w:cstheme="majorBidi"/>
        </w:rPr>
      </w:pPr>
    </w:p>
    <w:p w14:paraId="477F14E6" w14:textId="77777777" w:rsidR="00333BFF" w:rsidRPr="00CC4048" w:rsidRDefault="00333BFF" w:rsidP="004C33C4">
      <w:pPr>
        <w:jc w:val="both"/>
        <w:rPr>
          <w:rFonts w:asciiTheme="majorBidi" w:hAnsiTheme="majorBidi" w:cstheme="majorBidi"/>
        </w:rPr>
      </w:pPr>
    </w:p>
    <w:p w14:paraId="0BC164D9" w14:textId="10960336"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Tabelul </w:t>
      </w:r>
      <w:r w:rsidRPr="00CC4048">
        <w:rPr>
          <w:rFonts w:asciiTheme="majorBidi" w:hAnsiTheme="majorBidi" w:cstheme="majorBidi"/>
        </w:rPr>
        <w:fldChar w:fldCharType="begin"/>
      </w:r>
      <w:r w:rsidRPr="00CC4048">
        <w:rPr>
          <w:rFonts w:asciiTheme="majorBidi" w:hAnsiTheme="majorBidi" w:cstheme="majorBidi"/>
        </w:rPr>
        <w:instrText xml:space="preserve"> SEQ Tabelul \* ARABIC </w:instrText>
      </w:r>
      <w:r w:rsidRPr="00CC4048">
        <w:rPr>
          <w:rFonts w:asciiTheme="majorBidi" w:hAnsiTheme="majorBidi" w:cstheme="majorBidi"/>
        </w:rPr>
        <w:fldChar w:fldCharType="separate"/>
      </w:r>
      <w:r w:rsidR="0079412D" w:rsidRPr="00CC4048">
        <w:rPr>
          <w:rFonts w:asciiTheme="majorBidi" w:hAnsiTheme="majorBidi" w:cstheme="majorBidi"/>
        </w:rPr>
        <w:t>3</w:t>
      </w:r>
      <w:r w:rsidRPr="00CC4048">
        <w:rPr>
          <w:rFonts w:asciiTheme="majorBidi" w:hAnsiTheme="majorBidi" w:cstheme="majorBidi"/>
        </w:rPr>
        <w:fldChar w:fldCharType="end"/>
      </w:r>
      <w:r w:rsidRPr="00CC4048">
        <w:rPr>
          <w:rFonts w:asciiTheme="majorBidi" w:hAnsiTheme="majorBidi" w:cstheme="majorBidi"/>
        </w:rPr>
        <w:t xml:space="preserve"> Etapizarea pacientului cu ADHD:</w:t>
      </w:r>
    </w:p>
    <w:tbl>
      <w:tblPr>
        <w:tblStyle w:val="Tabelgril"/>
        <w:tblW w:w="5000" w:type="pct"/>
        <w:tblLook w:val="04A0" w:firstRow="1" w:lastRow="0" w:firstColumn="1" w:lastColumn="0" w:noHBand="0" w:noVBand="1"/>
      </w:tblPr>
      <w:tblGrid>
        <w:gridCol w:w="2945"/>
        <w:gridCol w:w="3788"/>
        <w:gridCol w:w="2888"/>
      </w:tblGrid>
      <w:tr w:rsidR="00052B82" w:rsidRPr="00CC4048" w14:paraId="5F8360BB" w14:textId="77777777" w:rsidTr="00D57D7C">
        <w:trPr>
          <w:tblHeader/>
        </w:trPr>
        <w:tc>
          <w:tcPr>
            <w:tcW w:w="1530" w:type="pct"/>
          </w:tcPr>
          <w:p w14:paraId="7601AD07" w14:textId="77777777" w:rsidR="00333BFF" w:rsidRPr="00CC4048" w:rsidRDefault="00333BFF" w:rsidP="004C33C4">
            <w:pPr>
              <w:pStyle w:val="Listparagraf"/>
              <w:ind w:left="0"/>
              <w:jc w:val="both"/>
              <w:rPr>
                <w:rFonts w:asciiTheme="majorBidi" w:hAnsiTheme="majorBidi" w:cstheme="majorBidi"/>
                <w:b/>
                <w:szCs w:val="24"/>
              </w:rPr>
            </w:pPr>
            <w:r w:rsidRPr="00CC4048">
              <w:rPr>
                <w:rFonts w:asciiTheme="majorBidi" w:hAnsiTheme="majorBidi" w:cstheme="majorBidi"/>
                <w:b/>
                <w:szCs w:val="24"/>
              </w:rPr>
              <w:t>Cine acordă îngrijiri</w:t>
            </w:r>
          </w:p>
        </w:tc>
        <w:tc>
          <w:tcPr>
            <w:tcW w:w="1968" w:type="pct"/>
          </w:tcPr>
          <w:p w14:paraId="3957D3EA" w14:textId="77777777" w:rsidR="00333BFF" w:rsidRPr="00CC4048" w:rsidRDefault="00333BFF" w:rsidP="004C33C4">
            <w:pPr>
              <w:pStyle w:val="Listparagraf"/>
              <w:ind w:left="0"/>
              <w:jc w:val="both"/>
              <w:rPr>
                <w:rFonts w:asciiTheme="majorBidi" w:hAnsiTheme="majorBidi" w:cstheme="majorBidi"/>
                <w:b/>
                <w:szCs w:val="24"/>
              </w:rPr>
            </w:pPr>
            <w:r w:rsidRPr="00CC4048">
              <w:rPr>
                <w:rFonts w:asciiTheme="majorBidi" w:hAnsiTheme="majorBidi" w:cstheme="majorBidi"/>
                <w:b/>
                <w:szCs w:val="24"/>
              </w:rPr>
              <w:t>Forma clinică</w:t>
            </w:r>
          </w:p>
        </w:tc>
        <w:tc>
          <w:tcPr>
            <w:tcW w:w="1501" w:type="pct"/>
          </w:tcPr>
          <w:p w14:paraId="796980E9" w14:textId="77777777" w:rsidR="00333BFF" w:rsidRPr="00CC4048" w:rsidRDefault="00333BFF" w:rsidP="004C33C4">
            <w:pPr>
              <w:pStyle w:val="Listparagraf"/>
              <w:ind w:left="0"/>
              <w:jc w:val="both"/>
              <w:rPr>
                <w:rFonts w:asciiTheme="majorBidi" w:hAnsiTheme="majorBidi" w:cstheme="majorBidi"/>
                <w:b/>
                <w:szCs w:val="24"/>
              </w:rPr>
            </w:pPr>
            <w:r w:rsidRPr="00CC4048">
              <w:rPr>
                <w:rFonts w:asciiTheme="majorBidi" w:hAnsiTheme="majorBidi" w:cstheme="majorBidi"/>
                <w:b/>
                <w:szCs w:val="24"/>
              </w:rPr>
              <w:t>intervenția</w:t>
            </w:r>
          </w:p>
        </w:tc>
      </w:tr>
      <w:tr w:rsidR="00052B82" w:rsidRPr="00CC4048" w14:paraId="55ECB796" w14:textId="77777777" w:rsidTr="00D57D7C">
        <w:tc>
          <w:tcPr>
            <w:tcW w:w="1530" w:type="pct"/>
          </w:tcPr>
          <w:p w14:paraId="4E22C9F6" w14:textId="77777777" w:rsidR="00333BFF" w:rsidRPr="00CC4048" w:rsidRDefault="00333BFF" w:rsidP="004C33C4">
            <w:pPr>
              <w:pStyle w:val="Listparagraf"/>
              <w:ind w:left="0"/>
              <w:jc w:val="both"/>
              <w:rPr>
                <w:rFonts w:asciiTheme="majorBidi" w:hAnsiTheme="majorBidi" w:cstheme="majorBidi"/>
                <w:b/>
                <w:szCs w:val="24"/>
              </w:rPr>
            </w:pPr>
            <w:r w:rsidRPr="00CC4048">
              <w:rPr>
                <w:rFonts w:asciiTheme="majorBidi" w:hAnsiTheme="majorBidi" w:cstheme="majorBidi"/>
                <w:b/>
                <w:szCs w:val="24"/>
              </w:rPr>
              <w:t>Etapa 1. Asistența medicală primară(medical de familie, asistentul medical)</w:t>
            </w:r>
          </w:p>
        </w:tc>
        <w:tc>
          <w:tcPr>
            <w:tcW w:w="1968" w:type="pct"/>
          </w:tcPr>
          <w:p w14:paraId="27AACF04" w14:textId="77777777"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Face istoricul cazului;</w:t>
            </w:r>
          </w:p>
          <w:p w14:paraId="5ED48E77" w14:textId="77777777"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Recunoaște simptomele ADHD</w:t>
            </w:r>
          </w:p>
          <w:p w14:paraId="1B6A460C" w14:textId="3F4FF681" w:rsidR="00333BFF" w:rsidRPr="00CC4048" w:rsidRDefault="00333BFF" w:rsidP="004C33C4">
            <w:pPr>
              <w:pStyle w:val="Listparagraf"/>
              <w:ind w:left="0"/>
              <w:jc w:val="both"/>
              <w:rPr>
                <w:rFonts w:asciiTheme="majorBidi" w:hAnsiTheme="majorBidi" w:cstheme="majorBidi"/>
                <w:b/>
                <w:szCs w:val="24"/>
              </w:rPr>
            </w:pPr>
            <w:r w:rsidRPr="00CC4048">
              <w:rPr>
                <w:rFonts w:asciiTheme="majorBidi" w:hAnsiTheme="majorBidi" w:cstheme="majorBidi"/>
                <w:szCs w:val="24"/>
              </w:rPr>
              <w:t xml:space="preserve"> Face trimitere pentru </w:t>
            </w:r>
            <w:r w:rsidR="00EE6512" w:rsidRPr="00CC4048">
              <w:rPr>
                <w:rFonts w:asciiTheme="majorBidi" w:hAnsiTheme="majorBidi" w:cstheme="majorBidi"/>
                <w:szCs w:val="24"/>
              </w:rPr>
              <w:t>intervenție</w:t>
            </w:r>
            <w:r w:rsidRPr="00CC4048">
              <w:rPr>
                <w:rFonts w:asciiTheme="majorBidi" w:hAnsiTheme="majorBidi" w:cstheme="majorBidi"/>
                <w:szCs w:val="24"/>
              </w:rPr>
              <w:t xml:space="preserve"> psihiatrică; Supervizează </w:t>
            </w:r>
            <w:r w:rsidR="00EE6512" w:rsidRPr="00CC4048">
              <w:rPr>
                <w:rFonts w:asciiTheme="majorBidi" w:hAnsiTheme="majorBidi" w:cstheme="majorBidi"/>
                <w:szCs w:val="24"/>
              </w:rPr>
              <w:lastRenderedPageBreak/>
              <w:t>prescripțiile</w:t>
            </w:r>
            <w:r w:rsidRPr="00CC4048">
              <w:rPr>
                <w:rFonts w:asciiTheme="majorBidi" w:hAnsiTheme="majorBidi" w:cstheme="majorBidi"/>
                <w:szCs w:val="24"/>
              </w:rPr>
              <w:t xml:space="preserve"> medicamentoase, la fiecare 6 luni.</w:t>
            </w:r>
          </w:p>
        </w:tc>
        <w:tc>
          <w:tcPr>
            <w:tcW w:w="1501" w:type="pct"/>
          </w:tcPr>
          <w:p w14:paraId="570DF387" w14:textId="77777777"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lastRenderedPageBreak/>
              <w:t>Evaluare</w:t>
            </w:r>
          </w:p>
          <w:p w14:paraId="4D447296" w14:textId="77777777"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Monitorizare</w:t>
            </w:r>
          </w:p>
        </w:tc>
      </w:tr>
      <w:tr w:rsidR="00052B82" w:rsidRPr="00CC4048" w14:paraId="6D71805A" w14:textId="77777777" w:rsidTr="00D57D7C">
        <w:tc>
          <w:tcPr>
            <w:tcW w:w="1530" w:type="pct"/>
          </w:tcPr>
          <w:p w14:paraId="754BE030" w14:textId="77777777" w:rsidR="00333BFF" w:rsidRPr="00CC4048" w:rsidRDefault="00333BFF" w:rsidP="004C33C4">
            <w:pPr>
              <w:pStyle w:val="Listparagraf"/>
              <w:ind w:left="0"/>
              <w:jc w:val="both"/>
              <w:rPr>
                <w:rFonts w:asciiTheme="majorBidi" w:hAnsiTheme="majorBidi" w:cstheme="majorBidi"/>
                <w:b/>
                <w:szCs w:val="24"/>
              </w:rPr>
            </w:pPr>
            <w:r w:rsidRPr="00CC4048">
              <w:rPr>
                <w:rFonts w:asciiTheme="majorBidi" w:hAnsiTheme="majorBidi" w:cstheme="majorBidi"/>
                <w:b/>
                <w:szCs w:val="24"/>
              </w:rPr>
              <w:t>Etapa 2. Asistența medical primară, CCSM</w:t>
            </w:r>
          </w:p>
        </w:tc>
        <w:tc>
          <w:tcPr>
            <w:tcW w:w="1968" w:type="pct"/>
          </w:tcPr>
          <w:p w14:paraId="7AE48473" w14:textId="4B0737B8"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 xml:space="preserve">Pentru diagnosticarea ADHD se parcurg următorii </w:t>
            </w:r>
            <w:r w:rsidR="00EE6512" w:rsidRPr="00CC4048">
              <w:rPr>
                <w:rFonts w:asciiTheme="majorBidi" w:hAnsiTheme="majorBidi" w:cstheme="majorBidi"/>
                <w:szCs w:val="24"/>
              </w:rPr>
              <w:t>pași</w:t>
            </w:r>
            <w:r w:rsidRPr="00CC4048">
              <w:rPr>
                <w:rFonts w:asciiTheme="majorBidi" w:hAnsiTheme="majorBidi" w:cstheme="majorBidi"/>
                <w:szCs w:val="24"/>
              </w:rPr>
              <w:t xml:space="preserve">: Interviu ca copiii </w:t>
            </w:r>
            <w:r w:rsidR="00EE6512" w:rsidRPr="00CC4048">
              <w:rPr>
                <w:rFonts w:asciiTheme="majorBidi" w:hAnsiTheme="majorBidi" w:cstheme="majorBidi"/>
                <w:szCs w:val="24"/>
              </w:rPr>
              <w:t>și</w:t>
            </w:r>
            <w:r w:rsidRPr="00CC4048">
              <w:rPr>
                <w:rFonts w:asciiTheme="majorBidi" w:hAnsiTheme="majorBidi" w:cstheme="majorBidi"/>
                <w:szCs w:val="24"/>
              </w:rPr>
              <w:t xml:space="preserve"> </w:t>
            </w:r>
            <w:r w:rsidR="00EE6512" w:rsidRPr="00CC4048">
              <w:rPr>
                <w:rFonts w:asciiTheme="majorBidi" w:hAnsiTheme="majorBidi" w:cstheme="majorBidi"/>
                <w:szCs w:val="24"/>
              </w:rPr>
              <w:t>părinții</w:t>
            </w:r>
            <w:r w:rsidRPr="00CC4048">
              <w:rPr>
                <w:rFonts w:asciiTheme="majorBidi" w:hAnsiTheme="majorBidi" w:cstheme="majorBidi"/>
                <w:szCs w:val="24"/>
              </w:rPr>
              <w:t xml:space="preserve">, educatorii, profesorii. Conformarea diagnosticului cu standardele ICD 10 și DSM-V; </w:t>
            </w:r>
          </w:p>
          <w:p w14:paraId="2BBA2916" w14:textId="3DB91B08"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 xml:space="preserve">Se eliberează </w:t>
            </w:r>
            <w:r w:rsidR="00EE6512" w:rsidRPr="00CC4048">
              <w:rPr>
                <w:rFonts w:asciiTheme="majorBidi" w:hAnsiTheme="majorBidi" w:cstheme="majorBidi"/>
                <w:szCs w:val="24"/>
              </w:rPr>
              <w:t>prescripția</w:t>
            </w:r>
            <w:r w:rsidRPr="00CC4048">
              <w:rPr>
                <w:rFonts w:asciiTheme="majorBidi" w:hAnsiTheme="majorBidi" w:cstheme="majorBidi"/>
                <w:szCs w:val="24"/>
              </w:rPr>
              <w:t xml:space="preserve"> medicală;</w:t>
            </w:r>
          </w:p>
          <w:p w14:paraId="1FC70DD5" w14:textId="491D4263"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 xml:space="preserve"> După diagnosticarea ADHD, au loc </w:t>
            </w:r>
            <w:r w:rsidR="00EE6512" w:rsidRPr="00CC4048">
              <w:rPr>
                <w:rFonts w:asciiTheme="majorBidi" w:hAnsiTheme="majorBidi" w:cstheme="majorBidi"/>
                <w:szCs w:val="24"/>
              </w:rPr>
              <w:t>ședințe</w:t>
            </w:r>
            <w:r w:rsidRPr="00CC4048">
              <w:rPr>
                <w:rFonts w:asciiTheme="majorBidi" w:hAnsiTheme="majorBidi" w:cstheme="majorBidi"/>
                <w:szCs w:val="24"/>
              </w:rPr>
              <w:t xml:space="preserve"> semestriale cu psihiatrul. </w:t>
            </w:r>
          </w:p>
          <w:p w14:paraId="326A59E1" w14:textId="4F742625"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 xml:space="preserve">Pentru punerea în aplicare a tratamentului pentru ADHD: </w:t>
            </w:r>
            <w:r w:rsidR="00EE6512" w:rsidRPr="00CC4048">
              <w:rPr>
                <w:rFonts w:asciiTheme="majorBidi" w:hAnsiTheme="majorBidi" w:cstheme="majorBidi"/>
                <w:szCs w:val="24"/>
              </w:rPr>
              <w:t>Medicație</w:t>
            </w:r>
            <w:r w:rsidRPr="00CC4048">
              <w:rPr>
                <w:rFonts w:asciiTheme="majorBidi" w:hAnsiTheme="majorBidi" w:cstheme="majorBidi"/>
                <w:szCs w:val="24"/>
              </w:rPr>
              <w:t>;</w:t>
            </w:r>
          </w:p>
          <w:p w14:paraId="3506DABD" w14:textId="305E0C94" w:rsidR="00333BFF" w:rsidRPr="00CC4048" w:rsidRDefault="00333BFF" w:rsidP="004C33C4">
            <w:pPr>
              <w:pStyle w:val="Listparagraf"/>
              <w:ind w:left="0"/>
              <w:jc w:val="both"/>
              <w:rPr>
                <w:rFonts w:asciiTheme="majorBidi" w:hAnsiTheme="majorBidi" w:cstheme="majorBidi"/>
                <w:b/>
                <w:szCs w:val="24"/>
              </w:rPr>
            </w:pPr>
            <w:r w:rsidRPr="00CC4048">
              <w:rPr>
                <w:rFonts w:asciiTheme="majorBidi" w:hAnsiTheme="majorBidi" w:cstheme="majorBidi"/>
                <w:szCs w:val="24"/>
              </w:rPr>
              <w:t xml:space="preserve"> Repetarea </w:t>
            </w:r>
            <w:r w:rsidR="00EE6512" w:rsidRPr="00CC4048">
              <w:rPr>
                <w:rFonts w:asciiTheme="majorBidi" w:hAnsiTheme="majorBidi" w:cstheme="majorBidi"/>
                <w:szCs w:val="24"/>
              </w:rPr>
              <w:t>rețetei</w:t>
            </w:r>
            <w:r w:rsidRPr="00CC4048">
              <w:rPr>
                <w:rFonts w:asciiTheme="majorBidi" w:hAnsiTheme="majorBidi" w:cstheme="majorBidi"/>
                <w:szCs w:val="24"/>
              </w:rPr>
              <w:t xml:space="preserve"> la fiecare 6 luni (copilul prezintă simptome în conformitate cu standardele DSM-V pentru ADHD); Pentru instruirea pacientului </w:t>
            </w:r>
            <w:r w:rsidR="00EE6512" w:rsidRPr="00CC4048">
              <w:rPr>
                <w:rFonts w:asciiTheme="majorBidi" w:hAnsiTheme="majorBidi" w:cstheme="majorBidi"/>
                <w:szCs w:val="24"/>
              </w:rPr>
              <w:t>și</w:t>
            </w:r>
            <w:r w:rsidRPr="00CC4048">
              <w:rPr>
                <w:rFonts w:asciiTheme="majorBidi" w:hAnsiTheme="majorBidi" w:cstheme="majorBidi"/>
                <w:szCs w:val="24"/>
              </w:rPr>
              <w:t xml:space="preserve"> a părintelui privind începerea tratamentului.</w:t>
            </w:r>
          </w:p>
        </w:tc>
        <w:tc>
          <w:tcPr>
            <w:tcW w:w="1501" w:type="pct"/>
          </w:tcPr>
          <w:p w14:paraId="630261DE" w14:textId="538D221E"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 xml:space="preserve">Supravegherea atentă, PCC, exerciții fizice, intervenții psihologice , training pentru </w:t>
            </w:r>
            <w:r w:rsidR="00EE6512" w:rsidRPr="00CC4048">
              <w:rPr>
                <w:rFonts w:asciiTheme="majorBidi" w:hAnsiTheme="majorBidi" w:cstheme="majorBidi"/>
                <w:szCs w:val="24"/>
              </w:rPr>
              <w:t>părinți, medicație</w:t>
            </w:r>
            <w:r w:rsidRPr="00CC4048">
              <w:rPr>
                <w:rFonts w:asciiTheme="majorBidi" w:hAnsiTheme="majorBidi" w:cstheme="majorBidi"/>
                <w:szCs w:val="24"/>
              </w:rPr>
              <w:t>, suport social.</w:t>
            </w:r>
          </w:p>
        </w:tc>
      </w:tr>
      <w:tr w:rsidR="00333BFF" w:rsidRPr="00CC4048" w14:paraId="157A0814" w14:textId="77777777" w:rsidTr="00D57D7C">
        <w:tc>
          <w:tcPr>
            <w:tcW w:w="1530" w:type="pct"/>
          </w:tcPr>
          <w:p w14:paraId="3655DC74" w14:textId="77777777" w:rsidR="00333BFF" w:rsidRPr="00CC4048" w:rsidRDefault="00333BFF" w:rsidP="004C33C4">
            <w:pPr>
              <w:pStyle w:val="Listparagraf"/>
              <w:ind w:left="0"/>
              <w:jc w:val="both"/>
              <w:rPr>
                <w:rFonts w:asciiTheme="majorBidi" w:hAnsiTheme="majorBidi" w:cstheme="majorBidi"/>
                <w:b/>
                <w:szCs w:val="24"/>
              </w:rPr>
            </w:pPr>
            <w:r w:rsidRPr="00CC4048">
              <w:rPr>
                <w:rFonts w:asciiTheme="majorBidi" w:hAnsiTheme="majorBidi" w:cstheme="majorBidi"/>
                <w:b/>
                <w:szCs w:val="24"/>
              </w:rPr>
              <w:t>Etapa 3. CCSM, secții psihiatrice în spitalele cu profil general</w:t>
            </w:r>
          </w:p>
        </w:tc>
        <w:tc>
          <w:tcPr>
            <w:tcW w:w="1968" w:type="pct"/>
          </w:tcPr>
          <w:p w14:paraId="16F72D61" w14:textId="77777777"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Tulburări de comportament, asociate sau nu cu abuzul de substanțe.</w:t>
            </w:r>
          </w:p>
        </w:tc>
        <w:tc>
          <w:tcPr>
            <w:tcW w:w="1501" w:type="pct"/>
          </w:tcPr>
          <w:p w14:paraId="2394908C" w14:textId="77777777"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Medicație, intervenții psihologice complexe, tratament combinat</w:t>
            </w:r>
          </w:p>
        </w:tc>
      </w:tr>
      <w:tr w:rsidR="00333BFF" w:rsidRPr="00CC4048" w14:paraId="21AEEAE1" w14:textId="77777777" w:rsidTr="00D57D7C">
        <w:tc>
          <w:tcPr>
            <w:tcW w:w="1530" w:type="pct"/>
          </w:tcPr>
          <w:p w14:paraId="0594AA1B" w14:textId="77777777" w:rsidR="00333BFF" w:rsidRPr="00CC4048" w:rsidRDefault="00333BFF" w:rsidP="004C33C4">
            <w:pPr>
              <w:pStyle w:val="Listparagraf"/>
              <w:ind w:left="0"/>
              <w:jc w:val="both"/>
              <w:rPr>
                <w:rFonts w:asciiTheme="majorBidi" w:hAnsiTheme="majorBidi" w:cstheme="majorBidi"/>
                <w:b/>
                <w:szCs w:val="24"/>
              </w:rPr>
            </w:pPr>
            <w:r w:rsidRPr="00CC4048">
              <w:rPr>
                <w:rFonts w:asciiTheme="majorBidi" w:hAnsiTheme="majorBidi" w:cstheme="majorBidi"/>
                <w:b/>
                <w:szCs w:val="24"/>
              </w:rPr>
              <w:t>Etapa 4. Servicii psihiatrice spitalicești: secții psihiatrice în spitalele de profil general și spitalele de psihiatrie</w:t>
            </w:r>
          </w:p>
        </w:tc>
        <w:tc>
          <w:tcPr>
            <w:tcW w:w="1968" w:type="pct"/>
          </w:tcPr>
          <w:p w14:paraId="334E822F" w14:textId="3EEDD94F"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 xml:space="preserve">Impulsivitate, comportamente de hetero sau/și autoagresivitate, </w:t>
            </w:r>
            <w:r w:rsidR="00EE6512" w:rsidRPr="00CC4048">
              <w:rPr>
                <w:rFonts w:asciiTheme="majorBidi" w:hAnsiTheme="majorBidi" w:cstheme="majorBidi"/>
                <w:szCs w:val="24"/>
              </w:rPr>
              <w:t>comportamentele de</w:t>
            </w:r>
            <w:r w:rsidRPr="00CC4048">
              <w:rPr>
                <w:rFonts w:asciiTheme="majorBidi" w:hAnsiTheme="majorBidi" w:cstheme="majorBidi"/>
                <w:szCs w:val="24"/>
              </w:rPr>
              <w:t xml:space="preserve"> risc, disforii, depresie</w:t>
            </w:r>
          </w:p>
        </w:tc>
        <w:tc>
          <w:tcPr>
            <w:tcW w:w="1501" w:type="pct"/>
          </w:tcPr>
          <w:p w14:paraId="65E51DA3" w14:textId="77777777"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t>Medicație, tratament combinate.</w:t>
            </w:r>
          </w:p>
        </w:tc>
      </w:tr>
    </w:tbl>
    <w:p w14:paraId="6062A0DD" w14:textId="77777777" w:rsidR="00333BFF" w:rsidRPr="00CC4048" w:rsidRDefault="00333BFF" w:rsidP="004C33C4">
      <w:pPr>
        <w:jc w:val="both"/>
        <w:rPr>
          <w:rFonts w:asciiTheme="majorBidi" w:hAnsiTheme="majorBidi" w:cstheme="majorBidi"/>
        </w:rPr>
      </w:pPr>
    </w:p>
    <w:p w14:paraId="42C23592" w14:textId="77777777" w:rsidR="00333BFF" w:rsidRPr="00CC4048" w:rsidRDefault="00333BFF" w:rsidP="004C33C4">
      <w:pPr>
        <w:jc w:val="both"/>
        <w:rPr>
          <w:rFonts w:asciiTheme="majorBidi" w:hAnsiTheme="majorBidi" w:cstheme="majorBidi"/>
        </w:rPr>
      </w:pPr>
    </w:p>
    <w:p w14:paraId="75FDD1C3" w14:textId="16A52C30" w:rsidR="00333BFF" w:rsidRPr="00CC4048" w:rsidRDefault="00333BFF" w:rsidP="004C33C4">
      <w:pPr>
        <w:pStyle w:val="Titlu4"/>
        <w:jc w:val="both"/>
        <w:rPr>
          <w:rFonts w:asciiTheme="majorBidi" w:hAnsiTheme="majorBidi"/>
        </w:rPr>
      </w:pPr>
      <w:bookmarkStart w:id="133" w:name="_Ref17111845"/>
      <w:bookmarkStart w:id="134" w:name="_Toc233717224"/>
      <w:bookmarkStart w:id="135" w:name="_Toc233790525"/>
      <w:r w:rsidRPr="00CC4048">
        <w:rPr>
          <w:rFonts w:asciiTheme="majorBidi" w:hAnsiTheme="majorBidi"/>
        </w:rPr>
        <w:t>Anamneza</w:t>
      </w:r>
      <w:bookmarkEnd w:id="133"/>
      <w:bookmarkEnd w:id="134"/>
      <w:bookmarkEnd w:id="135"/>
    </w:p>
    <w:p w14:paraId="5D71EE7F" w14:textId="3A544357" w:rsidR="00333BFF" w:rsidRPr="00CC4048" w:rsidRDefault="00333BFF" w:rsidP="004C33C4">
      <w:pPr>
        <w:pStyle w:val="Legend"/>
        <w:jc w:val="both"/>
        <w:rPr>
          <w:rFonts w:asciiTheme="majorBidi" w:hAnsiTheme="majorBidi" w:cstheme="majorBidi"/>
        </w:rPr>
      </w:pPr>
      <w:bookmarkStart w:id="136" w:name="_Ref17445084"/>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5</w:t>
      </w:r>
      <w:r w:rsidRPr="00CC4048">
        <w:rPr>
          <w:rFonts w:asciiTheme="majorBidi" w:hAnsiTheme="majorBidi" w:cstheme="majorBidi"/>
        </w:rPr>
        <w:fldChar w:fldCharType="end"/>
      </w:r>
      <w:bookmarkEnd w:id="136"/>
      <w:r w:rsidRPr="00CC4048">
        <w:rPr>
          <w:rFonts w:asciiTheme="majorBidi" w:hAnsiTheme="majorBidi" w:cstheme="majorBidi"/>
        </w:rPr>
        <w:t xml:space="preserve"> Recomandări pentru culegerea anamnesticului în ADHD</w:t>
      </w:r>
    </w:p>
    <w:tbl>
      <w:tblPr>
        <w:tblStyle w:val="Tabelgril"/>
        <w:tblW w:w="5000" w:type="pct"/>
        <w:tblLook w:val="04A0" w:firstRow="1" w:lastRow="0" w:firstColumn="1" w:lastColumn="0" w:noHBand="0" w:noVBand="1"/>
      </w:tblPr>
      <w:tblGrid>
        <w:gridCol w:w="9621"/>
      </w:tblGrid>
      <w:tr w:rsidR="00333BFF" w:rsidRPr="00CC4048" w14:paraId="174897D3" w14:textId="77777777" w:rsidTr="00BE014F">
        <w:tc>
          <w:tcPr>
            <w:tcW w:w="5000" w:type="pct"/>
          </w:tcPr>
          <w:p w14:paraId="0710F01C"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Istoricul medical:</w:t>
            </w:r>
          </w:p>
          <w:p w14:paraId="2FD810DB" w14:textId="2A98E1EB" w:rsidR="00333BFF" w:rsidRPr="00CC4048" w:rsidRDefault="00333BFF" w:rsidP="004C33C4">
            <w:pPr>
              <w:pStyle w:val="Listparagraf"/>
              <w:numPr>
                <w:ilvl w:val="0"/>
                <w:numId w:val="24"/>
              </w:numPr>
              <w:jc w:val="both"/>
              <w:rPr>
                <w:rFonts w:asciiTheme="majorBidi" w:hAnsiTheme="majorBidi" w:cstheme="majorBidi"/>
                <w:b/>
                <w:szCs w:val="24"/>
              </w:rPr>
            </w:pPr>
            <w:r w:rsidRPr="00CC4048">
              <w:rPr>
                <w:rFonts w:asciiTheme="majorBidi" w:hAnsiTheme="majorBidi" w:cstheme="majorBidi"/>
                <w:b/>
                <w:i/>
                <w:szCs w:val="24"/>
              </w:rPr>
              <w:t xml:space="preserve">Istoricul bolii( se colectează de la părinți/tutori, rude, alți </w:t>
            </w:r>
            <w:r w:rsidR="00BE16BA" w:rsidRPr="00CC4048">
              <w:rPr>
                <w:rFonts w:asciiTheme="majorBidi" w:hAnsiTheme="majorBidi" w:cstheme="majorBidi"/>
                <w:b/>
                <w:i/>
                <w:szCs w:val="24"/>
              </w:rPr>
              <w:t>aparținători</w:t>
            </w:r>
            <w:r w:rsidRPr="00CC4048">
              <w:rPr>
                <w:rFonts w:asciiTheme="majorBidi" w:hAnsiTheme="majorBidi" w:cstheme="majorBidi"/>
                <w:b/>
                <w:i/>
                <w:szCs w:val="24"/>
              </w:rPr>
              <w:t>, profesori sau alți membri al cadrului didactic).</w:t>
            </w:r>
          </w:p>
          <w:p w14:paraId="0F0B5B42" w14:textId="77777777" w:rsidR="00333BFF" w:rsidRPr="00CC4048" w:rsidRDefault="00333BFF" w:rsidP="004C33C4">
            <w:pPr>
              <w:jc w:val="both"/>
              <w:rPr>
                <w:rFonts w:asciiTheme="majorBidi" w:hAnsiTheme="majorBidi" w:cstheme="majorBidi"/>
                <w:bCs/>
                <w:szCs w:val="24"/>
              </w:rPr>
            </w:pPr>
            <w:r w:rsidRPr="00CC4048">
              <w:rPr>
                <w:rFonts w:asciiTheme="majorBidi" w:hAnsiTheme="majorBidi" w:cstheme="majorBidi"/>
                <w:bCs/>
                <w:szCs w:val="24"/>
              </w:rPr>
              <w:t>Istoricul bolii oferă o perspectivă completă asupra debutului, evoluției și manifestării simptomelor în diferite contexte și pentru evaluarea impactului acestora asupra funcționării zilnice. Elemente cheie:</w:t>
            </w:r>
          </w:p>
          <w:p w14:paraId="41B8A135" w14:textId="77777777" w:rsidR="00333BFF" w:rsidRPr="00CC4048" w:rsidRDefault="00333BFF" w:rsidP="004C33C4">
            <w:pPr>
              <w:pStyle w:val="Listparagraf"/>
              <w:numPr>
                <w:ilvl w:val="0"/>
                <w:numId w:val="99"/>
              </w:numPr>
              <w:ind w:left="460"/>
              <w:jc w:val="both"/>
              <w:rPr>
                <w:rFonts w:asciiTheme="majorBidi" w:hAnsiTheme="majorBidi" w:cstheme="majorBidi"/>
                <w:bCs/>
                <w:szCs w:val="24"/>
              </w:rPr>
            </w:pPr>
            <w:r w:rsidRPr="00CC4048">
              <w:rPr>
                <w:rFonts w:asciiTheme="majorBidi" w:hAnsiTheme="majorBidi" w:cstheme="majorBidi"/>
                <w:bCs/>
                <w:szCs w:val="24"/>
              </w:rPr>
              <w:t>Debutul simptomelor.</w:t>
            </w:r>
          </w:p>
          <w:p w14:paraId="630D4ADD" w14:textId="77777777" w:rsidR="00333BFF" w:rsidRPr="00CC4048" w:rsidRDefault="00333BFF" w:rsidP="004C33C4">
            <w:pPr>
              <w:pStyle w:val="Listparagraf"/>
              <w:numPr>
                <w:ilvl w:val="0"/>
                <w:numId w:val="99"/>
              </w:numPr>
              <w:ind w:left="460"/>
              <w:jc w:val="both"/>
              <w:rPr>
                <w:rFonts w:asciiTheme="majorBidi" w:hAnsiTheme="majorBidi" w:cstheme="majorBidi"/>
                <w:bCs/>
                <w:szCs w:val="24"/>
              </w:rPr>
            </w:pPr>
            <w:r w:rsidRPr="00CC4048">
              <w:rPr>
                <w:rFonts w:asciiTheme="majorBidi" w:hAnsiTheme="majorBidi" w:cstheme="majorBidi"/>
                <w:bCs/>
                <w:szCs w:val="24"/>
              </w:rPr>
              <w:t>Evoluția simptomelor (persistența, agravarea sau ameliorarea în timp).</w:t>
            </w:r>
          </w:p>
          <w:p w14:paraId="0FFDED9C" w14:textId="77777777" w:rsidR="00333BFF" w:rsidRPr="00CC4048" w:rsidRDefault="00333BFF" w:rsidP="004C33C4">
            <w:pPr>
              <w:pStyle w:val="Listparagraf"/>
              <w:numPr>
                <w:ilvl w:val="0"/>
                <w:numId w:val="99"/>
              </w:numPr>
              <w:ind w:left="460"/>
              <w:jc w:val="both"/>
              <w:rPr>
                <w:rFonts w:asciiTheme="majorBidi" w:hAnsiTheme="majorBidi" w:cstheme="majorBidi"/>
                <w:bCs/>
                <w:szCs w:val="24"/>
              </w:rPr>
            </w:pPr>
            <w:r w:rsidRPr="00CC4048">
              <w:rPr>
                <w:rFonts w:asciiTheme="majorBidi" w:hAnsiTheme="majorBidi" w:cstheme="majorBidi"/>
                <w:bCs/>
                <w:szCs w:val="24"/>
              </w:rPr>
              <w:t>Contextul apariției (acasă, la școală, în comunitate).</w:t>
            </w:r>
          </w:p>
          <w:p w14:paraId="1B912DAD" w14:textId="77777777" w:rsidR="00333BFF" w:rsidRPr="00CC4048" w:rsidRDefault="00333BFF" w:rsidP="004C33C4">
            <w:pPr>
              <w:pStyle w:val="Listparagraf"/>
              <w:numPr>
                <w:ilvl w:val="0"/>
                <w:numId w:val="99"/>
              </w:numPr>
              <w:ind w:left="460"/>
              <w:jc w:val="both"/>
              <w:rPr>
                <w:rFonts w:asciiTheme="majorBidi" w:hAnsiTheme="majorBidi" w:cstheme="majorBidi"/>
                <w:bCs/>
                <w:szCs w:val="24"/>
              </w:rPr>
            </w:pPr>
            <w:r w:rsidRPr="00CC4048">
              <w:rPr>
                <w:rFonts w:asciiTheme="majorBidi" w:hAnsiTheme="majorBidi" w:cstheme="majorBidi"/>
                <w:bCs/>
                <w:szCs w:val="24"/>
              </w:rPr>
              <w:t>Variabilitatea simptomelor în funcție de mediu și situație.</w:t>
            </w:r>
          </w:p>
          <w:p w14:paraId="2B91FB93" w14:textId="77777777" w:rsidR="00333BFF" w:rsidRPr="00CC4048" w:rsidRDefault="00333BFF" w:rsidP="004C33C4">
            <w:pPr>
              <w:pStyle w:val="Listparagraf"/>
              <w:numPr>
                <w:ilvl w:val="0"/>
                <w:numId w:val="99"/>
              </w:numPr>
              <w:ind w:left="460"/>
              <w:jc w:val="both"/>
              <w:rPr>
                <w:rFonts w:asciiTheme="majorBidi" w:hAnsiTheme="majorBidi" w:cstheme="majorBidi"/>
                <w:bCs/>
                <w:szCs w:val="24"/>
              </w:rPr>
            </w:pPr>
            <w:r w:rsidRPr="00CC4048">
              <w:rPr>
                <w:rFonts w:asciiTheme="majorBidi" w:hAnsiTheme="majorBidi" w:cstheme="majorBidi"/>
                <w:bCs/>
                <w:szCs w:val="24"/>
              </w:rPr>
              <w:t>Impactul simptomelor asupra funcționării sociale, familiale și educaționale/profesionale.</w:t>
            </w:r>
          </w:p>
          <w:p w14:paraId="1A6CF2F2" w14:textId="77777777" w:rsidR="00333BFF" w:rsidRPr="00CC4048" w:rsidRDefault="00333BFF" w:rsidP="004C33C4">
            <w:pPr>
              <w:pStyle w:val="Listparagraf"/>
              <w:numPr>
                <w:ilvl w:val="0"/>
                <w:numId w:val="99"/>
              </w:numPr>
              <w:ind w:left="460"/>
              <w:jc w:val="both"/>
              <w:rPr>
                <w:rFonts w:asciiTheme="majorBidi" w:hAnsiTheme="majorBidi" w:cstheme="majorBidi"/>
                <w:bCs/>
                <w:szCs w:val="24"/>
              </w:rPr>
            </w:pPr>
            <w:r w:rsidRPr="00CC4048">
              <w:rPr>
                <w:rFonts w:asciiTheme="majorBidi" w:hAnsiTheme="majorBidi" w:cstheme="majorBidi"/>
                <w:bCs/>
                <w:szCs w:val="24"/>
              </w:rPr>
              <w:t>Prezența comportamentelor de opoziție, impulsivitate, tulburări de somn sau reglare emoțională.</w:t>
            </w:r>
          </w:p>
          <w:p w14:paraId="60B0FEC3" w14:textId="77777777" w:rsidR="00333BFF" w:rsidRPr="00CC4048" w:rsidRDefault="00333BFF" w:rsidP="004C33C4">
            <w:pPr>
              <w:pStyle w:val="Listparagraf"/>
              <w:numPr>
                <w:ilvl w:val="0"/>
                <w:numId w:val="99"/>
              </w:numPr>
              <w:ind w:left="460"/>
              <w:jc w:val="both"/>
              <w:rPr>
                <w:rFonts w:asciiTheme="majorBidi" w:hAnsiTheme="majorBidi" w:cstheme="majorBidi"/>
                <w:bCs/>
                <w:szCs w:val="24"/>
              </w:rPr>
            </w:pPr>
            <w:r w:rsidRPr="00CC4048">
              <w:rPr>
                <w:rFonts w:asciiTheme="majorBidi" w:hAnsiTheme="majorBidi" w:cstheme="majorBidi"/>
                <w:bCs/>
                <w:szCs w:val="24"/>
              </w:rPr>
              <w:t>Resurse și strategii utilizate anterior (intervenții educaționale, psihoterapie, medicație) și eficiența acestora.</w:t>
            </w:r>
          </w:p>
          <w:p w14:paraId="012A584F" w14:textId="3857EE86" w:rsidR="00333BFF" w:rsidRPr="00CC4048" w:rsidRDefault="00333BFF" w:rsidP="004C33C4">
            <w:pPr>
              <w:pStyle w:val="Listparagraf"/>
              <w:numPr>
                <w:ilvl w:val="0"/>
                <w:numId w:val="98"/>
              </w:numPr>
              <w:jc w:val="both"/>
              <w:rPr>
                <w:rFonts w:asciiTheme="majorBidi" w:hAnsiTheme="majorBidi" w:cstheme="majorBidi"/>
                <w:b/>
                <w:i/>
                <w:szCs w:val="24"/>
              </w:rPr>
            </w:pPr>
            <w:r w:rsidRPr="00CC4048">
              <w:rPr>
                <w:rFonts w:asciiTheme="majorBidi" w:hAnsiTheme="majorBidi" w:cstheme="majorBidi"/>
                <w:b/>
                <w:i/>
                <w:szCs w:val="24"/>
              </w:rPr>
              <w:t xml:space="preserve">Antecedente fiziologice, istoricul sarcinii </w:t>
            </w:r>
            <w:r w:rsidR="00EE6512" w:rsidRPr="00CC4048">
              <w:rPr>
                <w:rFonts w:asciiTheme="majorBidi" w:hAnsiTheme="majorBidi" w:cstheme="majorBidi"/>
                <w:b/>
                <w:i/>
                <w:szCs w:val="24"/>
              </w:rPr>
              <w:t>și</w:t>
            </w:r>
            <w:r w:rsidRPr="00CC4048">
              <w:rPr>
                <w:rFonts w:asciiTheme="majorBidi" w:hAnsiTheme="majorBidi" w:cstheme="majorBidi"/>
                <w:b/>
                <w:i/>
                <w:szCs w:val="24"/>
              </w:rPr>
              <w:t xml:space="preserve"> al </w:t>
            </w:r>
            <w:r w:rsidR="00BE16BA" w:rsidRPr="00CC4048">
              <w:rPr>
                <w:rFonts w:asciiTheme="majorBidi" w:hAnsiTheme="majorBidi" w:cstheme="majorBidi"/>
                <w:b/>
                <w:i/>
                <w:szCs w:val="24"/>
              </w:rPr>
              <w:t>nașterii</w:t>
            </w:r>
            <w:r w:rsidRPr="00CC4048">
              <w:rPr>
                <w:rFonts w:asciiTheme="majorBidi" w:hAnsiTheme="majorBidi" w:cstheme="majorBidi"/>
                <w:b/>
                <w:i/>
                <w:szCs w:val="24"/>
              </w:rPr>
              <w:t xml:space="preserve"> (identificarea factorilor de risc pre-, peri- </w:t>
            </w:r>
            <w:r w:rsidR="00EE6512" w:rsidRPr="00CC4048">
              <w:rPr>
                <w:rFonts w:asciiTheme="majorBidi" w:hAnsiTheme="majorBidi" w:cstheme="majorBidi"/>
                <w:b/>
                <w:i/>
                <w:szCs w:val="24"/>
              </w:rPr>
              <w:t>și</w:t>
            </w:r>
            <w:r w:rsidRPr="00CC4048">
              <w:rPr>
                <w:rFonts w:asciiTheme="majorBidi" w:hAnsiTheme="majorBidi" w:cstheme="majorBidi"/>
                <w:b/>
                <w:i/>
                <w:szCs w:val="24"/>
              </w:rPr>
              <w:t xml:space="preserve"> postnatali de afectare cerebrală)</w:t>
            </w:r>
          </w:p>
          <w:p w14:paraId="508A7D87" w14:textId="04A6F719" w:rsidR="00333BFF" w:rsidRPr="00CC4048" w:rsidRDefault="00333BFF" w:rsidP="004C33C4">
            <w:pPr>
              <w:jc w:val="both"/>
              <w:rPr>
                <w:rFonts w:asciiTheme="majorBidi" w:eastAsia="Times New Roman" w:hAnsiTheme="majorBidi" w:cstheme="majorBidi"/>
                <w:szCs w:val="24"/>
              </w:rPr>
            </w:pPr>
            <w:r w:rsidRPr="00CC4048">
              <w:rPr>
                <w:rFonts w:asciiTheme="majorBidi" w:eastAsia="Times New Roman" w:hAnsiTheme="majorBidi" w:cstheme="majorBidi"/>
                <w:szCs w:val="24"/>
              </w:rPr>
              <w:lastRenderedPageBreak/>
              <w:t xml:space="preserve">Istoricul medical global este indispensabil pentru a identifica factorii de risc ai ADHD sau alte afecțiuni </w:t>
            </w:r>
            <w:r w:rsidR="00EE6512"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pentru a exclude alte probleme de sănătate care pot mima tulburarea ori pot </w:t>
            </w:r>
            <w:r w:rsidR="00EE6512" w:rsidRPr="00CC4048">
              <w:rPr>
                <w:rFonts w:asciiTheme="majorBidi" w:eastAsia="Times New Roman" w:hAnsiTheme="majorBidi" w:cstheme="majorBidi"/>
                <w:szCs w:val="24"/>
              </w:rPr>
              <w:t>influența</w:t>
            </w:r>
            <w:r w:rsidRPr="00CC4048">
              <w:rPr>
                <w:rFonts w:asciiTheme="majorBidi" w:eastAsia="Times New Roman" w:hAnsiTheme="majorBidi" w:cstheme="majorBidi"/>
                <w:szCs w:val="24"/>
              </w:rPr>
              <w:t xml:space="preserve"> manifestările comportamentale. Orice eveniment pre-, peri- sau postnatal asociat cu afectare cerebrală constituie un factor de risc major pentru ADHD. Nu se iau în considerare scorurile Apgar </w:t>
            </w:r>
            <w:r w:rsidR="00EE6512" w:rsidRPr="00CC4048">
              <w:rPr>
                <w:rFonts w:asciiTheme="majorBidi" w:eastAsia="Times New Roman" w:hAnsiTheme="majorBidi" w:cstheme="majorBidi"/>
                <w:szCs w:val="24"/>
              </w:rPr>
              <w:t>ușor</w:t>
            </w:r>
            <w:r w:rsidRPr="00CC4048">
              <w:rPr>
                <w:rFonts w:asciiTheme="majorBidi" w:eastAsia="Times New Roman" w:hAnsiTheme="majorBidi" w:cstheme="majorBidi"/>
                <w:szCs w:val="24"/>
              </w:rPr>
              <w:t xml:space="preserve"> scăzute, ci exclusiv evenimentele perinatale care pot fi catalogate ca sindrom asfixic.</w:t>
            </w:r>
          </w:p>
          <w:p w14:paraId="6BFE9209" w14:textId="23692E1B" w:rsidR="00333BFF" w:rsidRPr="00CC4048" w:rsidRDefault="00333BFF" w:rsidP="004C33C4">
            <w:pPr>
              <w:jc w:val="both"/>
              <w:rPr>
                <w:rFonts w:asciiTheme="majorBidi" w:eastAsia="Times New Roman" w:hAnsiTheme="majorBidi" w:cstheme="majorBidi"/>
                <w:szCs w:val="24"/>
              </w:rPr>
            </w:pPr>
            <w:r w:rsidRPr="00CC4048">
              <w:rPr>
                <w:rFonts w:asciiTheme="majorBidi" w:eastAsia="Times New Roman" w:hAnsiTheme="majorBidi" w:cstheme="majorBidi"/>
                <w:szCs w:val="24"/>
              </w:rPr>
              <w:t xml:space="preserve">S-a demonstrat că prematuritatea </w:t>
            </w:r>
            <w:r w:rsidR="00EE6512" w:rsidRPr="00CC4048">
              <w:rPr>
                <w:rFonts w:asciiTheme="majorBidi" w:eastAsia="Times New Roman" w:hAnsiTheme="majorBidi" w:cstheme="majorBidi"/>
                <w:szCs w:val="24"/>
              </w:rPr>
              <w:t>crește</w:t>
            </w:r>
            <w:r w:rsidRPr="00CC4048">
              <w:rPr>
                <w:rFonts w:asciiTheme="majorBidi" w:eastAsia="Times New Roman" w:hAnsiTheme="majorBidi" w:cstheme="majorBidi"/>
                <w:szCs w:val="24"/>
              </w:rPr>
              <w:t xml:space="preserve"> riscul de ADHD </w:t>
            </w:r>
            <w:r w:rsidR="00EF71BE" w:rsidRPr="00CC4048">
              <w:rPr>
                <w:rFonts w:asciiTheme="majorBidi" w:eastAsia="Times New Roman" w:hAnsiTheme="majorBidi" w:cstheme="majorBidi"/>
                <w:szCs w:val="24"/>
              </w:rPr>
              <w:t>proporțional</w:t>
            </w:r>
            <w:r w:rsidRPr="00CC4048">
              <w:rPr>
                <w:rFonts w:asciiTheme="majorBidi" w:eastAsia="Times New Roman" w:hAnsiTheme="majorBidi" w:cstheme="majorBidi"/>
                <w:szCs w:val="24"/>
              </w:rPr>
              <w:t xml:space="preserve"> cu vârsta </w:t>
            </w:r>
            <w:r w:rsidR="00EF71BE" w:rsidRPr="00CC4048">
              <w:rPr>
                <w:rFonts w:asciiTheme="majorBidi" w:eastAsia="Times New Roman" w:hAnsiTheme="majorBidi" w:cstheme="majorBidi"/>
                <w:szCs w:val="24"/>
              </w:rPr>
              <w:t>gestațională</w:t>
            </w:r>
            <w:r w:rsidRPr="00CC4048">
              <w:rPr>
                <w:rFonts w:asciiTheme="majorBidi" w:eastAsia="Times New Roman" w:hAnsiTheme="majorBidi" w:cstheme="majorBidi"/>
                <w:szCs w:val="24"/>
              </w:rPr>
              <w:t xml:space="preserve"> redusă: copiii </w:t>
            </w:r>
            <w:r w:rsidR="00EF71BE" w:rsidRPr="00CC4048">
              <w:rPr>
                <w:rFonts w:asciiTheme="majorBidi" w:eastAsia="Times New Roman" w:hAnsiTheme="majorBidi" w:cstheme="majorBidi"/>
                <w:szCs w:val="24"/>
              </w:rPr>
              <w:t>născuți</w:t>
            </w:r>
            <w:r w:rsidRPr="00CC4048">
              <w:rPr>
                <w:rFonts w:asciiTheme="majorBidi" w:eastAsia="Times New Roman" w:hAnsiTheme="majorBidi" w:cstheme="majorBidi"/>
                <w:szCs w:val="24"/>
              </w:rPr>
              <w:t xml:space="preserve"> &lt; 28 săptămâni prezintă un risc de aproximativ 2,4 ori mai mare </w:t>
            </w:r>
            <w:r w:rsidR="00EF71BE" w:rsidRPr="00CC4048">
              <w:rPr>
                <w:rFonts w:asciiTheme="majorBidi" w:eastAsia="Times New Roman" w:hAnsiTheme="majorBidi" w:cstheme="majorBidi"/>
                <w:szCs w:val="24"/>
              </w:rPr>
              <w:t>față</w:t>
            </w:r>
            <w:r w:rsidRPr="00CC4048">
              <w:rPr>
                <w:rFonts w:asciiTheme="majorBidi" w:eastAsia="Times New Roman" w:hAnsiTheme="majorBidi" w:cstheme="majorBidi"/>
                <w:szCs w:val="24"/>
              </w:rPr>
              <w:t xml:space="preserve"> de cei </w:t>
            </w:r>
            <w:r w:rsidR="00EF71BE" w:rsidRPr="00CC4048">
              <w:rPr>
                <w:rFonts w:asciiTheme="majorBidi" w:eastAsia="Times New Roman" w:hAnsiTheme="majorBidi" w:cstheme="majorBidi"/>
                <w:szCs w:val="24"/>
              </w:rPr>
              <w:t>născuți</w:t>
            </w:r>
            <w:r w:rsidRPr="00CC4048">
              <w:rPr>
                <w:rFonts w:asciiTheme="majorBidi" w:eastAsia="Times New Roman" w:hAnsiTheme="majorBidi" w:cstheme="majorBidi"/>
                <w:szCs w:val="24"/>
              </w:rPr>
              <w:t xml:space="preserve"> la termen, iar prematurii &lt; 33 săptămâni au un risc de 2 ori mai mare. Greutatea foarte mică la </w:t>
            </w:r>
            <w:r w:rsidR="00EF71BE" w:rsidRPr="00CC4048">
              <w:rPr>
                <w:rFonts w:asciiTheme="majorBidi" w:eastAsia="Times New Roman" w:hAnsiTheme="majorBidi" w:cstheme="majorBidi"/>
                <w:szCs w:val="24"/>
              </w:rPr>
              <w:t>naștere</w:t>
            </w:r>
            <w:r w:rsidRPr="00CC4048">
              <w:rPr>
                <w:rFonts w:asciiTheme="majorBidi" w:eastAsia="Times New Roman" w:hAnsiTheme="majorBidi" w:cstheme="majorBidi"/>
                <w:szCs w:val="24"/>
              </w:rPr>
              <w:t xml:space="preserve"> amplifică suplimentar acest risc: 10–20 % dintre copiii &lt; 1500 g </w:t>
            </w:r>
            <w:r w:rsidR="00EF71BE"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până la 37 % dintre cei &lt; 750 g prezintă ulterior ADHD ori tulburări de învățare. </w:t>
            </w:r>
            <w:r w:rsidR="00EF71BE" w:rsidRPr="00CC4048">
              <w:rPr>
                <w:rFonts w:asciiTheme="majorBidi" w:eastAsia="Times New Roman" w:hAnsiTheme="majorBidi" w:cstheme="majorBidi"/>
                <w:szCs w:val="24"/>
              </w:rPr>
              <w:t>Alți</w:t>
            </w:r>
            <w:r w:rsidRPr="00CC4048">
              <w:rPr>
                <w:rFonts w:asciiTheme="majorBidi" w:eastAsia="Times New Roman" w:hAnsiTheme="majorBidi" w:cstheme="majorBidi"/>
                <w:szCs w:val="24"/>
              </w:rPr>
              <w:t xml:space="preserve"> factori perinatali </w:t>
            </w:r>
            <w:r w:rsidR="004C33C4"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postnatali </w:t>
            </w:r>
            <w:r w:rsidR="00EF71BE" w:rsidRPr="00CC4048">
              <w:rPr>
                <w:rFonts w:asciiTheme="majorBidi" w:eastAsia="Times New Roman" w:hAnsiTheme="majorBidi" w:cstheme="majorBidi"/>
                <w:szCs w:val="24"/>
              </w:rPr>
              <w:t>confirmați</w:t>
            </w:r>
            <w:r w:rsidRPr="00CC4048">
              <w:rPr>
                <w:rFonts w:asciiTheme="majorBidi" w:eastAsia="Times New Roman" w:hAnsiTheme="majorBidi" w:cstheme="majorBidi"/>
                <w:szCs w:val="24"/>
              </w:rPr>
              <w:t xml:space="preserve"> includ: expunerea fetală la alcool, hemoragia cerebrală (</w:t>
            </w:r>
            <w:r w:rsidR="00EF71BE" w:rsidRPr="00CC4048">
              <w:rPr>
                <w:rFonts w:asciiTheme="majorBidi" w:eastAsia="Times New Roman" w:hAnsiTheme="majorBidi" w:cstheme="majorBidi"/>
                <w:szCs w:val="24"/>
              </w:rPr>
              <w:t>prevalență</w:t>
            </w:r>
            <w:r w:rsidRPr="00CC4048">
              <w:rPr>
                <w:rFonts w:asciiTheme="majorBidi" w:eastAsia="Times New Roman" w:hAnsiTheme="majorBidi" w:cstheme="majorBidi"/>
                <w:szCs w:val="24"/>
              </w:rPr>
              <w:t xml:space="preserve"> ADHD ≈ 32 %), traumatismele cranio-cerebrale severe (Glasgow 3-8), meningita, hidrocefalia, chirurgia cerebrală sau alte proceduri neurochirurgicale. Expunerea prenatală intensă la nicotină </w:t>
            </w:r>
            <w:r w:rsidR="00EF71BE"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policontaminarea cu </w:t>
            </w:r>
            <w:r w:rsidR="00EF71BE" w:rsidRPr="00CC4048">
              <w:rPr>
                <w:rFonts w:asciiTheme="majorBidi" w:eastAsia="Times New Roman" w:hAnsiTheme="majorBidi" w:cstheme="majorBidi"/>
                <w:szCs w:val="24"/>
              </w:rPr>
              <w:t>substanțe</w:t>
            </w:r>
            <w:r w:rsidRPr="00CC4048">
              <w:rPr>
                <w:rFonts w:asciiTheme="majorBidi" w:eastAsia="Times New Roman" w:hAnsiTheme="majorBidi" w:cstheme="majorBidi"/>
                <w:szCs w:val="24"/>
              </w:rPr>
              <w:t xml:space="preserve"> toxice rămân factori de risc </w:t>
            </w:r>
            <w:r w:rsidR="00EF71BE" w:rsidRPr="00CC4048">
              <w:rPr>
                <w:rFonts w:asciiTheme="majorBidi" w:eastAsia="Times New Roman" w:hAnsiTheme="majorBidi" w:cstheme="majorBidi"/>
                <w:szCs w:val="24"/>
              </w:rPr>
              <w:t>relevanți</w:t>
            </w:r>
            <w:r w:rsidRPr="00CC4048">
              <w:rPr>
                <w:rFonts w:asciiTheme="majorBidi" w:eastAsia="Times New Roman" w:hAnsiTheme="majorBidi" w:cstheme="majorBidi"/>
                <w:szCs w:val="24"/>
              </w:rPr>
              <w:t xml:space="preserve">. Expunerea timpurie la plumb s-a corelat, de asemenea, cu o </w:t>
            </w:r>
            <w:r w:rsidR="00EF71BE" w:rsidRPr="00CC4048">
              <w:rPr>
                <w:rFonts w:asciiTheme="majorBidi" w:eastAsia="Times New Roman" w:hAnsiTheme="majorBidi" w:cstheme="majorBidi"/>
                <w:szCs w:val="24"/>
              </w:rPr>
              <w:t>creștere</w:t>
            </w:r>
            <w:r w:rsidRPr="00CC4048">
              <w:rPr>
                <w:rFonts w:asciiTheme="majorBidi" w:eastAsia="Times New Roman" w:hAnsiTheme="majorBidi" w:cstheme="majorBidi"/>
                <w:szCs w:val="24"/>
              </w:rPr>
              <w:t xml:space="preserve"> consistentă a </w:t>
            </w:r>
            <w:r w:rsidR="00EF71BE" w:rsidRPr="00CC4048">
              <w:rPr>
                <w:rFonts w:asciiTheme="majorBidi" w:eastAsia="Times New Roman" w:hAnsiTheme="majorBidi" w:cstheme="majorBidi"/>
                <w:szCs w:val="24"/>
              </w:rPr>
              <w:t>probabilității</w:t>
            </w:r>
            <w:r w:rsidRPr="00CC4048">
              <w:rPr>
                <w:rFonts w:asciiTheme="majorBidi" w:eastAsia="Times New Roman" w:hAnsiTheme="majorBidi" w:cstheme="majorBidi"/>
                <w:szCs w:val="24"/>
              </w:rPr>
              <w:t xml:space="preserve"> de diagnostic ADHD. </w:t>
            </w:r>
          </w:p>
          <w:p w14:paraId="20356173" w14:textId="6E347F9B" w:rsidR="00333BFF" w:rsidRPr="00CC4048" w:rsidRDefault="00333BFF" w:rsidP="004C33C4">
            <w:pPr>
              <w:jc w:val="both"/>
              <w:rPr>
                <w:rFonts w:asciiTheme="majorBidi" w:eastAsia="Times New Roman" w:hAnsiTheme="majorBidi" w:cstheme="majorBidi"/>
                <w:szCs w:val="24"/>
              </w:rPr>
            </w:pPr>
            <w:r w:rsidRPr="00CC4048">
              <w:rPr>
                <w:rFonts w:asciiTheme="majorBidi" w:eastAsia="Times New Roman" w:hAnsiTheme="majorBidi" w:cstheme="majorBidi"/>
                <w:szCs w:val="24"/>
              </w:rPr>
              <w:t xml:space="preserve">Dovezi recente indică o asociere semnificativă între hiperglicemia maternă (diabet tip 1, tip 2 sau diabet </w:t>
            </w:r>
            <w:r w:rsidR="009B1B02" w:rsidRPr="00CC4048">
              <w:rPr>
                <w:rFonts w:asciiTheme="majorBidi" w:eastAsia="Times New Roman" w:hAnsiTheme="majorBidi" w:cstheme="majorBidi"/>
                <w:szCs w:val="24"/>
              </w:rPr>
              <w:t>gestațional</w:t>
            </w:r>
            <w:r w:rsidRPr="00CC4048">
              <w:rPr>
                <w:rFonts w:asciiTheme="majorBidi" w:eastAsia="Times New Roman" w:hAnsiTheme="majorBidi" w:cstheme="majorBidi"/>
                <w:szCs w:val="24"/>
              </w:rPr>
              <w:t xml:space="preserve"> necontrolat) </w:t>
            </w:r>
            <w:r w:rsidR="009B1B02"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neurodezvoltare, copiii </w:t>
            </w:r>
            <w:r w:rsidR="009B1B02" w:rsidRPr="00CC4048">
              <w:rPr>
                <w:rFonts w:asciiTheme="majorBidi" w:eastAsia="Times New Roman" w:hAnsiTheme="majorBidi" w:cstheme="majorBidi"/>
                <w:szCs w:val="24"/>
              </w:rPr>
              <w:t>expuși</w:t>
            </w:r>
            <w:r w:rsidRPr="00CC4048">
              <w:rPr>
                <w:rFonts w:asciiTheme="majorBidi" w:eastAsia="Times New Roman" w:hAnsiTheme="majorBidi" w:cstheme="majorBidi"/>
                <w:szCs w:val="24"/>
              </w:rPr>
              <w:t xml:space="preserve"> având un risc cu ~30 % mai mare de ADHD. </w:t>
            </w:r>
          </w:p>
          <w:p w14:paraId="3AE84E1F" w14:textId="18CF1BD6" w:rsidR="00333BFF" w:rsidRPr="00CC4048" w:rsidRDefault="00333BFF" w:rsidP="004C33C4">
            <w:pPr>
              <w:pStyle w:val="Listparagraf"/>
              <w:numPr>
                <w:ilvl w:val="0"/>
                <w:numId w:val="98"/>
              </w:numPr>
              <w:jc w:val="both"/>
              <w:rPr>
                <w:rFonts w:asciiTheme="majorBidi" w:hAnsiTheme="majorBidi" w:cstheme="majorBidi"/>
                <w:b/>
                <w:i/>
                <w:szCs w:val="24"/>
              </w:rPr>
            </w:pPr>
            <w:r w:rsidRPr="00CC4048">
              <w:rPr>
                <w:rFonts w:asciiTheme="majorBidi" w:hAnsiTheme="majorBidi" w:cstheme="majorBidi"/>
                <w:b/>
                <w:i/>
                <w:szCs w:val="24"/>
              </w:rPr>
              <w:t xml:space="preserve">Antecedente personale patologice (epilepsie, ticuri, la </w:t>
            </w:r>
            <w:r w:rsidR="009B1B02" w:rsidRPr="00CC4048">
              <w:rPr>
                <w:rFonts w:asciiTheme="majorBidi" w:hAnsiTheme="majorBidi" w:cstheme="majorBidi"/>
                <w:b/>
                <w:i/>
                <w:szCs w:val="24"/>
              </w:rPr>
              <w:t>adolescenți</w:t>
            </w:r>
            <w:r w:rsidRPr="00CC4048">
              <w:rPr>
                <w:rFonts w:asciiTheme="majorBidi" w:hAnsiTheme="majorBidi" w:cstheme="majorBidi"/>
                <w:b/>
                <w:i/>
                <w:szCs w:val="24"/>
              </w:rPr>
              <w:t>-psihoze)</w:t>
            </w:r>
          </w:p>
          <w:p w14:paraId="7D09D0D4" w14:textId="66D1D4DE" w:rsidR="00333BFF" w:rsidRPr="00CC4048" w:rsidRDefault="00333BFF" w:rsidP="004C33C4">
            <w:pPr>
              <w:jc w:val="both"/>
              <w:rPr>
                <w:rFonts w:asciiTheme="majorBidi" w:hAnsiTheme="majorBidi" w:cstheme="majorBidi"/>
                <w:b/>
                <w:i/>
                <w:szCs w:val="24"/>
              </w:rPr>
            </w:pPr>
            <w:r w:rsidRPr="00CC4048">
              <w:rPr>
                <w:rFonts w:asciiTheme="majorBidi" w:eastAsia="Times New Roman" w:hAnsiTheme="majorBidi" w:cstheme="majorBidi"/>
                <w:szCs w:val="24"/>
              </w:rPr>
              <w:t xml:space="preserve">Bolile cronice </w:t>
            </w:r>
            <w:r w:rsidR="009B1B02"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tratamentele lor trebuie explorate deoarece pot </w:t>
            </w:r>
            <w:r w:rsidR="009B1B02" w:rsidRPr="00CC4048">
              <w:rPr>
                <w:rFonts w:asciiTheme="majorBidi" w:eastAsia="Times New Roman" w:hAnsiTheme="majorBidi" w:cstheme="majorBidi"/>
                <w:szCs w:val="24"/>
              </w:rPr>
              <w:t>influența</w:t>
            </w:r>
            <w:r w:rsidRPr="00CC4048">
              <w:rPr>
                <w:rFonts w:asciiTheme="majorBidi" w:eastAsia="Times New Roman" w:hAnsiTheme="majorBidi" w:cstheme="majorBidi"/>
                <w:szCs w:val="24"/>
              </w:rPr>
              <w:t xml:space="preserve"> semnificativ comportamentul copilului sau adolescentului. O </w:t>
            </w:r>
            <w:r w:rsidR="00C41031" w:rsidRPr="00CC4048">
              <w:rPr>
                <w:rFonts w:asciiTheme="majorBidi" w:eastAsia="Times New Roman" w:hAnsiTheme="majorBidi" w:cstheme="majorBidi"/>
                <w:szCs w:val="24"/>
              </w:rPr>
              <w:t>afecțiune</w:t>
            </w:r>
            <w:r w:rsidRPr="00CC4048">
              <w:rPr>
                <w:rFonts w:asciiTheme="majorBidi" w:eastAsia="Times New Roman" w:hAnsiTheme="majorBidi" w:cstheme="majorBidi"/>
                <w:szCs w:val="24"/>
              </w:rPr>
              <w:t xml:space="preserve"> somatică cronică (</w:t>
            </w:r>
            <w:r w:rsidR="00C41031" w:rsidRPr="00CC4048">
              <w:rPr>
                <w:rFonts w:asciiTheme="majorBidi" w:eastAsia="Times New Roman" w:hAnsiTheme="majorBidi" w:cstheme="majorBidi"/>
                <w:szCs w:val="24"/>
              </w:rPr>
              <w:t>malformația</w:t>
            </w:r>
            <w:r w:rsidRPr="00CC4048">
              <w:rPr>
                <w:rFonts w:asciiTheme="majorBidi" w:eastAsia="Times New Roman" w:hAnsiTheme="majorBidi" w:cstheme="majorBidi"/>
                <w:szCs w:val="24"/>
              </w:rPr>
              <w:t xml:space="preserve"> cardiacă congenitală, astmul </w:t>
            </w:r>
            <w:r w:rsidR="00C41031" w:rsidRPr="00CC4048">
              <w:rPr>
                <w:rFonts w:asciiTheme="majorBidi" w:eastAsia="Times New Roman" w:hAnsiTheme="majorBidi" w:cstheme="majorBidi"/>
                <w:szCs w:val="24"/>
              </w:rPr>
              <w:t>bronșic</w:t>
            </w:r>
            <w:r w:rsidRPr="00CC4048">
              <w:rPr>
                <w:rFonts w:asciiTheme="majorBidi" w:eastAsia="Times New Roman" w:hAnsiTheme="majorBidi" w:cstheme="majorBidi"/>
                <w:szCs w:val="24"/>
              </w:rPr>
              <w:t xml:space="preserve">, drepanocitoza, </w:t>
            </w:r>
            <w:r w:rsidR="00883C98" w:rsidRPr="00CC4048">
              <w:rPr>
                <w:rFonts w:asciiTheme="majorBidi" w:eastAsia="Times New Roman" w:hAnsiTheme="majorBidi" w:cstheme="majorBidi"/>
                <w:szCs w:val="24"/>
              </w:rPr>
              <w:t>insuficiența</w:t>
            </w:r>
            <w:r w:rsidRPr="00CC4048">
              <w:rPr>
                <w:rFonts w:asciiTheme="majorBidi" w:eastAsia="Times New Roman" w:hAnsiTheme="majorBidi" w:cstheme="majorBidi"/>
                <w:szCs w:val="24"/>
              </w:rPr>
              <w:t xml:space="preserve"> renală cronică, distrofia musculară Duchenne, convulsiile) se </w:t>
            </w:r>
            <w:r w:rsidR="00883C98" w:rsidRPr="00CC4048">
              <w:rPr>
                <w:rFonts w:asciiTheme="majorBidi" w:eastAsia="Times New Roman" w:hAnsiTheme="majorBidi" w:cstheme="majorBidi"/>
                <w:szCs w:val="24"/>
              </w:rPr>
              <w:t>însoțește</w:t>
            </w:r>
            <w:r w:rsidRPr="00CC4048">
              <w:rPr>
                <w:rFonts w:asciiTheme="majorBidi" w:eastAsia="Times New Roman" w:hAnsiTheme="majorBidi" w:cstheme="majorBidi"/>
                <w:szCs w:val="24"/>
              </w:rPr>
              <w:t xml:space="preserve"> frecvent de tulburări de comportament </w:t>
            </w:r>
            <w:r w:rsidR="00676B19"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de concentrare. Deficitul auditiv nediagnosticat poate genera manifestări care mimează </w:t>
            </w:r>
            <w:r w:rsidR="00883C98" w:rsidRPr="00CC4048">
              <w:rPr>
                <w:rFonts w:asciiTheme="majorBidi" w:eastAsia="Times New Roman" w:hAnsiTheme="majorBidi" w:cstheme="majorBidi"/>
                <w:szCs w:val="24"/>
              </w:rPr>
              <w:t>parțial</w:t>
            </w:r>
            <w:r w:rsidRPr="00CC4048">
              <w:rPr>
                <w:rFonts w:asciiTheme="majorBidi" w:eastAsia="Times New Roman" w:hAnsiTheme="majorBidi" w:cstheme="majorBidi"/>
                <w:szCs w:val="24"/>
              </w:rPr>
              <w:t xml:space="preserve"> ADHD. Alergiile </w:t>
            </w:r>
            <w:r w:rsidR="00676B19"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atopia nu determină direct ADHD, însă congestia nazală </w:t>
            </w:r>
            <w:r w:rsidR="00C41031"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rinita cronică pot duce la somn fragmentat, oboseală diurnă </w:t>
            </w:r>
            <w:r w:rsidR="0022305E"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scăderea </w:t>
            </w:r>
            <w:r w:rsidR="00883C98" w:rsidRPr="00CC4048">
              <w:rPr>
                <w:rFonts w:asciiTheme="majorBidi" w:eastAsia="Times New Roman" w:hAnsiTheme="majorBidi" w:cstheme="majorBidi"/>
                <w:szCs w:val="24"/>
              </w:rPr>
              <w:t>capacității</w:t>
            </w:r>
            <w:r w:rsidRPr="00CC4048">
              <w:rPr>
                <w:rFonts w:asciiTheme="majorBidi" w:eastAsia="Times New Roman" w:hAnsiTheme="majorBidi" w:cstheme="majorBidi"/>
                <w:szCs w:val="24"/>
              </w:rPr>
              <w:t xml:space="preserve"> de autoreglare comportamentală.</w:t>
            </w:r>
          </w:p>
          <w:p w14:paraId="7C9D3F7C" w14:textId="3AFE0924" w:rsidR="00333BFF" w:rsidRPr="00CC4048" w:rsidRDefault="00333BFF" w:rsidP="004C33C4">
            <w:pPr>
              <w:spacing w:before="100" w:beforeAutospacing="1" w:after="100" w:afterAutospacing="1"/>
              <w:jc w:val="both"/>
              <w:rPr>
                <w:rFonts w:asciiTheme="majorBidi" w:eastAsia="Times New Roman" w:hAnsiTheme="majorBidi" w:cstheme="majorBidi"/>
                <w:szCs w:val="24"/>
              </w:rPr>
            </w:pPr>
            <w:r w:rsidRPr="00CC4048">
              <w:rPr>
                <w:rFonts w:asciiTheme="majorBidi" w:eastAsia="Times New Roman" w:hAnsiTheme="majorBidi" w:cstheme="majorBidi"/>
                <w:szCs w:val="24"/>
              </w:rPr>
              <w:t xml:space="preserve">Epilepsia de tip </w:t>
            </w:r>
            <w:r w:rsidR="00883C98" w:rsidRPr="00CC4048">
              <w:rPr>
                <w:rFonts w:asciiTheme="majorBidi" w:eastAsia="Times New Roman" w:hAnsiTheme="majorBidi" w:cstheme="majorBidi"/>
                <w:szCs w:val="24"/>
              </w:rPr>
              <w:t>absență</w:t>
            </w:r>
            <w:r w:rsidRPr="00CC4048">
              <w:rPr>
                <w:rFonts w:asciiTheme="majorBidi" w:eastAsia="Times New Roman" w:hAnsiTheme="majorBidi" w:cstheme="majorBidi"/>
                <w:szCs w:val="24"/>
              </w:rPr>
              <w:t xml:space="preserve"> poate reprezenta o cauză organică a deficitului </w:t>
            </w:r>
            <w:r w:rsidR="0022305E" w:rsidRPr="00CC4048">
              <w:rPr>
                <w:rFonts w:asciiTheme="majorBidi" w:eastAsia="Times New Roman" w:hAnsiTheme="majorBidi" w:cstheme="majorBidi"/>
                <w:szCs w:val="24"/>
              </w:rPr>
              <w:t>atențional</w:t>
            </w:r>
            <w:r w:rsidRPr="00CC4048">
              <w:rPr>
                <w:rFonts w:asciiTheme="majorBidi" w:eastAsia="Times New Roman" w:hAnsiTheme="majorBidi" w:cstheme="majorBidi"/>
                <w:szCs w:val="24"/>
              </w:rPr>
              <w:t xml:space="preserve"> la </w:t>
            </w:r>
            <w:r w:rsidR="0022305E" w:rsidRPr="00CC4048">
              <w:rPr>
                <w:rFonts w:asciiTheme="majorBidi" w:eastAsia="Times New Roman" w:hAnsiTheme="majorBidi" w:cstheme="majorBidi"/>
                <w:szCs w:val="24"/>
              </w:rPr>
              <w:t>preșcolari</w:t>
            </w:r>
            <w:r w:rsidRPr="00CC4048">
              <w:rPr>
                <w:rFonts w:asciiTheme="majorBidi" w:eastAsia="Times New Roman" w:hAnsiTheme="majorBidi" w:cstheme="majorBidi"/>
                <w:szCs w:val="24"/>
              </w:rPr>
              <w:t xml:space="preserve">. Crizele se manifestă prin întreruperea bruscă a </w:t>
            </w:r>
            <w:r w:rsidR="0022305E" w:rsidRPr="00CC4048">
              <w:rPr>
                <w:rFonts w:asciiTheme="majorBidi" w:eastAsia="Times New Roman" w:hAnsiTheme="majorBidi" w:cstheme="majorBidi"/>
                <w:szCs w:val="24"/>
              </w:rPr>
              <w:t>conștientei</w:t>
            </w:r>
            <w:r w:rsidRPr="00CC4048">
              <w:rPr>
                <w:rFonts w:asciiTheme="majorBidi" w:eastAsia="Times New Roman" w:hAnsiTheme="majorBidi" w:cstheme="majorBidi"/>
                <w:szCs w:val="24"/>
              </w:rPr>
              <w:t xml:space="preserve"> </w:t>
            </w:r>
            <w:r w:rsidR="0022305E"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privire fixă de scurtă durată (5–20 s), </w:t>
            </w:r>
            <w:r w:rsidR="0022305E" w:rsidRPr="00CC4048">
              <w:rPr>
                <w:rFonts w:asciiTheme="majorBidi" w:eastAsia="Times New Roman" w:hAnsiTheme="majorBidi" w:cstheme="majorBidi"/>
                <w:szCs w:val="24"/>
              </w:rPr>
              <w:t>însoțite</w:t>
            </w:r>
            <w:r w:rsidRPr="00CC4048">
              <w:rPr>
                <w:rFonts w:asciiTheme="majorBidi" w:eastAsia="Times New Roman" w:hAnsiTheme="majorBidi" w:cstheme="majorBidi"/>
                <w:szCs w:val="24"/>
              </w:rPr>
              <w:t xml:space="preserve"> de descărcări EEG generalizate de tip spike-wave de 3 Hz; ele pot surveni de zeci de ori pe zi </w:t>
            </w:r>
            <w:r w:rsidR="0022305E"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nu cedează la stimulare externă până la remiterea spontană a crizei. </w:t>
            </w:r>
            <w:r w:rsidR="0022305E" w:rsidRPr="00CC4048">
              <w:rPr>
                <w:rFonts w:asciiTheme="majorBidi" w:eastAsia="Times New Roman" w:hAnsiTheme="majorBidi" w:cstheme="majorBidi"/>
                <w:szCs w:val="24"/>
              </w:rPr>
              <w:t>Părinții</w:t>
            </w:r>
            <w:r w:rsidRPr="00CC4048">
              <w:rPr>
                <w:rFonts w:asciiTheme="majorBidi" w:eastAsia="Times New Roman" w:hAnsiTheme="majorBidi" w:cstheme="majorBidi"/>
                <w:szCs w:val="24"/>
              </w:rPr>
              <w:t xml:space="preserve"> </w:t>
            </w:r>
            <w:r w:rsidR="0022305E"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profesorii confundă frecvent aceste </w:t>
            </w:r>
            <w:r w:rsidR="00BE3281" w:rsidRPr="00CC4048">
              <w:rPr>
                <w:rFonts w:asciiTheme="majorBidi" w:eastAsia="Times New Roman" w:hAnsiTheme="majorBidi" w:cstheme="majorBidi"/>
                <w:szCs w:val="24"/>
              </w:rPr>
              <w:t>e</w:t>
            </w:r>
            <w:r w:rsidR="0022305E" w:rsidRPr="00CC4048">
              <w:rPr>
                <w:rFonts w:asciiTheme="majorBidi" w:eastAsia="Times New Roman" w:hAnsiTheme="majorBidi" w:cstheme="majorBidi"/>
                <w:szCs w:val="24"/>
              </w:rPr>
              <w:t>pisoad</w:t>
            </w:r>
            <w:r w:rsidR="00BE3281" w:rsidRPr="00CC4048">
              <w:rPr>
                <w:rFonts w:asciiTheme="majorBidi" w:eastAsia="Times New Roman" w:hAnsiTheme="majorBidi" w:cstheme="majorBidi"/>
                <w:szCs w:val="24"/>
              </w:rPr>
              <w:t>e</w:t>
            </w:r>
            <w:r w:rsidRPr="00CC4048">
              <w:rPr>
                <w:rFonts w:asciiTheme="majorBidi" w:eastAsia="Times New Roman" w:hAnsiTheme="majorBidi" w:cstheme="majorBidi"/>
                <w:szCs w:val="24"/>
              </w:rPr>
              <w:t xml:space="preserve"> cu visarea cu ochii </w:t>
            </w:r>
            <w:r w:rsidR="0022305E" w:rsidRPr="00CC4048">
              <w:rPr>
                <w:rFonts w:asciiTheme="majorBidi" w:eastAsia="Times New Roman" w:hAnsiTheme="majorBidi" w:cstheme="majorBidi"/>
                <w:szCs w:val="24"/>
              </w:rPr>
              <w:t>deschiși</w:t>
            </w:r>
            <w:r w:rsidRPr="00CC4048">
              <w:rPr>
                <w:rFonts w:asciiTheme="majorBidi" w:eastAsia="Times New Roman" w:hAnsiTheme="majorBidi" w:cstheme="majorBidi"/>
                <w:szCs w:val="24"/>
              </w:rPr>
              <w:t xml:space="preserve"> a copilului cu ADHD, deoarece ambele se prezintă ca perioade de </w:t>
            </w:r>
            <w:r w:rsidR="0022305E" w:rsidRPr="00CC4048">
              <w:rPr>
                <w:rFonts w:asciiTheme="majorBidi" w:eastAsia="Times New Roman" w:hAnsiTheme="majorBidi" w:cstheme="majorBidi"/>
                <w:szCs w:val="24"/>
              </w:rPr>
              <w:t>neatenție</w:t>
            </w:r>
            <w:r w:rsidRPr="00CC4048">
              <w:rPr>
                <w:rFonts w:asciiTheme="majorBidi" w:eastAsia="Times New Roman" w:hAnsiTheme="majorBidi" w:cstheme="majorBidi"/>
                <w:szCs w:val="24"/>
              </w:rPr>
              <w:t xml:space="preserve"> </w:t>
            </w:r>
            <w:r w:rsidR="0022305E"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stare de absentare. Spre deosebire de crizele de </w:t>
            </w:r>
            <w:r w:rsidR="0022305E" w:rsidRPr="00CC4048">
              <w:rPr>
                <w:rFonts w:asciiTheme="majorBidi" w:eastAsia="Times New Roman" w:hAnsiTheme="majorBidi" w:cstheme="majorBidi"/>
                <w:szCs w:val="24"/>
              </w:rPr>
              <w:t>absență</w:t>
            </w:r>
            <w:r w:rsidRPr="00CC4048">
              <w:rPr>
                <w:rFonts w:asciiTheme="majorBidi" w:eastAsia="Times New Roman" w:hAnsiTheme="majorBidi" w:cstheme="majorBidi"/>
                <w:szCs w:val="24"/>
              </w:rPr>
              <w:t xml:space="preserve">, </w:t>
            </w:r>
            <w:r w:rsidR="00BE3281" w:rsidRPr="00CC4048">
              <w:rPr>
                <w:rFonts w:asciiTheme="majorBidi" w:eastAsia="Times New Roman" w:hAnsiTheme="majorBidi" w:cstheme="majorBidi"/>
                <w:szCs w:val="24"/>
              </w:rPr>
              <w:t>e</w:t>
            </w:r>
            <w:r w:rsidR="00C47C4A" w:rsidRPr="00CC4048">
              <w:rPr>
                <w:rFonts w:asciiTheme="majorBidi" w:eastAsia="Times New Roman" w:hAnsiTheme="majorBidi" w:cstheme="majorBidi"/>
                <w:szCs w:val="24"/>
              </w:rPr>
              <w:t>pisoad</w:t>
            </w:r>
            <w:r w:rsidR="00BE3281" w:rsidRPr="00CC4048">
              <w:rPr>
                <w:rFonts w:asciiTheme="majorBidi" w:eastAsia="Times New Roman" w:hAnsiTheme="majorBidi" w:cstheme="majorBidi"/>
                <w:szCs w:val="24"/>
              </w:rPr>
              <w:t>e</w:t>
            </w:r>
            <w:r w:rsidR="00C47C4A" w:rsidRPr="00CC4048">
              <w:rPr>
                <w:rFonts w:asciiTheme="majorBidi" w:eastAsia="Times New Roman" w:hAnsiTheme="majorBidi" w:cstheme="majorBidi"/>
                <w:szCs w:val="24"/>
              </w:rPr>
              <w:t>l</w:t>
            </w:r>
            <w:r w:rsidR="00BE3281" w:rsidRPr="00CC4048">
              <w:rPr>
                <w:rFonts w:asciiTheme="majorBidi" w:eastAsia="Times New Roman" w:hAnsiTheme="majorBidi" w:cstheme="majorBidi"/>
                <w:szCs w:val="24"/>
              </w:rPr>
              <w:t>e</w:t>
            </w:r>
            <w:r w:rsidRPr="00CC4048">
              <w:rPr>
                <w:rFonts w:asciiTheme="majorBidi" w:eastAsia="Times New Roman" w:hAnsiTheme="majorBidi" w:cstheme="majorBidi"/>
                <w:szCs w:val="24"/>
              </w:rPr>
              <w:t xml:space="preserve"> de visare din ADHD durează, de regulă, mai mult de 20–30 s </w:t>
            </w:r>
            <w:r w:rsidR="0022305E"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pot fi întrerupte </w:t>
            </w:r>
            <w:r w:rsidR="0022305E" w:rsidRPr="00CC4048">
              <w:rPr>
                <w:rFonts w:asciiTheme="majorBidi" w:eastAsia="Times New Roman" w:hAnsiTheme="majorBidi" w:cstheme="majorBidi"/>
                <w:szCs w:val="24"/>
              </w:rPr>
              <w:t>ușor</w:t>
            </w:r>
            <w:r w:rsidRPr="00CC4048">
              <w:rPr>
                <w:rFonts w:asciiTheme="majorBidi" w:eastAsia="Times New Roman" w:hAnsiTheme="majorBidi" w:cstheme="majorBidi"/>
                <w:szCs w:val="24"/>
              </w:rPr>
              <w:t xml:space="preserve"> prin apel verbal, atingere sau schimbarea sarcinii, iar copilul </w:t>
            </w:r>
            <w:r w:rsidR="0022305E" w:rsidRPr="00CC4048">
              <w:rPr>
                <w:rFonts w:asciiTheme="majorBidi" w:eastAsia="Times New Roman" w:hAnsiTheme="majorBidi" w:cstheme="majorBidi"/>
                <w:szCs w:val="24"/>
              </w:rPr>
              <w:t>își</w:t>
            </w:r>
            <w:r w:rsidRPr="00CC4048">
              <w:rPr>
                <w:rFonts w:asciiTheme="majorBidi" w:eastAsia="Times New Roman" w:hAnsiTheme="majorBidi" w:cstheme="majorBidi"/>
                <w:szCs w:val="24"/>
              </w:rPr>
              <w:t xml:space="preserve"> reia imediat activitatea fără dezorientare. </w:t>
            </w:r>
          </w:p>
          <w:p w14:paraId="37997C99" w14:textId="77777777" w:rsidR="00333BFF" w:rsidRPr="00CC4048" w:rsidRDefault="00333BFF" w:rsidP="004C33C4">
            <w:pPr>
              <w:spacing w:before="100" w:beforeAutospacing="1" w:after="100" w:afterAutospacing="1"/>
              <w:jc w:val="both"/>
              <w:rPr>
                <w:rFonts w:asciiTheme="majorBidi" w:eastAsia="Times New Roman" w:hAnsiTheme="majorBidi" w:cstheme="majorBidi"/>
                <w:szCs w:val="24"/>
              </w:rPr>
            </w:pPr>
            <w:r w:rsidRPr="00CC4048">
              <w:rPr>
                <w:rFonts w:asciiTheme="majorBidi" w:eastAsia="Times New Roman" w:hAnsiTheme="majorBidi" w:cstheme="majorBidi"/>
                <w:szCs w:val="24"/>
              </w:rPr>
              <w:t>Ticurile sunt confundate deseori cu ADHD. Un istoric familial de ticuri nu exclude ADHD, dar creste riscul pentru asocierea lor.</w:t>
            </w:r>
          </w:p>
          <w:p w14:paraId="164DB980" w14:textId="77777777" w:rsidR="00333BFF" w:rsidRPr="00CC4048" w:rsidRDefault="00333BFF" w:rsidP="004C33C4">
            <w:pPr>
              <w:spacing w:before="100" w:beforeAutospacing="1" w:after="100" w:afterAutospacing="1"/>
              <w:jc w:val="both"/>
              <w:rPr>
                <w:rFonts w:asciiTheme="majorBidi" w:eastAsia="Times New Roman" w:hAnsiTheme="majorBidi" w:cstheme="majorBidi"/>
                <w:szCs w:val="24"/>
              </w:rPr>
            </w:pPr>
            <w:r w:rsidRPr="00CC4048">
              <w:rPr>
                <w:rFonts w:asciiTheme="majorBidi" w:eastAsia="Times New Roman" w:hAnsiTheme="majorBidi" w:cstheme="majorBidi"/>
                <w:szCs w:val="24"/>
              </w:rPr>
              <w:t>Copiii cu ADHD dorm, în medie, mai puțin încă de la vârste mici. Ei nu mai fac somnul de după-amiază, se culcă târziu și se trezesc mai devreme decât copiii tipici. În timpul somnului sunt neliniștiți, se mișcă mult, pot chiar cădea din pat; o parte dintre ei sforăie sau respiră preponderent pe gură. Totuși, studiul polisomnografic al lui Kaplan și colab. nu a evidențiat diferențe semnificative în durata totală a somnului sau în latența adormirii la preșcolarii hiperactivi, deși a confirmat o frecvență crescută a micro-trezirilor nocturne. Aceste treziri perturbă somnul părinților, care raportează că copilul doarme puțin, dar, paradoxal, copiii nu par obosiți și nu prezintă somnolență diurnă marcantă a doua zi.</w:t>
            </w:r>
          </w:p>
          <w:p w14:paraId="3ED214A7" w14:textId="5C002D1E" w:rsidR="00333BFF" w:rsidRPr="00CC4048" w:rsidRDefault="00333BFF" w:rsidP="004C33C4">
            <w:pPr>
              <w:pStyle w:val="Listparagraf"/>
              <w:numPr>
                <w:ilvl w:val="0"/>
                <w:numId w:val="98"/>
              </w:numPr>
              <w:jc w:val="both"/>
              <w:rPr>
                <w:rFonts w:asciiTheme="majorBidi" w:hAnsiTheme="majorBidi" w:cstheme="majorBidi"/>
                <w:b/>
                <w:i/>
                <w:szCs w:val="24"/>
              </w:rPr>
            </w:pPr>
            <w:r w:rsidRPr="00CC4048">
              <w:rPr>
                <w:rFonts w:asciiTheme="majorBidi" w:hAnsiTheme="majorBidi" w:cstheme="majorBidi"/>
                <w:b/>
                <w:i/>
                <w:szCs w:val="24"/>
              </w:rPr>
              <w:t xml:space="preserve">Administrarea de medicamente care ar putea interfera negativ cu </w:t>
            </w:r>
            <w:r w:rsidR="0022305E" w:rsidRPr="00CC4048">
              <w:rPr>
                <w:rFonts w:asciiTheme="majorBidi" w:hAnsiTheme="majorBidi" w:cstheme="majorBidi"/>
                <w:b/>
                <w:i/>
                <w:szCs w:val="24"/>
              </w:rPr>
              <w:t>medicația</w:t>
            </w:r>
            <w:r w:rsidRPr="00CC4048">
              <w:rPr>
                <w:rFonts w:asciiTheme="majorBidi" w:hAnsiTheme="majorBidi" w:cstheme="majorBidi"/>
                <w:b/>
                <w:i/>
                <w:szCs w:val="24"/>
              </w:rPr>
              <w:t xml:space="preserve"> prescrisă pentru ADHD; </w:t>
            </w:r>
            <w:r w:rsidR="0022305E" w:rsidRPr="00CC4048">
              <w:rPr>
                <w:rFonts w:asciiTheme="majorBidi" w:hAnsiTheme="majorBidi" w:cstheme="majorBidi"/>
                <w:b/>
                <w:i/>
                <w:szCs w:val="24"/>
              </w:rPr>
              <w:t>existența</w:t>
            </w:r>
            <w:r w:rsidRPr="00CC4048">
              <w:rPr>
                <w:rFonts w:asciiTheme="majorBidi" w:hAnsiTheme="majorBidi" w:cstheme="majorBidi"/>
                <w:b/>
                <w:i/>
                <w:szCs w:val="24"/>
              </w:rPr>
              <w:t xml:space="preserve"> unei patologii medicale, boli arteriale, traumatisme cerebrale, boli cardiace, etc.</w:t>
            </w:r>
          </w:p>
          <w:p w14:paraId="6FBE568D" w14:textId="5675F641" w:rsidR="00333BFF" w:rsidRPr="00CC4048" w:rsidRDefault="00AE6293" w:rsidP="004C33C4">
            <w:pPr>
              <w:jc w:val="both"/>
              <w:rPr>
                <w:rFonts w:asciiTheme="majorBidi" w:eastAsia="Times New Roman" w:hAnsiTheme="majorBidi" w:cstheme="majorBidi"/>
                <w:szCs w:val="24"/>
              </w:rPr>
            </w:pPr>
            <w:r w:rsidRPr="00CC4048">
              <w:rPr>
                <w:rFonts w:asciiTheme="majorBidi" w:eastAsia="Times New Roman" w:hAnsiTheme="majorBidi" w:cstheme="majorBidi"/>
                <w:szCs w:val="24"/>
              </w:rPr>
              <w:t xml:space="preserve">Medicamentele cu potenţial de sedare (H1-antihistaminice de primă </w:t>
            </w:r>
            <w:r w:rsidR="0022305E" w:rsidRPr="00CC4048">
              <w:rPr>
                <w:rFonts w:asciiTheme="majorBidi" w:eastAsia="Times New Roman" w:hAnsiTheme="majorBidi" w:cstheme="majorBidi"/>
                <w:szCs w:val="24"/>
              </w:rPr>
              <w:t>generație</w:t>
            </w:r>
            <w:r w:rsidRPr="00CC4048">
              <w:rPr>
                <w:rFonts w:asciiTheme="majorBidi" w:eastAsia="Times New Roman" w:hAnsiTheme="majorBidi" w:cstheme="majorBidi"/>
                <w:szCs w:val="24"/>
              </w:rPr>
              <w:t xml:space="preserve">, antipsihotice, benzodiazepine, barbiturice) sau de agitare/activare (decongestionante simpatomimetice – pseudoefedrină, fenilefrină; glucocorticoizii sistemici; β-adrenomimetice inhalatorii; preparate cu </w:t>
            </w:r>
            <w:r w:rsidRPr="00CC4048">
              <w:rPr>
                <w:rFonts w:asciiTheme="majorBidi" w:eastAsia="Times New Roman" w:hAnsiTheme="majorBidi" w:cstheme="majorBidi"/>
                <w:szCs w:val="24"/>
              </w:rPr>
              <w:lastRenderedPageBreak/>
              <w:t xml:space="preserve">cafeină/guarana) pot masca ori amplifica simptomatologia ADHD </w:t>
            </w:r>
            <w:r w:rsidR="0022305E"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pot diminua eficienţa psihostimulantelor. Se recomandă revizuirea atentă a listei de medicamente, inclusiv </w:t>
            </w:r>
            <w:r w:rsidR="0022305E"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a suplimentelor naturale.- Acestea nu reduc obligatoriu eficacitatea psihostimulantelor, dar pot crește riscul de reacții adverse și pot face dificilă aprecierea corectă a simptomatologiei ADHD și a tolerabilității tratamentului.</w:t>
            </w:r>
            <w:r w:rsidR="00883C98" w:rsidRPr="00CC4048">
              <w:rPr>
                <w:rFonts w:asciiTheme="majorBidi" w:eastAsia="Times New Roman" w:hAnsiTheme="majorBidi" w:cstheme="majorBidi"/>
                <w:szCs w:val="24"/>
              </w:rPr>
              <w:t xml:space="preserve"> </w:t>
            </w:r>
            <w:r w:rsidR="0022305E" w:rsidRPr="00CC4048">
              <w:rPr>
                <w:rFonts w:asciiTheme="majorBidi" w:eastAsia="Times New Roman" w:hAnsiTheme="majorBidi" w:cstheme="majorBidi"/>
                <w:szCs w:val="24"/>
              </w:rPr>
              <w:t>Părinții</w:t>
            </w:r>
            <w:r w:rsidR="00333BFF" w:rsidRPr="00CC4048">
              <w:rPr>
                <w:rFonts w:asciiTheme="majorBidi" w:eastAsia="Times New Roman" w:hAnsiTheme="majorBidi" w:cstheme="majorBidi"/>
                <w:szCs w:val="24"/>
              </w:rPr>
              <w:t xml:space="preserve"> copiilor </w:t>
            </w:r>
            <w:r w:rsidR="00883C98" w:rsidRPr="00CC4048">
              <w:rPr>
                <w:rFonts w:asciiTheme="majorBidi" w:eastAsia="Times New Roman" w:hAnsiTheme="majorBidi" w:cstheme="majorBidi"/>
                <w:szCs w:val="24"/>
              </w:rPr>
              <w:t>preșcolari</w:t>
            </w:r>
            <w:r w:rsidR="00333BFF" w:rsidRPr="00CC4048">
              <w:rPr>
                <w:rFonts w:asciiTheme="majorBidi" w:eastAsia="Times New Roman" w:hAnsiTheme="majorBidi" w:cstheme="majorBidi"/>
                <w:szCs w:val="24"/>
              </w:rPr>
              <w:t xml:space="preserve"> hiperactivi </w:t>
            </w:r>
            <w:r w:rsidR="00883C98" w:rsidRPr="00CC4048">
              <w:rPr>
                <w:rFonts w:asciiTheme="majorBidi" w:eastAsia="Times New Roman" w:hAnsiTheme="majorBidi" w:cstheme="majorBidi"/>
                <w:szCs w:val="24"/>
              </w:rPr>
              <w:t>raportează</w:t>
            </w:r>
            <w:r w:rsidR="00333BFF" w:rsidRPr="00CC4048">
              <w:rPr>
                <w:rFonts w:asciiTheme="majorBidi" w:eastAsia="Times New Roman" w:hAnsiTheme="majorBidi" w:cstheme="majorBidi"/>
                <w:szCs w:val="24"/>
              </w:rPr>
              <w:t xml:space="preserve"> un procent mai mare de acuze fizice (</w:t>
            </w:r>
            <w:r w:rsidR="00883C98" w:rsidRPr="00CC4048">
              <w:rPr>
                <w:rFonts w:asciiTheme="majorBidi" w:eastAsia="Times New Roman" w:hAnsiTheme="majorBidi" w:cstheme="majorBidi"/>
                <w:szCs w:val="24"/>
              </w:rPr>
              <w:t>respirație</w:t>
            </w:r>
            <w:r w:rsidR="00333BFF" w:rsidRPr="00CC4048">
              <w:rPr>
                <w:rFonts w:asciiTheme="majorBidi" w:eastAsia="Times New Roman" w:hAnsiTheme="majorBidi" w:cstheme="majorBidi"/>
                <w:szCs w:val="24"/>
              </w:rPr>
              <w:t xml:space="preserve"> dificila, </w:t>
            </w:r>
            <w:r w:rsidR="0022305E" w:rsidRPr="00CC4048">
              <w:rPr>
                <w:rFonts w:asciiTheme="majorBidi" w:eastAsia="Times New Roman" w:hAnsiTheme="majorBidi" w:cstheme="majorBidi"/>
                <w:szCs w:val="24"/>
              </w:rPr>
              <w:t>obstrucție</w:t>
            </w:r>
            <w:r w:rsidR="00333BFF" w:rsidRPr="00CC4048">
              <w:rPr>
                <w:rFonts w:asciiTheme="majorBidi" w:eastAsia="Times New Roman" w:hAnsiTheme="majorBidi" w:cstheme="majorBidi"/>
                <w:szCs w:val="24"/>
              </w:rPr>
              <w:t xml:space="preserve"> nazala si rinoree, crampe ale musculaturii membrelor inferioare) fata de </w:t>
            </w:r>
            <w:r w:rsidR="0022305E" w:rsidRPr="00CC4048">
              <w:rPr>
                <w:rFonts w:asciiTheme="majorBidi" w:eastAsia="Times New Roman" w:hAnsiTheme="majorBidi" w:cstheme="majorBidi"/>
                <w:szCs w:val="24"/>
              </w:rPr>
              <w:t>părinții</w:t>
            </w:r>
            <w:r w:rsidR="00333BFF" w:rsidRPr="00CC4048">
              <w:rPr>
                <w:rFonts w:asciiTheme="majorBidi" w:eastAsia="Times New Roman" w:hAnsiTheme="majorBidi" w:cstheme="majorBidi"/>
                <w:szCs w:val="24"/>
              </w:rPr>
              <w:t xml:space="preserve"> copiilor </w:t>
            </w:r>
            <w:r w:rsidR="00C47C4A" w:rsidRPr="00CC4048">
              <w:rPr>
                <w:rFonts w:asciiTheme="majorBidi" w:eastAsia="Times New Roman" w:hAnsiTheme="majorBidi" w:cstheme="majorBidi"/>
                <w:szCs w:val="24"/>
              </w:rPr>
              <w:t>fără</w:t>
            </w:r>
            <w:r w:rsidR="00333BFF" w:rsidRPr="00CC4048">
              <w:rPr>
                <w:rFonts w:asciiTheme="majorBidi" w:eastAsia="Times New Roman" w:hAnsiTheme="majorBidi" w:cstheme="majorBidi"/>
                <w:szCs w:val="24"/>
              </w:rPr>
              <w:t xml:space="preserve"> ADHD. Copiii </w:t>
            </w:r>
            <w:r w:rsidR="00883C98" w:rsidRPr="00CC4048">
              <w:rPr>
                <w:rFonts w:asciiTheme="majorBidi" w:eastAsia="Times New Roman" w:hAnsiTheme="majorBidi" w:cstheme="majorBidi"/>
                <w:szCs w:val="24"/>
              </w:rPr>
              <w:t>școlari</w:t>
            </w:r>
            <w:r w:rsidR="00333BFF" w:rsidRPr="00CC4048">
              <w:rPr>
                <w:rFonts w:asciiTheme="majorBidi" w:eastAsia="Times New Roman" w:hAnsiTheme="majorBidi" w:cstheme="majorBidi"/>
                <w:szCs w:val="24"/>
              </w:rPr>
              <w:t xml:space="preserve">, cu </w:t>
            </w:r>
            <w:r w:rsidR="0022305E" w:rsidRPr="00CC4048">
              <w:rPr>
                <w:rFonts w:asciiTheme="majorBidi" w:eastAsia="Times New Roman" w:hAnsiTheme="majorBidi" w:cstheme="majorBidi"/>
                <w:szCs w:val="24"/>
              </w:rPr>
              <w:t>dificultăți</w:t>
            </w:r>
            <w:r w:rsidR="00333BFF" w:rsidRPr="00CC4048">
              <w:rPr>
                <w:rFonts w:asciiTheme="majorBidi" w:eastAsia="Times New Roman" w:hAnsiTheme="majorBidi" w:cstheme="majorBidi"/>
                <w:szCs w:val="24"/>
              </w:rPr>
              <w:t xml:space="preserve"> la </w:t>
            </w:r>
            <w:r w:rsidR="00883C98" w:rsidRPr="00CC4048">
              <w:rPr>
                <w:rFonts w:asciiTheme="majorBidi" w:eastAsia="Times New Roman" w:hAnsiTheme="majorBidi" w:cstheme="majorBidi"/>
                <w:szCs w:val="24"/>
              </w:rPr>
              <w:t>scoală</w:t>
            </w:r>
            <w:r w:rsidR="00333BFF" w:rsidRPr="00CC4048">
              <w:rPr>
                <w:rFonts w:asciiTheme="majorBidi" w:eastAsia="Times New Roman" w:hAnsiTheme="majorBidi" w:cstheme="majorBidi"/>
                <w:szCs w:val="24"/>
              </w:rPr>
              <w:t xml:space="preserve">, pot sa se prezinte cu acuze somatice ca cefalee cronica/recurenta, dureri abdominale sau ale membrelor inferioare. Acestea sunt mai intense în zilele de </w:t>
            </w:r>
            <w:r w:rsidR="00883C98" w:rsidRPr="00CC4048">
              <w:rPr>
                <w:rFonts w:asciiTheme="majorBidi" w:eastAsia="Times New Roman" w:hAnsiTheme="majorBidi" w:cstheme="majorBidi"/>
                <w:szCs w:val="24"/>
              </w:rPr>
              <w:t>scoală</w:t>
            </w:r>
            <w:r w:rsidR="00333BFF" w:rsidRPr="00CC4048">
              <w:rPr>
                <w:rFonts w:asciiTheme="majorBidi" w:eastAsia="Times New Roman" w:hAnsiTheme="majorBidi" w:cstheme="majorBidi"/>
                <w:szCs w:val="24"/>
              </w:rPr>
              <w:t xml:space="preserve"> si dispar în vacanțe. Deseori se </w:t>
            </w:r>
            <w:r w:rsidR="00883C98" w:rsidRPr="00CC4048">
              <w:rPr>
                <w:rFonts w:asciiTheme="majorBidi" w:eastAsia="Times New Roman" w:hAnsiTheme="majorBidi" w:cstheme="majorBidi"/>
                <w:szCs w:val="24"/>
              </w:rPr>
              <w:t>întâlnește</w:t>
            </w:r>
            <w:r w:rsidR="00333BFF" w:rsidRPr="00CC4048">
              <w:rPr>
                <w:rFonts w:asciiTheme="majorBidi" w:eastAsia="Times New Roman" w:hAnsiTheme="majorBidi" w:cstheme="majorBidi"/>
                <w:szCs w:val="24"/>
              </w:rPr>
              <w:t xml:space="preserve"> un istoric familial cu </w:t>
            </w:r>
            <w:r w:rsidR="00883C98" w:rsidRPr="00CC4048">
              <w:rPr>
                <w:rFonts w:asciiTheme="majorBidi" w:eastAsia="Times New Roman" w:hAnsiTheme="majorBidi" w:cstheme="majorBidi"/>
                <w:szCs w:val="24"/>
              </w:rPr>
              <w:t>tulburări</w:t>
            </w:r>
            <w:r w:rsidR="00333BFF" w:rsidRPr="00CC4048">
              <w:rPr>
                <w:rFonts w:asciiTheme="majorBidi" w:eastAsia="Times New Roman" w:hAnsiTheme="majorBidi" w:cstheme="majorBidi"/>
                <w:szCs w:val="24"/>
              </w:rPr>
              <w:t xml:space="preserve"> similare.</w:t>
            </w:r>
          </w:p>
          <w:p w14:paraId="740B4832" w14:textId="77777777" w:rsidR="00333BFF" w:rsidRPr="00CC4048" w:rsidRDefault="00333BFF" w:rsidP="004C33C4">
            <w:pPr>
              <w:jc w:val="both"/>
              <w:rPr>
                <w:rFonts w:asciiTheme="majorBidi" w:hAnsiTheme="majorBidi" w:cstheme="majorBidi"/>
                <w:b/>
                <w:bCs/>
                <w:szCs w:val="24"/>
              </w:rPr>
            </w:pPr>
            <w:r w:rsidRPr="00CC4048">
              <w:rPr>
                <w:rFonts w:asciiTheme="majorBidi" w:hAnsiTheme="majorBidi" w:cstheme="majorBidi"/>
                <w:b/>
                <w:bCs/>
                <w:szCs w:val="24"/>
              </w:rPr>
              <w:t>Istoricul familial</w:t>
            </w:r>
          </w:p>
          <w:p w14:paraId="6FDD926F" w14:textId="50A88CEC" w:rsidR="00333BFF" w:rsidRPr="00CC4048" w:rsidRDefault="00333BFF" w:rsidP="004C33C4">
            <w:pPr>
              <w:pStyle w:val="Listparagraf"/>
              <w:numPr>
                <w:ilvl w:val="0"/>
                <w:numId w:val="98"/>
              </w:numPr>
              <w:jc w:val="both"/>
              <w:rPr>
                <w:rFonts w:asciiTheme="majorBidi" w:eastAsia="Times New Roman" w:hAnsiTheme="majorBidi" w:cstheme="majorBidi"/>
                <w:b/>
                <w:i/>
                <w:szCs w:val="24"/>
              </w:rPr>
            </w:pPr>
            <w:r w:rsidRPr="00CC4048">
              <w:rPr>
                <w:rFonts w:asciiTheme="majorBidi" w:hAnsiTheme="majorBidi" w:cstheme="majorBidi"/>
                <w:b/>
                <w:i/>
                <w:szCs w:val="24"/>
              </w:rPr>
              <w:t xml:space="preserve">Antecedente heredo-colaterale </w:t>
            </w:r>
            <w:r w:rsidR="0022305E" w:rsidRPr="00CC4048">
              <w:rPr>
                <w:rFonts w:asciiTheme="majorBidi" w:hAnsiTheme="majorBidi" w:cstheme="majorBidi"/>
                <w:b/>
                <w:i/>
                <w:szCs w:val="24"/>
              </w:rPr>
              <w:t>și</w:t>
            </w:r>
            <w:r w:rsidRPr="00CC4048">
              <w:rPr>
                <w:rFonts w:asciiTheme="majorBidi" w:hAnsiTheme="majorBidi" w:cstheme="majorBidi"/>
                <w:b/>
                <w:i/>
                <w:szCs w:val="24"/>
              </w:rPr>
              <w:t xml:space="preserve"> prezen</w:t>
            </w:r>
            <w:r w:rsidR="00883C98" w:rsidRPr="00CC4048">
              <w:rPr>
                <w:rFonts w:asciiTheme="majorBidi" w:hAnsiTheme="majorBidi" w:cstheme="majorBidi"/>
                <w:b/>
                <w:i/>
                <w:szCs w:val="24"/>
              </w:rPr>
              <w:t>ț</w:t>
            </w:r>
            <w:r w:rsidRPr="00CC4048">
              <w:rPr>
                <w:rFonts w:asciiTheme="majorBidi" w:hAnsiTheme="majorBidi" w:cstheme="majorBidi"/>
                <w:b/>
                <w:i/>
                <w:szCs w:val="24"/>
              </w:rPr>
              <w:t>a oricărui tip de tulburare psihiatrică.</w:t>
            </w:r>
            <w:r w:rsidRPr="00CC4048">
              <w:rPr>
                <w:rFonts w:asciiTheme="majorBidi" w:eastAsia="Times New Roman" w:hAnsiTheme="majorBidi" w:cstheme="majorBidi"/>
                <w:b/>
                <w:i/>
                <w:szCs w:val="24"/>
              </w:rPr>
              <w:t xml:space="preserve"> </w:t>
            </w:r>
          </w:p>
          <w:p w14:paraId="2247984C" w14:textId="1BC5F665" w:rsidR="00333BFF" w:rsidRPr="00CC4048" w:rsidRDefault="00333BFF" w:rsidP="004C33C4">
            <w:pPr>
              <w:jc w:val="both"/>
              <w:rPr>
                <w:rFonts w:asciiTheme="majorBidi" w:eastAsia="Times New Roman" w:hAnsiTheme="majorBidi" w:cstheme="majorBidi"/>
                <w:szCs w:val="24"/>
              </w:rPr>
            </w:pPr>
            <w:r w:rsidRPr="00CC4048">
              <w:rPr>
                <w:rFonts w:asciiTheme="majorBidi" w:eastAsia="Times New Roman" w:hAnsiTheme="majorBidi" w:cstheme="majorBidi"/>
                <w:szCs w:val="24"/>
              </w:rPr>
              <w:br/>
              <w:t xml:space="preserve">În colectarea antecedentelor familiale este importantă </w:t>
            </w:r>
            <w:r w:rsidR="00883C98" w:rsidRPr="00CC4048">
              <w:rPr>
                <w:rFonts w:asciiTheme="majorBidi" w:eastAsia="Times New Roman" w:hAnsiTheme="majorBidi" w:cstheme="majorBidi"/>
                <w:szCs w:val="24"/>
              </w:rPr>
              <w:t>evidențierea</w:t>
            </w:r>
            <w:r w:rsidRPr="00CC4048">
              <w:rPr>
                <w:rFonts w:asciiTheme="majorBidi" w:eastAsia="Times New Roman" w:hAnsiTheme="majorBidi" w:cstheme="majorBidi"/>
                <w:szCs w:val="24"/>
              </w:rPr>
              <w:t xml:space="preserve"> tulburărilor de neurodezvoltare </w:t>
            </w:r>
            <w:r w:rsidR="0022305E" w:rsidRPr="00CC4048">
              <w:rPr>
                <w:rFonts w:asciiTheme="majorBidi" w:eastAsia="Times New Roman" w:hAnsiTheme="majorBidi" w:cstheme="majorBidi"/>
                <w:szCs w:val="24"/>
              </w:rPr>
              <w:t>și</w:t>
            </w:r>
            <w:r w:rsidRPr="00CC4048">
              <w:rPr>
                <w:rFonts w:asciiTheme="majorBidi" w:eastAsia="Times New Roman" w:hAnsiTheme="majorBidi" w:cstheme="majorBidi"/>
                <w:szCs w:val="24"/>
              </w:rPr>
              <w:t xml:space="preserve"> psihiatrice de-a lungul </w:t>
            </w:r>
            <w:r w:rsidR="00883C98" w:rsidRPr="00CC4048">
              <w:rPr>
                <w:rFonts w:asciiTheme="majorBidi" w:eastAsia="Times New Roman" w:hAnsiTheme="majorBidi" w:cstheme="majorBidi"/>
                <w:szCs w:val="24"/>
              </w:rPr>
              <w:t>generațiilor</w:t>
            </w:r>
            <w:r w:rsidRPr="00CC4048">
              <w:rPr>
                <w:rFonts w:asciiTheme="majorBidi" w:eastAsia="Times New Roman" w:hAnsiTheme="majorBidi" w:cstheme="majorBidi"/>
                <w:szCs w:val="24"/>
              </w:rPr>
              <w:t xml:space="preserve"> (</w:t>
            </w:r>
            <w:r w:rsidR="0022305E" w:rsidRPr="00CC4048">
              <w:rPr>
                <w:rFonts w:asciiTheme="majorBidi" w:eastAsia="Times New Roman" w:hAnsiTheme="majorBidi" w:cstheme="majorBidi"/>
                <w:szCs w:val="24"/>
              </w:rPr>
              <w:t>părinți</w:t>
            </w:r>
            <w:r w:rsidRPr="00CC4048">
              <w:rPr>
                <w:rFonts w:asciiTheme="majorBidi" w:eastAsia="Times New Roman" w:hAnsiTheme="majorBidi" w:cstheme="majorBidi"/>
                <w:szCs w:val="24"/>
              </w:rPr>
              <w:t xml:space="preserve">, </w:t>
            </w:r>
            <w:r w:rsidR="00C47C4A" w:rsidRPr="00CC4048">
              <w:rPr>
                <w:rFonts w:asciiTheme="majorBidi" w:eastAsia="Times New Roman" w:hAnsiTheme="majorBidi" w:cstheme="majorBidi"/>
                <w:szCs w:val="24"/>
              </w:rPr>
              <w:t>frați</w:t>
            </w:r>
            <w:r w:rsidRPr="00CC4048">
              <w:rPr>
                <w:rFonts w:asciiTheme="majorBidi" w:eastAsia="Times New Roman" w:hAnsiTheme="majorBidi" w:cstheme="majorBidi"/>
                <w:szCs w:val="24"/>
              </w:rPr>
              <w:t>, bunici, unchi/</w:t>
            </w:r>
            <w:r w:rsidR="00883C98" w:rsidRPr="00CC4048">
              <w:rPr>
                <w:rFonts w:asciiTheme="majorBidi" w:eastAsia="Times New Roman" w:hAnsiTheme="majorBidi" w:cstheme="majorBidi"/>
                <w:szCs w:val="24"/>
              </w:rPr>
              <w:t>mătuși</w:t>
            </w:r>
            <w:r w:rsidRPr="00CC4048">
              <w:rPr>
                <w:rFonts w:asciiTheme="majorBidi" w:eastAsia="Times New Roman" w:hAnsiTheme="majorBidi" w:cstheme="majorBidi"/>
                <w:szCs w:val="24"/>
              </w:rPr>
              <w:t xml:space="preserve">). ADHD are o ereditate estimată la 70–80 %, iar riscul unui copil de a dezvolta tulburarea </w:t>
            </w:r>
            <w:r w:rsidR="0022305E" w:rsidRPr="00CC4048">
              <w:rPr>
                <w:rFonts w:asciiTheme="majorBidi" w:eastAsia="Times New Roman" w:hAnsiTheme="majorBidi" w:cstheme="majorBidi"/>
                <w:szCs w:val="24"/>
              </w:rPr>
              <w:t>crește</w:t>
            </w:r>
            <w:r w:rsidRPr="00CC4048">
              <w:rPr>
                <w:rFonts w:asciiTheme="majorBidi" w:eastAsia="Times New Roman" w:hAnsiTheme="majorBidi" w:cstheme="majorBidi"/>
                <w:szCs w:val="24"/>
              </w:rPr>
              <w:t xml:space="preserve"> de 2–8 ori dacă un părinte sau frate este afectat. Totodată, se întâlnesc frecvent în familie tulburări de </w:t>
            </w:r>
            <w:r w:rsidR="0022305E" w:rsidRPr="00CC4048">
              <w:rPr>
                <w:rFonts w:asciiTheme="majorBidi" w:eastAsia="Times New Roman" w:hAnsiTheme="majorBidi" w:cstheme="majorBidi"/>
                <w:szCs w:val="24"/>
              </w:rPr>
              <w:t>învățare</w:t>
            </w:r>
            <w:r w:rsidRPr="00CC4048">
              <w:rPr>
                <w:rFonts w:asciiTheme="majorBidi" w:eastAsia="Times New Roman" w:hAnsiTheme="majorBidi" w:cstheme="majorBidi"/>
                <w:szCs w:val="24"/>
              </w:rPr>
              <w:t xml:space="preserve">, ticuri, tulburări din spectrul autist, tulburări de anxietate, depresie, abuz de </w:t>
            </w:r>
            <w:r w:rsidR="0022305E" w:rsidRPr="00CC4048">
              <w:rPr>
                <w:rFonts w:asciiTheme="majorBidi" w:eastAsia="Times New Roman" w:hAnsiTheme="majorBidi" w:cstheme="majorBidi"/>
                <w:szCs w:val="24"/>
              </w:rPr>
              <w:t>substanțe</w:t>
            </w:r>
            <w:r w:rsidRPr="00CC4048">
              <w:rPr>
                <w:rFonts w:asciiTheme="majorBidi" w:eastAsia="Times New Roman" w:hAnsiTheme="majorBidi" w:cstheme="majorBidi"/>
                <w:szCs w:val="24"/>
              </w:rPr>
              <w:t>.</w:t>
            </w:r>
          </w:p>
          <w:p w14:paraId="2FAA6BB6" w14:textId="735FCEB5" w:rsidR="00333BFF" w:rsidRPr="00CC4048" w:rsidRDefault="00333BFF" w:rsidP="004C33C4">
            <w:pPr>
              <w:jc w:val="both"/>
              <w:rPr>
                <w:rFonts w:asciiTheme="majorBidi" w:eastAsia="Times New Roman" w:hAnsiTheme="majorBidi" w:cstheme="majorBidi"/>
                <w:szCs w:val="24"/>
              </w:rPr>
            </w:pPr>
            <w:r w:rsidRPr="00CC4048">
              <w:rPr>
                <w:rFonts w:asciiTheme="majorBidi" w:eastAsia="Times New Roman" w:hAnsiTheme="majorBidi" w:cstheme="majorBidi"/>
                <w:szCs w:val="24"/>
              </w:rPr>
              <w:t xml:space="preserve">Întrebarea directă „Există ADHD în familie?” este adesea ineficientă, deoarece </w:t>
            </w:r>
            <w:r w:rsidR="0022305E" w:rsidRPr="00CC4048">
              <w:rPr>
                <w:rFonts w:asciiTheme="majorBidi" w:eastAsia="Times New Roman" w:hAnsiTheme="majorBidi" w:cstheme="majorBidi"/>
                <w:szCs w:val="24"/>
              </w:rPr>
              <w:t>mulți</w:t>
            </w:r>
            <w:r w:rsidRPr="00CC4048">
              <w:rPr>
                <w:rFonts w:asciiTheme="majorBidi" w:eastAsia="Times New Roman" w:hAnsiTheme="majorBidi" w:cstheme="majorBidi"/>
                <w:szCs w:val="24"/>
              </w:rPr>
              <w:t xml:space="preserve"> </w:t>
            </w:r>
            <w:r w:rsidR="0022305E" w:rsidRPr="00CC4048">
              <w:rPr>
                <w:rFonts w:asciiTheme="majorBidi" w:eastAsia="Times New Roman" w:hAnsiTheme="majorBidi" w:cstheme="majorBidi"/>
                <w:szCs w:val="24"/>
              </w:rPr>
              <w:t>adulți</w:t>
            </w:r>
            <w:r w:rsidRPr="00CC4048">
              <w:rPr>
                <w:rFonts w:asciiTheme="majorBidi" w:eastAsia="Times New Roman" w:hAnsiTheme="majorBidi" w:cstheme="majorBidi"/>
                <w:szCs w:val="24"/>
              </w:rPr>
              <w:t xml:space="preserve"> au rămas </w:t>
            </w:r>
            <w:r w:rsidR="00883C98" w:rsidRPr="00CC4048">
              <w:rPr>
                <w:rFonts w:asciiTheme="majorBidi" w:eastAsia="Times New Roman" w:hAnsiTheme="majorBidi" w:cstheme="majorBidi"/>
                <w:szCs w:val="24"/>
              </w:rPr>
              <w:t>nediagnosticați</w:t>
            </w:r>
            <w:r w:rsidRPr="00CC4048">
              <w:rPr>
                <w:rFonts w:asciiTheme="majorBidi" w:eastAsia="Times New Roman" w:hAnsiTheme="majorBidi" w:cstheme="majorBidi"/>
                <w:szCs w:val="24"/>
              </w:rPr>
              <w:t xml:space="preserve"> sau au </w:t>
            </w:r>
            <w:r w:rsidR="0022305E" w:rsidRPr="00CC4048">
              <w:rPr>
                <w:rFonts w:asciiTheme="majorBidi" w:eastAsia="Times New Roman" w:hAnsiTheme="majorBidi" w:cstheme="majorBidi"/>
                <w:szCs w:val="24"/>
              </w:rPr>
              <w:t>concepții</w:t>
            </w:r>
            <w:r w:rsidRPr="00CC4048">
              <w:rPr>
                <w:rFonts w:asciiTheme="majorBidi" w:eastAsia="Times New Roman" w:hAnsiTheme="majorBidi" w:cstheme="majorBidi"/>
                <w:szCs w:val="24"/>
              </w:rPr>
              <w:t xml:space="preserve"> eronate despre acest diagnostic. Se recomandă întrebări indirecte și concrete, de tip:</w:t>
            </w:r>
          </w:p>
          <w:p w14:paraId="37F2DF43" w14:textId="54FC1BD5" w:rsidR="00333BFF" w:rsidRPr="00CC4048" w:rsidRDefault="00333BFF" w:rsidP="004C33C4">
            <w:pPr>
              <w:jc w:val="both"/>
              <w:rPr>
                <w:rFonts w:asciiTheme="majorBidi" w:eastAsia="Times New Roman" w:hAnsiTheme="majorBidi" w:cstheme="majorBidi"/>
                <w:szCs w:val="24"/>
              </w:rPr>
            </w:pPr>
            <w:r w:rsidRPr="00CC4048">
              <w:rPr>
                <w:rFonts w:asciiTheme="majorBidi" w:eastAsia="Times New Roman" w:hAnsiTheme="majorBidi" w:cstheme="majorBidi"/>
                <w:szCs w:val="24"/>
              </w:rPr>
              <w:t xml:space="preserve">A folosit cineva din familie servicii de </w:t>
            </w:r>
            <w:r w:rsidR="00883C98" w:rsidRPr="00CC4048">
              <w:rPr>
                <w:rFonts w:asciiTheme="majorBidi" w:eastAsia="Times New Roman" w:hAnsiTheme="majorBidi" w:cstheme="majorBidi"/>
                <w:szCs w:val="24"/>
              </w:rPr>
              <w:t>educație</w:t>
            </w:r>
            <w:r w:rsidRPr="00CC4048">
              <w:rPr>
                <w:rFonts w:asciiTheme="majorBidi" w:eastAsia="Times New Roman" w:hAnsiTheme="majorBidi" w:cstheme="majorBidi"/>
                <w:szCs w:val="24"/>
              </w:rPr>
              <w:t xml:space="preserve"> specială?</w:t>
            </w:r>
          </w:p>
          <w:p w14:paraId="7B6BE561" w14:textId="7106A5D0" w:rsidR="00333BFF" w:rsidRPr="00CC4048" w:rsidRDefault="00333BFF" w:rsidP="004C33C4">
            <w:pPr>
              <w:jc w:val="both"/>
              <w:rPr>
                <w:rFonts w:asciiTheme="majorBidi" w:eastAsia="Times New Roman" w:hAnsiTheme="majorBidi" w:cstheme="majorBidi"/>
                <w:szCs w:val="24"/>
              </w:rPr>
            </w:pPr>
            <w:r w:rsidRPr="00CC4048">
              <w:rPr>
                <w:rFonts w:asciiTheme="majorBidi" w:eastAsia="Times New Roman" w:hAnsiTheme="majorBidi" w:cstheme="majorBidi"/>
                <w:szCs w:val="24"/>
              </w:rPr>
              <w:t xml:space="preserve">Au existat </w:t>
            </w:r>
            <w:r w:rsidR="0022305E" w:rsidRPr="00CC4048">
              <w:rPr>
                <w:rFonts w:asciiTheme="majorBidi" w:eastAsia="Times New Roman" w:hAnsiTheme="majorBidi" w:cstheme="majorBidi"/>
                <w:szCs w:val="24"/>
              </w:rPr>
              <w:t>dificultăți</w:t>
            </w:r>
            <w:r w:rsidRPr="00CC4048">
              <w:rPr>
                <w:rFonts w:asciiTheme="majorBidi" w:eastAsia="Times New Roman" w:hAnsiTheme="majorBidi" w:cstheme="majorBidi"/>
                <w:szCs w:val="24"/>
              </w:rPr>
              <w:t xml:space="preserve"> marcate de citire, scriere sau coordonare motorie?</w:t>
            </w:r>
          </w:p>
          <w:p w14:paraId="754BA47C" w14:textId="77777777" w:rsidR="00333BFF" w:rsidRPr="00CC4048" w:rsidRDefault="00333BFF" w:rsidP="004C33C4">
            <w:pPr>
              <w:jc w:val="both"/>
              <w:rPr>
                <w:rFonts w:asciiTheme="majorBidi" w:eastAsia="Times New Roman" w:hAnsiTheme="majorBidi" w:cstheme="majorBidi"/>
                <w:szCs w:val="24"/>
              </w:rPr>
            </w:pPr>
            <w:r w:rsidRPr="00CC4048">
              <w:rPr>
                <w:rFonts w:asciiTheme="majorBidi" w:eastAsia="Times New Roman" w:hAnsiTheme="majorBidi" w:cstheme="majorBidi"/>
                <w:szCs w:val="24"/>
              </w:rPr>
              <w:t>Cineva a fost tratat cu medicamente pentru concentrare, nervozitate sau hiperactivitate?</w:t>
            </w:r>
          </w:p>
          <w:p w14:paraId="71F218C3" w14:textId="1FC46B04" w:rsidR="00333BFF" w:rsidRPr="00CC4048" w:rsidRDefault="00333BFF" w:rsidP="004C33C4">
            <w:pPr>
              <w:jc w:val="both"/>
              <w:rPr>
                <w:rFonts w:asciiTheme="majorBidi" w:eastAsia="Times New Roman" w:hAnsiTheme="majorBidi" w:cstheme="majorBidi"/>
                <w:szCs w:val="24"/>
              </w:rPr>
            </w:pPr>
            <w:r w:rsidRPr="00CC4048">
              <w:rPr>
                <w:rFonts w:asciiTheme="majorBidi" w:eastAsia="Times New Roman" w:hAnsiTheme="majorBidi" w:cstheme="majorBidi"/>
                <w:szCs w:val="24"/>
              </w:rPr>
              <w:t xml:space="preserve">Există antecedente de suspendări repetate la </w:t>
            </w:r>
            <w:r w:rsidR="00883C98" w:rsidRPr="00CC4048">
              <w:rPr>
                <w:rFonts w:asciiTheme="majorBidi" w:eastAsia="Times New Roman" w:hAnsiTheme="majorBidi" w:cstheme="majorBidi"/>
                <w:szCs w:val="24"/>
              </w:rPr>
              <w:t>școală</w:t>
            </w:r>
            <w:r w:rsidRPr="00CC4048">
              <w:rPr>
                <w:rFonts w:asciiTheme="majorBidi" w:eastAsia="Times New Roman" w:hAnsiTheme="majorBidi" w:cstheme="majorBidi"/>
                <w:szCs w:val="24"/>
              </w:rPr>
              <w:t>, schimbări frecvente de loc de muncă ori accidente rutiere multiple?</w:t>
            </w:r>
          </w:p>
          <w:p w14:paraId="6FACEA72" w14:textId="77777777" w:rsidR="00333BFF" w:rsidRPr="00CC4048" w:rsidRDefault="00333BFF" w:rsidP="004C33C4">
            <w:pPr>
              <w:jc w:val="both"/>
              <w:rPr>
                <w:rFonts w:asciiTheme="majorBidi" w:eastAsia="Times New Roman" w:hAnsiTheme="majorBidi" w:cstheme="majorBidi"/>
                <w:szCs w:val="24"/>
              </w:rPr>
            </w:pPr>
            <w:r w:rsidRPr="00CC4048">
              <w:rPr>
                <w:rFonts w:asciiTheme="majorBidi" w:eastAsia="Times New Roman" w:hAnsiTheme="majorBidi" w:cstheme="majorBidi"/>
                <w:szCs w:val="24"/>
              </w:rPr>
              <w:t>Dacă părinții nu cunosc răspunsurile, ei trebuie încurajați să discute cu alte rude și să aducă informații suplimentare la vizita următoare.</w:t>
            </w:r>
          </w:p>
          <w:p w14:paraId="57AB101F" w14:textId="77777777" w:rsidR="00333BFF" w:rsidRPr="00CC4048" w:rsidRDefault="00333BFF" w:rsidP="004C33C4">
            <w:pPr>
              <w:jc w:val="both"/>
              <w:rPr>
                <w:rFonts w:asciiTheme="majorBidi" w:eastAsia="Times New Roman" w:hAnsiTheme="majorBidi" w:cstheme="majorBidi"/>
                <w:szCs w:val="24"/>
              </w:rPr>
            </w:pPr>
          </w:p>
          <w:p w14:paraId="58966714" w14:textId="366B3171" w:rsidR="00333BFF" w:rsidRPr="00CC4048" w:rsidRDefault="00883C98" w:rsidP="004C33C4">
            <w:pPr>
              <w:pStyle w:val="Listparagraf"/>
              <w:numPr>
                <w:ilvl w:val="0"/>
                <w:numId w:val="98"/>
              </w:numPr>
              <w:jc w:val="both"/>
              <w:rPr>
                <w:rFonts w:asciiTheme="majorBidi" w:hAnsiTheme="majorBidi" w:cstheme="majorBidi"/>
                <w:b/>
                <w:i/>
                <w:szCs w:val="24"/>
              </w:rPr>
            </w:pPr>
            <w:r w:rsidRPr="00CC4048">
              <w:rPr>
                <w:rFonts w:asciiTheme="majorBidi" w:hAnsiTheme="majorBidi" w:cstheme="majorBidi"/>
                <w:b/>
                <w:i/>
                <w:szCs w:val="24"/>
              </w:rPr>
              <w:t>Condițiile</w:t>
            </w:r>
            <w:r w:rsidR="00333BFF" w:rsidRPr="00CC4048">
              <w:rPr>
                <w:rFonts w:asciiTheme="majorBidi" w:hAnsiTheme="majorBidi" w:cstheme="majorBidi"/>
                <w:b/>
                <w:i/>
                <w:szCs w:val="24"/>
              </w:rPr>
              <w:t xml:space="preserve"> de </w:t>
            </w:r>
            <w:r w:rsidR="0022305E" w:rsidRPr="00CC4048">
              <w:rPr>
                <w:rFonts w:asciiTheme="majorBidi" w:hAnsiTheme="majorBidi" w:cstheme="majorBidi"/>
                <w:b/>
                <w:i/>
                <w:szCs w:val="24"/>
              </w:rPr>
              <w:t>viață</w:t>
            </w:r>
            <w:r w:rsidR="00333BFF" w:rsidRPr="00CC4048">
              <w:rPr>
                <w:rFonts w:asciiTheme="majorBidi" w:hAnsiTheme="majorBidi" w:cstheme="majorBidi"/>
                <w:b/>
                <w:i/>
                <w:szCs w:val="24"/>
              </w:rPr>
              <w:t xml:space="preserve"> ale copilului, caracteristicile familiei din care face parte </w:t>
            </w:r>
            <w:r w:rsidR="0022305E" w:rsidRPr="00CC4048">
              <w:rPr>
                <w:rFonts w:asciiTheme="majorBidi" w:hAnsiTheme="majorBidi" w:cstheme="majorBidi"/>
                <w:b/>
                <w:i/>
                <w:szCs w:val="24"/>
              </w:rPr>
              <w:t>și</w:t>
            </w:r>
            <w:r w:rsidR="00333BFF" w:rsidRPr="00CC4048">
              <w:rPr>
                <w:rFonts w:asciiTheme="majorBidi" w:hAnsiTheme="majorBidi" w:cstheme="majorBidi"/>
                <w:b/>
                <w:i/>
                <w:szCs w:val="24"/>
              </w:rPr>
              <w:t xml:space="preserve"> mai ales ale microclimatului în care </w:t>
            </w:r>
            <w:r w:rsidRPr="00CC4048">
              <w:rPr>
                <w:rFonts w:asciiTheme="majorBidi" w:hAnsiTheme="majorBidi" w:cstheme="majorBidi"/>
                <w:b/>
                <w:i/>
                <w:szCs w:val="24"/>
              </w:rPr>
              <w:t>trăiește</w:t>
            </w:r>
            <w:r w:rsidR="00333BFF" w:rsidRPr="00CC4048">
              <w:rPr>
                <w:rFonts w:asciiTheme="majorBidi" w:hAnsiTheme="majorBidi" w:cstheme="majorBidi"/>
                <w:b/>
                <w:i/>
                <w:szCs w:val="24"/>
              </w:rPr>
              <w:t xml:space="preserve"> copilul.</w:t>
            </w:r>
          </w:p>
          <w:p w14:paraId="1CFD40BC" w14:textId="7E33E49F" w:rsidR="00333BFF" w:rsidRPr="00CC4048" w:rsidRDefault="00883C98" w:rsidP="004C33C4">
            <w:pPr>
              <w:spacing w:before="100" w:beforeAutospacing="1" w:after="100" w:afterAutospacing="1"/>
              <w:jc w:val="both"/>
              <w:rPr>
                <w:rFonts w:asciiTheme="majorBidi" w:eastAsia="Times New Roman" w:hAnsiTheme="majorBidi" w:cstheme="majorBidi"/>
                <w:szCs w:val="24"/>
              </w:rPr>
            </w:pPr>
            <w:r w:rsidRPr="00CC4048">
              <w:rPr>
                <w:rFonts w:asciiTheme="majorBidi" w:eastAsia="Times New Roman" w:hAnsiTheme="majorBidi" w:cstheme="majorBidi"/>
                <w:szCs w:val="24"/>
              </w:rPr>
              <w:t>Divorțurile</w:t>
            </w:r>
            <w:r w:rsidR="00333BFF" w:rsidRPr="00CC4048">
              <w:rPr>
                <w:rFonts w:asciiTheme="majorBidi" w:eastAsia="Times New Roman" w:hAnsiTheme="majorBidi" w:cstheme="majorBidi"/>
                <w:szCs w:val="24"/>
              </w:rPr>
              <w:t xml:space="preserve">, familiile recompuse, </w:t>
            </w:r>
            <w:r w:rsidR="0022305E" w:rsidRPr="00CC4048">
              <w:rPr>
                <w:rFonts w:asciiTheme="majorBidi" w:eastAsia="Times New Roman" w:hAnsiTheme="majorBidi" w:cstheme="majorBidi"/>
                <w:szCs w:val="24"/>
              </w:rPr>
              <w:t>părinții</w:t>
            </w:r>
            <w:r w:rsidR="00333BFF" w:rsidRPr="00CC4048">
              <w:rPr>
                <w:rFonts w:asciiTheme="majorBidi" w:eastAsia="Times New Roman" w:hAnsiTheme="majorBidi" w:cstheme="majorBidi"/>
                <w:szCs w:val="24"/>
              </w:rPr>
              <w:t xml:space="preserve"> vitregi </w:t>
            </w:r>
            <w:r w:rsidR="0022305E" w:rsidRPr="00CC4048">
              <w:rPr>
                <w:rFonts w:asciiTheme="majorBidi" w:eastAsia="Times New Roman" w:hAnsiTheme="majorBidi" w:cstheme="majorBidi"/>
                <w:szCs w:val="24"/>
              </w:rPr>
              <w:t>și</w:t>
            </w:r>
            <w:r w:rsidR="00333BFF" w:rsidRPr="00CC4048">
              <w:rPr>
                <w:rFonts w:asciiTheme="majorBidi" w:eastAsia="Times New Roman" w:hAnsiTheme="majorBidi" w:cstheme="majorBidi"/>
                <w:szCs w:val="24"/>
              </w:rPr>
              <w:t xml:space="preserve"> alte structuri familiale alternative devin tot mai frecvente </w:t>
            </w:r>
            <w:r w:rsidR="0022305E" w:rsidRPr="00CC4048">
              <w:rPr>
                <w:rFonts w:asciiTheme="majorBidi" w:eastAsia="Times New Roman" w:hAnsiTheme="majorBidi" w:cstheme="majorBidi"/>
                <w:szCs w:val="24"/>
              </w:rPr>
              <w:t>și</w:t>
            </w:r>
            <w:r w:rsidR="00333BFF" w:rsidRPr="00CC4048">
              <w:rPr>
                <w:rFonts w:asciiTheme="majorBidi" w:eastAsia="Times New Roman" w:hAnsiTheme="majorBidi" w:cstheme="majorBidi"/>
                <w:szCs w:val="24"/>
              </w:rPr>
              <w:t xml:space="preserve"> pot amplifica stresul familial, violența, conflictele </w:t>
            </w:r>
            <w:r w:rsidR="0022305E" w:rsidRPr="00CC4048">
              <w:rPr>
                <w:rFonts w:asciiTheme="majorBidi" w:eastAsia="Times New Roman" w:hAnsiTheme="majorBidi" w:cstheme="majorBidi"/>
                <w:szCs w:val="24"/>
              </w:rPr>
              <w:t>și</w:t>
            </w:r>
            <w:r w:rsidR="00333BFF" w:rsidRPr="00CC4048">
              <w:rPr>
                <w:rFonts w:asciiTheme="majorBidi" w:eastAsia="Times New Roman" w:hAnsiTheme="majorBidi" w:cstheme="majorBidi"/>
                <w:szCs w:val="24"/>
              </w:rPr>
              <w:t xml:space="preserve"> vulnerabilitatea economică. Expunerea la evenimente </w:t>
            </w:r>
            <w:r w:rsidRPr="00CC4048">
              <w:rPr>
                <w:rFonts w:asciiTheme="majorBidi" w:eastAsia="Times New Roman" w:hAnsiTheme="majorBidi" w:cstheme="majorBidi"/>
                <w:szCs w:val="24"/>
              </w:rPr>
              <w:t>traumatizante</w:t>
            </w:r>
            <w:r w:rsidR="00333BFF" w:rsidRPr="00CC4048">
              <w:rPr>
                <w:rFonts w:asciiTheme="majorBidi" w:eastAsia="Times New Roman" w:hAnsiTheme="majorBidi" w:cstheme="majorBidi"/>
                <w:szCs w:val="24"/>
              </w:rPr>
              <w:t xml:space="preserve"> precum </w:t>
            </w:r>
            <w:r w:rsidR="0022305E" w:rsidRPr="00CC4048">
              <w:rPr>
                <w:rFonts w:asciiTheme="majorBidi" w:eastAsia="Times New Roman" w:hAnsiTheme="majorBidi" w:cstheme="majorBidi"/>
                <w:szCs w:val="24"/>
              </w:rPr>
              <w:t>violența</w:t>
            </w:r>
            <w:r w:rsidR="00333BFF" w:rsidRPr="00CC4048">
              <w:rPr>
                <w:rFonts w:asciiTheme="majorBidi" w:eastAsia="Times New Roman" w:hAnsiTheme="majorBidi" w:cstheme="majorBidi"/>
                <w:szCs w:val="24"/>
              </w:rPr>
              <w:t xml:space="preserve"> conjugală, neglijarea, abuzul </w:t>
            </w:r>
            <w:r w:rsidRPr="00CC4048">
              <w:rPr>
                <w:rFonts w:asciiTheme="majorBidi" w:eastAsia="Times New Roman" w:hAnsiTheme="majorBidi" w:cstheme="majorBidi"/>
                <w:szCs w:val="24"/>
              </w:rPr>
              <w:t>emoțional</w:t>
            </w:r>
            <w:r w:rsidR="00333BFF" w:rsidRPr="00CC4048">
              <w:rPr>
                <w:rFonts w:asciiTheme="majorBidi" w:eastAsia="Times New Roman" w:hAnsiTheme="majorBidi" w:cstheme="majorBidi"/>
                <w:szCs w:val="24"/>
              </w:rPr>
              <w:t xml:space="preserve"> sau consumul de </w:t>
            </w:r>
            <w:r w:rsidR="0022305E" w:rsidRPr="00CC4048">
              <w:rPr>
                <w:rFonts w:asciiTheme="majorBidi" w:eastAsia="Times New Roman" w:hAnsiTheme="majorBidi" w:cstheme="majorBidi"/>
                <w:szCs w:val="24"/>
              </w:rPr>
              <w:t>substanțe</w:t>
            </w:r>
            <w:r w:rsidR="00333BFF" w:rsidRPr="00CC4048">
              <w:rPr>
                <w:rFonts w:asciiTheme="majorBidi" w:eastAsia="Times New Roman" w:hAnsiTheme="majorBidi" w:cstheme="majorBidi"/>
                <w:szCs w:val="24"/>
              </w:rPr>
              <w:t xml:space="preserve"> în familie se asociază cu o probabilitate mai mare de diagnostic ADHD </w:t>
            </w:r>
            <w:r w:rsidR="0022305E" w:rsidRPr="00CC4048">
              <w:rPr>
                <w:rFonts w:asciiTheme="majorBidi" w:eastAsia="Times New Roman" w:hAnsiTheme="majorBidi" w:cstheme="majorBidi"/>
                <w:szCs w:val="24"/>
              </w:rPr>
              <w:t>și</w:t>
            </w:r>
            <w:r w:rsidR="00333BFF" w:rsidRPr="00CC4048">
              <w:rPr>
                <w:rFonts w:asciiTheme="majorBidi" w:eastAsia="Times New Roman" w:hAnsiTheme="majorBidi" w:cstheme="majorBidi"/>
                <w:szCs w:val="24"/>
              </w:rPr>
              <w:t xml:space="preserve"> cu o severitate simptomatică crescută. Stresul </w:t>
            </w:r>
            <w:r w:rsidRPr="00CC4048">
              <w:rPr>
                <w:rFonts w:asciiTheme="majorBidi" w:eastAsia="Times New Roman" w:hAnsiTheme="majorBidi" w:cstheme="majorBidi"/>
                <w:szCs w:val="24"/>
              </w:rPr>
              <w:t>emoțional</w:t>
            </w:r>
            <w:r w:rsidR="00333BFF" w:rsidRPr="00CC4048">
              <w:rPr>
                <w:rFonts w:asciiTheme="majorBidi" w:eastAsia="Times New Roman" w:hAnsiTheme="majorBidi" w:cstheme="majorBidi"/>
                <w:szCs w:val="24"/>
              </w:rPr>
              <w:t xml:space="preserve"> cronic produce de regulă un tablou mixt, în care deficitul </w:t>
            </w:r>
            <w:r w:rsidRPr="00CC4048">
              <w:rPr>
                <w:rFonts w:asciiTheme="majorBidi" w:eastAsia="Times New Roman" w:hAnsiTheme="majorBidi" w:cstheme="majorBidi"/>
                <w:szCs w:val="24"/>
              </w:rPr>
              <w:t>atenționa</w:t>
            </w:r>
            <w:r w:rsidR="00333BFF" w:rsidRPr="00CC4048">
              <w:rPr>
                <w:rFonts w:asciiTheme="majorBidi" w:eastAsia="Times New Roman" w:hAnsiTheme="majorBidi" w:cstheme="majorBidi"/>
                <w:szCs w:val="24"/>
              </w:rPr>
              <w:t xml:space="preserve"> este </w:t>
            </w:r>
            <w:r w:rsidR="0022305E" w:rsidRPr="00CC4048">
              <w:rPr>
                <w:rFonts w:asciiTheme="majorBidi" w:eastAsia="Times New Roman" w:hAnsiTheme="majorBidi" w:cstheme="majorBidi"/>
                <w:szCs w:val="24"/>
              </w:rPr>
              <w:t>însoțit</w:t>
            </w:r>
            <w:r w:rsidR="00333BFF" w:rsidRPr="00CC4048">
              <w:rPr>
                <w:rFonts w:asciiTheme="majorBidi" w:eastAsia="Times New Roman" w:hAnsiTheme="majorBidi" w:cstheme="majorBidi"/>
                <w:szCs w:val="24"/>
              </w:rPr>
              <w:t xml:space="preserve"> de tulburări de conduită, anxietate, depresie ori </w:t>
            </w:r>
            <w:r w:rsidRPr="00CC4048">
              <w:rPr>
                <w:rFonts w:asciiTheme="majorBidi" w:eastAsia="Times New Roman" w:hAnsiTheme="majorBidi" w:cstheme="majorBidi"/>
                <w:szCs w:val="24"/>
              </w:rPr>
              <w:t>opoziționism</w:t>
            </w:r>
            <w:r w:rsidR="00333BFF" w:rsidRPr="00CC4048">
              <w:rPr>
                <w:rFonts w:asciiTheme="majorBidi" w:eastAsia="Times New Roman" w:hAnsiTheme="majorBidi" w:cstheme="majorBidi"/>
                <w:szCs w:val="24"/>
              </w:rPr>
              <w:t xml:space="preserve">. Atunci când hiperactivitatea </w:t>
            </w:r>
            <w:r w:rsidR="0022305E" w:rsidRPr="00CC4048">
              <w:rPr>
                <w:rFonts w:asciiTheme="majorBidi" w:eastAsia="Times New Roman" w:hAnsiTheme="majorBidi" w:cstheme="majorBidi"/>
                <w:szCs w:val="24"/>
              </w:rPr>
              <w:t>și</w:t>
            </w:r>
            <w:r w:rsidR="00333BFF" w:rsidRPr="00CC4048">
              <w:rPr>
                <w:rFonts w:asciiTheme="majorBidi" w:eastAsia="Times New Roman" w:hAnsiTheme="majorBidi" w:cstheme="majorBidi"/>
                <w:szCs w:val="24"/>
              </w:rPr>
              <w:t xml:space="preserve"> </w:t>
            </w:r>
            <w:r w:rsidRPr="00CC4048">
              <w:rPr>
                <w:rFonts w:asciiTheme="majorBidi" w:eastAsia="Times New Roman" w:hAnsiTheme="majorBidi" w:cstheme="majorBidi"/>
                <w:szCs w:val="24"/>
              </w:rPr>
              <w:t>neatenția</w:t>
            </w:r>
            <w:r w:rsidR="00333BFF" w:rsidRPr="00CC4048">
              <w:rPr>
                <w:rFonts w:asciiTheme="majorBidi" w:eastAsia="Times New Roman" w:hAnsiTheme="majorBidi" w:cstheme="majorBidi"/>
                <w:szCs w:val="24"/>
              </w:rPr>
              <w:t xml:space="preserve"> debutează brusc la vârsta </w:t>
            </w:r>
            <w:r w:rsidR="0022305E" w:rsidRPr="00CC4048">
              <w:rPr>
                <w:rFonts w:asciiTheme="majorBidi" w:eastAsia="Times New Roman" w:hAnsiTheme="majorBidi" w:cstheme="majorBidi"/>
                <w:szCs w:val="24"/>
              </w:rPr>
              <w:t>școlară</w:t>
            </w:r>
            <w:r w:rsidR="00333BFF" w:rsidRPr="00CC4048">
              <w:rPr>
                <w:rFonts w:asciiTheme="majorBidi" w:eastAsia="Times New Roman" w:hAnsiTheme="majorBidi" w:cstheme="majorBidi"/>
                <w:szCs w:val="24"/>
              </w:rPr>
              <w:t xml:space="preserve"> la un copil fără factori de risc, clinicianul trebuie să suspecteze traumă, neglijare severă, bullying sau abuz, inclusiv sexual.</w:t>
            </w:r>
          </w:p>
          <w:p w14:paraId="3AA9374D" w14:textId="74C9BB82" w:rsidR="00333BFF" w:rsidRPr="00CC4048" w:rsidRDefault="00333BFF" w:rsidP="004C33C4">
            <w:pPr>
              <w:pStyle w:val="Listparagraf"/>
              <w:numPr>
                <w:ilvl w:val="0"/>
                <w:numId w:val="98"/>
              </w:numPr>
              <w:spacing w:before="100" w:beforeAutospacing="1" w:after="100" w:afterAutospacing="1" w:line="259" w:lineRule="auto"/>
              <w:jc w:val="both"/>
              <w:rPr>
                <w:rFonts w:asciiTheme="majorBidi" w:eastAsia="Times New Roman" w:hAnsiTheme="majorBidi" w:cstheme="majorBidi"/>
                <w:b/>
                <w:i/>
                <w:szCs w:val="24"/>
              </w:rPr>
            </w:pPr>
            <w:r w:rsidRPr="00CC4048">
              <w:rPr>
                <w:rFonts w:asciiTheme="majorBidi" w:hAnsiTheme="majorBidi" w:cstheme="majorBidi"/>
                <w:b/>
                <w:i/>
                <w:szCs w:val="24"/>
              </w:rPr>
              <w:t xml:space="preserve">Istoricul social al copilului: </w:t>
            </w:r>
            <w:r w:rsidR="00883C98" w:rsidRPr="00CC4048">
              <w:rPr>
                <w:rFonts w:asciiTheme="majorBidi" w:hAnsiTheme="majorBidi" w:cstheme="majorBidi"/>
                <w:b/>
                <w:i/>
                <w:szCs w:val="24"/>
              </w:rPr>
              <w:t>interacțiunile</w:t>
            </w:r>
            <w:r w:rsidRPr="00CC4048">
              <w:rPr>
                <w:rFonts w:asciiTheme="majorBidi" w:hAnsiTheme="majorBidi" w:cstheme="majorBidi"/>
                <w:b/>
                <w:i/>
                <w:szCs w:val="24"/>
              </w:rPr>
              <w:t xml:space="preserve"> familiale, probleme legale, </w:t>
            </w:r>
            <w:r w:rsidR="00883C98" w:rsidRPr="00CC4048">
              <w:rPr>
                <w:rFonts w:asciiTheme="majorBidi" w:hAnsiTheme="majorBidi" w:cstheme="majorBidi"/>
                <w:b/>
                <w:i/>
                <w:szCs w:val="24"/>
              </w:rPr>
              <w:t>performanțe</w:t>
            </w:r>
            <w:r w:rsidRPr="00CC4048">
              <w:rPr>
                <w:rFonts w:asciiTheme="majorBidi" w:hAnsiTheme="majorBidi" w:cstheme="majorBidi"/>
                <w:b/>
                <w:i/>
                <w:szCs w:val="24"/>
              </w:rPr>
              <w:t xml:space="preserve"> </w:t>
            </w:r>
            <w:r w:rsidR="0022305E" w:rsidRPr="00CC4048">
              <w:rPr>
                <w:rFonts w:asciiTheme="majorBidi" w:hAnsiTheme="majorBidi" w:cstheme="majorBidi"/>
                <w:b/>
                <w:i/>
                <w:szCs w:val="24"/>
              </w:rPr>
              <w:t>școlare</w:t>
            </w:r>
            <w:r w:rsidRPr="00CC4048">
              <w:rPr>
                <w:rFonts w:asciiTheme="majorBidi" w:hAnsiTheme="majorBidi" w:cstheme="majorBidi"/>
                <w:b/>
                <w:i/>
                <w:szCs w:val="24"/>
              </w:rPr>
              <w:t xml:space="preserve">, </w:t>
            </w:r>
            <w:r w:rsidR="0022305E" w:rsidRPr="00CC4048">
              <w:rPr>
                <w:rFonts w:asciiTheme="majorBidi" w:hAnsiTheme="majorBidi" w:cstheme="majorBidi"/>
                <w:b/>
                <w:i/>
                <w:szCs w:val="24"/>
              </w:rPr>
              <w:t>disfuncții</w:t>
            </w:r>
            <w:r w:rsidRPr="00CC4048">
              <w:rPr>
                <w:rFonts w:asciiTheme="majorBidi" w:hAnsiTheme="majorBidi" w:cstheme="majorBidi"/>
                <w:b/>
                <w:i/>
                <w:szCs w:val="24"/>
              </w:rPr>
              <w:t xml:space="preserve"> familiale </w:t>
            </w:r>
            <w:r w:rsidR="0022305E" w:rsidRPr="00CC4048">
              <w:rPr>
                <w:rFonts w:asciiTheme="majorBidi" w:hAnsiTheme="majorBidi" w:cstheme="majorBidi"/>
                <w:b/>
                <w:i/>
                <w:szCs w:val="24"/>
              </w:rPr>
              <w:t>și</w:t>
            </w:r>
            <w:r w:rsidRPr="00CC4048">
              <w:rPr>
                <w:rFonts w:asciiTheme="majorBidi" w:hAnsiTheme="majorBidi" w:cstheme="majorBidi"/>
                <w:b/>
                <w:i/>
                <w:szCs w:val="24"/>
              </w:rPr>
              <w:t xml:space="preserve"> </w:t>
            </w:r>
            <w:r w:rsidR="00883C98" w:rsidRPr="00CC4048">
              <w:rPr>
                <w:rFonts w:asciiTheme="majorBidi" w:hAnsiTheme="majorBidi" w:cstheme="majorBidi"/>
                <w:b/>
                <w:i/>
                <w:szCs w:val="24"/>
              </w:rPr>
              <w:t>abilități</w:t>
            </w:r>
            <w:r w:rsidRPr="00CC4048">
              <w:rPr>
                <w:rFonts w:asciiTheme="majorBidi" w:hAnsiTheme="majorBidi" w:cstheme="majorBidi"/>
                <w:b/>
                <w:i/>
                <w:szCs w:val="24"/>
              </w:rPr>
              <w:t xml:space="preserve"> sociale.</w:t>
            </w:r>
            <w:r w:rsidRPr="00CC4048">
              <w:rPr>
                <w:rFonts w:asciiTheme="majorBidi" w:hAnsiTheme="majorBidi" w:cstheme="majorBidi"/>
                <w:b/>
                <w:bCs/>
                <w:i/>
                <w:szCs w:val="24"/>
              </w:rPr>
              <w:t xml:space="preserve"> </w:t>
            </w:r>
          </w:p>
          <w:p w14:paraId="08BB57FF" w14:textId="77777777" w:rsidR="00333BFF" w:rsidRPr="00CC4048" w:rsidRDefault="00333BFF" w:rsidP="004C33C4">
            <w:pPr>
              <w:spacing w:before="100" w:beforeAutospacing="1" w:after="100" w:afterAutospacing="1" w:line="259" w:lineRule="auto"/>
              <w:jc w:val="both"/>
              <w:rPr>
                <w:rFonts w:asciiTheme="majorBidi" w:eastAsia="Times New Roman" w:hAnsiTheme="majorBidi" w:cstheme="majorBidi"/>
                <w:b/>
                <w:i/>
                <w:szCs w:val="24"/>
              </w:rPr>
            </w:pPr>
            <w:r w:rsidRPr="00CC4048">
              <w:rPr>
                <w:rFonts w:asciiTheme="majorBidi" w:eastAsia="Times New Roman" w:hAnsiTheme="majorBidi" w:cstheme="majorBidi"/>
                <w:bCs/>
                <w:iCs/>
                <w:szCs w:val="24"/>
              </w:rPr>
              <w:t>Istoricul social al copilului trebuie să surprindă modul în care mediul familial, școlar și comunitar modelează sau amplifică simptomatologia ADHD. Copiii proveniți din familii cu structură instabilă: divorțuri, familii recompuse, migrație parentală au o expunere mai mare la experiențe adverse timpurii.</w:t>
            </w:r>
          </w:p>
          <w:p w14:paraId="162B8F02" w14:textId="77777777" w:rsidR="00333BFF" w:rsidRPr="00CC4048" w:rsidRDefault="00333BFF" w:rsidP="004C33C4">
            <w:pPr>
              <w:spacing w:before="100" w:beforeAutospacing="1" w:after="100" w:afterAutospacing="1" w:line="259" w:lineRule="auto"/>
              <w:jc w:val="both"/>
              <w:rPr>
                <w:rFonts w:asciiTheme="majorBidi" w:eastAsia="Times New Roman" w:hAnsiTheme="majorBidi" w:cstheme="majorBidi"/>
                <w:bCs/>
                <w:iCs/>
                <w:szCs w:val="24"/>
              </w:rPr>
            </w:pPr>
            <w:r w:rsidRPr="00CC4048">
              <w:rPr>
                <w:rFonts w:asciiTheme="majorBidi" w:eastAsia="Times New Roman" w:hAnsiTheme="majorBidi" w:cstheme="majorBidi"/>
                <w:bCs/>
                <w:iCs/>
                <w:szCs w:val="24"/>
              </w:rPr>
              <w:t xml:space="preserve">Performanțele școlare reprezintă un marker sensibil al disfuncției adaptative. Copiii cu ADHD sunt de 10-15 ori mai susceptibili la suspendare ori expulzare încă din grădiniță; Date din SUA indică </w:t>
            </w:r>
            <w:r w:rsidRPr="00CC4048">
              <w:rPr>
                <w:rFonts w:asciiTheme="majorBidi" w:eastAsia="Times New Roman" w:hAnsiTheme="majorBidi" w:cstheme="majorBidi"/>
                <w:bCs/>
                <w:iCs/>
                <w:szCs w:val="24"/>
              </w:rPr>
              <w:lastRenderedPageBreak/>
              <w:t xml:space="preserve">expulzare permanentă la 2 % dintre preșcolarii cu ADHD comparativ cu 0,1 % la colegii fără dizabilități, iar suspendările de minimum o zi apar la 13,6 % din copii cu ADHD. </w:t>
            </w:r>
          </w:p>
          <w:p w14:paraId="2019EA23" w14:textId="77777777" w:rsidR="00333BFF" w:rsidRPr="00CC4048" w:rsidRDefault="00333BFF" w:rsidP="004C33C4">
            <w:pPr>
              <w:spacing w:before="100" w:beforeAutospacing="1" w:after="100" w:afterAutospacing="1" w:line="259" w:lineRule="auto"/>
              <w:jc w:val="both"/>
              <w:rPr>
                <w:rFonts w:asciiTheme="majorBidi" w:eastAsia="Times New Roman" w:hAnsiTheme="majorBidi" w:cstheme="majorBidi"/>
                <w:bCs/>
                <w:iCs/>
                <w:szCs w:val="24"/>
              </w:rPr>
            </w:pPr>
            <w:r w:rsidRPr="00CC4048">
              <w:rPr>
                <w:rFonts w:asciiTheme="majorBidi" w:eastAsia="Times New Roman" w:hAnsiTheme="majorBidi" w:cstheme="majorBidi"/>
                <w:bCs/>
                <w:iCs/>
                <w:szCs w:val="24"/>
              </w:rPr>
              <w:t>Dimensiunea legal-comportamentală completează tabloul: participarea la furturi minore, violență școlară sau interacțiuni repetate cu poliția poate semnala combinarea impulsivității cu mediul social precar. În paralel, este esențială evaluarea competențelor sociale: copiii și adolescenții cu ADHD au mai puțini prieteni stabili și relații de calitate mai slabă.</w:t>
            </w:r>
          </w:p>
          <w:p w14:paraId="1D381337" w14:textId="77777777" w:rsidR="00333BFF" w:rsidRPr="00CC4048" w:rsidRDefault="00333BFF" w:rsidP="004C33C4">
            <w:pPr>
              <w:spacing w:before="100" w:beforeAutospacing="1" w:after="100" w:afterAutospacing="1"/>
              <w:jc w:val="both"/>
              <w:rPr>
                <w:rFonts w:asciiTheme="majorBidi" w:eastAsia="Times New Roman" w:hAnsiTheme="majorBidi" w:cstheme="majorBidi"/>
                <w:b/>
                <w:szCs w:val="24"/>
              </w:rPr>
            </w:pPr>
            <w:r w:rsidRPr="00CC4048">
              <w:rPr>
                <w:rFonts w:asciiTheme="majorBidi" w:eastAsia="Times New Roman" w:hAnsiTheme="majorBidi" w:cstheme="majorBidi"/>
                <w:b/>
                <w:szCs w:val="24"/>
              </w:rPr>
              <w:t>Istoricul dezvoltării copilului:</w:t>
            </w:r>
          </w:p>
          <w:p w14:paraId="0B45D7EF" w14:textId="6FE3A104" w:rsidR="00333BFF" w:rsidRPr="00CC4048" w:rsidRDefault="00333BFF" w:rsidP="004C33C4">
            <w:pPr>
              <w:numPr>
                <w:ilvl w:val="0"/>
                <w:numId w:val="27"/>
              </w:numPr>
              <w:contextualSpacing w:val="0"/>
              <w:jc w:val="both"/>
              <w:rPr>
                <w:rFonts w:asciiTheme="majorBidi" w:hAnsiTheme="majorBidi" w:cstheme="majorBidi"/>
                <w:b/>
                <w:i/>
                <w:szCs w:val="24"/>
              </w:rPr>
            </w:pPr>
            <w:r w:rsidRPr="00CC4048">
              <w:rPr>
                <w:rFonts w:asciiTheme="majorBidi" w:hAnsiTheme="majorBidi" w:cstheme="majorBidi"/>
                <w:b/>
                <w:i/>
                <w:szCs w:val="24"/>
              </w:rPr>
              <w:t xml:space="preserve">Dezvoltarea psihomotorie (limbaj, </w:t>
            </w:r>
            <w:r w:rsidR="0022305E" w:rsidRPr="00CC4048">
              <w:rPr>
                <w:rFonts w:asciiTheme="majorBidi" w:hAnsiTheme="majorBidi" w:cstheme="majorBidi"/>
                <w:b/>
                <w:i/>
                <w:szCs w:val="24"/>
              </w:rPr>
              <w:t>atașament</w:t>
            </w:r>
            <w:r w:rsidRPr="00CC4048">
              <w:rPr>
                <w:rFonts w:asciiTheme="majorBidi" w:hAnsiTheme="majorBidi" w:cstheme="majorBidi"/>
                <w:b/>
                <w:i/>
                <w:szCs w:val="24"/>
              </w:rPr>
              <w:t>, temperament precoce)</w:t>
            </w:r>
          </w:p>
          <w:p w14:paraId="1179B316" w14:textId="24FAD02C" w:rsidR="00333BFF" w:rsidRPr="00CC4048" w:rsidRDefault="00333BFF" w:rsidP="004C33C4">
            <w:pPr>
              <w:contextualSpacing w:val="0"/>
              <w:jc w:val="both"/>
              <w:rPr>
                <w:rFonts w:asciiTheme="majorBidi" w:hAnsiTheme="majorBidi" w:cstheme="majorBidi"/>
                <w:bCs/>
                <w:iCs/>
                <w:szCs w:val="24"/>
              </w:rPr>
            </w:pPr>
            <w:r w:rsidRPr="00CC4048">
              <w:rPr>
                <w:rFonts w:asciiTheme="majorBidi" w:hAnsiTheme="majorBidi" w:cstheme="majorBidi"/>
                <w:bCs/>
                <w:iCs/>
                <w:szCs w:val="24"/>
              </w:rPr>
              <w:t xml:space="preserve">Majoritatea copiilor cu ADHD urmează etapele cronologice normale de dezvoltare, însă prezintă adesea </w:t>
            </w:r>
            <w:r w:rsidR="0022305E" w:rsidRPr="00CC4048">
              <w:rPr>
                <w:rFonts w:asciiTheme="majorBidi" w:hAnsiTheme="majorBidi" w:cstheme="majorBidi"/>
                <w:bCs/>
                <w:iCs/>
                <w:szCs w:val="24"/>
              </w:rPr>
              <w:t>particularități</w:t>
            </w:r>
            <w:r w:rsidRPr="00CC4048">
              <w:rPr>
                <w:rFonts w:asciiTheme="majorBidi" w:hAnsiTheme="majorBidi" w:cstheme="majorBidi"/>
                <w:bCs/>
                <w:iCs/>
                <w:szCs w:val="24"/>
              </w:rPr>
              <w:t xml:space="preserve"> calitative care pot ridica suspiciunea tulburării încă din primul an de viață. Mamele descriu uneori o hiperactivitate intrauterină accentuată în trimestrul al treilea, dar studiile longitudinale arată că acest indice subiectiv nu are o valoare predictivă robustă pentru ADHD </w:t>
            </w:r>
            <w:r w:rsidR="00C57242" w:rsidRPr="00CC4048">
              <w:rPr>
                <w:rFonts w:asciiTheme="majorBidi" w:hAnsiTheme="majorBidi" w:cstheme="majorBidi"/>
                <w:bCs/>
                <w:iCs/>
                <w:szCs w:val="24"/>
              </w:rPr>
              <w:t>și</w:t>
            </w:r>
            <w:r w:rsidRPr="00CC4048">
              <w:rPr>
                <w:rFonts w:asciiTheme="majorBidi" w:hAnsiTheme="majorBidi" w:cstheme="majorBidi"/>
                <w:bCs/>
                <w:iCs/>
                <w:szCs w:val="24"/>
              </w:rPr>
              <w:t xml:space="preserve"> trebuie interpretat cu </w:t>
            </w:r>
            <w:r w:rsidR="00C57242" w:rsidRPr="00CC4048">
              <w:rPr>
                <w:rFonts w:asciiTheme="majorBidi" w:hAnsiTheme="majorBidi" w:cstheme="majorBidi"/>
                <w:bCs/>
                <w:iCs/>
                <w:szCs w:val="24"/>
              </w:rPr>
              <w:t>prudență</w:t>
            </w:r>
            <w:r w:rsidRPr="00CC4048">
              <w:rPr>
                <w:rFonts w:asciiTheme="majorBidi" w:hAnsiTheme="majorBidi" w:cstheme="majorBidi"/>
                <w:bCs/>
                <w:iCs/>
                <w:szCs w:val="24"/>
              </w:rPr>
              <w:t>.</w:t>
            </w:r>
          </w:p>
          <w:p w14:paraId="04D7FC82" w14:textId="5B3E9BFC" w:rsidR="00333BFF" w:rsidRPr="00CC4048" w:rsidRDefault="00333BFF" w:rsidP="004C33C4">
            <w:pPr>
              <w:contextualSpacing w:val="0"/>
              <w:jc w:val="both"/>
              <w:rPr>
                <w:rFonts w:asciiTheme="majorBidi" w:hAnsiTheme="majorBidi" w:cstheme="majorBidi"/>
                <w:bCs/>
                <w:iCs/>
                <w:szCs w:val="24"/>
              </w:rPr>
            </w:pPr>
            <w:r w:rsidRPr="00CC4048">
              <w:rPr>
                <w:rFonts w:asciiTheme="majorBidi" w:hAnsiTheme="majorBidi" w:cstheme="majorBidi"/>
                <w:bCs/>
                <w:iCs/>
                <w:szCs w:val="24"/>
              </w:rPr>
              <w:t xml:space="preserve">În perioada de sugar, </w:t>
            </w:r>
            <w:r w:rsidR="00C57242" w:rsidRPr="00CC4048">
              <w:rPr>
                <w:rFonts w:asciiTheme="majorBidi" w:hAnsiTheme="majorBidi" w:cstheme="majorBidi"/>
                <w:bCs/>
                <w:iCs/>
                <w:szCs w:val="24"/>
              </w:rPr>
              <w:t>acești</w:t>
            </w:r>
            <w:r w:rsidRPr="00CC4048">
              <w:rPr>
                <w:rFonts w:asciiTheme="majorBidi" w:hAnsiTheme="majorBidi" w:cstheme="majorBidi"/>
                <w:bCs/>
                <w:iCs/>
                <w:szCs w:val="24"/>
              </w:rPr>
              <w:t xml:space="preserve"> copii sunt frecvent iritabili, greu de </w:t>
            </w:r>
            <w:r w:rsidR="00C57242" w:rsidRPr="00CC4048">
              <w:rPr>
                <w:rFonts w:asciiTheme="majorBidi" w:hAnsiTheme="majorBidi" w:cstheme="majorBidi"/>
                <w:bCs/>
                <w:iCs/>
                <w:szCs w:val="24"/>
              </w:rPr>
              <w:t>liniștit</w:t>
            </w:r>
            <w:r w:rsidRPr="00CC4048">
              <w:rPr>
                <w:rFonts w:asciiTheme="majorBidi" w:hAnsiTheme="majorBidi" w:cstheme="majorBidi"/>
                <w:bCs/>
                <w:iCs/>
                <w:szCs w:val="24"/>
              </w:rPr>
              <w:t xml:space="preserve"> </w:t>
            </w:r>
            <w:r w:rsidR="00C57242" w:rsidRPr="00CC4048">
              <w:rPr>
                <w:rFonts w:asciiTheme="majorBidi" w:hAnsiTheme="majorBidi" w:cstheme="majorBidi"/>
                <w:bCs/>
                <w:iCs/>
                <w:szCs w:val="24"/>
              </w:rPr>
              <w:t>și</w:t>
            </w:r>
            <w:r w:rsidRPr="00CC4048">
              <w:rPr>
                <w:rFonts w:asciiTheme="majorBidi" w:hAnsiTheme="majorBidi" w:cstheme="majorBidi"/>
                <w:bCs/>
                <w:iCs/>
                <w:szCs w:val="24"/>
              </w:rPr>
              <w:t xml:space="preserve"> solicită </w:t>
            </w:r>
            <w:r w:rsidR="00C57242" w:rsidRPr="00CC4048">
              <w:rPr>
                <w:rFonts w:asciiTheme="majorBidi" w:hAnsiTheme="majorBidi" w:cstheme="majorBidi"/>
                <w:bCs/>
                <w:iCs/>
                <w:szCs w:val="24"/>
              </w:rPr>
              <w:t>atenție</w:t>
            </w:r>
            <w:r w:rsidRPr="00CC4048">
              <w:rPr>
                <w:rFonts w:asciiTheme="majorBidi" w:hAnsiTheme="majorBidi" w:cstheme="majorBidi"/>
                <w:bCs/>
                <w:iCs/>
                <w:szCs w:val="24"/>
              </w:rPr>
              <w:t xml:space="preserve"> constantă, comportament diferit de colicile </w:t>
            </w:r>
            <w:r w:rsidR="00C57242" w:rsidRPr="00CC4048">
              <w:rPr>
                <w:rFonts w:asciiTheme="majorBidi" w:hAnsiTheme="majorBidi" w:cstheme="majorBidi"/>
                <w:bCs/>
                <w:iCs/>
                <w:szCs w:val="24"/>
              </w:rPr>
              <w:t>obișnuite</w:t>
            </w:r>
            <w:r w:rsidRPr="00CC4048">
              <w:rPr>
                <w:rFonts w:asciiTheme="majorBidi" w:hAnsiTheme="majorBidi" w:cstheme="majorBidi"/>
                <w:bCs/>
                <w:iCs/>
                <w:szCs w:val="24"/>
              </w:rPr>
              <w:t xml:space="preserve">. </w:t>
            </w:r>
            <w:r w:rsidRPr="00CC4048">
              <w:rPr>
                <w:rFonts w:asciiTheme="majorBidi" w:hAnsiTheme="majorBidi" w:cstheme="majorBidi"/>
                <w:bCs/>
                <w:szCs w:val="24"/>
              </w:rPr>
              <w:t xml:space="preserve">Se spune că </w:t>
            </w:r>
            <w:r w:rsidR="00C57242" w:rsidRPr="00CC4048">
              <w:rPr>
                <w:rFonts w:asciiTheme="majorBidi" w:hAnsiTheme="majorBidi" w:cstheme="majorBidi"/>
                <w:bCs/>
                <w:szCs w:val="24"/>
              </w:rPr>
              <w:t>numeroși</w:t>
            </w:r>
            <w:r w:rsidRPr="00CC4048">
              <w:rPr>
                <w:rFonts w:asciiTheme="majorBidi" w:hAnsiTheme="majorBidi" w:cstheme="majorBidi"/>
                <w:bCs/>
                <w:szCs w:val="24"/>
              </w:rPr>
              <w:t xml:space="preserve"> copii hiperactivi încep sa fugă înainte de a merge</w:t>
            </w:r>
            <w:r w:rsidRPr="00CC4048">
              <w:rPr>
                <w:rFonts w:asciiTheme="majorBidi" w:hAnsiTheme="majorBidi" w:cstheme="majorBidi"/>
                <w:bCs/>
                <w:iCs/>
                <w:szCs w:val="24"/>
              </w:rPr>
              <w:t>, sugerând o maturare motorie aparent precoce, dar nesincronizată cu controlul postural.</w:t>
            </w:r>
          </w:p>
          <w:p w14:paraId="6CFEAC77" w14:textId="7444953E" w:rsidR="00333BFF" w:rsidRPr="00CC4048" w:rsidRDefault="00333BFF" w:rsidP="004C33C4">
            <w:pPr>
              <w:spacing w:before="100" w:beforeAutospacing="1" w:after="100" w:afterAutospacing="1"/>
              <w:jc w:val="both"/>
              <w:rPr>
                <w:rFonts w:asciiTheme="majorBidi" w:hAnsiTheme="majorBidi" w:cstheme="majorBidi"/>
                <w:bCs/>
                <w:szCs w:val="24"/>
              </w:rPr>
            </w:pPr>
            <w:r w:rsidRPr="00CC4048">
              <w:rPr>
                <w:rFonts w:asciiTheme="majorBidi" w:hAnsiTheme="majorBidi" w:cstheme="majorBidi"/>
                <w:bCs/>
                <w:szCs w:val="24"/>
              </w:rPr>
              <w:t xml:space="preserve">Exista cercetători (Morgan, 1996), care susțin ca hipotonia la sugarul mic ar fi un semn precoce de afectare motorie, iar anomaliile tonusului muscular semne ale </w:t>
            </w:r>
            <w:r w:rsidR="00883C98" w:rsidRPr="00CC4048">
              <w:rPr>
                <w:rFonts w:asciiTheme="majorBidi" w:hAnsiTheme="majorBidi" w:cstheme="majorBidi"/>
                <w:bCs/>
                <w:szCs w:val="24"/>
              </w:rPr>
              <w:t>afectării</w:t>
            </w:r>
            <w:r w:rsidRPr="00CC4048">
              <w:rPr>
                <w:rFonts w:asciiTheme="majorBidi" w:hAnsiTheme="majorBidi" w:cstheme="majorBidi"/>
                <w:bCs/>
                <w:szCs w:val="24"/>
              </w:rPr>
              <w:t xml:space="preserve"> </w:t>
            </w:r>
            <w:r w:rsidR="00C47C4A" w:rsidRPr="00CC4048">
              <w:rPr>
                <w:rFonts w:asciiTheme="majorBidi" w:hAnsiTheme="majorBidi" w:cstheme="majorBidi"/>
                <w:bCs/>
                <w:szCs w:val="24"/>
              </w:rPr>
              <w:t>procesării</w:t>
            </w:r>
            <w:r w:rsidRPr="00CC4048">
              <w:rPr>
                <w:rFonts w:asciiTheme="majorBidi" w:hAnsiTheme="majorBidi" w:cstheme="majorBidi"/>
                <w:bCs/>
                <w:szCs w:val="24"/>
              </w:rPr>
              <w:t xml:space="preserve"> motorii.</w:t>
            </w:r>
          </w:p>
          <w:p w14:paraId="012B35A3" w14:textId="0CCA038D" w:rsidR="00333BFF" w:rsidRPr="00CC4048" w:rsidRDefault="00333BFF" w:rsidP="004C33C4">
            <w:pPr>
              <w:spacing w:before="100" w:beforeAutospacing="1" w:after="100" w:afterAutospacing="1"/>
              <w:jc w:val="both"/>
              <w:rPr>
                <w:rFonts w:asciiTheme="majorBidi" w:hAnsiTheme="majorBidi" w:cstheme="majorBidi"/>
                <w:bCs/>
                <w:szCs w:val="24"/>
              </w:rPr>
            </w:pPr>
            <w:r w:rsidRPr="00CC4048">
              <w:rPr>
                <w:rFonts w:asciiTheme="majorBidi" w:hAnsiTheme="majorBidi" w:cstheme="majorBidi"/>
                <w:bCs/>
                <w:szCs w:val="24"/>
              </w:rPr>
              <w:t xml:space="preserve">Date moderne confirmă </w:t>
            </w:r>
            <w:r w:rsidR="00C57242" w:rsidRPr="00CC4048">
              <w:rPr>
                <w:rFonts w:asciiTheme="majorBidi" w:hAnsiTheme="majorBidi" w:cstheme="majorBidi"/>
                <w:bCs/>
                <w:szCs w:val="24"/>
              </w:rPr>
              <w:t>observațiile</w:t>
            </w:r>
            <w:r w:rsidRPr="00CC4048">
              <w:rPr>
                <w:rFonts w:asciiTheme="majorBidi" w:hAnsiTheme="majorBidi" w:cstheme="majorBidi"/>
                <w:bCs/>
                <w:szCs w:val="24"/>
              </w:rPr>
              <w:t xml:space="preserve"> lui Morgan: hipotonia axială </w:t>
            </w:r>
            <w:r w:rsidR="00C57242" w:rsidRPr="00CC4048">
              <w:rPr>
                <w:rFonts w:asciiTheme="majorBidi" w:hAnsiTheme="majorBidi" w:cstheme="majorBidi"/>
                <w:bCs/>
                <w:szCs w:val="24"/>
              </w:rPr>
              <w:t>și</w:t>
            </w:r>
            <w:r w:rsidRPr="00CC4048">
              <w:rPr>
                <w:rFonts w:asciiTheme="majorBidi" w:hAnsiTheme="majorBidi" w:cstheme="majorBidi"/>
                <w:bCs/>
                <w:szCs w:val="24"/>
              </w:rPr>
              <w:t xml:space="preserve"> anomaliile tonusului muscular în primele 6–12 luni pot semnala deficite de procesare motorie. Un studiu de cohortă actualizat (2024) raportează că </w:t>
            </w:r>
            <w:r w:rsidR="00C57242" w:rsidRPr="00CC4048">
              <w:rPr>
                <w:rFonts w:asciiTheme="majorBidi" w:hAnsiTheme="majorBidi" w:cstheme="majorBidi"/>
                <w:bCs/>
                <w:szCs w:val="24"/>
              </w:rPr>
              <w:t>dificultățile</w:t>
            </w:r>
            <w:r w:rsidRPr="00CC4048">
              <w:rPr>
                <w:rFonts w:asciiTheme="majorBidi" w:hAnsiTheme="majorBidi" w:cstheme="majorBidi"/>
                <w:bCs/>
                <w:szCs w:val="24"/>
              </w:rPr>
              <w:t xml:space="preserve"> locomotorii la 12–24 luni cresc de 1,8 ori riscul de simptome ADHD la vârsta </w:t>
            </w:r>
            <w:r w:rsidR="00C57242" w:rsidRPr="00CC4048">
              <w:rPr>
                <w:rFonts w:asciiTheme="majorBidi" w:hAnsiTheme="majorBidi" w:cstheme="majorBidi"/>
                <w:bCs/>
                <w:szCs w:val="24"/>
              </w:rPr>
              <w:t>școlară</w:t>
            </w:r>
          </w:p>
          <w:p w14:paraId="71B570F9" w14:textId="553A9138" w:rsidR="00333BFF" w:rsidRPr="00CC4048" w:rsidRDefault="00333BFF" w:rsidP="004C33C4">
            <w:pPr>
              <w:ind w:left="142"/>
              <w:jc w:val="both"/>
              <w:rPr>
                <w:rFonts w:asciiTheme="majorBidi" w:hAnsiTheme="majorBidi" w:cstheme="majorBidi"/>
                <w:bCs/>
                <w:szCs w:val="24"/>
              </w:rPr>
            </w:pPr>
            <w:r w:rsidRPr="00CC4048">
              <w:rPr>
                <w:rFonts w:asciiTheme="majorBidi" w:hAnsiTheme="majorBidi" w:cstheme="majorBidi"/>
                <w:bCs/>
                <w:szCs w:val="24"/>
              </w:rPr>
              <w:t xml:space="preserve">Hipotonia presupune modele anormale de dezvoltare cum ar fi imposibilitatea de a-și susține capul, cap balant, abducția exagerată a coapselor și imposibilitatea de a-și susține greutatea corpului în ortostatism. Un studiu de urmărire a sugarilor cu risc înalt (Morgan si Lee, 1992) a arătat o incidență de 29% a ADHD la vârsta de 5-7 ani la copiii cu semne clinice de hipotonie în perioada de sugar. Autorii acestui studiu susțin că </w:t>
            </w:r>
            <w:r w:rsidR="00883C98" w:rsidRPr="00CC4048">
              <w:rPr>
                <w:rFonts w:asciiTheme="majorBidi" w:hAnsiTheme="majorBidi" w:cstheme="majorBidi"/>
                <w:bCs/>
                <w:szCs w:val="24"/>
              </w:rPr>
              <w:t>urmărirea</w:t>
            </w:r>
            <w:r w:rsidRPr="00CC4048">
              <w:rPr>
                <w:rFonts w:asciiTheme="majorBidi" w:hAnsiTheme="majorBidi" w:cstheme="majorBidi"/>
                <w:bCs/>
                <w:szCs w:val="24"/>
              </w:rPr>
              <w:t xml:space="preserve"> generală a </w:t>
            </w:r>
            <w:r w:rsidR="00C47C4A" w:rsidRPr="00CC4048">
              <w:rPr>
                <w:rFonts w:asciiTheme="majorBidi" w:hAnsiTheme="majorBidi" w:cstheme="majorBidi"/>
                <w:bCs/>
                <w:szCs w:val="24"/>
              </w:rPr>
              <w:t>coordonării</w:t>
            </w:r>
            <w:r w:rsidRPr="00CC4048">
              <w:rPr>
                <w:rFonts w:asciiTheme="majorBidi" w:hAnsiTheme="majorBidi" w:cstheme="majorBidi"/>
                <w:bCs/>
                <w:szCs w:val="24"/>
              </w:rPr>
              <w:t xml:space="preserve"> motorii și a abilităților atletice poate demonstra deficite motorii </w:t>
            </w:r>
            <w:r w:rsidR="00883C98" w:rsidRPr="00CC4048">
              <w:rPr>
                <w:rFonts w:asciiTheme="majorBidi" w:hAnsiTheme="majorBidi" w:cstheme="majorBidi"/>
                <w:bCs/>
                <w:szCs w:val="24"/>
              </w:rPr>
              <w:t>funcționale</w:t>
            </w:r>
            <w:r w:rsidRPr="00CC4048">
              <w:rPr>
                <w:rFonts w:asciiTheme="majorBidi" w:hAnsiTheme="majorBidi" w:cstheme="majorBidi"/>
                <w:bCs/>
                <w:szCs w:val="24"/>
              </w:rPr>
              <w:t xml:space="preserve">. Inabilitatea de a sări pe loc la 5 ani sau peste un obstacol la 6 ani sau de a merge cu bicicleta </w:t>
            </w:r>
            <w:r w:rsidR="00883C98" w:rsidRPr="00CC4048">
              <w:rPr>
                <w:rFonts w:asciiTheme="majorBidi" w:hAnsiTheme="majorBidi" w:cstheme="majorBidi"/>
                <w:bCs/>
                <w:szCs w:val="24"/>
              </w:rPr>
              <w:t>fără</w:t>
            </w:r>
            <w:r w:rsidRPr="00CC4048">
              <w:rPr>
                <w:rFonts w:asciiTheme="majorBidi" w:hAnsiTheme="majorBidi" w:cstheme="majorBidi"/>
                <w:bCs/>
                <w:szCs w:val="24"/>
              </w:rPr>
              <w:t xml:space="preserve"> roți suplimentare la 7 ani poate însemna o performanță  motorie anormală pentru vârsta. O proba grafologică cu un scris de mâna extrem de puțin lizibil ar fi de asemenea un semn de slabă coordonare motorie fină.</w:t>
            </w:r>
          </w:p>
          <w:p w14:paraId="58BBFA97" w14:textId="471980C0" w:rsidR="00333BFF" w:rsidRPr="00CC4048" w:rsidRDefault="00333BFF" w:rsidP="004C33C4">
            <w:pPr>
              <w:pStyle w:val="Listparagraf"/>
              <w:ind w:left="142"/>
              <w:jc w:val="both"/>
              <w:rPr>
                <w:rFonts w:asciiTheme="majorBidi" w:hAnsiTheme="majorBidi" w:cstheme="majorBidi"/>
                <w:bCs/>
                <w:szCs w:val="24"/>
              </w:rPr>
            </w:pPr>
            <w:r w:rsidRPr="00CC4048">
              <w:rPr>
                <w:rFonts w:asciiTheme="majorBidi" w:hAnsiTheme="majorBidi" w:cstheme="majorBidi"/>
                <w:bCs/>
                <w:szCs w:val="24"/>
              </w:rPr>
              <w:t xml:space="preserve">Totdeauna trebuie obținut un istoric complet și exact al dezvoltării limbajului. Întârzierea vorbirii expresive sau receptive chiar fără hipoacuzie poate mimica ADHD, dar se asociază de regulă cu tulburări pragmatice </w:t>
            </w:r>
            <w:r w:rsidR="00C57242" w:rsidRPr="00CC4048">
              <w:rPr>
                <w:rFonts w:asciiTheme="majorBidi" w:hAnsiTheme="majorBidi" w:cstheme="majorBidi"/>
                <w:bCs/>
                <w:szCs w:val="24"/>
              </w:rPr>
              <w:t>și</w:t>
            </w:r>
            <w:r w:rsidRPr="00CC4048">
              <w:rPr>
                <w:rFonts w:asciiTheme="majorBidi" w:hAnsiTheme="majorBidi" w:cstheme="majorBidi"/>
                <w:bCs/>
                <w:szCs w:val="24"/>
              </w:rPr>
              <w:t xml:space="preserve"> de comportament mai extinse. Un studiu din 2023 a arătat că aproximativ 30 % dintre copiii cu ADHD prezintă întârzieri lingvistice semnificative, iar 40 % au </w:t>
            </w:r>
            <w:r w:rsidR="00C57242" w:rsidRPr="00CC4048">
              <w:rPr>
                <w:rFonts w:asciiTheme="majorBidi" w:hAnsiTheme="majorBidi" w:cstheme="majorBidi"/>
                <w:bCs/>
                <w:szCs w:val="24"/>
              </w:rPr>
              <w:t>dificultăți</w:t>
            </w:r>
            <w:r w:rsidRPr="00CC4048">
              <w:rPr>
                <w:rFonts w:asciiTheme="majorBidi" w:hAnsiTheme="majorBidi" w:cstheme="majorBidi"/>
                <w:bCs/>
                <w:szCs w:val="24"/>
              </w:rPr>
              <w:t xml:space="preserve"> de procesare fonologică.</w:t>
            </w:r>
          </w:p>
          <w:p w14:paraId="3E895B15" w14:textId="4809F627" w:rsidR="00333BFF" w:rsidRPr="00CC4048" w:rsidRDefault="00333BFF" w:rsidP="004C33C4">
            <w:pPr>
              <w:pStyle w:val="Listparagraf"/>
              <w:spacing w:before="100" w:beforeAutospacing="1" w:after="100" w:afterAutospacing="1"/>
              <w:ind w:left="142"/>
              <w:jc w:val="both"/>
              <w:rPr>
                <w:rFonts w:asciiTheme="majorBidi" w:hAnsiTheme="majorBidi" w:cstheme="majorBidi"/>
                <w:bCs/>
                <w:szCs w:val="24"/>
              </w:rPr>
            </w:pPr>
            <w:r w:rsidRPr="00CC4048">
              <w:rPr>
                <w:rFonts w:asciiTheme="majorBidi" w:hAnsiTheme="majorBidi" w:cstheme="majorBidi"/>
                <w:bCs/>
                <w:szCs w:val="24"/>
              </w:rPr>
              <w:t xml:space="preserve">Clinicianul trebuie să ajute </w:t>
            </w:r>
            <w:r w:rsidR="00C57242" w:rsidRPr="00CC4048">
              <w:rPr>
                <w:rFonts w:asciiTheme="majorBidi" w:hAnsiTheme="majorBidi" w:cstheme="majorBidi"/>
                <w:bCs/>
                <w:szCs w:val="24"/>
              </w:rPr>
              <w:t>părinții</w:t>
            </w:r>
            <w:r w:rsidRPr="00CC4048">
              <w:rPr>
                <w:rFonts w:asciiTheme="majorBidi" w:hAnsiTheme="majorBidi" w:cstheme="majorBidi"/>
                <w:bCs/>
                <w:szCs w:val="24"/>
              </w:rPr>
              <w:t xml:space="preserve"> să distingă între </w:t>
            </w:r>
            <w:r w:rsidR="00C57242" w:rsidRPr="00CC4048">
              <w:rPr>
                <w:rFonts w:asciiTheme="majorBidi" w:hAnsiTheme="majorBidi" w:cstheme="majorBidi"/>
                <w:bCs/>
                <w:szCs w:val="24"/>
              </w:rPr>
              <w:t>percepția</w:t>
            </w:r>
            <w:r w:rsidRPr="00CC4048">
              <w:rPr>
                <w:rFonts w:asciiTheme="majorBidi" w:hAnsiTheme="majorBidi" w:cstheme="majorBidi"/>
                <w:bCs/>
                <w:szCs w:val="24"/>
              </w:rPr>
              <w:t xml:space="preserve"> auditivă (auzul) </w:t>
            </w:r>
            <w:r w:rsidR="00C57242" w:rsidRPr="00CC4048">
              <w:rPr>
                <w:rFonts w:asciiTheme="majorBidi" w:hAnsiTheme="majorBidi" w:cstheme="majorBidi"/>
                <w:bCs/>
                <w:szCs w:val="24"/>
              </w:rPr>
              <w:t>și</w:t>
            </w:r>
            <w:r w:rsidRPr="00CC4048">
              <w:rPr>
                <w:rFonts w:asciiTheme="majorBidi" w:hAnsiTheme="majorBidi" w:cstheme="majorBidi"/>
                <w:bCs/>
                <w:szCs w:val="24"/>
              </w:rPr>
              <w:t xml:space="preserve"> </w:t>
            </w:r>
            <w:r w:rsidR="00C57242" w:rsidRPr="00CC4048">
              <w:rPr>
                <w:rFonts w:asciiTheme="majorBidi" w:hAnsiTheme="majorBidi" w:cstheme="majorBidi"/>
                <w:bCs/>
                <w:szCs w:val="24"/>
              </w:rPr>
              <w:t>atenția</w:t>
            </w:r>
            <w:r w:rsidRPr="00CC4048">
              <w:rPr>
                <w:rFonts w:asciiTheme="majorBidi" w:hAnsiTheme="majorBidi" w:cstheme="majorBidi"/>
                <w:bCs/>
                <w:szCs w:val="24"/>
              </w:rPr>
              <w:t xml:space="preserve"> auditivă (ascultarea activă); O mare parte a informațiilor se pot obține înainte de evaluarea medicală, utilizând chestionare destinate în mod special acestui scop.</w:t>
            </w:r>
          </w:p>
          <w:p w14:paraId="36780182" w14:textId="77777777" w:rsidR="00333BFF" w:rsidRPr="00CC4048" w:rsidRDefault="00333BFF" w:rsidP="004C33C4">
            <w:pPr>
              <w:pStyle w:val="Listparagraf"/>
              <w:spacing w:before="100" w:beforeAutospacing="1" w:after="100" w:afterAutospacing="1"/>
              <w:ind w:left="142"/>
              <w:jc w:val="both"/>
              <w:rPr>
                <w:rFonts w:asciiTheme="majorBidi" w:hAnsiTheme="majorBidi" w:cstheme="majorBidi"/>
                <w:bCs/>
                <w:szCs w:val="24"/>
              </w:rPr>
            </w:pPr>
            <w:r w:rsidRPr="00CC4048">
              <w:rPr>
                <w:rFonts w:asciiTheme="majorBidi" w:hAnsiTheme="majorBidi" w:cstheme="majorBidi"/>
                <w:b/>
                <w:szCs w:val="24"/>
              </w:rPr>
              <w:t>Explorarea comportamentului (simptome):</w:t>
            </w:r>
          </w:p>
          <w:p w14:paraId="34DE99A4" w14:textId="77777777" w:rsidR="00333BFF" w:rsidRPr="00CC4048" w:rsidRDefault="00333BFF" w:rsidP="004C33C4">
            <w:pPr>
              <w:pStyle w:val="Listparagraf"/>
              <w:numPr>
                <w:ilvl w:val="0"/>
                <w:numId w:val="28"/>
              </w:numPr>
              <w:spacing w:after="160" w:line="259" w:lineRule="auto"/>
              <w:ind w:left="426" w:hanging="284"/>
              <w:jc w:val="both"/>
              <w:rPr>
                <w:rFonts w:asciiTheme="majorBidi" w:hAnsiTheme="majorBidi" w:cstheme="majorBidi"/>
                <w:b/>
                <w:i/>
                <w:szCs w:val="24"/>
              </w:rPr>
            </w:pPr>
            <w:r w:rsidRPr="00CC4048">
              <w:rPr>
                <w:rFonts w:asciiTheme="majorBidi" w:hAnsiTheme="majorBidi" w:cstheme="majorBidi"/>
                <w:b/>
                <w:i/>
                <w:szCs w:val="24"/>
              </w:rPr>
              <w:t>Prezența deficitului de atenție</w:t>
            </w:r>
          </w:p>
          <w:p w14:paraId="5AB8F202" w14:textId="77777777" w:rsidR="00333BFF" w:rsidRPr="00CC4048" w:rsidRDefault="00333BFF" w:rsidP="004C33C4">
            <w:pPr>
              <w:pStyle w:val="Listparagraf"/>
              <w:numPr>
                <w:ilvl w:val="0"/>
                <w:numId w:val="28"/>
              </w:numPr>
              <w:spacing w:after="160" w:line="259" w:lineRule="auto"/>
              <w:ind w:left="426" w:hanging="284"/>
              <w:jc w:val="both"/>
              <w:rPr>
                <w:rFonts w:asciiTheme="majorBidi" w:hAnsiTheme="majorBidi" w:cstheme="majorBidi"/>
                <w:b/>
                <w:i/>
                <w:szCs w:val="24"/>
              </w:rPr>
            </w:pPr>
            <w:r w:rsidRPr="00CC4048">
              <w:rPr>
                <w:rFonts w:asciiTheme="majorBidi" w:hAnsiTheme="majorBidi" w:cstheme="majorBidi"/>
                <w:b/>
                <w:i/>
                <w:szCs w:val="24"/>
              </w:rPr>
              <w:t>Prezența hiperactivității</w:t>
            </w:r>
          </w:p>
          <w:p w14:paraId="042910DF" w14:textId="77777777" w:rsidR="00333BFF" w:rsidRPr="00CC4048" w:rsidRDefault="00333BFF" w:rsidP="004C33C4">
            <w:pPr>
              <w:pStyle w:val="Listparagraf"/>
              <w:numPr>
                <w:ilvl w:val="0"/>
                <w:numId w:val="28"/>
              </w:numPr>
              <w:spacing w:after="160" w:line="259" w:lineRule="auto"/>
              <w:ind w:left="426" w:hanging="284"/>
              <w:jc w:val="both"/>
              <w:rPr>
                <w:rFonts w:asciiTheme="majorBidi" w:hAnsiTheme="majorBidi" w:cstheme="majorBidi"/>
                <w:b/>
                <w:i/>
                <w:szCs w:val="24"/>
              </w:rPr>
            </w:pPr>
            <w:r w:rsidRPr="00CC4048">
              <w:rPr>
                <w:rFonts w:asciiTheme="majorBidi" w:hAnsiTheme="majorBidi" w:cstheme="majorBidi"/>
                <w:b/>
                <w:i/>
                <w:szCs w:val="24"/>
              </w:rPr>
              <w:t>Prezența comportamentului de impulsivitate</w:t>
            </w:r>
          </w:p>
          <w:p w14:paraId="3678DBD5" w14:textId="77777777" w:rsidR="00333BFF" w:rsidRPr="00CC4048" w:rsidRDefault="00333BFF" w:rsidP="004C33C4">
            <w:pPr>
              <w:pStyle w:val="Listparagraf"/>
              <w:ind w:left="426" w:hanging="284"/>
              <w:jc w:val="both"/>
              <w:rPr>
                <w:rFonts w:asciiTheme="majorBidi" w:hAnsiTheme="majorBidi" w:cstheme="majorBidi"/>
                <w:i/>
                <w:szCs w:val="24"/>
                <w:u w:val="single"/>
              </w:rPr>
            </w:pPr>
            <w:r w:rsidRPr="00CC4048">
              <w:rPr>
                <w:rFonts w:asciiTheme="majorBidi" w:hAnsiTheme="majorBidi" w:cstheme="majorBidi"/>
                <w:i/>
                <w:szCs w:val="24"/>
                <w:u w:val="single"/>
              </w:rPr>
              <w:t>Caracteristici:</w:t>
            </w:r>
          </w:p>
          <w:p w14:paraId="55964348" w14:textId="77777777" w:rsidR="00333BFF" w:rsidRPr="00CC4048" w:rsidRDefault="00333BFF" w:rsidP="004C33C4">
            <w:pPr>
              <w:pStyle w:val="Listparagraf"/>
              <w:numPr>
                <w:ilvl w:val="0"/>
                <w:numId w:val="28"/>
              </w:numPr>
              <w:spacing w:after="160" w:line="259" w:lineRule="auto"/>
              <w:ind w:left="426" w:hanging="284"/>
              <w:jc w:val="both"/>
              <w:rPr>
                <w:rFonts w:asciiTheme="majorBidi" w:hAnsiTheme="majorBidi" w:cstheme="majorBidi"/>
                <w:iCs/>
                <w:szCs w:val="24"/>
              </w:rPr>
            </w:pPr>
            <w:r w:rsidRPr="00CC4048">
              <w:rPr>
                <w:rFonts w:asciiTheme="majorBidi" w:hAnsiTheme="majorBidi" w:cstheme="majorBidi"/>
                <w:iCs/>
                <w:szCs w:val="24"/>
              </w:rPr>
              <w:t>Când a apărut pentru prima dată acest simptom (</w:t>
            </w:r>
            <w:r w:rsidRPr="00CC4048">
              <w:rPr>
                <w:rFonts w:asciiTheme="majorBidi" w:hAnsiTheme="majorBidi" w:cstheme="majorBidi"/>
                <w:i/>
                <w:szCs w:val="24"/>
              </w:rPr>
              <w:t>conform ICD-10 trebuie să fie prezent până la vârsta de 7 ani, iar conform DSM-5 până la vârsta de 12 ani</w:t>
            </w:r>
            <w:r w:rsidRPr="00CC4048">
              <w:rPr>
                <w:rFonts w:asciiTheme="majorBidi" w:hAnsiTheme="majorBidi" w:cstheme="majorBidi"/>
                <w:iCs/>
                <w:szCs w:val="24"/>
              </w:rPr>
              <w:t>).</w:t>
            </w:r>
          </w:p>
          <w:p w14:paraId="00A0173F" w14:textId="77777777" w:rsidR="00333BFF" w:rsidRPr="00CC4048" w:rsidRDefault="00333BFF" w:rsidP="004C33C4">
            <w:pPr>
              <w:pStyle w:val="Listparagraf"/>
              <w:numPr>
                <w:ilvl w:val="0"/>
                <w:numId w:val="28"/>
              </w:numPr>
              <w:spacing w:after="160" w:line="259" w:lineRule="auto"/>
              <w:ind w:left="426" w:hanging="284"/>
              <w:jc w:val="both"/>
              <w:rPr>
                <w:rFonts w:asciiTheme="majorBidi" w:hAnsiTheme="majorBidi" w:cstheme="majorBidi"/>
                <w:iCs/>
                <w:szCs w:val="24"/>
              </w:rPr>
            </w:pPr>
            <w:r w:rsidRPr="00CC4048">
              <w:rPr>
                <w:rFonts w:asciiTheme="majorBidi" w:hAnsiTheme="majorBidi" w:cstheme="majorBidi"/>
                <w:iCs/>
                <w:szCs w:val="24"/>
              </w:rPr>
              <w:t>Durata simptomului (</w:t>
            </w:r>
            <w:r w:rsidRPr="00CC4048">
              <w:rPr>
                <w:rFonts w:asciiTheme="majorBidi" w:hAnsiTheme="majorBidi" w:cstheme="majorBidi"/>
                <w:i/>
                <w:szCs w:val="24"/>
              </w:rPr>
              <w:t>durează acest simptom 6 luni sau mai mult?</w:t>
            </w:r>
            <w:r w:rsidRPr="00CC4048">
              <w:rPr>
                <w:rFonts w:asciiTheme="majorBidi" w:hAnsiTheme="majorBidi" w:cstheme="majorBidi"/>
                <w:iCs/>
                <w:szCs w:val="24"/>
              </w:rPr>
              <w:t>)</w:t>
            </w:r>
          </w:p>
          <w:p w14:paraId="18A8898E" w14:textId="77777777" w:rsidR="00333BFF" w:rsidRPr="00CC4048" w:rsidRDefault="00333BFF" w:rsidP="004C33C4">
            <w:pPr>
              <w:pStyle w:val="Listparagraf"/>
              <w:numPr>
                <w:ilvl w:val="0"/>
                <w:numId w:val="28"/>
              </w:numPr>
              <w:spacing w:after="160" w:line="259" w:lineRule="auto"/>
              <w:ind w:left="426" w:hanging="284"/>
              <w:jc w:val="both"/>
              <w:rPr>
                <w:rFonts w:asciiTheme="majorBidi" w:hAnsiTheme="majorBidi" w:cstheme="majorBidi"/>
                <w:iCs/>
                <w:szCs w:val="24"/>
              </w:rPr>
            </w:pPr>
            <w:r w:rsidRPr="00CC4048">
              <w:rPr>
                <w:rFonts w:asciiTheme="majorBidi" w:hAnsiTheme="majorBidi" w:cstheme="majorBidi"/>
                <w:iCs/>
                <w:szCs w:val="24"/>
              </w:rPr>
              <w:t>Omniprezență (</w:t>
            </w:r>
            <w:r w:rsidRPr="00CC4048">
              <w:rPr>
                <w:rFonts w:asciiTheme="majorBidi" w:hAnsiTheme="majorBidi" w:cstheme="majorBidi"/>
                <w:i/>
                <w:szCs w:val="24"/>
              </w:rPr>
              <w:t>acest simptom apare în mai multe circumstanțe? ex. acasă și la școală ș.a.</w:t>
            </w:r>
            <w:r w:rsidRPr="00CC4048">
              <w:rPr>
                <w:rFonts w:asciiTheme="majorBidi" w:hAnsiTheme="majorBidi" w:cstheme="majorBidi"/>
                <w:iCs/>
                <w:szCs w:val="24"/>
              </w:rPr>
              <w:t>)</w:t>
            </w:r>
          </w:p>
          <w:p w14:paraId="14B1D2DF" w14:textId="77777777" w:rsidR="00333BFF" w:rsidRPr="00CC4048" w:rsidRDefault="00333BFF" w:rsidP="004C33C4">
            <w:pPr>
              <w:pStyle w:val="Listparagraf"/>
              <w:numPr>
                <w:ilvl w:val="0"/>
                <w:numId w:val="28"/>
              </w:numPr>
              <w:spacing w:after="160" w:line="259" w:lineRule="auto"/>
              <w:ind w:left="426" w:hanging="284"/>
              <w:jc w:val="both"/>
              <w:rPr>
                <w:rFonts w:asciiTheme="majorBidi" w:hAnsiTheme="majorBidi" w:cstheme="majorBidi"/>
                <w:iCs/>
                <w:szCs w:val="24"/>
              </w:rPr>
            </w:pPr>
            <w:r w:rsidRPr="00CC4048">
              <w:rPr>
                <w:rFonts w:asciiTheme="majorBidi" w:hAnsiTheme="majorBidi" w:cstheme="majorBidi"/>
                <w:iCs/>
                <w:szCs w:val="24"/>
              </w:rPr>
              <w:t>Persistență (</w:t>
            </w:r>
            <w:r w:rsidRPr="00CC4048">
              <w:rPr>
                <w:rFonts w:asciiTheme="majorBidi" w:hAnsiTheme="majorBidi" w:cstheme="majorBidi"/>
                <w:i/>
                <w:szCs w:val="24"/>
              </w:rPr>
              <w:t xml:space="preserve">acest simptom apare mai frecvent decât se așteaptă, în mod obișnuit, pentru vârsta și nivelul de dezvoltare al copilului? Aceasta presupune ca simptomul să fie prezent „adesea”, </w:t>
            </w:r>
            <w:r w:rsidRPr="00CC4048">
              <w:rPr>
                <w:rFonts w:asciiTheme="majorBidi" w:hAnsiTheme="majorBidi" w:cstheme="majorBidi"/>
                <w:i/>
                <w:szCs w:val="24"/>
              </w:rPr>
              <w:lastRenderedPageBreak/>
              <w:t>adică să fie foarte caracteristic stilului copilului și să apară în cea mai mare parte a timpului; totuși, frecvența depinde de situație și nu este invariabilă</w:t>
            </w:r>
            <w:r w:rsidRPr="00CC4048">
              <w:rPr>
                <w:rFonts w:asciiTheme="majorBidi" w:hAnsiTheme="majorBidi" w:cstheme="majorBidi"/>
                <w:iCs/>
                <w:szCs w:val="24"/>
              </w:rPr>
              <w:t>).</w:t>
            </w:r>
          </w:p>
          <w:p w14:paraId="04F38287" w14:textId="77777777" w:rsidR="00333BFF" w:rsidRPr="00CC4048" w:rsidRDefault="00333BFF" w:rsidP="004C33C4">
            <w:pPr>
              <w:pStyle w:val="Listparagraf"/>
              <w:numPr>
                <w:ilvl w:val="0"/>
                <w:numId w:val="28"/>
              </w:numPr>
              <w:spacing w:after="160" w:line="259" w:lineRule="auto"/>
              <w:ind w:left="426" w:hanging="284"/>
              <w:jc w:val="both"/>
              <w:rPr>
                <w:rFonts w:asciiTheme="majorBidi" w:hAnsiTheme="majorBidi" w:cstheme="majorBidi"/>
                <w:iCs/>
                <w:szCs w:val="24"/>
              </w:rPr>
            </w:pPr>
            <w:r w:rsidRPr="00CC4048">
              <w:rPr>
                <w:rFonts w:asciiTheme="majorBidi" w:eastAsia="Times New Roman" w:hAnsiTheme="majorBidi" w:cstheme="majorBidi"/>
                <w:iCs/>
                <w:color w:val="212121"/>
                <w:szCs w:val="24"/>
              </w:rPr>
              <w:t>Deteriorare (</w:t>
            </w:r>
            <w:r w:rsidRPr="00CC4048">
              <w:rPr>
                <w:rFonts w:asciiTheme="majorBidi" w:eastAsia="Times New Roman" w:hAnsiTheme="majorBidi" w:cstheme="majorBidi"/>
                <w:i/>
                <w:color w:val="212121"/>
                <w:szCs w:val="24"/>
              </w:rPr>
              <w:t>în ce măsură afectează acest simptom dezvoltarea și funcționarea copilului/adolescentului?</w:t>
            </w:r>
            <w:r w:rsidRPr="00CC4048">
              <w:rPr>
                <w:rFonts w:asciiTheme="majorBidi" w:eastAsia="Times New Roman" w:hAnsiTheme="majorBidi" w:cstheme="majorBidi"/>
                <w:iCs/>
                <w:color w:val="212121"/>
                <w:szCs w:val="24"/>
              </w:rPr>
              <w:t>).</w:t>
            </w:r>
          </w:p>
          <w:p w14:paraId="581E2399" w14:textId="0CE33825" w:rsidR="00333BFF" w:rsidRPr="00CC4048" w:rsidRDefault="00333BFF" w:rsidP="004C33C4">
            <w:pPr>
              <w:pStyle w:val="Listparagraf"/>
              <w:ind w:left="142"/>
              <w:jc w:val="both"/>
              <w:rPr>
                <w:rFonts w:asciiTheme="majorBidi" w:hAnsiTheme="majorBidi" w:cstheme="majorBidi"/>
                <w:b/>
                <w:szCs w:val="24"/>
              </w:rPr>
            </w:pPr>
            <w:r w:rsidRPr="00CC4048">
              <w:rPr>
                <w:rFonts w:asciiTheme="majorBidi" w:hAnsiTheme="majorBidi" w:cstheme="majorBidi"/>
                <w:b/>
                <w:szCs w:val="24"/>
              </w:rPr>
              <w:t xml:space="preserve">Prezența comorbidităților și a eventualelor probleme coexistente </w:t>
            </w:r>
            <w:r w:rsidRPr="00CC4048">
              <w:rPr>
                <w:rFonts w:asciiTheme="majorBidi" w:hAnsiTheme="majorBidi" w:cstheme="majorBidi"/>
                <w:szCs w:val="24"/>
              </w:rPr>
              <w:t>(tulburările din spectrul autist, tulburările cognitive, tulburările de vorbire și limbaj, ticurile (inclusiv boala Tourette), alte tulburări de dezvoltare, leziuni cerebrale, tulburarea opoziționistă cu provocare și tulburarea de conduită, problemele interpersonale, tulburarea de stres post-traumatic, tulburările de anxietate, tulburarea obsesiv-compulsivă, depresia, tulburarea disruptivă a dispoziției, abuzul de substanțe, alte patologii medicale, precum și alte tulburări de sănătate mintală (tulburări de învățare, tulburări ale somnului, tulburări de alimentație, tulburare bipolară).</w:t>
            </w:r>
          </w:p>
        </w:tc>
      </w:tr>
    </w:tbl>
    <w:p w14:paraId="62F108F2" w14:textId="2708805D" w:rsidR="00333BFF" w:rsidRPr="00CC4048" w:rsidRDefault="00333BFF" w:rsidP="004C33C4">
      <w:pPr>
        <w:jc w:val="both"/>
        <w:rPr>
          <w:rFonts w:asciiTheme="majorBidi" w:hAnsiTheme="majorBidi" w:cstheme="majorBidi"/>
        </w:rPr>
      </w:pPr>
    </w:p>
    <w:p w14:paraId="0C3126F0" w14:textId="77777777" w:rsidR="00333BFF" w:rsidRPr="00CC4048" w:rsidRDefault="00333BFF" w:rsidP="004C33C4">
      <w:pPr>
        <w:jc w:val="both"/>
        <w:rPr>
          <w:rFonts w:asciiTheme="majorBidi" w:hAnsiTheme="majorBidi" w:cstheme="majorBidi"/>
        </w:rPr>
      </w:pPr>
    </w:p>
    <w:p w14:paraId="4D23EBC4" w14:textId="05F1F48C" w:rsidR="00333BFF" w:rsidRPr="00CC4048" w:rsidRDefault="00333BFF" w:rsidP="004C33C4">
      <w:pPr>
        <w:pStyle w:val="Titlu4"/>
        <w:jc w:val="both"/>
        <w:rPr>
          <w:rFonts w:asciiTheme="majorBidi" w:hAnsiTheme="majorBidi"/>
        </w:rPr>
      </w:pPr>
      <w:bookmarkStart w:id="137" w:name="_Ref17111866"/>
      <w:bookmarkStart w:id="138" w:name="_Toc233717225"/>
      <w:bookmarkStart w:id="139" w:name="_Toc233790526"/>
      <w:r w:rsidRPr="00CC4048">
        <w:rPr>
          <w:rFonts w:asciiTheme="majorBidi" w:hAnsiTheme="majorBidi"/>
        </w:rPr>
        <w:t>Examenul fizic</w:t>
      </w:r>
      <w:bookmarkEnd w:id="137"/>
      <w:r w:rsidRPr="00CC4048">
        <w:rPr>
          <w:rFonts w:asciiTheme="majorBidi" w:hAnsiTheme="majorBidi"/>
        </w:rPr>
        <w:t xml:space="preserve"> (datele obiective)</w:t>
      </w:r>
      <w:bookmarkEnd w:id="138"/>
      <w:bookmarkEnd w:id="139"/>
    </w:p>
    <w:p w14:paraId="07EBBD1D" w14:textId="33C95A79" w:rsidR="00333BFF" w:rsidRPr="00CC4048" w:rsidRDefault="00333BFF" w:rsidP="004C33C4">
      <w:pPr>
        <w:pStyle w:val="Legend"/>
        <w:jc w:val="both"/>
        <w:rPr>
          <w:rFonts w:asciiTheme="majorBidi" w:hAnsiTheme="majorBidi" w:cstheme="majorBidi"/>
        </w:rPr>
      </w:pPr>
      <w:bookmarkStart w:id="140" w:name="_Ref17112261"/>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6</w:t>
      </w:r>
      <w:r w:rsidRPr="00CC4048">
        <w:rPr>
          <w:rFonts w:asciiTheme="majorBidi" w:hAnsiTheme="majorBidi" w:cstheme="majorBidi"/>
        </w:rPr>
        <w:fldChar w:fldCharType="end"/>
      </w:r>
      <w:bookmarkEnd w:id="140"/>
      <w:r w:rsidRPr="00CC4048">
        <w:rPr>
          <w:rFonts w:asciiTheme="majorBidi" w:hAnsiTheme="majorBidi" w:cstheme="majorBidi"/>
        </w:rPr>
        <w:t xml:space="preserve"> Manifestări clinice</w:t>
      </w:r>
    </w:p>
    <w:tbl>
      <w:tblPr>
        <w:tblStyle w:val="Tabelgril"/>
        <w:tblW w:w="0" w:type="auto"/>
        <w:tblLook w:val="04A0" w:firstRow="1" w:lastRow="0" w:firstColumn="1" w:lastColumn="0" w:noHBand="0" w:noVBand="1"/>
      </w:tblPr>
      <w:tblGrid>
        <w:gridCol w:w="9621"/>
      </w:tblGrid>
      <w:tr w:rsidR="00333BFF" w:rsidRPr="00CC4048" w14:paraId="38C2443E" w14:textId="77777777" w:rsidTr="00735402">
        <w:tc>
          <w:tcPr>
            <w:tcW w:w="10131" w:type="dxa"/>
          </w:tcPr>
          <w:p w14:paraId="06475207" w14:textId="77777777" w:rsidR="0079412D" w:rsidRPr="00CC4048" w:rsidRDefault="00333BFF" w:rsidP="004C33C4">
            <w:pPr>
              <w:jc w:val="both"/>
              <w:rPr>
                <w:rFonts w:asciiTheme="majorBidi" w:hAnsiTheme="majorBidi" w:cstheme="majorBidi"/>
              </w:rPr>
            </w:pPr>
            <w:r w:rsidRPr="00CC4048">
              <w:rPr>
                <w:rFonts w:asciiTheme="majorBidi" w:hAnsiTheme="majorBidi" w:cstheme="majorBidi"/>
              </w:rPr>
              <w:t>O persoană cu tulburare de hiperactivitate și deficit de atenție (ADHD) are un număr considerabil de caracteristici ce reies din comportamentul hiperactiv și impulsiv și / sau problemele de atenție. Criteriile exacte ale ADHD sunt descrise în DSM-5 (</w:t>
            </w:r>
            <w:r w:rsidRPr="00CC4048">
              <w:rPr>
                <w:rFonts w:asciiTheme="majorBidi" w:hAnsiTheme="majorBidi" w:cstheme="majorBidi"/>
                <w:b/>
              </w:rPr>
              <w:fldChar w:fldCharType="begin"/>
            </w:r>
            <w:r w:rsidRPr="00CC4048">
              <w:rPr>
                <w:rFonts w:asciiTheme="majorBidi" w:hAnsiTheme="majorBidi" w:cstheme="majorBidi"/>
              </w:rPr>
              <w:instrText xml:space="preserve"> REF _Ref17104873 \h </w:instrText>
            </w:r>
            <w:r w:rsidRPr="00CC4048">
              <w:rPr>
                <w:rFonts w:asciiTheme="majorBidi" w:hAnsiTheme="majorBidi" w:cstheme="majorBidi"/>
                <w:b/>
              </w:rPr>
              <w:instrText xml:space="preserve"> \* MERGEFORMAT </w:instrText>
            </w:r>
            <w:r w:rsidRPr="00CC4048">
              <w:rPr>
                <w:rFonts w:asciiTheme="majorBidi" w:hAnsiTheme="majorBidi" w:cstheme="majorBidi"/>
                <w:b/>
              </w:rPr>
            </w:r>
            <w:r w:rsidRPr="00CC4048">
              <w:rPr>
                <w:rFonts w:asciiTheme="majorBidi" w:hAnsiTheme="majorBidi" w:cstheme="majorBidi"/>
                <w:b/>
              </w:rPr>
              <w:fldChar w:fldCharType="separate"/>
            </w:r>
          </w:p>
          <w:p w14:paraId="56845A17" w14:textId="3C85F9F4" w:rsidR="00333BFF" w:rsidRPr="00CC4048" w:rsidRDefault="0079412D" w:rsidP="004C33C4">
            <w:pPr>
              <w:jc w:val="both"/>
              <w:rPr>
                <w:rFonts w:asciiTheme="majorBidi" w:hAnsiTheme="majorBidi" w:cstheme="majorBidi"/>
              </w:rPr>
            </w:pPr>
            <w:r w:rsidRPr="00CC4048">
              <w:rPr>
                <w:rFonts w:asciiTheme="majorBidi" w:hAnsiTheme="majorBidi" w:cstheme="majorBidi"/>
              </w:rPr>
              <w:t>Tabelul 4</w:t>
            </w:r>
            <w:r w:rsidR="00333BFF" w:rsidRPr="00CC4048">
              <w:rPr>
                <w:rFonts w:asciiTheme="majorBidi" w:hAnsiTheme="majorBidi" w:cstheme="majorBidi"/>
                <w:b/>
              </w:rPr>
              <w:fldChar w:fldCharType="end"/>
            </w:r>
            <w:r w:rsidR="00333BFF" w:rsidRPr="00CC4048">
              <w:rPr>
                <w:rFonts w:asciiTheme="majorBidi" w:hAnsiTheme="majorBidi" w:cstheme="majorBidi"/>
              </w:rPr>
              <w:t>), aceste caracteristici trebuie să fi fost prezente înainte de vârsta de 12 ani. Cu toate acestea, majoritatea tinerilor încep să aibă probleme cu aceste caracteristici doar începând cu vârsta de 12 ani, din cauza creșterii sarcinilor și responsabilităților odată cu vârsta. La vârsta adultă, unele simptome scad (mai ales hiperactivitatea observabilă), dar 60% din simptome rămân prezente, iar majoritatea (90%) suferă de disfuncționalitate la vârsta adultă</w:t>
            </w:r>
            <w:r w:rsidR="00333BFF" w:rsidRPr="00CC4048">
              <w:rPr>
                <w:rStyle w:val="Referinnotdefinal"/>
                <w:rFonts w:asciiTheme="majorBidi" w:hAnsiTheme="majorBidi" w:cstheme="majorBidi"/>
              </w:rPr>
              <w:endnoteReference w:id="28"/>
            </w:r>
            <w:r w:rsidR="00333BFF" w:rsidRPr="00CC4048">
              <w:rPr>
                <w:rFonts w:asciiTheme="majorBidi" w:hAnsiTheme="majorBidi" w:cstheme="majorBidi"/>
              </w:rPr>
              <w:t>.</w:t>
            </w:r>
          </w:p>
          <w:p w14:paraId="0E38EBFF" w14:textId="5169CD21" w:rsidR="00333BFF" w:rsidRPr="00CC4048" w:rsidRDefault="00333BFF" w:rsidP="004C33C4">
            <w:pPr>
              <w:jc w:val="both"/>
              <w:rPr>
                <w:rFonts w:asciiTheme="majorBidi" w:hAnsiTheme="majorBidi" w:cstheme="majorBidi"/>
              </w:rPr>
            </w:pPr>
            <w:r w:rsidRPr="00CC4048">
              <w:rPr>
                <w:rFonts w:asciiTheme="majorBidi" w:hAnsiTheme="majorBidi" w:cstheme="majorBidi"/>
              </w:rPr>
              <w:t>Perturbarea funcționalității (în mai multe domenii ale vieții, de exemplu la școala, la domiciliu, la locul de munca sau în domeniul social) din cauza simptomelor ADHD este o precondiție importantă pentru a primi diagnosticul de ADHD. Persoanele care prezintă simptome ADHD, dar nu sunt împiedicate de acesta (funcționează în mod satisfăcător), nu au în mod oficial ADHD și nu necesită tratament. Dacă sunt îndeplinite criteriile de diagnosticare, este important să se precizeze trei aspecte: tipul ADHD, severitatea actuală și dacă există o remisiune parțială (</w:t>
            </w:r>
            <w:r w:rsidRPr="00CC4048">
              <w:rPr>
                <w:rFonts w:asciiTheme="majorBidi" w:hAnsiTheme="majorBidi" w:cstheme="majorBidi"/>
                <w:b/>
              </w:rPr>
              <w:fldChar w:fldCharType="begin"/>
            </w:r>
            <w:r w:rsidRPr="00CC4048">
              <w:rPr>
                <w:rFonts w:asciiTheme="majorBidi" w:hAnsiTheme="majorBidi" w:cstheme="majorBidi"/>
              </w:rPr>
              <w:instrText xml:space="preserve"> REF _Ref17105156 \h </w:instrText>
            </w:r>
            <w:r w:rsidRPr="00CC4048">
              <w:rPr>
                <w:rFonts w:asciiTheme="majorBidi" w:hAnsiTheme="majorBidi" w:cstheme="majorBidi"/>
                <w:b/>
              </w:rPr>
              <w:instrText xml:space="preserve"> \* MERGEFORMAT </w:instrText>
            </w:r>
            <w:r w:rsidRPr="00CC4048">
              <w:rPr>
                <w:rFonts w:asciiTheme="majorBidi" w:hAnsiTheme="majorBidi" w:cstheme="majorBidi"/>
                <w:b/>
              </w:rPr>
            </w:r>
            <w:r w:rsidRPr="00CC4048">
              <w:rPr>
                <w:rFonts w:asciiTheme="majorBidi" w:hAnsiTheme="majorBidi" w:cstheme="majorBidi"/>
                <w:b/>
              </w:rPr>
              <w:fldChar w:fldCharType="separate"/>
            </w:r>
            <w:r w:rsidR="0079412D" w:rsidRPr="00CC4048">
              <w:rPr>
                <w:rFonts w:asciiTheme="majorBidi" w:hAnsiTheme="majorBidi" w:cstheme="majorBidi"/>
              </w:rPr>
              <w:t>Caseta 7</w:t>
            </w:r>
            <w:r w:rsidRPr="00CC4048">
              <w:rPr>
                <w:rFonts w:asciiTheme="majorBidi" w:hAnsiTheme="majorBidi" w:cstheme="majorBidi"/>
                <w:b/>
              </w:rPr>
              <w:fldChar w:fldCharType="end"/>
            </w:r>
            <w:r w:rsidRPr="00CC4048">
              <w:rPr>
                <w:rFonts w:asciiTheme="majorBidi" w:hAnsiTheme="majorBidi" w:cstheme="majorBidi"/>
              </w:rPr>
              <w:t>).</w:t>
            </w:r>
          </w:p>
        </w:tc>
      </w:tr>
    </w:tbl>
    <w:p w14:paraId="6574C0EA" w14:textId="77777777" w:rsidR="00333BFF" w:rsidRPr="00CC4048" w:rsidRDefault="00333BFF" w:rsidP="004C33C4">
      <w:pPr>
        <w:jc w:val="both"/>
        <w:rPr>
          <w:rFonts w:asciiTheme="majorBidi" w:hAnsiTheme="majorBidi" w:cstheme="majorBidi"/>
        </w:rPr>
      </w:pPr>
      <w:bookmarkStart w:id="141" w:name="_Ref17104873"/>
    </w:p>
    <w:p w14:paraId="6B291554" w14:textId="28807176"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Tabelul </w:t>
      </w:r>
      <w:r w:rsidRPr="00CC4048">
        <w:rPr>
          <w:rFonts w:asciiTheme="majorBidi" w:hAnsiTheme="majorBidi" w:cstheme="majorBidi"/>
        </w:rPr>
        <w:fldChar w:fldCharType="begin"/>
      </w:r>
      <w:r w:rsidRPr="00CC4048">
        <w:rPr>
          <w:rFonts w:asciiTheme="majorBidi" w:hAnsiTheme="majorBidi" w:cstheme="majorBidi"/>
        </w:rPr>
        <w:instrText xml:space="preserve"> SEQ Tabelul \* ARABIC </w:instrText>
      </w:r>
      <w:r w:rsidRPr="00CC4048">
        <w:rPr>
          <w:rFonts w:asciiTheme="majorBidi" w:hAnsiTheme="majorBidi" w:cstheme="majorBidi"/>
        </w:rPr>
        <w:fldChar w:fldCharType="separate"/>
      </w:r>
      <w:r w:rsidR="0079412D" w:rsidRPr="00CC4048">
        <w:rPr>
          <w:rFonts w:asciiTheme="majorBidi" w:hAnsiTheme="majorBidi" w:cstheme="majorBidi"/>
        </w:rPr>
        <w:t>4</w:t>
      </w:r>
      <w:r w:rsidRPr="00CC4048">
        <w:rPr>
          <w:rFonts w:asciiTheme="majorBidi" w:hAnsiTheme="majorBidi" w:cstheme="majorBidi"/>
        </w:rPr>
        <w:fldChar w:fldCharType="end"/>
      </w:r>
      <w:bookmarkEnd w:id="141"/>
      <w:r w:rsidRPr="00CC4048">
        <w:rPr>
          <w:rFonts w:asciiTheme="majorBidi" w:hAnsiTheme="majorBidi" w:cstheme="majorBidi"/>
        </w:rPr>
        <w:t xml:space="preserve"> Criteriile DSM-5 pentru ADHD</w:t>
      </w:r>
    </w:p>
    <w:tbl>
      <w:tblPr>
        <w:tblStyle w:val="Tabelgril"/>
        <w:tblW w:w="0" w:type="auto"/>
        <w:tblLook w:val="04A0" w:firstRow="1" w:lastRow="0" w:firstColumn="1" w:lastColumn="0" w:noHBand="0" w:noVBand="1"/>
      </w:tblPr>
      <w:tblGrid>
        <w:gridCol w:w="9621"/>
      </w:tblGrid>
      <w:tr w:rsidR="00333BFF" w:rsidRPr="00CC4048" w14:paraId="75753005" w14:textId="77777777" w:rsidTr="00684067">
        <w:tc>
          <w:tcPr>
            <w:tcW w:w="0" w:type="auto"/>
          </w:tcPr>
          <w:p w14:paraId="5723FBC8" w14:textId="3FC1CDFB" w:rsidR="00333BFF" w:rsidRPr="00CC4048" w:rsidRDefault="00333BFF" w:rsidP="004C33C4">
            <w:pPr>
              <w:jc w:val="both"/>
              <w:rPr>
                <w:rFonts w:asciiTheme="majorBidi" w:hAnsiTheme="majorBidi" w:cstheme="majorBidi"/>
              </w:rPr>
            </w:pPr>
            <w:r w:rsidRPr="00CC4048">
              <w:rPr>
                <w:rFonts w:asciiTheme="majorBidi" w:hAnsiTheme="majorBidi" w:cstheme="majorBidi"/>
              </w:rPr>
              <w:t>Perturbarea funcționalității (în mai multe domenii ale vieții, de exemplu, activitățile la domiciliu, la școală, la locul de muncă sau în domeniul social) din cauza simptomelor ADHD este o precondiție importantă pentru a primi diagnosticul de ADHD. Persoanele care manifestă simptome de ADHD, dar nu sunt perturbate de acestea (funcționează în mod satisfăcător), nu au în mod formal ADHD și nu necesită tratament. Dacă sunt îndeplinite criteriile de diagnosticare, este important să se precizeze trei aspecte: tipul ADHD, severitatea curentă și faptul dacă există o remisiune parțială (</w:t>
            </w:r>
            <w:r w:rsidRPr="00CC4048">
              <w:rPr>
                <w:rFonts w:asciiTheme="majorBidi" w:hAnsiTheme="majorBidi" w:cstheme="majorBidi"/>
                <w:b/>
              </w:rPr>
              <w:fldChar w:fldCharType="begin"/>
            </w:r>
            <w:r w:rsidRPr="00CC4048">
              <w:rPr>
                <w:rFonts w:asciiTheme="majorBidi" w:hAnsiTheme="majorBidi" w:cstheme="majorBidi"/>
              </w:rPr>
              <w:instrText xml:space="preserve"> REF _Ref17105156 \h </w:instrText>
            </w:r>
            <w:r w:rsidRPr="00CC4048">
              <w:rPr>
                <w:rFonts w:asciiTheme="majorBidi" w:hAnsiTheme="majorBidi" w:cstheme="majorBidi"/>
                <w:b/>
              </w:rPr>
              <w:instrText xml:space="preserve"> \* MERGEFORMAT </w:instrText>
            </w:r>
            <w:r w:rsidRPr="00CC4048">
              <w:rPr>
                <w:rFonts w:asciiTheme="majorBidi" w:hAnsiTheme="majorBidi" w:cstheme="majorBidi"/>
                <w:b/>
              </w:rPr>
            </w:r>
            <w:r w:rsidRPr="00CC4048">
              <w:rPr>
                <w:rFonts w:asciiTheme="majorBidi" w:hAnsiTheme="majorBidi" w:cstheme="majorBidi"/>
                <w:b/>
              </w:rPr>
              <w:fldChar w:fldCharType="separate"/>
            </w:r>
            <w:r w:rsidR="0079412D" w:rsidRPr="00CC4048">
              <w:rPr>
                <w:rFonts w:asciiTheme="majorBidi" w:hAnsiTheme="majorBidi" w:cstheme="majorBidi"/>
              </w:rPr>
              <w:t>Caseta 7</w:t>
            </w:r>
            <w:r w:rsidRPr="00CC4048">
              <w:rPr>
                <w:rFonts w:asciiTheme="majorBidi" w:hAnsiTheme="majorBidi" w:cstheme="majorBidi"/>
                <w:b/>
              </w:rPr>
              <w:fldChar w:fldCharType="end"/>
            </w:r>
            <w:r w:rsidRPr="00CC4048">
              <w:rPr>
                <w:rFonts w:asciiTheme="majorBidi" w:hAnsiTheme="majorBidi" w:cstheme="majorBidi"/>
              </w:rPr>
              <w:t>).</w:t>
            </w:r>
          </w:p>
          <w:p w14:paraId="7CE37B1A" w14:textId="77777777" w:rsidR="00333BFF" w:rsidRPr="00CC4048" w:rsidRDefault="00333BFF" w:rsidP="004C33C4">
            <w:pPr>
              <w:jc w:val="both"/>
              <w:rPr>
                <w:rFonts w:asciiTheme="majorBidi" w:hAnsiTheme="majorBidi" w:cstheme="majorBidi"/>
                <w:sz w:val="16"/>
                <w:szCs w:val="16"/>
              </w:rPr>
            </w:pPr>
          </w:p>
          <w:p w14:paraId="164F2C7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rPr>
              <w:t>A.</w:t>
            </w:r>
            <w:r w:rsidRPr="00CC4048">
              <w:rPr>
                <w:rFonts w:asciiTheme="majorBidi" w:hAnsiTheme="majorBidi" w:cstheme="majorBidi"/>
              </w:rPr>
              <w:t xml:space="preserve"> Un model persistent de neatenție și/sau hiperactivitate-impulsivitate care interferează cu funcționalitatea sau dezvoltarea, caracterizată de (1) și / sau (2):</w:t>
            </w:r>
          </w:p>
          <w:p w14:paraId="766993D7" w14:textId="33D018A0"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    </w:t>
            </w:r>
            <w:r w:rsidRPr="00CC4048">
              <w:rPr>
                <w:rFonts w:asciiTheme="majorBidi" w:hAnsiTheme="majorBidi" w:cstheme="majorBidi"/>
                <w:b/>
              </w:rPr>
              <w:t>1.</w:t>
            </w:r>
            <w:r w:rsidRPr="00CC4048">
              <w:rPr>
                <w:rFonts w:asciiTheme="majorBidi" w:hAnsiTheme="majorBidi" w:cstheme="majorBidi"/>
              </w:rPr>
              <w:t xml:space="preserve"> Neatenție: Șase (sau mai multe) dintre următoarele simptome persistă timp de cel puțin 6 luni, fiind de un grad, care nu este în concordanță cu nivelul de dezvoltare și care are un impact negativ direct asupra activităților sociale și academice / ocupaționale:</w:t>
            </w:r>
          </w:p>
          <w:p w14:paraId="4541EDE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rPr>
              <w:t>Notă:</w:t>
            </w:r>
            <w:r w:rsidRPr="00CC4048">
              <w:rPr>
                <w:rFonts w:asciiTheme="majorBidi" w:hAnsiTheme="majorBidi" w:cstheme="majorBidi"/>
              </w:rPr>
              <w:t xml:space="preserve"> Simptomele nu sunt doar o manifestare a comportamentului opozițional, a sfidării, a ostilității sau a neînțelegerii sarcinilor sau instrucțiunilor. La adolescenții mai mari și adulți (vârsta de 17 ani și mai sus) este necesară prezența a cel puțin cinci simptome.</w:t>
            </w:r>
          </w:p>
          <w:p w14:paraId="57ED3822" w14:textId="77777777" w:rsidR="00333BFF" w:rsidRPr="00CC4048" w:rsidRDefault="00333BFF" w:rsidP="004C33C4">
            <w:pPr>
              <w:jc w:val="both"/>
              <w:rPr>
                <w:rFonts w:asciiTheme="majorBidi" w:hAnsiTheme="majorBidi" w:cstheme="majorBidi"/>
                <w:sz w:val="8"/>
                <w:szCs w:val="8"/>
              </w:rPr>
            </w:pPr>
          </w:p>
          <w:p w14:paraId="64E86A01" w14:textId="0D0FD7A2" w:rsidR="00333BFF" w:rsidRPr="00CC4048" w:rsidRDefault="00333BFF" w:rsidP="004C33C4">
            <w:pPr>
              <w:jc w:val="both"/>
              <w:rPr>
                <w:rFonts w:asciiTheme="majorBidi" w:hAnsiTheme="majorBidi" w:cstheme="majorBidi"/>
              </w:rPr>
            </w:pPr>
            <w:r w:rsidRPr="00CC4048">
              <w:rPr>
                <w:rFonts w:asciiTheme="majorBidi" w:hAnsiTheme="majorBidi" w:cstheme="majorBidi"/>
                <w:b/>
              </w:rPr>
              <w:t>a.</w:t>
            </w:r>
            <w:r w:rsidRPr="00CC4048">
              <w:rPr>
                <w:rFonts w:asciiTheme="majorBidi" w:hAnsiTheme="majorBidi" w:cstheme="majorBidi"/>
              </w:rPr>
              <w:t xml:space="preserve"> Adesea nu reușește să acorde o atenție minuțioasă detaliilor sau face greșeli din neglijență la școală, la locul de muncă sau în timpul altor activități (de exemplu, nu remarcă sau pierde din vedere detalii, lucrul este efectuat incorect).</w:t>
            </w:r>
          </w:p>
          <w:p w14:paraId="433787A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b. Deseori întâmpină dificultăți în menținerea atenției asupra sarcinilor sau activități de joc (de exemplu, are dificultăți în a păstra concentrarea în timpul cursurilor, conversațiilor sau lecturii îndelungate).</w:t>
            </w:r>
          </w:p>
          <w:p w14:paraId="445CAD1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 Adesea nu pare să asculte atunci, când i se vorbește direct (de exemplu, mintea pare a fi în altă parte, chiar și în absența unei distrageri evidente).</w:t>
            </w:r>
          </w:p>
          <w:p w14:paraId="326A5DB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d. Adesea nu respectă instrucțiunile și nu reușește să finalizeze sarcinile de la școala, treburile casnice sau îndatoririle la locul de muncă (de exemplu, începe sarcinile, dar pierde în curând concentrarea și este ușor de distras).</w:t>
            </w:r>
          </w:p>
          <w:p w14:paraId="359A456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e. Adesea întâmpină dificultăți în organizarea sarcinilor și activităților (de exemplu, dificultăți în gestionarea sarcinilor secvențiale; dificultatea de a păstra materialele și obiectele în ordine; munca dezordonată; gestionare proastă a timpului; nu reușește să respecte termenele limită). </w:t>
            </w:r>
          </w:p>
          <w:p w14:paraId="7A65F11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 Deseori evită, nu-i place sau este reticent să se implice în sarcini, care necesită efort mintal susținut (de ex., sarcini școlare sau lucru casnic; pentru adolescenți mai mari și adulți - pregătirea rapoartelor, completarea formularelor, examinarea lucrărilor ample).</w:t>
            </w:r>
          </w:p>
          <w:p w14:paraId="33DEC35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g. Adesea pierde lucrurile necesare pentru sarcini sau activități (de ex. materiale școlare, creioane, cărți, unelte, portofele, chei, documente, ochelari, telefoane mobile).</w:t>
            </w:r>
          </w:p>
          <w:p w14:paraId="03F7CAA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h. Adesea este ușor distras de stimuli externi (pentru adolescenții mai mari și adulți, poate include gânduri incoerente).</w:t>
            </w:r>
          </w:p>
          <w:p w14:paraId="542716E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i. Adesea uită unele lucruri în activitățile zilnice (de exemplu, de a face treburi casnice, de a merge undeva; pentru adolescenții mai mari și adulți - returnarea apelurilor telefonice, plata facturilor, a merge la întâlniri).</w:t>
            </w:r>
          </w:p>
          <w:p w14:paraId="7AA77842" w14:textId="77777777" w:rsidR="00333BFF" w:rsidRPr="00CC4048" w:rsidRDefault="00333BFF" w:rsidP="004C33C4">
            <w:pPr>
              <w:jc w:val="both"/>
              <w:rPr>
                <w:rFonts w:asciiTheme="majorBidi" w:hAnsiTheme="majorBidi" w:cstheme="majorBidi"/>
              </w:rPr>
            </w:pPr>
          </w:p>
          <w:p w14:paraId="05BD66F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 Hiperactivitate și impulsivitate: Șase (sau mai multe) dintre următoarele simptome persistă timp de cel puțin 6 luni, fiind de un grad, care nu este în concordanță cu nivelul de dezvoltare și care are un impact negativ direct asupra activităților sociale și academice / ocupaționale:</w:t>
            </w:r>
          </w:p>
          <w:p w14:paraId="4E2446FB" w14:textId="77777777" w:rsidR="00333BFF" w:rsidRPr="00CC4048" w:rsidRDefault="00333BFF" w:rsidP="004C33C4">
            <w:pPr>
              <w:jc w:val="both"/>
              <w:rPr>
                <w:rFonts w:asciiTheme="majorBidi" w:hAnsiTheme="majorBidi" w:cstheme="majorBidi"/>
              </w:rPr>
            </w:pPr>
          </w:p>
          <w:p w14:paraId="60C3F3E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Notă: Simptomele nu sunt doar o manifestare a comportamentului opozițional, a sfidării, a ostilității sau a neînțelegerii sarcinilor sau instrucțiunilor. Pentru adolescenții mai mari și adulți (vârsta de 17 ani și peste), este necesară prezența a cel puțin cinci simptome.</w:t>
            </w:r>
          </w:p>
          <w:p w14:paraId="5871EF1D" w14:textId="77777777" w:rsidR="00333BFF" w:rsidRPr="00CC4048" w:rsidRDefault="00333BFF" w:rsidP="004C33C4">
            <w:pPr>
              <w:jc w:val="both"/>
              <w:rPr>
                <w:rFonts w:asciiTheme="majorBidi" w:hAnsiTheme="majorBidi" w:cstheme="majorBidi"/>
              </w:rPr>
            </w:pPr>
          </w:p>
          <w:p w14:paraId="25EF1CD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 Adesea se agită sau bate cu mâinile sau cu picioarele ori nu-și găsește locul pe scaun.</w:t>
            </w:r>
          </w:p>
          <w:p w14:paraId="6131BD1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b. Adesea se ridică de pe scaun în situații, în care trebuie să rămână așezat (de exemplu, pleacă de la locul său din sala de clasă, din birou sau de la alt loc de muncă sau în alte situații când trebuie să rămână la locul său).</w:t>
            </w:r>
          </w:p>
          <w:p w14:paraId="4C2F1D0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 Adesea aleargă sau se urcă undeva în situații, când nu este potrivit de a o face. (Notă: la adolescenți sau adulții, se poate exprima prin agitație.)</w:t>
            </w:r>
          </w:p>
          <w:p w14:paraId="467965F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d. Adesea nu se pot juca sau implica liniștit în activități de agrement.</w:t>
            </w:r>
          </w:p>
          <w:p w14:paraId="3A48A49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e. Este deseori "în mișcare", acționând ca și cum ar fi "condus de un motor" (de exemplu, nu este în stare sau se simte inconfortabil de a sta liniștit pentru o perioadă mai extinsă de timp, cum ar fi, în restaurante, la întâlniri), alte persoane îi pot considera ca fiind neliniștiți sau dificil de ținut pasul cu ei.</w:t>
            </w:r>
          </w:p>
          <w:p w14:paraId="0FDE3C9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 Adesea vorbește excesiv.</w:t>
            </w:r>
          </w:p>
          <w:p w14:paraId="5BC77EF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g. Deseori scapă un răspuns înainte de a se termina o întrebare (de ex., sfârșește propozițiile spuse de ceilalți; nu poate aștepta rândul într-o conversație).</w:t>
            </w:r>
          </w:p>
          <w:p w14:paraId="0F5EAB3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h. Adesea întâmpină dificultăți în a-și aștepta rândul (de exemplu, stând la coadă).</w:t>
            </w:r>
          </w:p>
          <w:p w14:paraId="3DDB1C8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i. Adesea întrerupe sau deranjează pe alții (de exemplu, în conversații, jocuri sau activități;</w:t>
            </w:r>
          </w:p>
          <w:p w14:paraId="19E1F55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începe a utiliza lucrurile altor persoane fără a cere sau a primi permisiunea; adolescenții și adulții, se pot amesteca sau pot prelua ceea ce fac alții).</w:t>
            </w:r>
          </w:p>
          <w:p w14:paraId="4FBD668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B. Au fost prezente mai multe simptome de inatenție sau hiperactiv-impulsiv până la vârsta de 12 ani.</w:t>
            </w:r>
          </w:p>
          <w:p w14:paraId="6E16314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 Au fost prezente mai multe simptome de inatenție sau hiperactiv-impulsiv în două sau mai multe situații (de exemplu, la domiciliu, școală sau loc de muncă; cu prietenii sau rudele; în alte activități).</w:t>
            </w:r>
          </w:p>
          <w:p w14:paraId="335862C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 xml:space="preserve">D. Există dovezi clare că simptomele interferează cu sau reduc calitatea funcționării sociale, academice sau ocupaționale. </w:t>
            </w:r>
          </w:p>
          <w:p w14:paraId="776A422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E. Simptomele nu apar exclusiv în perioada schizofreniei sau unei alte tulburări psihotice și nu pot fi explicate mai bine de o altă tulburare psihică (de exemplu, tulburarea de dispoziție, tulburarea de anxietate, tulburarea disociativă, tulburarea de personalitate, intoxicația cu substanțe sau sevraj).</w:t>
            </w:r>
          </w:p>
          <w:p w14:paraId="4277B438" w14:textId="17DB30E9" w:rsidR="00333BFF" w:rsidRPr="00CC4048" w:rsidRDefault="00333BFF" w:rsidP="004C33C4">
            <w:pPr>
              <w:jc w:val="both"/>
              <w:rPr>
                <w:rFonts w:asciiTheme="majorBidi" w:hAnsiTheme="majorBidi" w:cstheme="majorBidi"/>
                <w:sz w:val="8"/>
              </w:rPr>
            </w:pPr>
          </w:p>
          <w:p w14:paraId="0549A615" w14:textId="77777777" w:rsidR="00333BFF" w:rsidRPr="00CC4048" w:rsidRDefault="00333BFF" w:rsidP="004C33C4">
            <w:pPr>
              <w:keepNext/>
              <w:jc w:val="both"/>
              <w:rPr>
                <w:rFonts w:asciiTheme="majorBidi" w:hAnsiTheme="majorBidi" w:cstheme="majorBidi"/>
              </w:rPr>
            </w:pPr>
          </w:p>
        </w:tc>
      </w:tr>
    </w:tbl>
    <w:p w14:paraId="2BC01918" w14:textId="77777777" w:rsidR="00333BFF" w:rsidRPr="00CC4048" w:rsidRDefault="00333BFF" w:rsidP="004C33C4">
      <w:pPr>
        <w:jc w:val="both"/>
        <w:rPr>
          <w:rFonts w:asciiTheme="majorBidi" w:hAnsiTheme="majorBidi" w:cstheme="majorBidi"/>
        </w:rPr>
      </w:pPr>
    </w:p>
    <w:p w14:paraId="3033622E" w14:textId="5024160D" w:rsidR="00333BFF" w:rsidRPr="00CC4048" w:rsidRDefault="00333BFF" w:rsidP="004C33C4">
      <w:pPr>
        <w:pStyle w:val="Legend"/>
        <w:jc w:val="both"/>
        <w:rPr>
          <w:rFonts w:asciiTheme="majorBidi" w:hAnsiTheme="majorBidi" w:cstheme="majorBidi"/>
        </w:rPr>
      </w:pPr>
      <w:bookmarkStart w:id="142" w:name="_Ref17105156"/>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7</w:t>
      </w:r>
      <w:r w:rsidRPr="00CC4048">
        <w:rPr>
          <w:rFonts w:asciiTheme="majorBidi" w:hAnsiTheme="majorBidi" w:cstheme="majorBidi"/>
        </w:rPr>
        <w:fldChar w:fldCharType="end"/>
      </w:r>
      <w:bookmarkEnd w:id="142"/>
      <w:r w:rsidRPr="00CC4048">
        <w:rPr>
          <w:rFonts w:asciiTheme="majorBidi" w:hAnsiTheme="majorBidi" w:cstheme="majorBidi"/>
        </w:rPr>
        <w:t xml:space="preserve"> Specificarea tipul și severitatea ADHD</w:t>
      </w:r>
    </w:p>
    <w:tbl>
      <w:tblPr>
        <w:tblStyle w:val="Tabelgril"/>
        <w:tblW w:w="0" w:type="auto"/>
        <w:tblLook w:val="04A0" w:firstRow="1" w:lastRow="0" w:firstColumn="1" w:lastColumn="0" w:noHBand="0" w:noVBand="1"/>
      </w:tblPr>
      <w:tblGrid>
        <w:gridCol w:w="9621"/>
      </w:tblGrid>
      <w:tr w:rsidR="00333BFF" w:rsidRPr="00CC4048" w14:paraId="73B07250" w14:textId="77777777" w:rsidTr="00F0464B">
        <w:tc>
          <w:tcPr>
            <w:tcW w:w="9912" w:type="dxa"/>
          </w:tcPr>
          <w:p w14:paraId="2FC13F2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1.</w:t>
            </w:r>
            <w:r w:rsidRPr="00CC4048">
              <w:rPr>
                <w:rFonts w:asciiTheme="majorBidi" w:hAnsiTheme="majorBidi" w:cstheme="majorBidi"/>
              </w:rPr>
              <w:t xml:space="preserve"> Tipul de ADHD</w:t>
            </w:r>
          </w:p>
          <w:p w14:paraId="239F9F8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Manifestare combinată: Dacă în ultimele 6 luni sunt îndeplinite ambele criterii de neatenție și hiperactivitate-impulsivitate.</w:t>
            </w:r>
          </w:p>
          <w:p w14:paraId="3DB8671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Manifestare predominantă de inatenție: când, în ultimele 6 luni, sunt îndeplinite criteriile pentru neatenție, dar criteriile de hiperactivitate-impulsivitate nu sunt îndeplinite.</w:t>
            </w:r>
          </w:p>
          <w:p w14:paraId="6656F3A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Manifestare predominant hiperactivă / impulsivă: când, în ultimele 6 luni, sunt îndeplinite criteriile de hiperactivitate-impulsivitate, dar criteriile de neatenție nu sunt îndeplinite.</w:t>
            </w:r>
          </w:p>
          <w:p w14:paraId="30CD5C61" w14:textId="77777777" w:rsidR="00333BFF" w:rsidRPr="00CC4048" w:rsidRDefault="00333BFF" w:rsidP="004C33C4">
            <w:pPr>
              <w:jc w:val="both"/>
              <w:rPr>
                <w:rFonts w:asciiTheme="majorBidi" w:hAnsiTheme="majorBidi" w:cstheme="majorBidi"/>
              </w:rPr>
            </w:pPr>
          </w:p>
          <w:p w14:paraId="515DB68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2.</w:t>
            </w:r>
            <w:r w:rsidRPr="00CC4048">
              <w:rPr>
                <w:rFonts w:asciiTheme="majorBidi" w:hAnsiTheme="majorBidi" w:cstheme="majorBidi"/>
              </w:rPr>
              <w:t xml:space="preserve"> Severitatea actuală</w:t>
            </w:r>
          </w:p>
          <w:p w14:paraId="132F2E5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Ușoară: Sunt prezente simptome puține, dacă există, plus la cele necesare pentru a stabili diagnosticul, iar simptomele duc la deficiențe funcționale minore.</w:t>
            </w:r>
          </w:p>
          <w:p w14:paraId="14123B7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Moderată: sunt prezente simptome sau deficiențe funcționale între "ușoare" și "severe".</w:t>
            </w:r>
          </w:p>
          <w:p w14:paraId="1A7F247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Severă: sunt prezente multe simptome plus la cele necesare pentru a stabili diagnosticul sau sunt prezente unele simptome deosebit de severe, ori simptomele duc la afectarea semnificativă a funcționării sociale sau profesionale.</w:t>
            </w:r>
          </w:p>
          <w:p w14:paraId="25D9A13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3.</w:t>
            </w:r>
            <w:r w:rsidRPr="00CC4048">
              <w:rPr>
                <w:rFonts w:asciiTheme="majorBidi" w:hAnsiTheme="majorBidi" w:cstheme="majorBidi"/>
              </w:rPr>
              <w:t xml:space="preserve"> Există o remisiune parțială?</w:t>
            </w:r>
          </w:p>
          <w:p w14:paraId="0B73C746" w14:textId="25BA8305" w:rsidR="00333BFF" w:rsidRPr="00CC4048" w:rsidRDefault="00333BFF" w:rsidP="004C33C4">
            <w:pPr>
              <w:jc w:val="both"/>
              <w:rPr>
                <w:rFonts w:asciiTheme="majorBidi" w:hAnsiTheme="majorBidi" w:cstheme="majorBidi"/>
              </w:rPr>
            </w:pPr>
            <w:r w:rsidRPr="00CC4048">
              <w:rPr>
                <w:rFonts w:asciiTheme="majorBidi" w:hAnsiTheme="majorBidi" w:cstheme="majorBidi"/>
              </w:rPr>
              <w:t>Când în trecut criteriile au fost îndeplinite pe deplin, în ultimele 6 luni au fost îndeplinite mai puține criterii, iar simptomele încă duc la afectarea funcționalității sociale, academice sau ocupaționale.</w:t>
            </w:r>
          </w:p>
        </w:tc>
      </w:tr>
    </w:tbl>
    <w:p w14:paraId="0E0DB16F" w14:textId="77777777" w:rsidR="00333BFF" w:rsidRPr="00CC4048" w:rsidRDefault="00333BFF" w:rsidP="004C33C4">
      <w:pPr>
        <w:jc w:val="both"/>
        <w:rPr>
          <w:rFonts w:asciiTheme="majorBidi" w:hAnsiTheme="majorBidi" w:cstheme="majorBidi"/>
        </w:rPr>
      </w:pPr>
    </w:p>
    <w:p w14:paraId="4A5E70AC" w14:textId="63C7825C" w:rsidR="00333BFF" w:rsidRPr="00CC4048" w:rsidRDefault="00333BFF" w:rsidP="004C33C4">
      <w:pPr>
        <w:pStyle w:val="Titlu4"/>
        <w:jc w:val="both"/>
        <w:rPr>
          <w:rFonts w:asciiTheme="majorBidi" w:hAnsiTheme="majorBidi"/>
        </w:rPr>
      </w:pPr>
      <w:bookmarkStart w:id="143" w:name="_Ref17114326"/>
      <w:bookmarkStart w:id="144" w:name="_Toc233717226"/>
      <w:bookmarkStart w:id="145" w:name="_Toc233790527"/>
      <w:r w:rsidRPr="00CC4048">
        <w:rPr>
          <w:rFonts w:asciiTheme="majorBidi" w:hAnsiTheme="majorBidi"/>
        </w:rPr>
        <w:t>Investigațiile paraclinice</w:t>
      </w:r>
      <w:bookmarkEnd w:id="143"/>
      <w:bookmarkEnd w:id="144"/>
      <w:bookmarkEnd w:id="145"/>
    </w:p>
    <w:p w14:paraId="6508F1BE" w14:textId="323041C8"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8</w:t>
      </w:r>
      <w:r w:rsidRPr="00CC4048">
        <w:rPr>
          <w:rFonts w:asciiTheme="majorBidi" w:hAnsiTheme="majorBidi" w:cstheme="majorBidi"/>
        </w:rPr>
        <w:fldChar w:fldCharType="end"/>
      </w:r>
      <w:r w:rsidRPr="00CC4048">
        <w:rPr>
          <w:rFonts w:asciiTheme="majorBidi" w:hAnsiTheme="majorBidi" w:cstheme="majorBidi"/>
        </w:rPr>
        <w:t>. Investigații de laborator</w:t>
      </w:r>
    </w:p>
    <w:tbl>
      <w:tblPr>
        <w:tblStyle w:val="Tabelgril"/>
        <w:tblW w:w="0" w:type="auto"/>
        <w:tblLook w:val="04A0" w:firstRow="1" w:lastRow="0" w:firstColumn="1" w:lastColumn="0" w:noHBand="0" w:noVBand="1"/>
      </w:tblPr>
      <w:tblGrid>
        <w:gridCol w:w="9621"/>
      </w:tblGrid>
      <w:tr w:rsidR="00333BFF" w:rsidRPr="00CC4048" w14:paraId="17564396" w14:textId="77777777" w:rsidTr="00685440">
        <w:tc>
          <w:tcPr>
            <w:tcW w:w="9912" w:type="dxa"/>
          </w:tcPr>
          <w:p w14:paraId="60DC61DC" w14:textId="24E62BDD" w:rsidR="00333BFF" w:rsidRPr="00CC4048" w:rsidRDefault="00333BFF" w:rsidP="004C33C4">
            <w:pPr>
              <w:shd w:val="clear" w:color="auto" w:fill="FFFFFF"/>
              <w:spacing w:before="75" w:after="100" w:afterAutospacing="1"/>
              <w:jc w:val="both"/>
              <w:rPr>
                <w:rFonts w:asciiTheme="majorBidi" w:eastAsia="Times New Roman" w:hAnsiTheme="majorBidi" w:cstheme="majorBidi"/>
                <w:color w:val="000000"/>
                <w:szCs w:val="24"/>
              </w:rPr>
            </w:pPr>
            <w:r w:rsidRPr="00CC4048">
              <w:rPr>
                <w:rFonts w:asciiTheme="majorBidi" w:eastAsia="Times New Roman" w:hAnsiTheme="majorBidi" w:cstheme="majorBidi"/>
                <w:color w:val="000000"/>
                <w:szCs w:val="24"/>
              </w:rPr>
              <w:t xml:space="preserve">Nu există o evaluare biomedicală standard, efectuată de rutină, pentru copilul cu ADHD. Diagnosticul rămâne în </w:t>
            </w:r>
            <w:r w:rsidR="00C57242" w:rsidRPr="00CC4048">
              <w:rPr>
                <w:rFonts w:asciiTheme="majorBidi" w:eastAsia="Times New Roman" w:hAnsiTheme="majorBidi" w:cstheme="majorBidi"/>
                <w:color w:val="000000"/>
                <w:szCs w:val="24"/>
              </w:rPr>
              <w:t>esență</w:t>
            </w:r>
            <w:r w:rsidRPr="00CC4048">
              <w:rPr>
                <w:rFonts w:asciiTheme="majorBidi" w:eastAsia="Times New Roman" w:hAnsiTheme="majorBidi" w:cstheme="majorBidi"/>
                <w:color w:val="000000"/>
                <w:szCs w:val="24"/>
              </w:rPr>
              <w:t xml:space="preserve"> clinic, iar sindromul, prin el </w:t>
            </w:r>
            <w:r w:rsidR="00C57242" w:rsidRPr="00CC4048">
              <w:rPr>
                <w:rFonts w:asciiTheme="majorBidi" w:eastAsia="Times New Roman" w:hAnsiTheme="majorBidi" w:cstheme="majorBidi"/>
                <w:color w:val="000000"/>
                <w:szCs w:val="24"/>
              </w:rPr>
              <w:t>însuși</w:t>
            </w:r>
            <w:r w:rsidRPr="00CC4048">
              <w:rPr>
                <w:rFonts w:asciiTheme="majorBidi" w:eastAsia="Times New Roman" w:hAnsiTheme="majorBidi" w:cstheme="majorBidi"/>
                <w:color w:val="000000"/>
                <w:szCs w:val="24"/>
              </w:rPr>
              <w:t xml:space="preserve">, </w:t>
            </w:r>
            <w:r w:rsidRPr="00CC4048">
              <w:rPr>
                <w:rFonts w:asciiTheme="majorBidi" w:eastAsia="Times New Roman" w:hAnsiTheme="majorBidi" w:cstheme="majorBidi"/>
                <w:b/>
                <w:bCs/>
                <w:color w:val="000000"/>
                <w:szCs w:val="24"/>
              </w:rPr>
              <w:t>nu constituie un argument</w:t>
            </w:r>
            <w:r w:rsidRPr="00CC4048">
              <w:rPr>
                <w:rFonts w:asciiTheme="majorBidi" w:eastAsia="Times New Roman" w:hAnsiTheme="majorBidi" w:cstheme="majorBidi"/>
                <w:color w:val="000000"/>
                <w:szCs w:val="24"/>
              </w:rPr>
              <w:t xml:space="preserve"> pentru solicitarea de </w:t>
            </w:r>
            <w:r w:rsidR="00C57242" w:rsidRPr="00CC4048">
              <w:rPr>
                <w:rFonts w:asciiTheme="majorBidi" w:eastAsia="Times New Roman" w:hAnsiTheme="majorBidi" w:cstheme="majorBidi"/>
                <w:color w:val="000000"/>
                <w:szCs w:val="24"/>
              </w:rPr>
              <w:t>investigații</w:t>
            </w:r>
            <w:r w:rsidRPr="00CC4048">
              <w:rPr>
                <w:rFonts w:asciiTheme="majorBidi" w:eastAsia="Times New Roman" w:hAnsiTheme="majorBidi" w:cstheme="majorBidi"/>
                <w:color w:val="000000"/>
                <w:szCs w:val="24"/>
              </w:rPr>
              <w:t xml:space="preserve"> serologice, radiologice, electrofiziologice sau alte proceduri de laborator. Orice test se indică numai pe baza suspiciunilor clinice specifice ori a </w:t>
            </w:r>
            <w:r w:rsidR="00C57242" w:rsidRPr="00CC4048">
              <w:rPr>
                <w:rFonts w:asciiTheme="majorBidi" w:eastAsia="Times New Roman" w:hAnsiTheme="majorBidi" w:cstheme="majorBidi"/>
                <w:color w:val="000000"/>
                <w:szCs w:val="24"/>
              </w:rPr>
              <w:t>cerințelor</w:t>
            </w:r>
            <w:r w:rsidRPr="00CC4048">
              <w:rPr>
                <w:rFonts w:asciiTheme="majorBidi" w:eastAsia="Times New Roman" w:hAnsiTheme="majorBidi" w:cstheme="majorBidi"/>
                <w:color w:val="000000"/>
                <w:szCs w:val="24"/>
              </w:rPr>
              <w:t xml:space="preserve"> de </w:t>
            </w:r>
            <w:r w:rsidR="00C57242" w:rsidRPr="00CC4048">
              <w:rPr>
                <w:rFonts w:asciiTheme="majorBidi" w:eastAsia="Times New Roman" w:hAnsiTheme="majorBidi" w:cstheme="majorBidi"/>
                <w:color w:val="000000"/>
                <w:szCs w:val="24"/>
              </w:rPr>
              <w:t>siguranță</w:t>
            </w:r>
            <w:r w:rsidRPr="00CC4048">
              <w:rPr>
                <w:rFonts w:asciiTheme="majorBidi" w:eastAsia="Times New Roman" w:hAnsiTheme="majorBidi" w:cstheme="majorBidi"/>
                <w:color w:val="000000"/>
                <w:szCs w:val="24"/>
              </w:rPr>
              <w:t xml:space="preserve"> terapeutică, exact ca la un copil fără ADHD. </w:t>
            </w:r>
            <w:r w:rsidR="00C57242" w:rsidRPr="00CC4048">
              <w:rPr>
                <w:rFonts w:asciiTheme="majorBidi" w:eastAsia="Times New Roman" w:hAnsiTheme="majorBidi" w:cstheme="majorBidi"/>
                <w:color w:val="000000"/>
                <w:szCs w:val="24"/>
              </w:rPr>
              <w:t>Totuși</w:t>
            </w:r>
            <w:r w:rsidRPr="00CC4048">
              <w:rPr>
                <w:rFonts w:asciiTheme="majorBidi" w:eastAsia="Times New Roman" w:hAnsiTheme="majorBidi" w:cstheme="majorBidi"/>
                <w:color w:val="000000"/>
                <w:szCs w:val="24"/>
              </w:rPr>
              <w:t xml:space="preserve">, deoarece ADHD poate fi un marker suplimentar de vulnerabilitate neurologică </w:t>
            </w:r>
            <w:r w:rsidR="00C57242" w:rsidRPr="00CC4048">
              <w:rPr>
                <w:rFonts w:asciiTheme="majorBidi" w:eastAsia="Times New Roman" w:hAnsiTheme="majorBidi" w:cstheme="majorBidi"/>
                <w:color w:val="000000"/>
                <w:szCs w:val="24"/>
              </w:rPr>
              <w:t>și</w:t>
            </w:r>
            <w:r w:rsidRPr="00CC4048">
              <w:rPr>
                <w:rFonts w:asciiTheme="majorBidi" w:eastAsia="Times New Roman" w:hAnsiTheme="majorBidi" w:cstheme="majorBidi"/>
                <w:color w:val="000000"/>
                <w:szCs w:val="24"/>
              </w:rPr>
              <w:t xml:space="preserve"> cardiovasculară, unele ghiduri recomandă verificări </w:t>
            </w:r>
            <w:r w:rsidR="00C57242" w:rsidRPr="00CC4048">
              <w:rPr>
                <w:rFonts w:asciiTheme="majorBidi" w:eastAsia="Times New Roman" w:hAnsiTheme="majorBidi" w:cstheme="majorBidi"/>
                <w:color w:val="000000"/>
                <w:szCs w:val="24"/>
              </w:rPr>
              <w:t>țintite</w:t>
            </w:r>
            <w:r w:rsidRPr="00CC4048">
              <w:rPr>
                <w:rFonts w:asciiTheme="majorBidi" w:eastAsia="Times New Roman" w:hAnsiTheme="majorBidi" w:cstheme="majorBidi"/>
                <w:color w:val="000000"/>
                <w:szCs w:val="24"/>
              </w:rPr>
              <w:t xml:space="preserve"> înainte de </w:t>
            </w:r>
            <w:r w:rsidR="00C57242" w:rsidRPr="00CC4048">
              <w:rPr>
                <w:rFonts w:asciiTheme="majorBidi" w:eastAsia="Times New Roman" w:hAnsiTheme="majorBidi" w:cstheme="majorBidi"/>
                <w:color w:val="000000"/>
                <w:szCs w:val="24"/>
              </w:rPr>
              <w:t>inițierea</w:t>
            </w:r>
            <w:r w:rsidRPr="00CC4048">
              <w:rPr>
                <w:rFonts w:asciiTheme="majorBidi" w:eastAsia="Times New Roman" w:hAnsiTheme="majorBidi" w:cstheme="majorBidi"/>
                <w:color w:val="000000"/>
                <w:szCs w:val="24"/>
              </w:rPr>
              <w:t xml:space="preserve"> </w:t>
            </w:r>
            <w:r w:rsidR="00C57242" w:rsidRPr="00CC4048">
              <w:rPr>
                <w:rFonts w:asciiTheme="majorBidi" w:eastAsia="Times New Roman" w:hAnsiTheme="majorBidi" w:cstheme="majorBidi"/>
                <w:color w:val="000000"/>
                <w:szCs w:val="24"/>
              </w:rPr>
              <w:t>medicației</w:t>
            </w:r>
            <w:r w:rsidRPr="00CC4048">
              <w:rPr>
                <w:rFonts w:asciiTheme="majorBidi" w:eastAsia="Times New Roman" w:hAnsiTheme="majorBidi" w:cstheme="majorBidi"/>
                <w:color w:val="000000"/>
                <w:szCs w:val="24"/>
              </w:rPr>
              <w:t xml:space="preserve">: măsurarea tensiunii arteriale </w:t>
            </w:r>
            <w:r w:rsidR="00C57242" w:rsidRPr="00CC4048">
              <w:rPr>
                <w:rFonts w:asciiTheme="majorBidi" w:eastAsia="Times New Roman" w:hAnsiTheme="majorBidi" w:cstheme="majorBidi"/>
                <w:color w:val="000000"/>
                <w:szCs w:val="24"/>
              </w:rPr>
              <w:t>și</w:t>
            </w:r>
            <w:r w:rsidRPr="00CC4048">
              <w:rPr>
                <w:rFonts w:asciiTheme="majorBidi" w:eastAsia="Times New Roman" w:hAnsiTheme="majorBidi" w:cstheme="majorBidi"/>
                <w:color w:val="000000"/>
                <w:szCs w:val="24"/>
              </w:rPr>
              <w:t xml:space="preserve"> a pulsului, efectuarea unui ECG în </w:t>
            </w:r>
            <w:r w:rsidR="00C57242" w:rsidRPr="00CC4048">
              <w:rPr>
                <w:rFonts w:asciiTheme="majorBidi" w:eastAsia="Times New Roman" w:hAnsiTheme="majorBidi" w:cstheme="majorBidi"/>
                <w:color w:val="000000"/>
                <w:szCs w:val="24"/>
              </w:rPr>
              <w:t>prezența</w:t>
            </w:r>
            <w:r w:rsidRPr="00CC4048">
              <w:rPr>
                <w:rFonts w:asciiTheme="majorBidi" w:eastAsia="Times New Roman" w:hAnsiTheme="majorBidi" w:cstheme="majorBidi"/>
                <w:color w:val="000000"/>
                <w:szCs w:val="24"/>
              </w:rPr>
              <w:t xml:space="preserve"> antecedentelor familiale de moarte subită, cardiomiopatie sau aritmii.</w:t>
            </w:r>
          </w:p>
          <w:p w14:paraId="01A3156F" w14:textId="77777777" w:rsidR="00333BFF" w:rsidRPr="00CC4048" w:rsidRDefault="00333BFF" w:rsidP="004C33C4">
            <w:pPr>
              <w:shd w:val="clear" w:color="auto" w:fill="FFFFFF"/>
              <w:spacing w:before="75" w:after="100" w:afterAutospacing="1"/>
              <w:jc w:val="both"/>
              <w:rPr>
                <w:rFonts w:asciiTheme="majorBidi" w:eastAsia="Times New Roman" w:hAnsiTheme="majorBidi" w:cstheme="majorBidi"/>
                <w:color w:val="000000"/>
                <w:szCs w:val="24"/>
              </w:rPr>
            </w:pPr>
            <w:r w:rsidRPr="00CC4048">
              <w:rPr>
                <w:rFonts w:asciiTheme="majorBidi" w:eastAsia="Times New Roman" w:hAnsiTheme="majorBidi" w:cstheme="majorBidi"/>
                <w:color w:val="000000"/>
                <w:szCs w:val="24"/>
              </w:rPr>
              <w:t xml:space="preserve">Testele de laborator care s-au dovedit a nu fi utile în evaluarea copilului cu ADHD includ: </w:t>
            </w:r>
            <w:r w:rsidRPr="00CC4048">
              <w:rPr>
                <w:rFonts w:asciiTheme="majorBidi" w:eastAsia="Times New Roman" w:hAnsiTheme="majorBidi" w:cstheme="majorBidi"/>
                <w:b/>
                <w:i/>
                <w:color w:val="000000"/>
                <w:szCs w:val="24"/>
              </w:rPr>
              <w:t>hematocritul, dozarea nivelului plumbului în sânge, nivelul hormonilor tiroidieni, studiile imagistice cerebrale, EEG și testele de performanță continuă (CPTs).</w:t>
            </w:r>
            <w:r w:rsidRPr="00CC4048">
              <w:rPr>
                <w:rFonts w:asciiTheme="majorBidi" w:eastAsia="Times New Roman" w:hAnsiTheme="majorBidi" w:cstheme="majorBidi"/>
                <w:color w:val="000000"/>
                <w:szCs w:val="24"/>
              </w:rPr>
              <w:t xml:space="preserve"> </w:t>
            </w:r>
          </w:p>
          <w:p w14:paraId="6879F500" w14:textId="435A19DD" w:rsidR="00333BFF" w:rsidRPr="00CC4048" w:rsidRDefault="00333BFF" w:rsidP="004C33C4">
            <w:pPr>
              <w:shd w:val="clear" w:color="auto" w:fill="FFFFFF"/>
              <w:spacing w:before="75" w:after="100" w:afterAutospacing="1"/>
              <w:jc w:val="both"/>
              <w:rPr>
                <w:rFonts w:asciiTheme="majorBidi" w:eastAsia="Times New Roman" w:hAnsiTheme="majorBidi" w:cstheme="majorBidi"/>
                <w:color w:val="000000"/>
                <w:szCs w:val="24"/>
              </w:rPr>
            </w:pPr>
            <w:r w:rsidRPr="00CC4048">
              <w:rPr>
                <w:rFonts w:asciiTheme="majorBidi" w:eastAsia="Times New Roman" w:hAnsiTheme="majorBidi" w:cstheme="majorBidi"/>
                <w:color w:val="000000"/>
                <w:szCs w:val="24"/>
              </w:rPr>
              <w:t xml:space="preserve">Pediatrii știu că pacienții cu nivelele crescute ale plumbului în sânge în perioada de preșcolar au probabilitate mare de simptome comportamentale consecutive și probleme de </w:t>
            </w:r>
            <w:r w:rsidR="00C57242" w:rsidRPr="00CC4048">
              <w:rPr>
                <w:rFonts w:asciiTheme="majorBidi" w:eastAsia="Times New Roman" w:hAnsiTheme="majorBidi" w:cstheme="majorBidi"/>
                <w:color w:val="000000"/>
                <w:szCs w:val="24"/>
              </w:rPr>
              <w:t>învățare</w:t>
            </w:r>
            <w:r w:rsidRPr="00CC4048">
              <w:rPr>
                <w:rFonts w:asciiTheme="majorBidi" w:eastAsia="Times New Roman" w:hAnsiTheme="majorBidi" w:cstheme="majorBidi"/>
                <w:color w:val="000000"/>
                <w:szCs w:val="24"/>
              </w:rPr>
              <w:t>. Nivelul plumbului se va normaliza la vârsta de școlar.</w:t>
            </w:r>
          </w:p>
          <w:p w14:paraId="29B8EB40" w14:textId="634D8D10" w:rsidR="00333BFF" w:rsidRPr="00CC4048" w:rsidRDefault="00333BFF" w:rsidP="004C33C4">
            <w:pPr>
              <w:pStyle w:val="Listparagraf"/>
              <w:numPr>
                <w:ilvl w:val="0"/>
                <w:numId w:val="70"/>
              </w:numPr>
              <w:shd w:val="clear" w:color="auto" w:fill="FFFFFF"/>
              <w:spacing w:before="75" w:after="100" w:afterAutospacing="1"/>
              <w:ind w:left="142" w:hanging="142"/>
              <w:jc w:val="both"/>
              <w:rPr>
                <w:rFonts w:asciiTheme="majorBidi" w:eastAsia="Times New Roman" w:hAnsiTheme="majorBidi" w:cstheme="majorBidi"/>
                <w:color w:val="000000"/>
                <w:szCs w:val="24"/>
              </w:rPr>
            </w:pPr>
            <w:r w:rsidRPr="00CC4048">
              <w:rPr>
                <w:rFonts w:asciiTheme="majorBidi" w:eastAsia="Times New Roman" w:hAnsiTheme="majorBidi" w:cstheme="majorBidi"/>
                <w:color w:val="000000"/>
                <w:szCs w:val="24"/>
              </w:rPr>
              <w:t xml:space="preserve">CPTs oferă date despre </w:t>
            </w:r>
            <w:r w:rsidR="00883C98" w:rsidRPr="00CC4048">
              <w:rPr>
                <w:rFonts w:asciiTheme="majorBidi" w:eastAsia="Times New Roman" w:hAnsiTheme="majorBidi" w:cstheme="majorBidi"/>
                <w:color w:val="000000"/>
                <w:szCs w:val="24"/>
              </w:rPr>
              <w:t>neatenție</w:t>
            </w:r>
            <w:r w:rsidRPr="00CC4048">
              <w:rPr>
                <w:rFonts w:asciiTheme="majorBidi" w:eastAsia="Times New Roman" w:hAnsiTheme="majorBidi" w:cstheme="majorBidi"/>
                <w:color w:val="000000"/>
                <w:szCs w:val="24"/>
              </w:rPr>
              <w:t xml:space="preserve"> și vigilență, fiind generate pe calculator. Ele au fost cele mai studiate teste de laborator în ADHD. Alături de testele neuropsihologice, care evaluează funcția lobului frontal, CPTs, care evaluează răspunsul motor, </w:t>
            </w:r>
            <w:r w:rsidR="00883C98" w:rsidRPr="00CC4048">
              <w:rPr>
                <w:rFonts w:asciiTheme="majorBidi" w:eastAsia="Times New Roman" w:hAnsiTheme="majorBidi" w:cstheme="majorBidi"/>
                <w:color w:val="000000"/>
                <w:szCs w:val="24"/>
              </w:rPr>
              <w:t>măsoară</w:t>
            </w:r>
            <w:r w:rsidRPr="00CC4048">
              <w:rPr>
                <w:rFonts w:asciiTheme="majorBidi" w:eastAsia="Times New Roman" w:hAnsiTheme="majorBidi" w:cstheme="majorBidi"/>
                <w:color w:val="000000"/>
                <w:szCs w:val="24"/>
              </w:rPr>
              <w:t xml:space="preserve"> atenția, prelucrarea informațiilor și modul de răspuns. Experimental, ele evaluează diferențele de performanță între copiii ADHD și cei din grupul de control. Totuși, </w:t>
            </w:r>
            <w:r w:rsidRPr="00CC4048">
              <w:rPr>
                <w:rFonts w:asciiTheme="majorBidi" w:eastAsia="Times New Roman" w:hAnsiTheme="majorBidi" w:cstheme="majorBidi"/>
                <w:b/>
                <w:bCs/>
                <w:color w:val="000000"/>
                <w:szCs w:val="24"/>
              </w:rPr>
              <w:t>sensibilitatea (≈ 60–75 %) și specificitatea (≈ 60–70 %) nu sunt suficiente pentru a le recomanda ca instrumente diagnostice autonome</w:t>
            </w:r>
            <w:r w:rsidRPr="00CC4048">
              <w:rPr>
                <w:rFonts w:asciiTheme="majorBidi" w:eastAsia="Times New Roman" w:hAnsiTheme="majorBidi" w:cstheme="majorBidi"/>
                <w:color w:val="000000"/>
                <w:szCs w:val="24"/>
              </w:rPr>
              <w:t xml:space="preserve">. CPTs implică o lungă perioadă de cercetare, monitorizând numărul de răspunsuri corecte sau incorecte, numărul </w:t>
            </w:r>
            <w:r w:rsidRPr="00CC4048">
              <w:rPr>
                <w:rFonts w:asciiTheme="majorBidi" w:eastAsia="Times New Roman" w:hAnsiTheme="majorBidi" w:cstheme="majorBidi"/>
                <w:color w:val="000000"/>
                <w:szCs w:val="24"/>
              </w:rPr>
              <w:lastRenderedPageBreak/>
              <w:t xml:space="preserve">de ratări (erori prin omisiune si prin comitere), timpul de reacție pentru răspunsurile corecte si variabilitatea timpului de reacție la o sarcină pe calculator. Se consideră că omisiunile ar reflecta neatenția, cele prin comitere (tastare </w:t>
            </w:r>
            <w:r w:rsidR="008B3E5C" w:rsidRPr="00CC4048">
              <w:rPr>
                <w:rFonts w:asciiTheme="majorBidi" w:eastAsia="Times New Roman" w:hAnsiTheme="majorBidi" w:cstheme="majorBidi"/>
                <w:color w:val="000000"/>
                <w:szCs w:val="24"/>
              </w:rPr>
              <w:t>greșită</w:t>
            </w:r>
            <w:r w:rsidRPr="00CC4048">
              <w:rPr>
                <w:rFonts w:asciiTheme="majorBidi" w:eastAsia="Times New Roman" w:hAnsiTheme="majorBidi" w:cstheme="majorBidi"/>
                <w:color w:val="000000"/>
                <w:szCs w:val="24"/>
              </w:rPr>
              <w:t xml:space="preserve"> din cauza grabei) răspunsul impulsiv, iar numărul total de răspunsuri corecte reflectă gradul de susținere a atenției. </w:t>
            </w:r>
          </w:p>
          <w:p w14:paraId="3625CAEB" w14:textId="4192C44C" w:rsidR="00333BFF" w:rsidRPr="00CC4048" w:rsidRDefault="00333BFF" w:rsidP="004C33C4">
            <w:pPr>
              <w:pStyle w:val="Listparagraf"/>
              <w:numPr>
                <w:ilvl w:val="0"/>
                <w:numId w:val="70"/>
              </w:numPr>
              <w:shd w:val="clear" w:color="auto" w:fill="FFFFFF"/>
              <w:spacing w:before="75" w:after="100" w:afterAutospacing="1"/>
              <w:ind w:left="142" w:hanging="142"/>
              <w:jc w:val="both"/>
              <w:rPr>
                <w:rFonts w:asciiTheme="majorBidi" w:eastAsia="Times New Roman" w:hAnsiTheme="majorBidi" w:cstheme="majorBidi"/>
                <w:color w:val="000000"/>
                <w:szCs w:val="24"/>
              </w:rPr>
            </w:pPr>
            <w:r w:rsidRPr="00CC4048">
              <w:rPr>
                <w:rFonts w:asciiTheme="majorBidi" w:eastAsia="Times New Roman" w:hAnsiTheme="majorBidi" w:cstheme="majorBidi"/>
                <w:color w:val="000000"/>
                <w:szCs w:val="24"/>
              </w:rPr>
              <w:t xml:space="preserve">Există câteva teste neuropsihologice care se adresează funcției lobului frontal care au fost utilizate la evaluarea copiilor cu ADHD. Există studii asupra acestor teste si variabilelor legate de vârsta, astfel că nu pot fi utile ca metodă de bază pentru diagnostic. Activitatea electrică a creierului susține </w:t>
            </w:r>
            <w:r w:rsidR="008B3E5C" w:rsidRPr="00CC4048">
              <w:rPr>
                <w:rFonts w:asciiTheme="majorBidi" w:eastAsia="Times New Roman" w:hAnsiTheme="majorBidi" w:cstheme="majorBidi"/>
                <w:color w:val="000000"/>
                <w:szCs w:val="24"/>
              </w:rPr>
              <w:t>diferența</w:t>
            </w:r>
            <w:r w:rsidRPr="00CC4048">
              <w:rPr>
                <w:rFonts w:asciiTheme="majorBidi" w:eastAsia="Times New Roman" w:hAnsiTheme="majorBidi" w:cstheme="majorBidi"/>
                <w:color w:val="000000"/>
                <w:szCs w:val="24"/>
              </w:rPr>
              <w:t xml:space="preserve"> între copiii cu ADHD si cei fără, dar nu are rol în evaluarea medicală de rutină. Ghidurile </w:t>
            </w:r>
            <w:r w:rsidR="00883C98" w:rsidRPr="00CC4048">
              <w:rPr>
                <w:rFonts w:asciiTheme="majorBidi" w:eastAsia="Times New Roman" w:hAnsiTheme="majorBidi" w:cstheme="majorBidi"/>
                <w:color w:val="000000"/>
                <w:szCs w:val="24"/>
              </w:rPr>
              <w:t>internaționale</w:t>
            </w:r>
            <w:r w:rsidRPr="00CC4048">
              <w:rPr>
                <w:rFonts w:asciiTheme="majorBidi" w:eastAsia="Times New Roman" w:hAnsiTheme="majorBidi" w:cstheme="majorBidi"/>
                <w:color w:val="000000"/>
                <w:szCs w:val="24"/>
              </w:rPr>
              <w:t xml:space="preserve"> recomandă efectuarea EEG numai atunci când istoricul medical sugerează crize convulsive, </w:t>
            </w:r>
            <w:r w:rsidR="00BE3281" w:rsidRPr="00CC4048">
              <w:rPr>
                <w:rFonts w:asciiTheme="majorBidi" w:eastAsia="Times New Roman" w:hAnsiTheme="majorBidi" w:cstheme="majorBidi"/>
                <w:color w:val="000000"/>
                <w:szCs w:val="24"/>
              </w:rPr>
              <w:t>e</w:t>
            </w:r>
            <w:r w:rsidRPr="00CC4048">
              <w:rPr>
                <w:rFonts w:asciiTheme="majorBidi" w:eastAsia="Times New Roman" w:hAnsiTheme="majorBidi" w:cstheme="majorBidi"/>
                <w:color w:val="000000"/>
                <w:szCs w:val="24"/>
              </w:rPr>
              <w:t>pisoad</w:t>
            </w:r>
            <w:r w:rsidR="00BE3281" w:rsidRPr="00CC4048">
              <w:rPr>
                <w:rFonts w:asciiTheme="majorBidi" w:eastAsia="Times New Roman" w:hAnsiTheme="majorBidi" w:cstheme="majorBidi"/>
                <w:color w:val="000000"/>
                <w:szCs w:val="24"/>
              </w:rPr>
              <w:t>e</w:t>
            </w:r>
            <w:r w:rsidRPr="00CC4048">
              <w:rPr>
                <w:rFonts w:asciiTheme="majorBidi" w:eastAsia="Times New Roman" w:hAnsiTheme="majorBidi" w:cstheme="majorBidi"/>
                <w:color w:val="000000"/>
                <w:szCs w:val="24"/>
              </w:rPr>
              <w:t xml:space="preserve"> de </w:t>
            </w:r>
            <w:r w:rsidR="008B3E5C" w:rsidRPr="00CC4048">
              <w:rPr>
                <w:rFonts w:asciiTheme="majorBidi" w:eastAsia="Times New Roman" w:hAnsiTheme="majorBidi" w:cstheme="majorBidi"/>
                <w:color w:val="000000"/>
                <w:szCs w:val="24"/>
              </w:rPr>
              <w:t>absență</w:t>
            </w:r>
            <w:r w:rsidRPr="00CC4048">
              <w:rPr>
                <w:rFonts w:asciiTheme="majorBidi" w:eastAsia="Times New Roman" w:hAnsiTheme="majorBidi" w:cstheme="majorBidi"/>
                <w:color w:val="000000"/>
                <w:szCs w:val="24"/>
              </w:rPr>
              <w:t xml:space="preserve">, regres neuropsihic ori traumatisme craniene. Se </w:t>
            </w:r>
            <w:r w:rsidR="008B3E5C" w:rsidRPr="00CC4048">
              <w:rPr>
                <w:rFonts w:asciiTheme="majorBidi" w:eastAsia="Times New Roman" w:hAnsiTheme="majorBidi" w:cstheme="majorBidi"/>
                <w:color w:val="000000"/>
                <w:szCs w:val="24"/>
              </w:rPr>
              <w:t>desfășoară</w:t>
            </w:r>
            <w:r w:rsidRPr="00CC4048">
              <w:rPr>
                <w:rFonts w:asciiTheme="majorBidi" w:eastAsia="Times New Roman" w:hAnsiTheme="majorBidi" w:cstheme="majorBidi"/>
                <w:color w:val="000000"/>
                <w:szCs w:val="24"/>
              </w:rPr>
              <w:t xml:space="preserve"> studii pe EEG cantitativă, dar doar la nivel experimental.</w:t>
            </w:r>
          </w:p>
          <w:p w14:paraId="62E67CF3" w14:textId="77777777" w:rsidR="00333BFF" w:rsidRPr="00CC4048" w:rsidRDefault="00333BFF" w:rsidP="004C33C4">
            <w:pPr>
              <w:pStyle w:val="Listparagraf"/>
              <w:numPr>
                <w:ilvl w:val="0"/>
                <w:numId w:val="70"/>
              </w:numPr>
              <w:shd w:val="clear" w:color="auto" w:fill="FFFFFF"/>
              <w:spacing w:before="75" w:after="100" w:afterAutospacing="1"/>
              <w:ind w:left="142" w:hanging="142"/>
              <w:jc w:val="both"/>
              <w:rPr>
                <w:rFonts w:asciiTheme="majorBidi" w:eastAsia="Times New Roman" w:hAnsiTheme="majorBidi" w:cstheme="majorBidi"/>
                <w:color w:val="000000"/>
                <w:szCs w:val="24"/>
              </w:rPr>
            </w:pPr>
            <w:r w:rsidRPr="00CC4048">
              <w:rPr>
                <w:rFonts w:asciiTheme="majorBidi" w:eastAsia="Times New Roman" w:hAnsiTheme="majorBidi" w:cstheme="majorBidi"/>
                <w:color w:val="000000"/>
                <w:szCs w:val="24"/>
              </w:rPr>
              <w:t>Radiografia de craniu si tomografia computerizată cerebrală sunt indicate doar în caz de istoric de traumatism cranian (TC) semnificativ cu sau fără fractură, care constituie factor de risc pentru ADHD, altfel nu sunt necesare în evaluarea de rutină. Se știe că cea mai obișnuita sechelă pe termen lung a TCC sever este ADHD, cu un risc de 4–6 ori mai mare comparativ cu populația generală, risc direct proporțional cu severitatea leziunii. Studiile morfometrice modern au arătat că, în medie, creierul persoanelor cu ADHD prezintă un volum total cu 2–4 % mai mic decât al grupurilor de control, diferențele fiind mai pronunțate la vârstele copilăriei. Reduceri semnificative de volum au fost descrise în nucleul accumbens, caudat, putamen, cerebel, precum și în structuri implicate în procesarea emoțiilor și controlul impulsurilor: amigdala și hipocampul. Totuși, variația individuală este largă, iar aceste constatări nu pot fi utilizate ca test diagnostic.</w:t>
            </w:r>
          </w:p>
          <w:p w14:paraId="3F545F7A" w14:textId="20C8BBF0" w:rsidR="00333BFF" w:rsidRPr="00CC4048" w:rsidRDefault="00333BFF" w:rsidP="004C33C4">
            <w:pPr>
              <w:pStyle w:val="Listparagraf"/>
              <w:numPr>
                <w:ilvl w:val="0"/>
                <w:numId w:val="70"/>
              </w:numPr>
              <w:shd w:val="clear" w:color="auto" w:fill="FFFFFF"/>
              <w:spacing w:before="75" w:after="100" w:afterAutospacing="1"/>
              <w:ind w:left="142" w:hanging="142"/>
              <w:jc w:val="both"/>
              <w:rPr>
                <w:rFonts w:asciiTheme="majorBidi" w:eastAsia="Times New Roman" w:hAnsiTheme="majorBidi" w:cstheme="majorBidi"/>
                <w:color w:val="000000"/>
                <w:szCs w:val="24"/>
              </w:rPr>
            </w:pPr>
            <w:r w:rsidRPr="00CC4048">
              <w:rPr>
                <w:rFonts w:asciiTheme="majorBidi" w:eastAsia="Times New Roman" w:hAnsiTheme="majorBidi" w:cstheme="majorBidi"/>
                <w:color w:val="000000"/>
                <w:szCs w:val="24"/>
              </w:rPr>
              <w:t xml:space="preserve">SPECT (single- photon emission computer tomography), PET (positron emission tomography), precum și fMRI (functional magnetic resonance imaging) au rolul de a evalua capacitatea de operare și funcționare a creierului. Acestea </w:t>
            </w:r>
            <w:r w:rsidR="00C57242" w:rsidRPr="00CC4048">
              <w:rPr>
                <w:rFonts w:asciiTheme="majorBidi" w:eastAsia="Times New Roman" w:hAnsiTheme="majorBidi" w:cstheme="majorBidi"/>
                <w:color w:val="000000"/>
                <w:szCs w:val="24"/>
              </w:rPr>
              <w:t>evidențiază</w:t>
            </w:r>
            <w:r w:rsidRPr="00CC4048">
              <w:rPr>
                <w:rFonts w:asciiTheme="majorBidi" w:eastAsia="Times New Roman" w:hAnsiTheme="majorBidi" w:cstheme="majorBidi"/>
                <w:color w:val="000000"/>
                <w:szCs w:val="24"/>
              </w:rPr>
              <w:t xml:space="preserve"> hipo- sau hiperperfuzia anumitor zone din creier. Hipoperfuzia ariilor prefrontale, </w:t>
            </w:r>
            <w:r w:rsidR="00883C98" w:rsidRPr="00CC4048">
              <w:rPr>
                <w:rFonts w:asciiTheme="majorBidi" w:eastAsia="Times New Roman" w:hAnsiTheme="majorBidi" w:cstheme="majorBidi"/>
                <w:color w:val="000000"/>
                <w:szCs w:val="24"/>
              </w:rPr>
              <w:t>ce</w:t>
            </w:r>
            <w:r w:rsidRPr="00CC4048">
              <w:rPr>
                <w:rFonts w:asciiTheme="majorBidi" w:eastAsia="Times New Roman" w:hAnsiTheme="majorBidi" w:cstheme="majorBidi"/>
                <w:color w:val="000000"/>
                <w:szCs w:val="24"/>
              </w:rPr>
              <w:t xml:space="preserve"> ace duce la scăderea activității creierului (regiunea prefrontale răspunde de funcțiile executive, precum planificarea, organizarea, atenția, memorarea și reacțiile </w:t>
            </w:r>
            <w:r w:rsidR="00C57242" w:rsidRPr="00CC4048">
              <w:rPr>
                <w:rFonts w:asciiTheme="majorBidi" w:eastAsia="Times New Roman" w:hAnsiTheme="majorBidi" w:cstheme="majorBidi"/>
                <w:color w:val="000000"/>
                <w:szCs w:val="24"/>
              </w:rPr>
              <w:t>afective</w:t>
            </w:r>
            <w:r w:rsidRPr="00CC4048">
              <w:rPr>
                <w:rFonts w:asciiTheme="majorBidi" w:eastAsia="Times New Roman" w:hAnsiTheme="majorBidi" w:cstheme="majorBidi"/>
                <w:color w:val="000000"/>
                <w:szCs w:val="24"/>
              </w:rPr>
              <w:t xml:space="preserve">). Creierul unei persoane cu ADHD nu are conexiune asemănătoare a cortexului frontal cu aria procesării vizuale la fel cum o are o persoană fără ADHD, </w:t>
            </w:r>
            <w:r w:rsidR="00883C98" w:rsidRPr="00CC4048">
              <w:rPr>
                <w:rFonts w:asciiTheme="majorBidi" w:eastAsia="Times New Roman" w:hAnsiTheme="majorBidi" w:cstheme="majorBidi"/>
                <w:color w:val="000000"/>
                <w:szCs w:val="24"/>
              </w:rPr>
              <w:t>ceea</w:t>
            </w:r>
            <w:r w:rsidRPr="00CC4048">
              <w:rPr>
                <w:rFonts w:asciiTheme="majorBidi" w:eastAsia="Times New Roman" w:hAnsiTheme="majorBidi" w:cstheme="majorBidi"/>
                <w:color w:val="000000"/>
                <w:szCs w:val="24"/>
              </w:rPr>
              <w:t xml:space="preserve"> ce denotă faptul că creierul persoanei cu ADHD procesează informația altfel.</w:t>
            </w:r>
            <w:r w:rsidRPr="00CC4048">
              <w:rPr>
                <w:rStyle w:val="Referinnotdefinal"/>
                <w:rFonts w:asciiTheme="majorBidi" w:eastAsia="Times New Roman" w:hAnsiTheme="majorBidi" w:cstheme="majorBidi"/>
                <w:color w:val="000000"/>
                <w:szCs w:val="24"/>
              </w:rPr>
              <w:endnoteReference w:id="29"/>
            </w:r>
          </w:p>
          <w:p w14:paraId="22DFA610" w14:textId="55EA8E20" w:rsidR="00333BFF" w:rsidRPr="00CC4048" w:rsidRDefault="00333BFF" w:rsidP="004C33C4">
            <w:pPr>
              <w:pStyle w:val="Listparagraf"/>
              <w:numPr>
                <w:ilvl w:val="0"/>
                <w:numId w:val="70"/>
              </w:numPr>
              <w:shd w:val="clear" w:color="auto" w:fill="FFFFFF"/>
              <w:spacing w:before="75" w:after="100" w:afterAutospacing="1"/>
              <w:ind w:left="142" w:hanging="142"/>
              <w:jc w:val="both"/>
              <w:rPr>
                <w:rFonts w:asciiTheme="majorBidi" w:eastAsia="Times New Roman" w:hAnsiTheme="majorBidi" w:cstheme="majorBidi"/>
                <w:color w:val="000000"/>
                <w:szCs w:val="24"/>
              </w:rPr>
            </w:pPr>
            <w:r w:rsidRPr="00CC4048">
              <w:rPr>
                <w:rFonts w:asciiTheme="majorBidi" w:eastAsia="Times New Roman" w:hAnsiTheme="majorBidi" w:cstheme="majorBidi"/>
                <w:color w:val="000000"/>
                <w:szCs w:val="24"/>
              </w:rPr>
              <w:t>Neurotransmițătorii implicați în fiziopatologia ADHD sunt dopamina și noradrenalina, a căror reglare fină susține rețelele cortico-striato-frontale responsabile de atenție, control al impulsului și motivare. Cercetările imagistice și genetice recente arată că, la persoanele cu ADHD, există o disfuncție a sistemului dopaminergic: densitate sau funcționare scăzută a transportorului de dopamină și/sau a receptorilor dopaminergici D1/D4 în cortexul prefrontal și striat și în rezultat este o cantitate insuficientă de dopamină disponibilă ori o utilizare ineficientă a acesteia în sinapse. La fel s-a descris o hipoactivitate a proiecțiilor noradrenergice din locus coeruleus către aceleași circuite, ceea ce reduce semnalul necesar pentru menținerea vigilenței. Cu toate că studiile de ultimă oră demonstrează schimbări certe la nivelul structurii, funcției precum și la nivel de neurotransmițători, investigațiile precum fMRI ori PET oferă informații despre funcția creierului la momentul examinării, însă nu iau în calcul cum operează acesta în diferite situații</w:t>
            </w:r>
            <w:r w:rsidRPr="00CC4048">
              <w:rPr>
                <w:rStyle w:val="Referinnotdefinal"/>
                <w:rFonts w:asciiTheme="majorBidi" w:eastAsia="Times New Roman" w:hAnsiTheme="majorBidi" w:cstheme="majorBidi"/>
                <w:color w:val="000000"/>
                <w:szCs w:val="24"/>
              </w:rPr>
              <w:endnoteReference w:id="30"/>
            </w:r>
            <w:r w:rsidRPr="00CC4048">
              <w:rPr>
                <w:rFonts w:asciiTheme="majorBidi" w:eastAsia="Times New Roman" w:hAnsiTheme="majorBidi" w:cstheme="majorBidi"/>
                <w:color w:val="000000"/>
                <w:szCs w:val="24"/>
              </w:rPr>
              <w:t xml:space="preserve"> În ciuda interesului în vederea localiz</w:t>
            </w:r>
            <w:r w:rsidR="00883C98" w:rsidRPr="00CC4048">
              <w:rPr>
                <w:rFonts w:asciiTheme="majorBidi" w:eastAsia="Times New Roman" w:hAnsiTheme="majorBidi" w:cstheme="majorBidi"/>
                <w:color w:val="000000"/>
                <w:szCs w:val="24"/>
              </w:rPr>
              <w:t>ă</w:t>
            </w:r>
            <w:r w:rsidRPr="00CC4048">
              <w:rPr>
                <w:rFonts w:asciiTheme="majorBidi" w:eastAsia="Times New Roman" w:hAnsiTheme="majorBidi" w:cstheme="majorBidi"/>
                <w:color w:val="000000"/>
                <w:szCs w:val="24"/>
              </w:rPr>
              <w:t>rii leziunii SNC în ADHD, aceste metode nu sunt necesare pentru diagnostic în mod curent si nu trebuie folosite pentru a confirma diagnosticul clinic.</w:t>
            </w:r>
          </w:p>
          <w:p w14:paraId="78F26603" w14:textId="43BFC979" w:rsidR="00333BFF" w:rsidRPr="00CC4048" w:rsidRDefault="00333BFF" w:rsidP="004C33C4">
            <w:pPr>
              <w:pStyle w:val="Listparagraf"/>
              <w:numPr>
                <w:ilvl w:val="0"/>
                <w:numId w:val="70"/>
              </w:numPr>
              <w:shd w:val="clear" w:color="auto" w:fill="FFFFFF"/>
              <w:spacing w:before="75" w:after="100" w:afterAutospacing="1"/>
              <w:ind w:left="142" w:hanging="142"/>
              <w:jc w:val="both"/>
              <w:rPr>
                <w:rFonts w:asciiTheme="majorBidi" w:eastAsia="Times New Roman" w:hAnsiTheme="majorBidi" w:cstheme="majorBidi"/>
                <w:color w:val="000000"/>
                <w:szCs w:val="24"/>
              </w:rPr>
            </w:pPr>
            <w:r w:rsidRPr="00CC4048">
              <w:rPr>
                <w:rFonts w:asciiTheme="majorBidi" w:eastAsia="Times New Roman" w:hAnsiTheme="majorBidi" w:cstheme="majorBidi"/>
                <w:color w:val="000000"/>
                <w:szCs w:val="24"/>
              </w:rPr>
              <w:t xml:space="preserve">În ADHD nu exista nici </w:t>
            </w:r>
            <w:r w:rsidRPr="00CC4048">
              <w:rPr>
                <w:rFonts w:asciiTheme="majorBidi" w:eastAsia="Times New Roman" w:hAnsiTheme="majorBidi" w:cstheme="majorBidi"/>
                <w:i/>
                <w:iCs/>
                <w:color w:val="000000"/>
                <w:szCs w:val="24"/>
              </w:rPr>
              <w:t xml:space="preserve">screening </w:t>
            </w:r>
            <w:r w:rsidRPr="00CC4048">
              <w:rPr>
                <w:rFonts w:asciiTheme="majorBidi" w:eastAsia="Times New Roman" w:hAnsiTheme="majorBidi" w:cstheme="majorBidi"/>
                <w:color w:val="000000"/>
                <w:szCs w:val="24"/>
              </w:rPr>
              <w:t xml:space="preserve">genetic de rutină, în ciuda descoperirii unor anumite gene si situsuri specifice. </w:t>
            </w:r>
            <w:r w:rsidR="00883C98" w:rsidRPr="00CC4048">
              <w:rPr>
                <w:rFonts w:asciiTheme="majorBidi" w:eastAsia="Times New Roman" w:hAnsiTheme="majorBidi" w:cstheme="majorBidi"/>
                <w:color w:val="000000"/>
                <w:szCs w:val="24"/>
              </w:rPr>
              <w:t>Indicațiile</w:t>
            </w:r>
            <w:r w:rsidRPr="00CC4048">
              <w:rPr>
                <w:rFonts w:asciiTheme="majorBidi" w:eastAsia="Times New Roman" w:hAnsiTheme="majorBidi" w:cstheme="majorBidi"/>
                <w:color w:val="000000"/>
                <w:szCs w:val="24"/>
              </w:rPr>
              <w:t xml:space="preserve"> </w:t>
            </w:r>
            <w:r w:rsidR="00C47C4A" w:rsidRPr="00CC4048">
              <w:rPr>
                <w:rFonts w:asciiTheme="majorBidi" w:eastAsia="Times New Roman" w:hAnsiTheme="majorBidi" w:cstheme="majorBidi"/>
                <w:color w:val="000000"/>
                <w:szCs w:val="24"/>
              </w:rPr>
              <w:t>efectuării</w:t>
            </w:r>
            <w:r w:rsidRPr="00CC4048">
              <w:rPr>
                <w:rFonts w:asciiTheme="majorBidi" w:eastAsia="Times New Roman" w:hAnsiTheme="majorBidi" w:cstheme="majorBidi"/>
                <w:color w:val="000000"/>
                <w:szCs w:val="24"/>
              </w:rPr>
              <w:t xml:space="preserve"> studiilor cromozomiale se </w:t>
            </w:r>
            <w:r w:rsidR="00883C98" w:rsidRPr="00CC4048">
              <w:rPr>
                <w:rFonts w:asciiTheme="majorBidi" w:eastAsia="Times New Roman" w:hAnsiTheme="majorBidi" w:cstheme="majorBidi"/>
                <w:color w:val="000000"/>
                <w:szCs w:val="24"/>
              </w:rPr>
              <w:t>bazează</w:t>
            </w:r>
            <w:r w:rsidRPr="00CC4048">
              <w:rPr>
                <w:rFonts w:asciiTheme="majorBidi" w:eastAsia="Times New Roman" w:hAnsiTheme="majorBidi" w:cstheme="majorBidi"/>
                <w:color w:val="000000"/>
                <w:szCs w:val="24"/>
              </w:rPr>
              <w:t xml:space="preserve"> pe dismorfii, istoric familial pozitiv pentru sindroame specifice sau alți factori de risc. La fel, </w:t>
            </w:r>
            <w:r w:rsidRPr="00CC4048">
              <w:rPr>
                <w:rFonts w:asciiTheme="majorBidi" w:eastAsia="Times New Roman" w:hAnsiTheme="majorBidi" w:cstheme="majorBidi"/>
                <w:i/>
                <w:iCs/>
                <w:color w:val="000000"/>
                <w:szCs w:val="24"/>
              </w:rPr>
              <w:t>screening</w:t>
            </w:r>
            <w:r w:rsidRPr="00CC4048">
              <w:rPr>
                <w:rFonts w:asciiTheme="majorBidi" w:eastAsia="Times New Roman" w:hAnsiTheme="majorBidi" w:cstheme="majorBidi"/>
                <w:color w:val="000000"/>
                <w:szCs w:val="24"/>
              </w:rPr>
              <w:t xml:space="preserve">-ul pentru boli de metabolism necesită indicații clinice (vărsături recurente, convulsii cu debut brusc). Nici </w:t>
            </w:r>
            <w:r w:rsidRPr="00CC4048">
              <w:rPr>
                <w:rFonts w:asciiTheme="majorBidi" w:eastAsia="Times New Roman" w:hAnsiTheme="majorBidi" w:cstheme="majorBidi"/>
                <w:i/>
                <w:iCs/>
                <w:color w:val="000000"/>
                <w:szCs w:val="24"/>
              </w:rPr>
              <w:t>screening</w:t>
            </w:r>
            <w:r w:rsidRPr="00CC4048">
              <w:rPr>
                <w:rFonts w:asciiTheme="majorBidi" w:eastAsia="Times New Roman" w:hAnsiTheme="majorBidi" w:cstheme="majorBidi"/>
                <w:color w:val="000000"/>
                <w:szCs w:val="24"/>
              </w:rPr>
              <w:t>-ul tiroidian nu se recomandă de rutină, în ciuda asocierii ADHD cu GRTH, în afara unui istoric familial, a unor semne obiective de hipotiroidism (</w:t>
            </w:r>
            <w:r w:rsidR="00C57242" w:rsidRPr="00CC4048">
              <w:rPr>
                <w:rFonts w:asciiTheme="majorBidi" w:eastAsia="Times New Roman" w:hAnsiTheme="majorBidi" w:cstheme="majorBidi"/>
                <w:color w:val="000000"/>
                <w:szCs w:val="24"/>
              </w:rPr>
              <w:t>creștere</w:t>
            </w:r>
            <w:r w:rsidRPr="00CC4048">
              <w:rPr>
                <w:rFonts w:asciiTheme="majorBidi" w:eastAsia="Times New Roman" w:hAnsiTheme="majorBidi" w:cstheme="majorBidi"/>
                <w:color w:val="000000"/>
                <w:szCs w:val="24"/>
              </w:rPr>
              <w:t xml:space="preserve"> în greutate, încetinirea </w:t>
            </w:r>
            <w:r w:rsidR="00C57242" w:rsidRPr="00CC4048">
              <w:rPr>
                <w:rFonts w:asciiTheme="majorBidi" w:eastAsia="Times New Roman" w:hAnsiTheme="majorBidi" w:cstheme="majorBidi"/>
                <w:color w:val="000000"/>
                <w:szCs w:val="24"/>
              </w:rPr>
              <w:t>creșterii</w:t>
            </w:r>
            <w:r w:rsidRPr="00CC4048">
              <w:rPr>
                <w:rFonts w:asciiTheme="majorBidi" w:eastAsia="Times New Roman" w:hAnsiTheme="majorBidi" w:cstheme="majorBidi"/>
                <w:color w:val="000000"/>
                <w:szCs w:val="24"/>
              </w:rPr>
              <w:t xml:space="preserve"> în </w:t>
            </w:r>
            <w:r w:rsidR="00D44305" w:rsidRPr="00CC4048">
              <w:rPr>
                <w:rFonts w:asciiTheme="majorBidi" w:eastAsia="Times New Roman" w:hAnsiTheme="majorBidi" w:cstheme="majorBidi"/>
                <w:color w:val="000000"/>
                <w:szCs w:val="24"/>
              </w:rPr>
              <w:t>înălțime</w:t>
            </w:r>
            <w:r w:rsidRPr="00CC4048">
              <w:rPr>
                <w:rFonts w:asciiTheme="majorBidi" w:eastAsia="Times New Roman" w:hAnsiTheme="majorBidi" w:cstheme="majorBidi"/>
                <w:color w:val="000000"/>
                <w:szCs w:val="24"/>
              </w:rPr>
              <w:t xml:space="preserve">, piele uscata si rece, bradicardie, hiporeflexie, intoleranta la rece, </w:t>
            </w:r>
            <w:r w:rsidR="00C57242" w:rsidRPr="00CC4048">
              <w:rPr>
                <w:rFonts w:asciiTheme="majorBidi" w:eastAsia="Times New Roman" w:hAnsiTheme="majorBidi" w:cstheme="majorBidi"/>
                <w:color w:val="000000"/>
                <w:szCs w:val="24"/>
              </w:rPr>
              <w:t>constipație</w:t>
            </w:r>
            <w:r w:rsidRPr="00CC4048">
              <w:rPr>
                <w:rFonts w:asciiTheme="majorBidi" w:eastAsia="Times New Roman" w:hAnsiTheme="majorBidi" w:cstheme="majorBidi"/>
                <w:color w:val="000000"/>
                <w:szCs w:val="24"/>
              </w:rPr>
              <w:t xml:space="preserve"> si bradipsihie, care poate fi </w:t>
            </w:r>
            <w:r w:rsidR="00C57242" w:rsidRPr="00CC4048">
              <w:rPr>
                <w:rFonts w:asciiTheme="majorBidi" w:eastAsia="Times New Roman" w:hAnsiTheme="majorBidi" w:cstheme="majorBidi"/>
                <w:color w:val="000000"/>
                <w:szCs w:val="24"/>
              </w:rPr>
              <w:t>greșit</w:t>
            </w:r>
            <w:r w:rsidRPr="00CC4048">
              <w:rPr>
                <w:rFonts w:asciiTheme="majorBidi" w:eastAsia="Times New Roman" w:hAnsiTheme="majorBidi" w:cstheme="majorBidi"/>
                <w:color w:val="000000"/>
                <w:szCs w:val="24"/>
              </w:rPr>
              <w:t xml:space="preserve"> interpretata ca </w:t>
            </w:r>
            <w:r w:rsidR="00D44305" w:rsidRPr="00CC4048">
              <w:rPr>
                <w:rFonts w:asciiTheme="majorBidi" w:eastAsia="Times New Roman" w:hAnsiTheme="majorBidi" w:cstheme="majorBidi"/>
                <w:color w:val="000000"/>
                <w:szCs w:val="24"/>
              </w:rPr>
              <w:t>neatenție</w:t>
            </w:r>
            <w:r w:rsidRPr="00CC4048">
              <w:rPr>
                <w:rFonts w:asciiTheme="majorBidi" w:eastAsia="Times New Roman" w:hAnsiTheme="majorBidi" w:cstheme="majorBidi"/>
                <w:color w:val="000000"/>
                <w:szCs w:val="24"/>
              </w:rPr>
              <w:t>) sau hipertiroidism (sc</w:t>
            </w:r>
            <w:r w:rsidR="00883C98" w:rsidRPr="00CC4048">
              <w:rPr>
                <w:rFonts w:asciiTheme="majorBidi" w:eastAsia="Times New Roman" w:hAnsiTheme="majorBidi" w:cstheme="majorBidi"/>
                <w:color w:val="000000"/>
                <w:szCs w:val="24"/>
              </w:rPr>
              <w:t>ă</w:t>
            </w:r>
            <w:r w:rsidRPr="00CC4048">
              <w:rPr>
                <w:rFonts w:asciiTheme="majorBidi" w:eastAsia="Times New Roman" w:hAnsiTheme="majorBidi" w:cstheme="majorBidi"/>
                <w:color w:val="000000"/>
                <w:szCs w:val="24"/>
              </w:rPr>
              <w:t xml:space="preserve">dere în greutate, tahicardie, intoleranta la </w:t>
            </w:r>
            <w:r w:rsidR="00883C98" w:rsidRPr="00CC4048">
              <w:rPr>
                <w:rFonts w:asciiTheme="majorBidi" w:eastAsia="Times New Roman" w:hAnsiTheme="majorBidi" w:cstheme="majorBidi"/>
                <w:color w:val="000000"/>
                <w:szCs w:val="24"/>
              </w:rPr>
              <w:t>căldura</w:t>
            </w:r>
            <w:r w:rsidRPr="00CC4048">
              <w:rPr>
                <w:rFonts w:asciiTheme="majorBidi" w:eastAsia="Times New Roman" w:hAnsiTheme="majorBidi" w:cstheme="majorBidi"/>
                <w:color w:val="000000"/>
                <w:szCs w:val="24"/>
              </w:rPr>
              <w:t xml:space="preserve">, nervozitate, anxietate, tremor, care pot fi </w:t>
            </w:r>
            <w:r w:rsidR="00C57242" w:rsidRPr="00CC4048">
              <w:rPr>
                <w:rFonts w:asciiTheme="majorBidi" w:eastAsia="Times New Roman" w:hAnsiTheme="majorBidi" w:cstheme="majorBidi"/>
                <w:color w:val="000000"/>
                <w:szCs w:val="24"/>
              </w:rPr>
              <w:t>greșit</w:t>
            </w:r>
            <w:r w:rsidRPr="00CC4048">
              <w:rPr>
                <w:rFonts w:asciiTheme="majorBidi" w:eastAsia="Times New Roman" w:hAnsiTheme="majorBidi" w:cstheme="majorBidi"/>
                <w:color w:val="000000"/>
                <w:szCs w:val="24"/>
              </w:rPr>
              <w:t xml:space="preserve"> interpretate ca hiperactivitate).</w:t>
            </w:r>
          </w:p>
          <w:p w14:paraId="1025DB2F" w14:textId="38991EF4" w:rsidR="00333BFF" w:rsidRPr="00CC4048" w:rsidRDefault="00333BFF" w:rsidP="004C33C4">
            <w:pPr>
              <w:pStyle w:val="Listparagraf"/>
              <w:numPr>
                <w:ilvl w:val="0"/>
                <w:numId w:val="70"/>
              </w:numPr>
              <w:ind w:left="142" w:hanging="142"/>
              <w:jc w:val="both"/>
              <w:rPr>
                <w:rFonts w:asciiTheme="majorBidi" w:hAnsiTheme="majorBidi" w:cstheme="majorBidi"/>
              </w:rPr>
            </w:pPr>
            <w:r w:rsidRPr="00CC4048">
              <w:rPr>
                <w:rFonts w:asciiTheme="majorBidi" w:eastAsia="Times New Roman" w:hAnsiTheme="majorBidi" w:cstheme="majorBidi"/>
                <w:color w:val="000000"/>
                <w:szCs w:val="24"/>
              </w:rPr>
              <w:lastRenderedPageBreak/>
              <w:t xml:space="preserve">Accardo Pasquale (1999) </w:t>
            </w:r>
            <w:r w:rsidR="00883C98" w:rsidRPr="00CC4048">
              <w:rPr>
                <w:rFonts w:asciiTheme="majorBidi" w:eastAsia="Times New Roman" w:hAnsiTheme="majorBidi" w:cstheme="majorBidi"/>
                <w:color w:val="000000"/>
                <w:szCs w:val="24"/>
              </w:rPr>
              <w:t>susținea</w:t>
            </w:r>
            <w:r w:rsidRPr="00CC4048">
              <w:rPr>
                <w:rFonts w:asciiTheme="majorBidi" w:eastAsia="Times New Roman" w:hAnsiTheme="majorBidi" w:cstheme="majorBidi"/>
                <w:color w:val="000000"/>
                <w:szCs w:val="24"/>
              </w:rPr>
              <w:t xml:space="preserve"> ca </w:t>
            </w:r>
            <w:r w:rsidR="00883C98" w:rsidRPr="00CC4048">
              <w:rPr>
                <w:rFonts w:asciiTheme="majorBidi" w:eastAsia="Times New Roman" w:hAnsiTheme="majorBidi" w:cstheme="majorBidi"/>
                <w:color w:val="000000"/>
                <w:szCs w:val="24"/>
              </w:rPr>
              <w:t>apariția</w:t>
            </w:r>
            <w:r w:rsidRPr="00CC4048">
              <w:rPr>
                <w:rFonts w:asciiTheme="majorBidi" w:eastAsia="Times New Roman" w:hAnsiTheme="majorBidi" w:cstheme="majorBidi"/>
                <w:color w:val="000000"/>
                <w:szCs w:val="24"/>
              </w:rPr>
              <w:t xml:space="preserve"> simptomelor </w:t>
            </w:r>
            <w:r w:rsidR="00883C98" w:rsidRPr="00CC4048">
              <w:rPr>
                <w:rFonts w:asciiTheme="majorBidi" w:eastAsia="Times New Roman" w:hAnsiTheme="majorBidi" w:cstheme="majorBidi"/>
                <w:color w:val="000000"/>
                <w:szCs w:val="24"/>
              </w:rPr>
              <w:t>tulburărilor</w:t>
            </w:r>
            <w:r w:rsidRPr="00CC4048">
              <w:rPr>
                <w:rFonts w:asciiTheme="majorBidi" w:eastAsia="Times New Roman" w:hAnsiTheme="majorBidi" w:cstheme="majorBidi"/>
                <w:color w:val="000000"/>
                <w:szCs w:val="24"/>
              </w:rPr>
              <w:t xml:space="preserve"> afective, cum ar fi depresia sau anxietatea copilului, </w:t>
            </w:r>
            <w:r w:rsidR="00883C98" w:rsidRPr="00CC4048">
              <w:rPr>
                <w:rFonts w:asciiTheme="majorBidi" w:eastAsia="Times New Roman" w:hAnsiTheme="majorBidi" w:cstheme="majorBidi"/>
                <w:color w:val="000000"/>
                <w:szCs w:val="24"/>
              </w:rPr>
              <w:t>fără</w:t>
            </w:r>
            <w:r w:rsidRPr="00CC4048">
              <w:rPr>
                <w:rFonts w:asciiTheme="majorBidi" w:eastAsia="Times New Roman" w:hAnsiTheme="majorBidi" w:cstheme="majorBidi"/>
                <w:color w:val="000000"/>
                <w:szCs w:val="24"/>
              </w:rPr>
              <w:t xml:space="preserve"> istoric familial sau alte evenimente precipitante, indiferent de prezenta ADHD, poate fi considerata ca </w:t>
            </w:r>
            <w:r w:rsidR="00883C98" w:rsidRPr="00CC4048">
              <w:rPr>
                <w:rFonts w:asciiTheme="majorBidi" w:eastAsia="Times New Roman" w:hAnsiTheme="majorBidi" w:cstheme="majorBidi"/>
                <w:color w:val="000000"/>
                <w:szCs w:val="24"/>
              </w:rPr>
              <w:t>indicație</w:t>
            </w:r>
            <w:r w:rsidRPr="00CC4048">
              <w:rPr>
                <w:rFonts w:asciiTheme="majorBidi" w:eastAsia="Times New Roman" w:hAnsiTheme="majorBidi" w:cstheme="majorBidi"/>
                <w:color w:val="000000"/>
                <w:szCs w:val="24"/>
              </w:rPr>
              <w:t xml:space="preserve"> de efectuare a unui </w:t>
            </w:r>
            <w:r w:rsidRPr="00CC4048">
              <w:rPr>
                <w:rFonts w:asciiTheme="majorBidi" w:eastAsia="Times New Roman" w:hAnsiTheme="majorBidi" w:cstheme="majorBidi"/>
                <w:i/>
                <w:iCs/>
                <w:color w:val="000000"/>
                <w:szCs w:val="24"/>
              </w:rPr>
              <w:t xml:space="preserve">screening </w:t>
            </w:r>
            <w:r w:rsidRPr="00CC4048">
              <w:rPr>
                <w:rFonts w:asciiTheme="majorBidi" w:eastAsia="Times New Roman" w:hAnsiTheme="majorBidi" w:cstheme="majorBidi"/>
                <w:color w:val="000000"/>
                <w:szCs w:val="24"/>
              </w:rPr>
              <w:t xml:space="preserve">tiroidian. Hormonii tiroidieni nu sunt utili în tratamentul ADHD </w:t>
            </w:r>
            <w:r w:rsidR="00883C98" w:rsidRPr="00CC4048">
              <w:rPr>
                <w:rFonts w:asciiTheme="majorBidi" w:eastAsia="Times New Roman" w:hAnsiTheme="majorBidi" w:cstheme="majorBidi"/>
                <w:color w:val="000000"/>
                <w:szCs w:val="24"/>
              </w:rPr>
              <w:t>fără</w:t>
            </w:r>
            <w:r w:rsidRPr="00CC4048">
              <w:rPr>
                <w:rFonts w:asciiTheme="majorBidi" w:eastAsia="Times New Roman" w:hAnsiTheme="majorBidi" w:cstheme="majorBidi"/>
                <w:color w:val="000000"/>
                <w:szCs w:val="24"/>
              </w:rPr>
              <w:t xml:space="preserve"> GRTH. </w:t>
            </w:r>
            <w:r w:rsidR="00883C98" w:rsidRPr="00CC4048">
              <w:rPr>
                <w:rFonts w:asciiTheme="majorBidi" w:eastAsia="Times New Roman" w:hAnsiTheme="majorBidi" w:cstheme="majorBidi"/>
                <w:color w:val="000000"/>
                <w:szCs w:val="24"/>
              </w:rPr>
              <w:t>Același</w:t>
            </w:r>
            <w:r w:rsidRPr="00CC4048">
              <w:rPr>
                <w:rFonts w:asciiTheme="majorBidi" w:eastAsia="Times New Roman" w:hAnsiTheme="majorBidi" w:cstheme="majorBidi"/>
                <w:color w:val="000000"/>
                <w:szCs w:val="24"/>
              </w:rPr>
              <w:t xml:space="preserve"> autor considera ca cel mai sensibil indicator pentru efectuarea testelor tiroidiene ar fi probabil un set de curbe de evaluare a </w:t>
            </w:r>
            <w:r w:rsidR="00C57242" w:rsidRPr="00CC4048">
              <w:rPr>
                <w:rFonts w:asciiTheme="majorBidi" w:eastAsia="Times New Roman" w:hAnsiTheme="majorBidi" w:cstheme="majorBidi"/>
                <w:color w:val="000000"/>
                <w:szCs w:val="24"/>
              </w:rPr>
              <w:t>creșterii</w:t>
            </w:r>
            <w:r w:rsidRPr="00CC4048">
              <w:rPr>
                <w:rFonts w:asciiTheme="majorBidi" w:eastAsia="Times New Roman" w:hAnsiTheme="majorBidi" w:cstheme="majorBidi"/>
                <w:color w:val="000000"/>
                <w:szCs w:val="24"/>
              </w:rPr>
              <w:t>.</w:t>
            </w:r>
          </w:p>
        </w:tc>
      </w:tr>
    </w:tbl>
    <w:p w14:paraId="05D3F1E4" w14:textId="77777777" w:rsidR="00333BFF" w:rsidRPr="00CC4048" w:rsidRDefault="00333BFF" w:rsidP="004C33C4">
      <w:pPr>
        <w:jc w:val="both"/>
        <w:rPr>
          <w:rFonts w:asciiTheme="majorBidi" w:hAnsiTheme="majorBidi" w:cstheme="majorBidi"/>
        </w:rPr>
      </w:pPr>
    </w:p>
    <w:p w14:paraId="2862919C" w14:textId="0963B5D5" w:rsidR="00333BFF" w:rsidRPr="00CC4048" w:rsidRDefault="00333BFF" w:rsidP="004C33C4">
      <w:pPr>
        <w:pStyle w:val="Titlu4"/>
        <w:jc w:val="both"/>
        <w:rPr>
          <w:rFonts w:asciiTheme="majorBidi" w:hAnsiTheme="majorBidi"/>
        </w:rPr>
      </w:pPr>
      <w:bookmarkStart w:id="146" w:name="_Ref17112410"/>
      <w:bookmarkStart w:id="147" w:name="_Ref17112419"/>
      <w:bookmarkStart w:id="148" w:name="_Toc434234524"/>
      <w:bookmarkStart w:id="149" w:name="_Toc233717227"/>
      <w:bookmarkStart w:id="150" w:name="_Toc233790528"/>
      <w:r w:rsidRPr="00CC4048">
        <w:rPr>
          <w:rFonts w:asciiTheme="majorBidi" w:hAnsiTheme="majorBidi"/>
        </w:rPr>
        <w:t>Diagnosticul diferenția</w:t>
      </w:r>
      <w:bookmarkEnd w:id="146"/>
      <w:bookmarkEnd w:id="147"/>
      <w:r w:rsidRPr="00CC4048">
        <w:rPr>
          <w:rFonts w:asciiTheme="majorBidi" w:hAnsiTheme="majorBidi"/>
        </w:rPr>
        <w:t xml:space="preserve">l </w:t>
      </w:r>
      <w:r w:rsidRPr="00CC4048">
        <w:rPr>
          <w:rStyle w:val="Referinnotdefinal"/>
          <w:rFonts w:asciiTheme="majorBidi" w:hAnsiTheme="majorBidi"/>
        </w:rPr>
        <w:endnoteReference w:id="31"/>
      </w:r>
      <w:bookmarkEnd w:id="148"/>
      <w:bookmarkEnd w:id="149"/>
      <w:bookmarkEnd w:id="150"/>
    </w:p>
    <w:p w14:paraId="64ABC93D" w14:textId="77777777" w:rsidR="00333BFF" w:rsidRPr="00CC4048" w:rsidRDefault="00333BFF" w:rsidP="004C33C4">
      <w:pPr>
        <w:jc w:val="both"/>
        <w:rPr>
          <w:rFonts w:asciiTheme="majorBidi" w:hAnsiTheme="majorBidi" w:cstheme="majorBidi"/>
        </w:rPr>
      </w:pPr>
    </w:p>
    <w:p w14:paraId="534D8D17" w14:textId="25A8AD0E"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9</w:t>
      </w:r>
      <w:r w:rsidRPr="00CC4048">
        <w:rPr>
          <w:rFonts w:asciiTheme="majorBidi" w:hAnsiTheme="majorBidi" w:cstheme="majorBidi"/>
        </w:rPr>
        <w:fldChar w:fldCharType="end"/>
      </w:r>
      <w:r w:rsidRPr="00CC4048">
        <w:rPr>
          <w:rFonts w:asciiTheme="majorBidi" w:hAnsiTheme="majorBidi" w:cstheme="majorBidi"/>
        </w:rPr>
        <w:t xml:space="preserve"> Diagnostic diferențial în ADHD, noțiuni generale</w:t>
      </w:r>
    </w:p>
    <w:tbl>
      <w:tblPr>
        <w:tblStyle w:val="Tabelgril"/>
        <w:tblW w:w="0" w:type="auto"/>
        <w:tblLook w:val="04A0" w:firstRow="1" w:lastRow="0" w:firstColumn="1" w:lastColumn="0" w:noHBand="0" w:noVBand="1"/>
      </w:tblPr>
      <w:tblGrid>
        <w:gridCol w:w="9621"/>
      </w:tblGrid>
      <w:tr w:rsidR="00333BFF" w:rsidRPr="00CC4048" w14:paraId="61B52732" w14:textId="77777777" w:rsidTr="00906461">
        <w:tc>
          <w:tcPr>
            <w:tcW w:w="9621" w:type="dxa"/>
          </w:tcPr>
          <w:p w14:paraId="01114A7D" w14:textId="11F0BC70"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Diagnosticul diferențial este procesul de diferențiere între două sau mai multe afecțiuni care au semne sau simptome similare, în timp ce tulburările comorbide sunt tulburări care apar împreună cu ADHD (fie cauzal legate, fie independente și apar concomitent cu ADHD). O evaluare atentă a altor diagnostice posibile trebuie efectuată în momentul evaluării. </w:t>
            </w:r>
            <w:r w:rsidRPr="00CC4048">
              <w:rPr>
                <w:rFonts w:asciiTheme="majorBidi" w:hAnsiTheme="majorBidi" w:cstheme="majorBidi"/>
                <w:b/>
                <w:bCs/>
              </w:rPr>
              <w:t>Deoarece ADHD nu are un simptom patognomonic pentru afecțiune, pot exista numeroase suprapuneri cu alte tulburări.</w:t>
            </w:r>
          </w:p>
          <w:p w14:paraId="0F6341D4" w14:textId="77777777" w:rsidR="00333BFF" w:rsidRPr="00CC4048" w:rsidRDefault="00333BFF" w:rsidP="004C33C4">
            <w:pPr>
              <w:jc w:val="both"/>
              <w:rPr>
                <w:rFonts w:asciiTheme="majorBidi" w:hAnsiTheme="majorBidi" w:cstheme="majorBidi"/>
              </w:rPr>
            </w:pPr>
          </w:p>
          <w:p w14:paraId="6DE1202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Un istoric medical amănunțit și o revizuire funcțională completă, însoțite de un examen fizic, pot evidenția afecțiunile fizice subiacente. Deși majoritatea persoanelor cu ADHD nu au nevoie de investigații de laborator ca parte a evaluării diagnostice, în anumite cazuri, sunt necesare analize de laborator sau teste specifice pentru a elimina o patologie suspectată.</w:t>
            </w:r>
          </w:p>
          <w:p w14:paraId="709A8D94" w14:textId="77777777" w:rsidR="00333BFF" w:rsidRPr="00CC4048" w:rsidRDefault="00333BFF" w:rsidP="004C33C4">
            <w:pPr>
              <w:jc w:val="both"/>
              <w:rPr>
                <w:rFonts w:asciiTheme="majorBidi" w:hAnsiTheme="majorBidi" w:cstheme="majorBidi"/>
              </w:rPr>
            </w:pPr>
          </w:p>
          <w:p w14:paraId="4857B1D8" w14:textId="2EFF526D"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Pot fi necesare unele investigații medicale speciale, cum ar fi polisomnografia, electroencefalograma sau imagistica cerebrală. Testarea psihologică poate fi necesară pentru a aborda o suspiciune de dizabilitate de învățare sau alte tulburări cognitive. Evaluarea clinică a unui copil cu ADHD include o evaluare a factorilor psihosociali potențial </w:t>
            </w:r>
            <w:r w:rsidR="00C57242" w:rsidRPr="00CC4048">
              <w:rPr>
                <w:rFonts w:asciiTheme="majorBidi" w:hAnsiTheme="majorBidi" w:cstheme="majorBidi"/>
              </w:rPr>
              <w:t>adverși</w:t>
            </w:r>
            <w:r w:rsidRPr="00CC4048">
              <w:rPr>
                <w:rFonts w:asciiTheme="majorBidi" w:hAnsiTheme="majorBidi" w:cstheme="majorBidi"/>
              </w:rPr>
              <w:t>, cum ar fi un mediu familial perturbator, abuzul sau neglijarea copilului și problemele de atașament. Acestea pot complica manifestarea ADHD-ului.</w:t>
            </w:r>
          </w:p>
          <w:p w14:paraId="4BCFC8B0" w14:textId="77777777" w:rsidR="00333BFF" w:rsidRPr="00CC4048" w:rsidRDefault="00333BFF" w:rsidP="004C33C4">
            <w:pPr>
              <w:jc w:val="both"/>
              <w:rPr>
                <w:rFonts w:asciiTheme="majorBidi" w:hAnsiTheme="majorBidi" w:cstheme="majorBidi"/>
              </w:rPr>
            </w:pPr>
          </w:p>
          <w:p w14:paraId="7D52E6C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Când se stabilește un diagnostic de ADHD, este foarte important de reținut că, în majoritatea cazurilor, ADHD nu există în mod izolat. O evaluare a ADHD necesită screening-ul posibilelor tulburări comorbide și luarea în considerare a factorilor biologici, sociali și psihologici. </w:t>
            </w:r>
          </w:p>
          <w:p w14:paraId="706CF84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Majoritatea persoanelor cu ADHD au afecțiuni concomitente care pot complica tabloul clinic. Deseori, aceste tulburări comorbide necesită abordare concomitentă. În unele circumstanțe poate fi necesar de prioritizat afecțiunile care trebuie tratate în primul rând.</w:t>
            </w:r>
          </w:p>
          <w:p w14:paraId="1F7E73D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Aproximativ jumătate dintre copiii cu ADHD au cel puțin două comorbidități. 50-90% dintre copiii cu ADHD au cel puțin o afecțiune comorbidă. 85% dintre adulții cu ADHD întrunesc criteriile pentru o afecțiune comorbidă.</w:t>
            </w:r>
          </w:p>
          <w:p w14:paraId="512FFA0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Literatura oferă multiple explicații potențiale pentru existența comorbidităților și/sau suprapunerea simptomelor ADHD și ale altor tulburări.</w:t>
            </w:r>
          </w:p>
          <w:p w14:paraId="38975AA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Principalele explicații sunt:</w:t>
            </w:r>
          </w:p>
          <w:p w14:paraId="217D5B10" w14:textId="678A17A6" w:rsidR="00333BFF" w:rsidRPr="00CC4048" w:rsidRDefault="00333BFF" w:rsidP="004C33C4">
            <w:pPr>
              <w:pStyle w:val="Listparagraf"/>
              <w:numPr>
                <w:ilvl w:val="0"/>
                <w:numId w:val="209"/>
              </w:numPr>
              <w:jc w:val="both"/>
              <w:rPr>
                <w:rFonts w:asciiTheme="majorBidi" w:hAnsiTheme="majorBidi" w:cstheme="majorBidi"/>
              </w:rPr>
            </w:pPr>
            <w:r w:rsidRPr="00CC4048">
              <w:rPr>
                <w:rFonts w:asciiTheme="majorBidi" w:hAnsiTheme="majorBidi" w:cstheme="majorBidi"/>
              </w:rPr>
              <w:t>O tulburare este precursorul alteia;</w:t>
            </w:r>
          </w:p>
          <w:p w14:paraId="611B3699" w14:textId="2C29856D" w:rsidR="00333BFF" w:rsidRPr="00CC4048" w:rsidRDefault="00333BFF" w:rsidP="004C33C4">
            <w:pPr>
              <w:pStyle w:val="Listparagraf"/>
              <w:numPr>
                <w:ilvl w:val="0"/>
                <w:numId w:val="209"/>
              </w:numPr>
              <w:jc w:val="both"/>
              <w:rPr>
                <w:rFonts w:asciiTheme="majorBidi" w:hAnsiTheme="majorBidi" w:cstheme="majorBidi"/>
              </w:rPr>
            </w:pPr>
            <w:r w:rsidRPr="00CC4048">
              <w:rPr>
                <w:rFonts w:asciiTheme="majorBidi" w:hAnsiTheme="majorBidi" w:cstheme="majorBidi"/>
              </w:rPr>
              <w:t>O tulburare este un factor de risc pentru dezvoltarea celeilalte;</w:t>
            </w:r>
          </w:p>
          <w:p w14:paraId="6C0A77DA" w14:textId="1E65A7CD" w:rsidR="00333BFF" w:rsidRPr="00CC4048" w:rsidRDefault="00333BFF" w:rsidP="004C33C4">
            <w:pPr>
              <w:pStyle w:val="Listparagraf"/>
              <w:numPr>
                <w:ilvl w:val="0"/>
                <w:numId w:val="209"/>
              </w:numPr>
              <w:jc w:val="both"/>
              <w:rPr>
                <w:rFonts w:asciiTheme="majorBidi" w:hAnsiTheme="majorBidi" w:cstheme="majorBidi"/>
              </w:rPr>
            </w:pPr>
            <w:r w:rsidRPr="00CC4048">
              <w:rPr>
                <w:rFonts w:asciiTheme="majorBidi" w:hAnsiTheme="majorBidi" w:cstheme="majorBidi"/>
              </w:rPr>
              <w:t>Tulburările au aceiași factori de risc asociați; sau</w:t>
            </w:r>
          </w:p>
          <w:p w14:paraId="23C1ED31" w14:textId="2C1F5C86" w:rsidR="00333BFF" w:rsidRPr="00CC4048" w:rsidRDefault="00333BFF" w:rsidP="004C33C4">
            <w:pPr>
              <w:pStyle w:val="Listparagraf"/>
              <w:numPr>
                <w:ilvl w:val="0"/>
                <w:numId w:val="210"/>
              </w:numPr>
              <w:jc w:val="both"/>
              <w:rPr>
                <w:rFonts w:asciiTheme="majorBidi" w:hAnsiTheme="majorBidi" w:cstheme="majorBidi"/>
              </w:rPr>
            </w:pPr>
            <w:r w:rsidRPr="00CC4048">
              <w:rPr>
                <w:rFonts w:asciiTheme="majorBidi" w:hAnsiTheme="majorBidi" w:cstheme="majorBidi"/>
              </w:rPr>
              <w:t>Există o bază simptomatică principală comună pentru unul sau mai multe dintre comportamentele comune.</w:t>
            </w:r>
          </w:p>
        </w:tc>
      </w:tr>
    </w:tbl>
    <w:p w14:paraId="79451438" w14:textId="5C9F43D0" w:rsidR="00333BFF" w:rsidRPr="00CC4048" w:rsidRDefault="00333BFF" w:rsidP="004C33C4">
      <w:pPr>
        <w:jc w:val="both"/>
        <w:rPr>
          <w:rFonts w:asciiTheme="majorBidi" w:hAnsiTheme="majorBidi" w:cstheme="majorBidi"/>
          <w:sz w:val="22"/>
        </w:rPr>
      </w:pPr>
    </w:p>
    <w:p w14:paraId="0B0EFE44" w14:textId="63219CB8"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Tabelul </w:t>
      </w:r>
      <w:r w:rsidRPr="00CC4048">
        <w:rPr>
          <w:rFonts w:asciiTheme="majorBidi" w:hAnsiTheme="majorBidi" w:cstheme="majorBidi"/>
        </w:rPr>
        <w:fldChar w:fldCharType="begin"/>
      </w:r>
      <w:r w:rsidRPr="00CC4048">
        <w:rPr>
          <w:rFonts w:asciiTheme="majorBidi" w:hAnsiTheme="majorBidi" w:cstheme="majorBidi"/>
        </w:rPr>
        <w:instrText xml:space="preserve"> SEQ Tabelul \* ARABIC </w:instrText>
      </w:r>
      <w:r w:rsidRPr="00CC4048">
        <w:rPr>
          <w:rFonts w:asciiTheme="majorBidi" w:hAnsiTheme="majorBidi" w:cstheme="majorBidi"/>
        </w:rPr>
        <w:fldChar w:fldCharType="separate"/>
      </w:r>
      <w:r w:rsidR="0079412D" w:rsidRPr="00CC4048">
        <w:rPr>
          <w:rFonts w:asciiTheme="majorBidi" w:hAnsiTheme="majorBidi" w:cstheme="majorBidi"/>
        </w:rPr>
        <w:t>5</w:t>
      </w:r>
      <w:r w:rsidRPr="00CC4048">
        <w:rPr>
          <w:rFonts w:asciiTheme="majorBidi" w:hAnsiTheme="majorBidi" w:cstheme="majorBidi"/>
        </w:rPr>
        <w:fldChar w:fldCharType="end"/>
      </w:r>
      <w:r w:rsidRPr="00CC4048">
        <w:rPr>
          <w:rFonts w:asciiTheme="majorBidi" w:hAnsiTheme="majorBidi" w:cstheme="majorBidi"/>
        </w:rPr>
        <w:t xml:space="preserve"> Prevalența comorbidităților:</w:t>
      </w:r>
    </w:p>
    <w:tbl>
      <w:tblPr>
        <w:tblStyle w:val="Tabelgril"/>
        <w:tblW w:w="5000" w:type="pct"/>
        <w:tblLook w:val="04A0" w:firstRow="1" w:lastRow="0" w:firstColumn="1" w:lastColumn="0" w:noHBand="0" w:noVBand="1"/>
      </w:tblPr>
      <w:tblGrid>
        <w:gridCol w:w="5603"/>
        <w:gridCol w:w="1193"/>
        <w:gridCol w:w="1403"/>
        <w:gridCol w:w="1422"/>
      </w:tblGrid>
      <w:tr w:rsidR="00333BFF" w:rsidRPr="00CC4048" w14:paraId="5FD241D3" w14:textId="77777777" w:rsidTr="000B2AB8">
        <w:trPr>
          <w:cantSplit/>
          <w:tblHeader/>
        </w:trPr>
        <w:tc>
          <w:tcPr>
            <w:tcW w:w="2922" w:type="pct"/>
            <w:vAlign w:val="center"/>
          </w:tcPr>
          <w:p w14:paraId="63C8048E" w14:textId="733DA0B1" w:rsidR="00333BFF" w:rsidRPr="00CC4048" w:rsidRDefault="00333BFF" w:rsidP="004C33C4">
            <w:pPr>
              <w:jc w:val="both"/>
              <w:rPr>
                <w:rFonts w:asciiTheme="majorBidi" w:hAnsiTheme="majorBidi" w:cstheme="majorBidi"/>
                <w:b/>
              </w:rPr>
            </w:pPr>
            <w:r w:rsidRPr="00CC4048">
              <w:rPr>
                <w:rFonts w:asciiTheme="majorBidi" w:hAnsiTheme="majorBidi" w:cstheme="majorBidi"/>
                <w:b/>
              </w:rPr>
              <w:t>Tulburarea comorbidă</w:t>
            </w:r>
          </w:p>
        </w:tc>
        <w:tc>
          <w:tcPr>
            <w:tcW w:w="630" w:type="pct"/>
            <w:vAlign w:val="center"/>
          </w:tcPr>
          <w:p w14:paraId="43532D00"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 xml:space="preserve">Copii </w:t>
            </w:r>
          </w:p>
          <w:p w14:paraId="0B63A84F" w14:textId="68F221E7" w:rsidR="00333BFF" w:rsidRPr="00CC4048" w:rsidRDefault="00333BFF" w:rsidP="004C33C4">
            <w:pPr>
              <w:jc w:val="both"/>
              <w:rPr>
                <w:rFonts w:asciiTheme="majorBidi" w:hAnsiTheme="majorBidi" w:cstheme="majorBidi"/>
                <w:b/>
              </w:rPr>
            </w:pPr>
            <w:r w:rsidRPr="00CC4048">
              <w:rPr>
                <w:rFonts w:asciiTheme="majorBidi" w:hAnsiTheme="majorBidi" w:cstheme="majorBidi"/>
                <w:b/>
              </w:rPr>
              <w:t>(6-12 ani)</w:t>
            </w:r>
          </w:p>
        </w:tc>
        <w:tc>
          <w:tcPr>
            <w:tcW w:w="699" w:type="pct"/>
            <w:vAlign w:val="center"/>
          </w:tcPr>
          <w:p w14:paraId="2C0B9102"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 xml:space="preserve">Adolescenți </w:t>
            </w:r>
          </w:p>
          <w:p w14:paraId="093CA7AF" w14:textId="52C6B764" w:rsidR="00333BFF" w:rsidRPr="00CC4048" w:rsidRDefault="00333BFF" w:rsidP="004C33C4">
            <w:pPr>
              <w:jc w:val="both"/>
              <w:rPr>
                <w:rFonts w:asciiTheme="majorBidi" w:hAnsiTheme="majorBidi" w:cstheme="majorBidi"/>
                <w:b/>
              </w:rPr>
            </w:pPr>
            <w:r w:rsidRPr="00CC4048">
              <w:rPr>
                <w:rFonts w:asciiTheme="majorBidi" w:hAnsiTheme="majorBidi" w:cstheme="majorBidi"/>
                <w:b/>
              </w:rPr>
              <w:t>(13-17 ani)</w:t>
            </w:r>
          </w:p>
        </w:tc>
        <w:tc>
          <w:tcPr>
            <w:tcW w:w="749" w:type="pct"/>
            <w:vAlign w:val="center"/>
          </w:tcPr>
          <w:p w14:paraId="76F994E6" w14:textId="2DCBA818" w:rsidR="00333BFF" w:rsidRPr="00CC4048" w:rsidRDefault="00333BFF" w:rsidP="004C33C4">
            <w:pPr>
              <w:jc w:val="both"/>
              <w:rPr>
                <w:rFonts w:asciiTheme="majorBidi" w:hAnsiTheme="majorBidi" w:cstheme="majorBidi"/>
                <w:b/>
              </w:rPr>
            </w:pPr>
            <w:r w:rsidRPr="00CC4048">
              <w:rPr>
                <w:rFonts w:asciiTheme="majorBidi" w:hAnsiTheme="majorBidi" w:cstheme="majorBidi"/>
                <w:b/>
              </w:rPr>
              <w:t>Adulți (18+)</w:t>
            </w:r>
          </w:p>
        </w:tc>
      </w:tr>
      <w:tr w:rsidR="00333BFF" w:rsidRPr="00CC4048" w14:paraId="2D659885" w14:textId="77777777" w:rsidTr="000B2AB8">
        <w:trPr>
          <w:cantSplit/>
        </w:trPr>
        <w:tc>
          <w:tcPr>
            <w:tcW w:w="2922" w:type="pct"/>
            <w:vAlign w:val="center"/>
          </w:tcPr>
          <w:p w14:paraId="7FAD840F" w14:textId="2262C947" w:rsidR="00333BFF" w:rsidRPr="00CC4048" w:rsidRDefault="00333BFF" w:rsidP="004C33C4">
            <w:pPr>
              <w:jc w:val="both"/>
              <w:rPr>
                <w:rFonts w:asciiTheme="majorBidi" w:hAnsiTheme="majorBidi" w:cstheme="majorBidi"/>
              </w:rPr>
            </w:pPr>
            <w:r w:rsidRPr="00CC4048">
              <w:rPr>
                <w:rFonts w:asciiTheme="majorBidi" w:hAnsiTheme="majorBidi" w:cstheme="majorBidi"/>
              </w:rPr>
              <w:t>Anxietate</w:t>
            </w:r>
          </w:p>
        </w:tc>
        <w:tc>
          <w:tcPr>
            <w:tcW w:w="630" w:type="pct"/>
            <w:vAlign w:val="center"/>
          </w:tcPr>
          <w:p w14:paraId="3EB01E13" w14:textId="7D020AF5"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057E9034" w14:textId="694B5B24"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636ED170" w14:textId="529372E2"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r>
      <w:tr w:rsidR="00333BFF" w:rsidRPr="00CC4048" w14:paraId="61BB5262" w14:textId="77777777" w:rsidTr="000B2AB8">
        <w:trPr>
          <w:cantSplit/>
        </w:trPr>
        <w:tc>
          <w:tcPr>
            <w:tcW w:w="2922" w:type="pct"/>
            <w:vAlign w:val="center"/>
          </w:tcPr>
          <w:p w14:paraId="19AC13CE" w14:textId="52674716" w:rsidR="00333BFF" w:rsidRPr="00CC4048" w:rsidRDefault="00333BFF" w:rsidP="004C33C4">
            <w:pPr>
              <w:jc w:val="both"/>
              <w:rPr>
                <w:rFonts w:asciiTheme="majorBidi" w:hAnsiTheme="majorBidi" w:cstheme="majorBidi"/>
              </w:rPr>
            </w:pPr>
            <w:r w:rsidRPr="00CC4048">
              <w:rPr>
                <w:rFonts w:asciiTheme="majorBidi" w:hAnsiTheme="majorBidi" w:cstheme="majorBidi"/>
              </w:rPr>
              <w:t>Depresie</w:t>
            </w:r>
          </w:p>
        </w:tc>
        <w:tc>
          <w:tcPr>
            <w:tcW w:w="630" w:type="pct"/>
            <w:vAlign w:val="center"/>
          </w:tcPr>
          <w:p w14:paraId="79808838" w14:textId="5E8A1D13"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52F6C9FF" w14:textId="2FA048E6"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60B02D00" w14:textId="0C22904F"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r>
      <w:tr w:rsidR="00333BFF" w:rsidRPr="00CC4048" w14:paraId="3F16EB07" w14:textId="77777777" w:rsidTr="000B2AB8">
        <w:trPr>
          <w:cantSplit/>
        </w:trPr>
        <w:tc>
          <w:tcPr>
            <w:tcW w:w="2922" w:type="pct"/>
            <w:vAlign w:val="center"/>
          </w:tcPr>
          <w:p w14:paraId="203428AD" w14:textId="416E8886"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 xml:space="preserve">Dificultăți de </w:t>
            </w:r>
            <w:r w:rsidRPr="00CC4048">
              <w:rPr>
                <w:rFonts w:asciiTheme="majorBidi" w:hAnsiTheme="majorBidi" w:cstheme="majorBidi"/>
              </w:rPr>
              <w:tab/>
              <w:t xml:space="preserve"> învățare</w:t>
            </w:r>
          </w:p>
        </w:tc>
        <w:tc>
          <w:tcPr>
            <w:tcW w:w="630" w:type="pct"/>
            <w:vAlign w:val="center"/>
          </w:tcPr>
          <w:p w14:paraId="0C093357" w14:textId="61E3CEC3"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580356D0" w14:textId="0E2D4C4D"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13264AF9" w14:textId="6E5AEB14"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r>
      <w:tr w:rsidR="00333BFF" w:rsidRPr="00CC4048" w14:paraId="374C86CC" w14:textId="77777777" w:rsidTr="000B2AB8">
        <w:trPr>
          <w:cantSplit/>
        </w:trPr>
        <w:tc>
          <w:tcPr>
            <w:tcW w:w="2922" w:type="pct"/>
            <w:vAlign w:val="center"/>
          </w:tcPr>
          <w:p w14:paraId="6D434AB3" w14:textId="6DD79C5F" w:rsidR="00333BFF" w:rsidRPr="00CC4048" w:rsidRDefault="00333BFF" w:rsidP="004C33C4">
            <w:pPr>
              <w:jc w:val="both"/>
              <w:rPr>
                <w:rFonts w:asciiTheme="majorBidi" w:hAnsiTheme="majorBidi" w:cstheme="majorBidi"/>
              </w:rPr>
            </w:pPr>
            <w:bookmarkStart w:id="151" w:name="_Hlk199407367"/>
            <w:r w:rsidRPr="00CC4048">
              <w:rPr>
                <w:rFonts w:asciiTheme="majorBidi" w:hAnsiTheme="majorBidi" w:cstheme="majorBidi"/>
              </w:rPr>
              <w:t xml:space="preserve">Tulburarea de </w:t>
            </w:r>
            <w:r w:rsidR="00C57242" w:rsidRPr="00CC4048">
              <w:rPr>
                <w:rFonts w:asciiTheme="majorBidi" w:hAnsiTheme="majorBidi" w:cstheme="majorBidi"/>
              </w:rPr>
              <w:t>opoziție</w:t>
            </w:r>
            <w:r w:rsidRPr="00CC4048">
              <w:rPr>
                <w:rFonts w:asciiTheme="majorBidi" w:hAnsiTheme="majorBidi" w:cstheme="majorBidi"/>
              </w:rPr>
              <w:t xml:space="preserve"> </w:t>
            </w:r>
            <w:r w:rsidR="00C57242" w:rsidRPr="00CC4048">
              <w:rPr>
                <w:rFonts w:asciiTheme="majorBidi" w:hAnsiTheme="majorBidi" w:cstheme="majorBidi"/>
              </w:rPr>
              <w:t>și</w:t>
            </w:r>
            <w:r w:rsidRPr="00CC4048">
              <w:rPr>
                <w:rFonts w:asciiTheme="majorBidi" w:hAnsiTheme="majorBidi" w:cstheme="majorBidi"/>
              </w:rPr>
              <w:t xml:space="preserve"> comportament sfidător </w:t>
            </w:r>
            <w:bookmarkEnd w:id="151"/>
          </w:p>
        </w:tc>
        <w:tc>
          <w:tcPr>
            <w:tcW w:w="630" w:type="pct"/>
            <w:vAlign w:val="center"/>
          </w:tcPr>
          <w:p w14:paraId="4995A917" w14:textId="7645F52E"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0D84BF22" w14:textId="1FDC5C07"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38A544C8" w14:textId="5D88AB9C"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r>
      <w:tr w:rsidR="00333BFF" w:rsidRPr="00CC4048" w14:paraId="0CE4C835" w14:textId="77777777" w:rsidTr="000B2AB8">
        <w:trPr>
          <w:cantSplit/>
        </w:trPr>
        <w:tc>
          <w:tcPr>
            <w:tcW w:w="2922" w:type="pct"/>
            <w:vAlign w:val="center"/>
          </w:tcPr>
          <w:p w14:paraId="0DDC074B" w14:textId="32B6A5F9" w:rsidR="00333BFF" w:rsidRPr="00CC4048" w:rsidRDefault="00333BFF" w:rsidP="004C33C4">
            <w:pPr>
              <w:jc w:val="both"/>
              <w:rPr>
                <w:rFonts w:asciiTheme="majorBidi" w:hAnsiTheme="majorBidi" w:cstheme="majorBidi"/>
              </w:rPr>
            </w:pPr>
            <w:r w:rsidRPr="00CC4048">
              <w:rPr>
                <w:rFonts w:asciiTheme="majorBidi" w:hAnsiTheme="majorBidi" w:cstheme="majorBidi"/>
              </w:rPr>
              <w:t>Tulburare de conduită</w:t>
            </w:r>
          </w:p>
        </w:tc>
        <w:tc>
          <w:tcPr>
            <w:tcW w:w="630" w:type="pct"/>
            <w:vAlign w:val="center"/>
          </w:tcPr>
          <w:p w14:paraId="4D109127" w14:textId="507D013D"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0F9D54E5" w14:textId="46B86D80"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21CE92DC" w14:textId="5E40DFB9" w:rsidR="00333BFF" w:rsidRPr="00CC4048" w:rsidRDefault="00333BFF" w:rsidP="004C33C4">
            <w:pPr>
              <w:jc w:val="both"/>
              <w:rPr>
                <w:rFonts w:asciiTheme="majorBidi" w:hAnsiTheme="majorBidi" w:cstheme="majorBidi"/>
              </w:rPr>
            </w:pPr>
            <w:r w:rsidRPr="00CC4048">
              <w:rPr>
                <w:rFonts w:asciiTheme="majorBidi" w:hAnsiTheme="majorBidi" w:cstheme="majorBidi"/>
              </w:rPr>
              <w:t>++ (TP antisocială)</w:t>
            </w:r>
          </w:p>
        </w:tc>
      </w:tr>
      <w:tr w:rsidR="00333BFF" w:rsidRPr="00CC4048" w14:paraId="6FE665F3" w14:textId="77777777" w:rsidTr="000B2AB8">
        <w:trPr>
          <w:cantSplit/>
        </w:trPr>
        <w:tc>
          <w:tcPr>
            <w:tcW w:w="2922" w:type="pct"/>
            <w:vAlign w:val="center"/>
          </w:tcPr>
          <w:p w14:paraId="3FE15B44" w14:textId="55D5939F" w:rsidR="00333BFF" w:rsidRPr="00CC4048" w:rsidRDefault="00333BFF" w:rsidP="004C33C4">
            <w:pPr>
              <w:jc w:val="both"/>
              <w:rPr>
                <w:rFonts w:asciiTheme="majorBidi" w:hAnsiTheme="majorBidi" w:cstheme="majorBidi"/>
              </w:rPr>
            </w:pPr>
            <w:r w:rsidRPr="00CC4048">
              <w:rPr>
                <w:rFonts w:asciiTheme="majorBidi" w:hAnsiTheme="majorBidi" w:cstheme="majorBidi"/>
              </w:rPr>
              <w:t>Tulburarea bipolară</w:t>
            </w:r>
          </w:p>
        </w:tc>
        <w:tc>
          <w:tcPr>
            <w:tcW w:w="630" w:type="pct"/>
            <w:vAlign w:val="center"/>
          </w:tcPr>
          <w:p w14:paraId="43771A84" w14:textId="7B2DACA3"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4B41197D" w14:textId="1E3189A4"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1B7B9A97" w14:textId="69CE4096"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r>
      <w:tr w:rsidR="00333BFF" w:rsidRPr="00CC4048" w14:paraId="49995959" w14:textId="77777777" w:rsidTr="000B2AB8">
        <w:trPr>
          <w:cantSplit/>
        </w:trPr>
        <w:tc>
          <w:tcPr>
            <w:tcW w:w="2922" w:type="pct"/>
            <w:vAlign w:val="center"/>
          </w:tcPr>
          <w:p w14:paraId="2451F5EE" w14:textId="4CEC4EDB" w:rsidR="00333BFF" w:rsidRPr="00CC4048" w:rsidRDefault="00333BFF" w:rsidP="004C33C4">
            <w:pPr>
              <w:jc w:val="both"/>
              <w:rPr>
                <w:rFonts w:asciiTheme="majorBidi" w:hAnsiTheme="majorBidi" w:cstheme="majorBidi"/>
              </w:rPr>
            </w:pPr>
            <w:r w:rsidRPr="00CC4048">
              <w:rPr>
                <w:rFonts w:asciiTheme="majorBidi" w:hAnsiTheme="majorBidi" w:cstheme="majorBidi"/>
              </w:rPr>
              <w:t>Consum de substanțe</w:t>
            </w:r>
          </w:p>
        </w:tc>
        <w:tc>
          <w:tcPr>
            <w:tcW w:w="630" w:type="pct"/>
            <w:vAlign w:val="center"/>
          </w:tcPr>
          <w:p w14:paraId="77546022" w14:textId="38653034"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7AF8ECC9" w14:textId="214FB9BE"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3AA0E5B6" w14:textId="62DF3E83"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r>
      <w:tr w:rsidR="00333BFF" w:rsidRPr="00CC4048" w14:paraId="3307B84A" w14:textId="77777777" w:rsidTr="000B2AB8">
        <w:trPr>
          <w:cantSplit/>
        </w:trPr>
        <w:tc>
          <w:tcPr>
            <w:tcW w:w="2922" w:type="pct"/>
            <w:vAlign w:val="center"/>
          </w:tcPr>
          <w:p w14:paraId="4DE5BB58" w14:textId="519E7BEC" w:rsidR="00333BFF" w:rsidRPr="00CC4048" w:rsidRDefault="00333BFF" w:rsidP="004C33C4">
            <w:pPr>
              <w:jc w:val="both"/>
              <w:rPr>
                <w:rFonts w:asciiTheme="majorBidi" w:hAnsiTheme="majorBidi" w:cstheme="majorBidi"/>
              </w:rPr>
            </w:pPr>
            <w:r w:rsidRPr="00CC4048">
              <w:rPr>
                <w:rFonts w:asciiTheme="majorBidi" w:hAnsiTheme="majorBidi" w:cstheme="majorBidi"/>
              </w:rPr>
              <w:t>Tulburare din spectrul autismului</w:t>
            </w:r>
          </w:p>
        </w:tc>
        <w:tc>
          <w:tcPr>
            <w:tcW w:w="630" w:type="pct"/>
            <w:vAlign w:val="center"/>
          </w:tcPr>
          <w:p w14:paraId="0150F1D8" w14:textId="191AC0DE"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195A9AE7" w14:textId="51C3A3DA"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43F54292" w14:textId="5DBA3103"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r>
      <w:tr w:rsidR="00333BFF" w:rsidRPr="00CC4048" w14:paraId="4BBDE050" w14:textId="77777777" w:rsidTr="000B2AB8">
        <w:trPr>
          <w:cantSplit/>
        </w:trPr>
        <w:tc>
          <w:tcPr>
            <w:tcW w:w="2922" w:type="pct"/>
            <w:vAlign w:val="center"/>
          </w:tcPr>
          <w:p w14:paraId="4571BFAD" w14:textId="042C764D" w:rsidR="00333BFF" w:rsidRPr="00CC4048" w:rsidRDefault="00333BFF" w:rsidP="004C33C4">
            <w:pPr>
              <w:jc w:val="both"/>
              <w:rPr>
                <w:rFonts w:asciiTheme="majorBidi" w:hAnsiTheme="majorBidi" w:cstheme="majorBidi"/>
              </w:rPr>
            </w:pPr>
            <w:r w:rsidRPr="00CC4048">
              <w:rPr>
                <w:rFonts w:asciiTheme="majorBidi" w:hAnsiTheme="majorBidi" w:cstheme="majorBidi"/>
              </w:rPr>
              <w:t>Tulburările ticurilor</w:t>
            </w:r>
          </w:p>
        </w:tc>
        <w:tc>
          <w:tcPr>
            <w:tcW w:w="630" w:type="pct"/>
            <w:vAlign w:val="center"/>
          </w:tcPr>
          <w:p w14:paraId="37D3312E" w14:textId="486C169F"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3C1289AD" w14:textId="6069A1E5"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2E389521" w14:textId="3AFCEE13"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r>
      <w:tr w:rsidR="00333BFF" w:rsidRPr="00CC4048" w14:paraId="0ACD55EC" w14:textId="77777777" w:rsidTr="000B2AB8">
        <w:trPr>
          <w:cantSplit/>
        </w:trPr>
        <w:tc>
          <w:tcPr>
            <w:tcW w:w="2922" w:type="pct"/>
            <w:vAlign w:val="center"/>
          </w:tcPr>
          <w:p w14:paraId="0F11E683" w14:textId="133468C5" w:rsidR="00333BFF" w:rsidRPr="00CC4048" w:rsidRDefault="00333BFF" w:rsidP="004C33C4">
            <w:pPr>
              <w:jc w:val="both"/>
              <w:rPr>
                <w:rFonts w:asciiTheme="majorBidi" w:hAnsiTheme="majorBidi" w:cstheme="majorBidi"/>
              </w:rPr>
            </w:pPr>
            <w:r w:rsidRPr="00CC4048">
              <w:rPr>
                <w:rFonts w:asciiTheme="majorBidi" w:hAnsiTheme="majorBidi" w:cstheme="majorBidi"/>
              </w:rPr>
              <w:t>Tulburarea cu perturbare afectivă de tip disruptiv (F34.8)</w:t>
            </w:r>
          </w:p>
        </w:tc>
        <w:tc>
          <w:tcPr>
            <w:tcW w:w="630" w:type="pct"/>
            <w:vAlign w:val="center"/>
          </w:tcPr>
          <w:p w14:paraId="3CC4FBCB" w14:textId="4BEDD605"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6BFC6A2B" w14:textId="5E9D6B0F"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4D81E224" w14:textId="52996C0A"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r>
      <w:tr w:rsidR="00333BFF" w:rsidRPr="00CC4048" w14:paraId="69549B61" w14:textId="77777777" w:rsidTr="000B2AB8">
        <w:trPr>
          <w:cantSplit/>
        </w:trPr>
        <w:tc>
          <w:tcPr>
            <w:tcW w:w="2922" w:type="pct"/>
            <w:vAlign w:val="center"/>
          </w:tcPr>
          <w:p w14:paraId="4E873496" w14:textId="7E704E2F" w:rsidR="00333BFF" w:rsidRPr="00CC4048" w:rsidRDefault="00333BFF" w:rsidP="004C33C4">
            <w:pPr>
              <w:jc w:val="both"/>
              <w:rPr>
                <w:rFonts w:asciiTheme="majorBidi" w:hAnsiTheme="majorBidi" w:cstheme="majorBidi"/>
              </w:rPr>
            </w:pPr>
            <w:r w:rsidRPr="00CC4048">
              <w:rPr>
                <w:rFonts w:asciiTheme="majorBidi" w:hAnsiTheme="majorBidi" w:cstheme="majorBidi"/>
              </w:rPr>
              <w:t>Tulburare de personalitate de tip borderline</w:t>
            </w:r>
          </w:p>
        </w:tc>
        <w:tc>
          <w:tcPr>
            <w:tcW w:w="630" w:type="pct"/>
            <w:vAlign w:val="center"/>
          </w:tcPr>
          <w:p w14:paraId="33F94F43" w14:textId="53697FFB"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7E627EF9" w14:textId="044101E3"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23AE1B28" w14:textId="4D2F3694"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r>
      <w:tr w:rsidR="00333BFF" w:rsidRPr="00CC4048" w14:paraId="3AD0321B" w14:textId="77777777" w:rsidTr="000B2AB8">
        <w:trPr>
          <w:cantSplit/>
        </w:trPr>
        <w:tc>
          <w:tcPr>
            <w:tcW w:w="2922" w:type="pct"/>
            <w:vAlign w:val="center"/>
          </w:tcPr>
          <w:p w14:paraId="74E205F9" w14:textId="4C2C5978" w:rsidR="00333BFF" w:rsidRPr="00CC4048" w:rsidRDefault="00333BFF" w:rsidP="004C33C4">
            <w:pPr>
              <w:jc w:val="both"/>
              <w:rPr>
                <w:rFonts w:asciiTheme="majorBidi" w:hAnsiTheme="majorBidi" w:cstheme="majorBidi"/>
              </w:rPr>
            </w:pPr>
            <w:r w:rsidRPr="00CC4048">
              <w:rPr>
                <w:rFonts w:asciiTheme="majorBidi" w:hAnsiTheme="majorBidi" w:cstheme="majorBidi"/>
              </w:rPr>
              <w:t>Tulburare obsesiv-compulsivă</w:t>
            </w:r>
          </w:p>
        </w:tc>
        <w:tc>
          <w:tcPr>
            <w:tcW w:w="630" w:type="pct"/>
            <w:vAlign w:val="center"/>
          </w:tcPr>
          <w:p w14:paraId="1E0C1479" w14:textId="14F8A950"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699" w:type="pct"/>
            <w:vAlign w:val="center"/>
          </w:tcPr>
          <w:p w14:paraId="507A38E7" w14:textId="07894D4B"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c>
          <w:tcPr>
            <w:tcW w:w="749" w:type="pct"/>
            <w:vAlign w:val="center"/>
          </w:tcPr>
          <w:p w14:paraId="7BE5D2AD" w14:textId="17B07367" w:rsidR="00333BFF" w:rsidRPr="00CC4048" w:rsidRDefault="00333BFF" w:rsidP="004C33C4">
            <w:pPr>
              <w:jc w:val="both"/>
              <w:rPr>
                <w:rFonts w:asciiTheme="majorBidi" w:hAnsiTheme="majorBidi" w:cstheme="majorBidi"/>
              </w:rPr>
            </w:pPr>
            <w:r w:rsidRPr="00CC4048">
              <w:rPr>
                <w:rFonts w:asciiTheme="majorBidi" w:hAnsiTheme="majorBidi" w:cstheme="majorBidi"/>
              </w:rPr>
              <w:t>++</w:t>
            </w:r>
          </w:p>
        </w:tc>
      </w:tr>
    </w:tbl>
    <w:p w14:paraId="5D9C83F2" w14:textId="0094C309" w:rsidR="00333BFF" w:rsidRPr="00CC4048" w:rsidRDefault="00333BFF" w:rsidP="004C33C4">
      <w:pPr>
        <w:jc w:val="both"/>
        <w:rPr>
          <w:rFonts w:asciiTheme="majorBidi" w:hAnsiTheme="majorBidi" w:cstheme="majorBidi"/>
        </w:rPr>
      </w:pPr>
      <w:r w:rsidRPr="00CC4048">
        <w:rPr>
          <w:rFonts w:asciiTheme="majorBidi" w:hAnsiTheme="majorBidi" w:cstheme="majorBidi"/>
          <w:sz w:val="22"/>
        </w:rPr>
        <w:t>Prevalența comorbidităților psihiatrice: + 1-10%, ++ 11-33%, +++ &gt;31% , ? – controversată/necunoscută</w:t>
      </w:r>
    </w:p>
    <w:p w14:paraId="21B5193E" w14:textId="72E73936" w:rsidR="00333BFF" w:rsidRPr="00CC4048" w:rsidRDefault="00333BFF" w:rsidP="004C33C4">
      <w:pPr>
        <w:jc w:val="both"/>
        <w:rPr>
          <w:rFonts w:asciiTheme="majorBidi" w:hAnsiTheme="majorBidi" w:cstheme="majorBidi"/>
        </w:rPr>
      </w:pPr>
    </w:p>
    <w:p w14:paraId="3201FA65" w14:textId="14987C13"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10</w:t>
      </w:r>
      <w:r w:rsidRPr="00CC4048">
        <w:rPr>
          <w:rFonts w:asciiTheme="majorBidi" w:hAnsiTheme="majorBidi" w:cstheme="majorBidi"/>
        </w:rPr>
        <w:fldChar w:fldCharType="end"/>
      </w:r>
      <w:r w:rsidRPr="00CC4048">
        <w:rPr>
          <w:rFonts w:asciiTheme="majorBidi" w:hAnsiTheme="majorBidi" w:cstheme="majorBidi"/>
        </w:rPr>
        <w:t xml:space="preserve"> Diferențierea cu: condiții medicale generale și efectele unor medicamente</w:t>
      </w:r>
    </w:p>
    <w:tbl>
      <w:tblPr>
        <w:tblStyle w:val="Tabelgril"/>
        <w:tblW w:w="0" w:type="auto"/>
        <w:tblLook w:val="04A0" w:firstRow="1" w:lastRow="0" w:firstColumn="1" w:lastColumn="0" w:noHBand="0" w:noVBand="1"/>
      </w:tblPr>
      <w:tblGrid>
        <w:gridCol w:w="9621"/>
      </w:tblGrid>
      <w:tr w:rsidR="00333BFF" w:rsidRPr="00CC4048" w14:paraId="32D6AC4A" w14:textId="77777777" w:rsidTr="006E6040">
        <w:tc>
          <w:tcPr>
            <w:tcW w:w="9621" w:type="dxa"/>
          </w:tcPr>
          <w:p w14:paraId="1DDB33C3" w14:textId="77777777" w:rsidR="00333BFF" w:rsidRPr="00CC4048" w:rsidRDefault="00333BFF" w:rsidP="004C33C4">
            <w:pPr>
              <w:jc w:val="both"/>
              <w:rPr>
                <w:rFonts w:asciiTheme="majorBidi" w:hAnsiTheme="majorBidi" w:cstheme="majorBidi"/>
                <w:b/>
                <w:bCs/>
              </w:rPr>
            </w:pPr>
            <w:r w:rsidRPr="00CC4048">
              <w:rPr>
                <w:rFonts w:asciiTheme="majorBidi" w:hAnsiTheme="majorBidi" w:cstheme="majorBidi"/>
                <w:b/>
                <w:bCs/>
              </w:rPr>
              <w:t>Afecțiuni medicale frecvente care pot avea simptome care se suprapun cu ADHD:</w:t>
            </w:r>
          </w:p>
          <w:p w14:paraId="7D5D78EF" w14:textId="33D5B219" w:rsidR="00333BFF" w:rsidRPr="00CC4048" w:rsidRDefault="00333BFF" w:rsidP="004C33C4">
            <w:pPr>
              <w:pStyle w:val="Listparagraf"/>
              <w:numPr>
                <w:ilvl w:val="0"/>
                <w:numId w:val="210"/>
              </w:numPr>
              <w:jc w:val="both"/>
              <w:rPr>
                <w:rFonts w:asciiTheme="majorBidi" w:hAnsiTheme="majorBidi" w:cstheme="majorBidi"/>
              </w:rPr>
            </w:pPr>
            <w:r w:rsidRPr="00CC4048">
              <w:rPr>
                <w:rFonts w:asciiTheme="majorBidi" w:hAnsiTheme="majorBidi" w:cstheme="majorBidi"/>
              </w:rPr>
              <w:t>Tulburări de auz sau de vedere</w:t>
            </w:r>
          </w:p>
          <w:p w14:paraId="05F55267" w14:textId="12891287" w:rsidR="00333BFF" w:rsidRPr="00CC4048" w:rsidRDefault="00333BFF" w:rsidP="004C33C4">
            <w:pPr>
              <w:pStyle w:val="Listparagraf"/>
              <w:numPr>
                <w:ilvl w:val="0"/>
                <w:numId w:val="210"/>
              </w:numPr>
              <w:jc w:val="both"/>
              <w:rPr>
                <w:rFonts w:asciiTheme="majorBidi" w:hAnsiTheme="majorBidi" w:cstheme="majorBidi"/>
              </w:rPr>
            </w:pPr>
            <w:r w:rsidRPr="00CC4048">
              <w:rPr>
                <w:rFonts w:asciiTheme="majorBidi" w:hAnsiTheme="majorBidi" w:cstheme="majorBidi"/>
              </w:rPr>
              <w:t>Disfuncție tiroidiană</w:t>
            </w:r>
          </w:p>
          <w:p w14:paraId="2F66EA59" w14:textId="2032D4B0" w:rsidR="00333BFF" w:rsidRPr="00CC4048" w:rsidRDefault="00333BFF" w:rsidP="004C33C4">
            <w:pPr>
              <w:pStyle w:val="Listparagraf"/>
              <w:numPr>
                <w:ilvl w:val="0"/>
                <w:numId w:val="210"/>
              </w:numPr>
              <w:jc w:val="both"/>
              <w:rPr>
                <w:rFonts w:asciiTheme="majorBidi" w:hAnsiTheme="majorBidi" w:cstheme="majorBidi"/>
              </w:rPr>
            </w:pPr>
            <w:r w:rsidRPr="00CC4048">
              <w:rPr>
                <w:rFonts w:asciiTheme="majorBidi" w:hAnsiTheme="majorBidi" w:cstheme="majorBidi"/>
              </w:rPr>
              <w:t>Hipoglicemie</w:t>
            </w:r>
          </w:p>
          <w:p w14:paraId="1A392343" w14:textId="34DC7119" w:rsidR="00333BFF" w:rsidRPr="00CC4048" w:rsidRDefault="00333BFF" w:rsidP="004C33C4">
            <w:pPr>
              <w:pStyle w:val="Listparagraf"/>
              <w:numPr>
                <w:ilvl w:val="0"/>
                <w:numId w:val="210"/>
              </w:numPr>
              <w:jc w:val="both"/>
              <w:rPr>
                <w:rFonts w:asciiTheme="majorBidi" w:hAnsiTheme="majorBidi" w:cstheme="majorBidi"/>
              </w:rPr>
            </w:pPr>
            <w:r w:rsidRPr="00CC4048">
              <w:rPr>
                <w:rFonts w:asciiTheme="majorBidi" w:hAnsiTheme="majorBidi" w:cstheme="majorBidi"/>
              </w:rPr>
              <w:t>Anemie severă</w:t>
            </w:r>
          </w:p>
          <w:p w14:paraId="1D0A8D65" w14:textId="7D999E26" w:rsidR="00333BFF" w:rsidRPr="00CC4048" w:rsidRDefault="00333BFF" w:rsidP="004C33C4">
            <w:pPr>
              <w:pStyle w:val="Listparagraf"/>
              <w:numPr>
                <w:ilvl w:val="0"/>
                <w:numId w:val="210"/>
              </w:numPr>
              <w:jc w:val="both"/>
              <w:rPr>
                <w:rFonts w:asciiTheme="majorBidi" w:hAnsiTheme="majorBidi" w:cstheme="majorBidi"/>
              </w:rPr>
            </w:pPr>
            <w:r w:rsidRPr="00CC4048">
              <w:rPr>
                <w:rFonts w:asciiTheme="majorBidi" w:hAnsiTheme="majorBidi" w:cstheme="majorBidi"/>
              </w:rPr>
              <w:t>Intoxicație cu plumb</w:t>
            </w:r>
          </w:p>
          <w:p w14:paraId="38DF1D2E" w14:textId="28762AB4" w:rsidR="00333BFF" w:rsidRPr="00CC4048" w:rsidRDefault="00333BFF" w:rsidP="004C33C4">
            <w:pPr>
              <w:pStyle w:val="Listparagraf"/>
              <w:numPr>
                <w:ilvl w:val="0"/>
                <w:numId w:val="210"/>
              </w:numPr>
              <w:jc w:val="both"/>
              <w:rPr>
                <w:rFonts w:asciiTheme="majorBidi" w:hAnsiTheme="majorBidi" w:cstheme="majorBidi"/>
              </w:rPr>
            </w:pPr>
            <w:r w:rsidRPr="00CC4048">
              <w:rPr>
                <w:rFonts w:asciiTheme="majorBidi" w:hAnsiTheme="majorBidi" w:cstheme="majorBidi"/>
              </w:rPr>
              <w:t>Tulburări de somn</w:t>
            </w:r>
          </w:p>
          <w:p w14:paraId="626F3E1B" w14:textId="5AD0E8B4" w:rsidR="00333BFF" w:rsidRPr="00CC4048" w:rsidRDefault="00333BFF" w:rsidP="004C33C4">
            <w:pPr>
              <w:pStyle w:val="Listparagraf"/>
              <w:numPr>
                <w:ilvl w:val="0"/>
                <w:numId w:val="210"/>
              </w:numPr>
              <w:jc w:val="both"/>
              <w:rPr>
                <w:rFonts w:asciiTheme="majorBidi" w:hAnsiTheme="majorBidi" w:cstheme="majorBidi"/>
              </w:rPr>
            </w:pPr>
            <w:r w:rsidRPr="00CC4048">
              <w:rPr>
                <w:rFonts w:asciiTheme="majorBidi" w:hAnsiTheme="majorBidi" w:cstheme="majorBidi"/>
              </w:rPr>
              <w:t>Tulburare de spectru alcoolic fetal (FASD - Fetal Alcohol Spectrum Disorder )</w:t>
            </w:r>
          </w:p>
          <w:p w14:paraId="60AE8E30" w14:textId="2D81431A" w:rsidR="00333BFF" w:rsidRPr="00CC4048" w:rsidRDefault="00333BFF" w:rsidP="004C33C4">
            <w:pPr>
              <w:pStyle w:val="Listparagraf"/>
              <w:numPr>
                <w:ilvl w:val="0"/>
                <w:numId w:val="210"/>
              </w:numPr>
              <w:jc w:val="both"/>
              <w:rPr>
                <w:rFonts w:asciiTheme="majorBidi" w:hAnsiTheme="majorBidi" w:cstheme="majorBidi"/>
              </w:rPr>
            </w:pPr>
            <w:r w:rsidRPr="00CC4048">
              <w:rPr>
                <w:rFonts w:asciiTheme="majorBidi" w:hAnsiTheme="majorBidi" w:cstheme="majorBidi"/>
              </w:rPr>
              <w:t>Neurofibromatoză</w:t>
            </w:r>
          </w:p>
          <w:p w14:paraId="2391B55C" w14:textId="77777777" w:rsidR="00333BFF" w:rsidRPr="00CC4048" w:rsidRDefault="00333BFF" w:rsidP="004C33C4">
            <w:pPr>
              <w:jc w:val="both"/>
              <w:rPr>
                <w:rFonts w:asciiTheme="majorBidi" w:hAnsiTheme="majorBidi" w:cstheme="majorBidi"/>
                <w:b/>
                <w:bCs/>
              </w:rPr>
            </w:pPr>
            <w:r w:rsidRPr="00CC4048">
              <w:rPr>
                <w:rFonts w:asciiTheme="majorBidi" w:hAnsiTheme="majorBidi" w:cstheme="majorBidi"/>
                <w:b/>
                <w:bCs/>
              </w:rPr>
              <w:t>Medicamente care pot avea efecte secundare psihomotorii:</w:t>
            </w:r>
          </w:p>
          <w:p w14:paraId="14F79720" w14:textId="2FEAF905" w:rsidR="00AE6293" w:rsidRPr="00CC4048" w:rsidRDefault="00AE6293" w:rsidP="004C33C4">
            <w:pPr>
              <w:pStyle w:val="Listparagraf"/>
              <w:numPr>
                <w:ilvl w:val="0"/>
                <w:numId w:val="210"/>
              </w:numPr>
              <w:jc w:val="both"/>
              <w:rPr>
                <w:rFonts w:asciiTheme="majorBidi" w:hAnsiTheme="majorBidi" w:cstheme="majorBidi"/>
              </w:rPr>
            </w:pPr>
            <w:r w:rsidRPr="00CC4048">
              <w:rPr>
                <w:rFonts w:asciiTheme="majorBidi" w:hAnsiTheme="majorBidi" w:cstheme="majorBidi"/>
              </w:rPr>
              <w:t>Medicație cu efect secundar de diminuare a funcțiilor cognitive (de exemplu, stabilizatori ai dispoziției, H1-antihistaminice, benzodiazepine, etc.).</w:t>
            </w:r>
          </w:p>
          <w:p w14:paraId="22C9CD53" w14:textId="573C12A9" w:rsidR="00333BFF" w:rsidRPr="00CC4048" w:rsidRDefault="00AE6293" w:rsidP="004C33C4">
            <w:pPr>
              <w:pStyle w:val="Listparagraf"/>
              <w:numPr>
                <w:ilvl w:val="0"/>
                <w:numId w:val="211"/>
              </w:numPr>
              <w:jc w:val="both"/>
              <w:rPr>
                <w:rFonts w:asciiTheme="majorBidi" w:hAnsiTheme="majorBidi" w:cstheme="majorBidi"/>
              </w:rPr>
            </w:pPr>
            <w:r w:rsidRPr="00CC4048">
              <w:rPr>
                <w:rFonts w:asciiTheme="majorBidi" w:hAnsiTheme="majorBidi" w:cstheme="majorBidi"/>
              </w:rPr>
              <w:t>Medicație cu efect de activare psihomotorie (de exemplu, decongestionante, beta2-adrenomimetice inhalatorii precum medicamentele pentru astm).</w:t>
            </w:r>
          </w:p>
        </w:tc>
      </w:tr>
    </w:tbl>
    <w:p w14:paraId="597A6D4C" w14:textId="77777777" w:rsidR="00333BFF" w:rsidRPr="00CC4048" w:rsidRDefault="00333BFF" w:rsidP="004C33C4">
      <w:pPr>
        <w:jc w:val="both"/>
        <w:rPr>
          <w:rFonts w:asciiTheme="majorBidi" w:hAnsiTheme="majorBidi" w:cstheme="majorBidi"/>
        </w:rPr>
      </w:pPr>
    </w:p>
    <w:p w14:paraId="07165777" w14:textId="77777777" w:rsidR="00333BFF" w:rsidRPr="00CC4048" w:rsidRDefault="00333BFF" w:rsidP="004C33C4">
      <w:pPr>
        <w:jc w:val="both"/>
        <w:rPr>
          <w:rFonts w:asciiTheme="majorBidi" w:hAnsiTheme="majorBidi" w:cstheme="majorBidi"/>
        </w:rPr>
      </w:pPr>
    </w:p>
    <w:p w14:paraId="515B4C83" w14:textId="4752E38B"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11</w:t>
      </w:r>
      <w:r w:rsidRPr="00CC4048">
        <w:rPr>
          <w:rFonts w:asciiTheme="majorBidi" w:hAnsiTheme="majorBidi" w:cstheme="majorBidi"/>
        </w:rPr>
        <w:fldChar w:fldCharType="end"/>
      </w:r>
      <w:r w:rsidRPr="00CC4048">
        <w:rPr>
          <w:rFonts w:asciiTheme="majorBidi" w:hAnsiTheme="majorBidi" w:cstheme="majorBidi"/>
        </w:rPr>
        <w:t xml:space="preserve">. Diferențierea cu: Tulburarea de </w:t>
      </w:r>
      <w:r w:rsidR="00C57242" w:rsidRPr="00CC4048">
        <w:rPr>
          <w:rFonts w:asciiTheme="majorBidi" w:hAnsiTheme="majorBidi" w:cstheme="majorBidi"/>
        </w:rPr>
        <w:t>opoziție</w:t>
      </w:r>
      <w:r w:rsidRPr="00CC4048">
        <w:rPr>
          <w:rFonts w:asciiTheme="majorBidi" w:hAnsiTheme="majorBidi" w:cstheme="majorBidi"/>
        </w:rPr>
        <w:t xml:space="preserve"> </w:t>
      </w:r>
      <w:r w:rsidR="00C57242" w:rsidRPr="00CC4048">
        <w:rPr>
          <w:rFonts w:asciiTheme="majorBidi" w:hAnsiTheme="majorBidi" w:cstheme="majorBidi"/>
        </w:rPr>
        <w:t>și</w:t>
      </w:r>
      <w:r w:rsidRPr="00CC4048">
        <w:rPr>
          <w:rFonts w:asciiTheme="majorBidi" w:hAnsiTheme="majorBidi" w:cstheme="majorBidi"/>
        </w:rPr>
        <w:t xml:space="preserve"> comportament sfidător</w:t>
      </w:r>
    </w:p>
    <w:tbl>
      <w:tblPr>
        <w:tblStyle w:val="Tabelgril"/>
        <w:tblW w:w="0" w:type="auto"/>
        <w:tblLook w:val="04A0" w:firstRow="1" w:lastRow="0" w:firstColumn="1" w:lastColumn="0" w:noHBand="0" w:noVBand="1"/>
      </w:tblPr>
      <w:tblGrid>
        <w:gridCol w:w="9621"/>
      </w:tblGrid>
      <w:tr w:rsidR="00333BFF" w:rsidRPr="00CC4048" w14:paraId="21066A26" w14:textId="77777777" w:rsidTr="000B2AB8">
        <w:trPr>
          <w:trHeight w:val="3694"/>
        </w:trPr>
        <w:tc>
          <w:tcPr>
            <w:tcW w:w="10131" w:type="dxa"/>
          </w:tcPr>
          <w:p w14:paraId="724C5FD5" w14:textId="0AA10AAA" w:rsidR="00333BFF" w:rsidRPr="00CC4048" w:rsidRDefault="00333BFF" w:rsidP="004C33C4">
            <w:pPr>
              <w:jc w:val="both"/>
              <w:rPr>
                <w:rFonts w:asciiTheme="majorBidi" w:hAnsiTheme="majorBidi" w:cstheme="majorBidi"/>
              </w:rPr>
            </w:pPr>
            <w:r w:rsidRPr="00CC4048">
              <w:rPr>
                <w:rFonts w:asciiTheme="majorBidi" w:hAnsiTheme="majorBidi" w:cstheme="majorBidi"/>
              </w:rPr>
              <w:t>Indivizii cu tulburare de opoziție și comportament sfidător pot opune rezistență sarcinilor profesionale sau școlare deoarece se împotrivesc în a se conforma solicitărilor persoanelor din jur. Comportamentul lor se caracterizează prin negativitate, ostilitate și sfidare. Aceste simptome trebuie diferențiate de aversiunea față de școală sau față de sarcinile care presupun efort psihic cauzată de dificultățile de susținere a efortului, de faptul că individul uită instrucțiunile, și de impulsivitatea caracteristică persoanelor cu ADHD. Diagnosticul diferențial se complică prin faptul că unii indivizi cu ADHD pot să dezvolte atitudini opoziționale secundare față de astfel de sarcini și să le scadă importanța.</w:t>
            </w:r>
          </w:p>
          <w:tbl>
            <w:tblPr>
              <w:tblStyle w:val="Tabelgril"/>
              <w:tblW w:w="0" w:type="auto"/>
              <w:tblLook w:val="04A0" w:firstRow="1" w:lastRow="0" w:firstColumn="1" w:lastColumn="0" w:noHBand="0" w:noVBand="1"/>
            </w:tblPr>
            <w:tblGrid>
              <w:gridCol w:w="4439"/>
              <w:gridCol w:w="4956"/>
            </w:tblGrid>
            <w:tr w:rsidR="00333BFF" w:rsidRPr="00CC4048" w14:paraId="79913005" w14:textId="77777777" w:rsidTr="001750E1">
              <w:tc>
                <w:tcPr>
                  <w:tcW w:w="4673" w:type="dxa"/>
                  <w:vAlign w:val="center"/>
                </w:tcPr>
                <w:p w14:paraId="7B96FBEE" w14:textId="307FFF25" w:rsidR="00333BFF" w:rsidRPr="00CC4048" w:rsidRDefault="00333BFF" w:rsidP="004C33C4">
                  <w:pPr>
                    <w:jc w:val="both"/>
                    <w:rPr>
                      <w:rFonts w:asciiTheme="majorBidi" w:hAnsiTheme="majorBidi" w:cstheme="majorBidi"/>
                      <w:b/>
                    </w:rPr>
                  </w:pPr>
                  <w:r w:rsidRPr="00CC4048">
                    <w:rPr>
                      <w:rFonts w:asciiTheme="majorBidi" w:hAnsiTheme="majorBidi" w:cstheme="majorBidi"/>
                      <w:b/>
                    </w:rPr>
                    <w:t>Simptome ce coincid cu ADHD</w:t>
                  </w:r>
                </w:p>
              </w:tc>
              <w:tc>
                <w:tcPr>
                  <w:tcW w:w="5227" w:type="dxa"/>
                  <w:vAlign w:val="center"/>
                </w:tcPr>
                <w:p w14:paraId="6A4BD0AB" w14:textId="67D1F546" w:rsidR="00333BFF" w:rsidRPr="00CC4048" w:rsidRDefault="00333BFF" w:rsidP="004C33C4">
                  <w:pPr>
                    <w:jc w:val="both"/>
                    <w:rPr>
                      <w:rFonts w:asciiTheme="majorBidi" w:hAnsiTheme="majorBidi" w:cstheme="majorBidi"/>
                      <w:b/>
                    </w:rPr>
                  </w:pPr>
                  <w:r w:rsidRPr="00CC4048">
                    <w:rPr>
                      <w:rFonts w:asciiTheme="majorBidi" w:hAnsiTheme="majorBidi" w:cstheme="majorBidi"/>
                      <w:b/>
                    </w:rPr>
                    <w:t>Caracteristici distincte ale tulburării defiante, opoziționiste cu provocare</w:t>
                  </w:r>
                </w:p>
              </w:tc>
            </w:tr>
            <w:tr w:rsidR="00333BFF" w:rsidRPr="00CC4048" w14:paraId="4F018427" w14:textId="77777777" w:rsidTr="001750E1">
              <w:tc>
                <w:tcPr>
                  <w:tcW w:w="4673" w:type="dxa"/>
                </w:tcPr>
                <w:p w14:paraId="51EC3257" w14:textId="14B03BC1" w:rsidR="00333BFF" w:rsidRPr="00CC4048" w:rsidRDefault="00333BFF" w:rsidP="004C33C4">
                  <w:pPr>
                    <w:jc w:val="both"/>
                    <w:rPr>
                      <w:rFonts w:asciiTheme="majorBidi" w:hAnsiTheme="majorBidi" w:cstheme="majorBidi"/>
                    </w:rPr>
                  </w:pPr>
                  <w:r w:rsidRPr="00CC4048">
                    <w:rPr>
                      <w:rFonts w:asciiTheme="majorBidi" w:hAnsiTheme="majorBidi" w:cstheme="majorBidi"/>
                    </w:rPr>
                    <w:t>Pierde cumpătul</w:t>
                  </w:r>
                </w:p>
              </w:tc>
              <w:tc>
                <w:tcPr>
                  <w:tcW w:w="5227" w:type="dxa"/>
                </w:tcPr>
                <w:p w14:paraId="6D541DA0" w14:textId="51E0E341" w:rsidR="00333BFF" w:rsidRPr="00CC4048" w:rsidRDefault="00333BFF" w:rsidP="004C33C4">
                  <w:pPr>
                    <w:jc w:val="both"/>
                    <w:rPr>
                      <w:rFonts w:asciiTheme="majorBidi" w:hAnsiTheme="majorBidi" w:cstheme="majorBidi"/>
                    </w:rPr>
                  </w:pPr>
                  <w:r w:rsidRPr="00CC4048">
                    <w:rPr>
                      <w:rFonts w:asciiTheme="majorBidi" w:hAnsiTheme="majorBidi" w:cstheme="majorBidi"/>
                    </w:rPr>
                    <w:t>Refuză respectarea regulilor</w:t>
                  </w:r>
                </w:p>
              </w:tc>
            </w:tr>
            <w:tr w:rsidR="00333BFF" w:rsidRPr="00CC4048" w14:paraId="3EDEB241" w14:textId="77777777" w:rsidTr="001750E1">
              <w:tc>
                <w:tcPr>
                  <w:tcW w:w="4673" w:type="dxa"/>
                </w:tcPr>
                <w:p w14:paraId="08379DEB" w14:textId="47F11149" w:rsidR="00333BFF" w:rsidRPr="00CC4048" w:rsidRDefault="00333BFF" w:rsidP="004C33C4">
                  <w:pPr>
                    <w:jc w:val="both"/>
                    <w:rPr>
                      <w:rFonts w:asciiTheme="majorBidi" w:hAnsiTheme="majorBidi" w:cstheme="majorBidi"/>
                    </w:rPr>
                  </w:pPr>
                  <w:r w:rsidRPr="00CC4048">
                    <w:rPr>
                      <w:rFonts w:asciiTheme="majorBidi" w:hAnsiTheme="majorBidi" w:cstheme="majorBidi"/>
                    </w:rPr>
                    <w:t>Furios, indignat</w:t>
                  </w:r>
                </w:p>
              </w:tc>
              <w:tc>
                <w:tcPr>
                  <w:tcW w:w="5227" w:type="dxa"/>
                </w:tcPr>
                <w:p w14:paraId="58B1FA5D" w14:textId="3B7B10ED" w:rsidR="00333BFF" w:rsidRPr="00CC4048" w:rsidRDefault="00333BFF" w:rsidP="004C33C4">
                  <w:pPr>
                    <w:jc w:val="both"/>
                    <w:rPr>
                      <w:rFonts w:asciiTheme="majorBidi" w:hAnsiTheme="majorBidi" w:cstheme="majorBidi"/>
                    </w:rPr>
                  </w:pPr>
                  <w:r w:rsidRPr="00CC4048">
                    <w:rPr>
                      <w:rFonts w:asciiTheme="majorBidi" w:hAnsiTheme="majorBidi" w:cstheme="majorBidi"/>
                    </w:rPr>
                    <w:t>Îi enervează în mod intenționat pe ceilalți</w:t>
                  </w:r>
                </w:p>
              </w:tc>
            </w:tr>
            <w:tr w:rsidR="00333BFF" w:rsidRPr="00CC4048" w14:paraId="2301E2F7" w14:textId="77777777" w:rsidTr="001750E1">
              <w:tc>
                <w:tcPr>
                  <w:tcW w:w="4673" w:type="dxa"/>
                  <w:vAlign w:val="bottom"/>
                </w:tcPr>
                <w:p w14:paraId="006933BF" w14:textId="0352C958" w:rsidR="00333BFF" w:rsidRPr="00CC4048" w:rsidRDefault="00333BFF" w:rsidP="004C33C4">
                  <w:pPr>
                    <w:jc w:val="both"/>
                    <w:rPr>
                      <w:rFonts w:asciiTheme="majorBidi" w:hAnsiTheme="majorBidi" w:cstheme="majorBidi"/>
                    </w:rPr>
                  </w:pPr>
                  <w:r w:rsidRPr="00CC4048">
                    <w:rPr>
                      <w:rFonts w:asciiTheme="majorBidi" w:hAnsiTheme="majorBidi" w:cstheme="majorBidi"/>
                      <w:w w:val="97"/>
                    </w:rPr>
                    <w:t>Sensibil, u</w:t>
                  </w:r>
                  <w:r w:rsidRPr="00CC4048">
                    <w:rPr>
                      <w:rFonts w:asciiTheme="majorBidi" w:hAnsiTheme="majorBidi" w:cstheme="majorBidi"/>
                    </w:rPr>
                    <w:t>șor iritabil</w:t>
                  </w:r>
                </w:p>
              </w:tc>
              <w:tc>
                <w:tcPr>
                  <w:tcW w:w="5227" w:type="dxa"/>
                  <w:vAlign w:val="bottom"/>
                </w:tcPr>
                <w:p w14:paraId="5EF2C87A" w14:textId="1EE35864" w:rsidR="00333BFF" w:rsidRPr="00CC4048" w:rsidRDefault="00333BFF" w:rsidP="004C33C4">
                  <w:pPr>
                    <w:jc w:val="both"/>
                    <w:rPr>
                      <w:rFonts w:asciiTheme="majorBidi" w:hAnsiTheme="majorBidi" w:cstheme="majorBidi"/>
                    </w:rPr>
                  </w:pPr>
                  <w:r w:rsidRPr="00CC4048">
                    <w:rPr>
                      <w:rFonts w:asciiTheme="majorBidi" w:hAnsiTheme="majorBidi" w:cstheme="majorBidi"/>
                    </w:rPr>
                    <w:t>Îi învinuiește pe ceilalți pentru propriile greșeli</w:t>
                  </w:r>
                </w:p>
              </w:tc>
            </w:tr>
            <w:tr w:rsidR="00333BFF" w:rsidRPr="00CC4048" w14:paraId="6F6C5485" w14:textId="77777777" w:rsidTr="001750E1">
              <w:tc>
                <w:tcPr>
                  <w:tcW w:w="4673" w:type="dxa"/>
                  <w:vAlign w:val="bottom"/>
                </w:tcPr>
                <w:p w14:paraId="1A6CDC26" w14:textId="1A02F51C" w:rsidR="00333BFF" w:rsidRPr="00CC4048" w:rsidRDefault="00333BFF" w:rsidP="004C33C4">
                  <w:pPr>
                    <w:jc w:val="both"/>
                    <w:rPr>
                      <w:rFonts w:asciiTheme="majorBidi" w:hAnsiTheme="majorBidi" w:cstheme="majorBidi"/>
                    </w:rPr>
                  </w:pPr>
                  <w:r w:rsidRPr="00CC4048">
                    <w:rPr>
                      <w:rFonts w:asciiTheme="majorBidi" w:hAnsiTheme="majorBidi" w:cstheme="majorBidi"/>
                    </w:rPr>
                    <w:t>Argumentativ</w:t>
                  </w:r>
                </w:p>
              </w:tc>
              <w:tc>
                <w:tcPr>
                  <w:tcW w:w="5227" w:type="dxa"/>
                  <w:vAlign w:val="bottom"/>
                </w:tcPr>
                <w:p w14:paraId="5D465D0B" w14:textId="12C2B824" w:rsidR="00333BFF" w:rsidRPr="00CC4048" w:rsidRDefault="00333BFF" w:rsidP="004C33C4">
                  <w:pPr>
                    <w:jc w:val="both"/>
                    <w:rPr>
                      <w:rFonts w:asciiTheme="majorBidi" w:hAnsiTheme="majorBidi" w:cstheme="majorBidi"/>
                    </w:rPr>
                  </w:pPr>
                  <w:r w:rsidRPr="00CC4048">
                    <w:rPr>
                      <w:rFonts w:asciiTheme="majorBidi" w:hAnsiTheme="majorBidi" w:cstheme="majorBidi"/>
                    </w:rPr>
                    <w:t>Răutăcios, răzbunător</w:t>
                  </w:r>
                </w:p>
              </w:tc>
            </w:tr>
          </w:tbl>
          <w:p w14:paraId="501A6E4D" w14:textId="7E327F58" w:rsidR="00333BFF" w:rsidRPr="00CC4048" w:rsidRDefault="00333BFF" w:rsidP="004C33C4">
            <w:pPr>
              <w:jc w:val="both"/>
              <w:rPr>
                <w:rFonts w:asciiTheme="majorBidi" w:hAnsiTheme="majorBidi" w:cstheme="majorBidi"/>
              </w:rPr>
            </w:pPr>
          </w:p>
        </w:tc>
      </w:tr>
    </w:tbl>
    <w:p w14:paraId="2A5512CF" w14:textId="07188566" w:rsidR="00333BFF" w:rsidRPr="00CC4048" w:rsidRDefault="00333BFF" w:rsidP="004C33C4">
      <w:pPr>
        <w:jc w:val="both"/>
        <w:rPr>
          <w:rFonts w:asciiTheme="majorBidi" w:hAnsiTheme="majorBidi" w:cstheme="majorBidi"/>
        </w:rPr>
      </w:pPr>
    </w:p>
    <w:p w14:paraId="43C102BA" w14:textId="41F44D23"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12</w:t>
      </w:r>
      <w:r w:rsidRPr="00CC4048">
        <w:rPr>
          <w:rFonts w:asciiTheme="majorBidi" w:hAnsiTheme="majorBidi" w:cstheme="majorBidi"/>
        </w:rPr>
        <w:fldChar w:fldCharType="end"/>
      </w:r>
      <w:r w:rsidRPr="00CC4048">
        <w:rPr>
          <w:rFonts w:asciiTheme="majorBidi" w:hAnsiTheme="majorBidi" w:cstheme="majorBidi"/>
        </w:rPr>
        <w:t xml:space="preserve"> Diferențierea cu: Tulburarea de conduită</w:t>
      </w:r>
    </w:p>
    <w:tbl>
      <w:tblPr>
        <w:tblStyle w:val="Tabelgril"/>
        <w:tblW w:w="0" w:type="auto"/>
        <w:tblLook w:val="04A0" w:firstRow="1" w:lastRow="0" w:firstColumn="1" w:lastColumn="0" w:noHBand="0" w:noVBand="1"/>
      </w:tblPr>
      <w:tblGrid>
        <w:gridCol w:w="9621"/>
      </w:tblGrid>
      <w:tr w:rsidR="00333BFF" w:rsidRPr="00CC4048" w14:paraId="11AF894C" w14:textId="77777777" w:rsidTr="00997C32">
        <w:tc>
          <w:tcPr>
            <w:tcW w:w="10131" w:type="dxa"/>
          </w:tcPr>
          <w:p w14:paraId="6736FB61" w14:textId="18CE87F6"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Tulburarea de conduită comorbidă cu ADHD este stare severă, persistentă ce frecventă este precedată de Tulburarea defiantă, opoziționistă cu provocare. În cazurile când Tulburarea de conduită are un debut pre-pubertar (înaintea vârstei de 10 ani), pronosticul este considerat ca mai </w:t>
            </w:r>
            <w:r w:rsidRPr="00CC4048">
              <w:rPr>
                <w:rFonts w:asciiTheme="majorBidi" w:hAnsiTheme="majorBidi" w:cstheme="majorBidi"/>
              </w:rPr>
              <w:lastRenderedPageBreak/>
              <w:t>rău decât grupul de copii ce au tulburarea de conduită limitată la nivelul adolescenței. Se atenționează faptul că emoții pro-sociale limitate (lipsa de remușcare sau vină, lipsa empatie, împietrire emoțională); indiferența față de performanțe; afect deficitar sau superficial sunt indicatori nefavorabili de pronostic și cresc riscul de dezvoltare a tulburării de personalitate antisocială la adulți. În plus, co-existența ADHD și tulburării de conduită este des precursorul pentru tulburări ce țin de consum (nicotină, droguri), tulburări anxioase și depresie.</w:t>
            </w:r>
          </w:p>
          <w:tbl>
            <w:tblPr>
              <w:tblStyle w:val="Tabelgril"/>
              <w:tblW w:w="0" w:type="auto"/>
              <w:tblLook w:val="04A0" w:firstRow="1" w:lastRow="0" w:firstColumn="1" w:lastColumn="0" w:noHBand="0" w:noVBand="1"/>
            </w:tblPr>
            <w:tblGrid>
              <w:gridCol w:w="3936"/>
              <w:gridCol w:w="5459"/>
            </w:tblGrid>
            <w:tr w:rsidR="00333BFF" w:rsidRPr="00CC4048" w14:paraId="7BF49426" w14:textId="77777777" w:rsidTr="000B2AB8">
              <w:tc>
                <w:tcPr>
                  <w:tcW w:w="4106" w:type="dxa"/>
                  <w:vAlign w:val="center"/>
                </w:tcPr>
                <w:p w14:paraId="271C3894"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Simptome ce coincid cu ADHD</w:t>
                  </w:r>
                </w:p>
              </w:tc>
              <w:tc>
                <w:tcPr>
                  <w:tcW w:w="5794" w:type="dxa"/>
                  <w:vAlign w:val="center"/>
                </w:tcPr>
                <w:p w14:paraId="00B35C9D" w14:textId="188B76D7" w:rsidR="00333BFF" w:rsidRPr="00CC4048" w:rsidRDefault="00333BFF" w:rsidP="004C33C4">
                  <w:pPr>
                    <w:jc w:val="both"/>
                    <w:rPr>
                      <w:rFonts w:asciiTheme="majorBidi" w:hAnsiTheme="majorBidi" w:cstheme="majorBidi"/>
                      <w:b/>
                    </w:rPr>
                  </w:pPr>
                  <w:r w:rsidRPr="00CC4048">
                    <w:rPr>
                      <w:rFonts w:asciiTheme="majorBidi" w:hAnsiTheme="majorBidi" w:cstheme="majorBidi"/>
                      <w:b/>
                    </w:rPr>
                    <w:t>Caracteristici distincte ale tulburării de conduită</w:t>
                  </w:r>
                </w:p>
              </w:tc>
            </w:tr>
            <w:tr w:rsidR="00333BFF" w:rsidRPr="00CC4048" w14:paraId="1FB89E83" w14:textId="77777777" w:rsidTr="000B2AB8">
              <w:tc>
                <w:tcPr>
                  <w:tcW w:w="4106" w:type="dxa"/>
                  <w:vAlign w:val="center"/>
                </w:tcPr>
                <w:p w14:paraId="70E480F2" w14:textId="70686B39" w:rsidR="00333BFF" w:rsidRPr="00CC4048" w:rsidRDefault="00333BFF" w:rsidP="004C33C4">
                  <w:pPr>
                    <w:jc w:val="both"/>
                    <w:rPr>
                      <w:rFonts w:asciiTheme="majorBidi" w:hAnsiTheme="majorBidi" w:cstheme="majorBidi"/>
                    </w:rPr>
                  </w:pPr>
                  <w:r w:rsidRPr="00CC4048">
                    <w:rPr>
                      <w:rFonts w:asciiTheme="majorBidi" w:hAnsiTheme="majorBidi" w:cstheme="majorBidi"/>
                    </w:rPr>
                    <w:t>Începe în mod impulsiv bătăi, ca reacție la o provocare</w:t>
                  </w:r>
                </w:p>
              </w:tc>
              <w:tc>
                <w:tcPr>
                  <w:tcW w:w="5794" w:type="dxa"/>
                  <w:vAlign w:val="center"/>
                </w:tcPr>
                <w:p w14:paraId="0933B522" w14:textId="371E3071" w:rsidR="00333BFF" w:rsidRPr="00CC4048" w:rsidRDefault="00333BFF" w:rsidP="004C33C4">
                  <w:pPr>
                    <w:jc w:val="both"/>
                    <w:rPr>
                      <w:rFonts w:asciiTheme="majorBidi" w:hAnsiTheme="majorBidi" w:cstheme="majorBidi"/>
                    </w:rPr>
                  </w:pPr>
                  <w:r w:rsidRPr="00CC4048">
                    <w:rPr>
                      <w:rFonts w:asciiTheme="majorBidi" w:hAnsiTheme="majorBidi" w:cstheme="majorBidi"/>
                    </w:rPr>
                    <w:t>Instigă la bătaie și poate folosi arme</w:t>
                  </w:r>
                </w:p>
              </w:tc>
            </w:tr>
            <w:tr w:rsidR="00333BFF" w:rsidRPr="00CC4048" w14:paraId="137EBC53" w14:textId="77777777" w:rsidTr="000B2AB8">
              <w:tc>
                <w:tcPr>
                  <w:tcW w:w="4106" w:type="dxa"/>
                  <w:vAlign w:val="center"/>
                </w:tcPr>
                <w:p w14:paraId="61DD67B6" w14:textId="56AD639E" w:rsidR="00333BFF" w:rsidRPr="00CC4048" w:rsidRDefault="00333BFF" w:rsidP="004C33C4">
                  <w:pPr>
                    <w:jc w:val="both"/>
                    <w:rPr>
                      <w:rFonts w:asciiTheme="majorBidi" w:hAnsiTheme="majorBidi" w:cstheme="majorBidi"/>
                    </w:rPr>
                  </w:pPr>
                  <w:r w:rsidRPr="00CC4048">
                    <w:rPr>
                      <w:rFonts w:asciiTheme="majorBidi" w:hAnsiTheme="majorBidi" w:cstheme="majorBidi"/>
                    </w:rPr>
                    <w:t>Poate fi dur cu animalele/oamenii din cauza lipsei de auto-control</w:t>
                  </w:r>
                </w:p>
              </w:tc>
              <w:tc>
                <w:tcPr>
                  <w:tcW w:w="5794" w:type="dxa"/>
                  <w:vAlign w:val="center"/>
                </w:tcPr>
                <w:p w14:paraId="05E09347" w14:textId="485CD5E9" w:rsidR="00333BFF" w:rsidRPr="00CC4048" w:rsidRDefault="00333BFF" w:rsidP="004C33C4">
                  <w:pPr>
                    <w:jc w:val="both"/>
                    <w:rPr>
                      <w:rFonts w:asciiTheme="majorBidi" w:hAnsiTheme="majorBidi" w:cstheme="majorBidi"/>
                    </w:rPr>
                  </w:pPr>
                  <w:r w:rsidRPr="00CC4048">
                    <w:rPr>
                      <w:rFonts w:asciiTheme="majorBidi" w:hAnsiTheme="majorBidi" w:cstheme="majorBidi"/>
                    </w:rPr>
                    <w:t>Are plăcere de la  cruzimea față de animale și/sau oameni</w:t>
                  </w:r>
                </w:p>
              </w:tc>
            </w:tr>
            <w:tr w:rsidR="00333BFF" w:rsidRPr="00CC4048" w14:paraId="5F30CE36" w14:textId="77777777" w:rsidTr="000B2AB8">
              <w:tc>
                <w:tcPr>
                  <w:tcW w:w="4106" w:type="dxa"/>
                  <w:vAlign w:val="center"/>
                </w:tcPr>
                <w:p w14:paraId="6DCBE713" w14:textId="1DE92F4E" w:rsidR="00333BFF" w:rsidRPr="00CC4048" w:rsidRDefault="00333BFF" w:rsidP="004C33C4">
                  <w:pPr>
                    <w:jc w:val="both"/>
                    <w:rPr>
                      <w:rFonts w:asciiTheme="majorBidi" w:hAnsiTheme="majorBidi" w:cstheme="majorBidi"/>
                    </w:rPr>
                  </w:pPr>
                  <w:r w:rsidRPr="00CC4048">
                    <w:rPr>
                      <w:rFonts w:asciiTheme="majorBidi" w:hAnsiTheme="majorBidi" w:cstheme="majorBidi"/>
                    </w:rPr>
                    <w:t>Uită despre regulile restrictive</w:t>
                  </w:r>
                </w:p>
              </w:tc>
              <w:tc>
                <w:tcPr>
                  <w:tcW w:w="5794" w:type="dxa"/>
                  <w:vAlign w:val="center"/>
                </w:tcPr>
                <w:p w14:paraId="426CB38C" w14:textId="4BA81C89" w:rsidR="00333BFF" w:rsidRPr="00CC4048" w:rsidRDefault="00333BFF" w:rsidP="004C33C4">
                  <w:pPr>
                    <w:jc w:val="both"/>
                    <w:rPr>
                      <w:rFonts w:asciiTheme="majorBidi" w:hAnsiTheme="majorBidi" w:cstheme="majorBidi"/>
                    </w:rPr>
                  </w:pPr>
                  <w:r w:rsidRPr="00CC4048">
                    <w:rPr>
                      <w:rFonts w:asciiTheme="majorBidi" w:hAnsiTheme="majorBidi" w:cstheme="majorBidi"/>
                    </w:rPr>
                    <w:t>Nu respectă regulile restrictive și fuge pentru a se angaja în activități preferate, fără a ține cont de consecințe</w:t>
                  </w:r>
                </w:p>
              </w:tc>
            </w:tr>
            <w:tr w:rsidR="00333BFF" w:rsidRPr="00CC4048" w14:paraId="2EDA1AEA" w14:textId="77777777" w:rsidTr="000B2AB8">
              <w:tc>
                <w:tcPr>
                  <w:tcW w:w="4106" w:type="dxa"/>
                  <w:vAlign w:val="center"/>
                </w:tcPr>
                <w:p w14:paraId="4E5C0828" w14:textId="00F34065" w:rsidR="00333BFF" w:rsidRPr="00CC4048" w:rsidRDefault="00333BFF" w:rsidP="004C33C4">
                  <w:pPr>
                    <w:jc w:val="both"/>
                    <w:rPr>
                      <w:rFonts w:asciiTheme="majorBidi" w:hAnsiTheme="majorBidi" w:cstheme="majorBidi"/>
                    </w:rPr>
                  </w:pPr>
                  <w:r w:rsidRPr="00CC4048">
                    <w:rPr>
                      <w:rFonts w:asciiTheme="majorBidi" w:hAnsiTheme="majorBidi" w:cstheme="majorBidi"/>
                    </w:rPr>
                    <w:t>Provoacă incendii fără a ține cont de consecințe</w:t>
                  </w:r>
                </w:p>
              </w:tc>
              <w:tc>
                <w:tcPr>
                  <w:tcW w:w="5794" w:type="dxa"/>
                  <w:vAlign w:val="center"/>
                </w:tcPr>
                <w:p w14:paraId="3BB1CB89" w14:textId="7DE98701" w:rsidR="00333BFF" w:rsidRPr="00CC4048" w:rsidRDefault="00333BFF" w:rsidP="004C33C4">
                  <w:pPr>
                    <w:jc w:val="both"/>
                    <w:rPr>
                      <w:rFonts w:asciiTheme="majorBidi" w:hAnsiTheme="majorBidi" w:cstheme="majorBidi"/>
                    </w:rPr>
                  </w:pPr>
                  <w:r w:rsidRPr="00CC4048">
                    <w:rPr>
                      <w:rFonts w:asciiTheme="majorBidi" w:hAnsiTheme="majorBidi" w:cstheme="majorBidi"/>
                    </w:rPr>
                    <w:t>Provoacă incendii pentru a se răzbuna</w:t>
                  </w:r>
                </w:p>
              </w:tc>
            </w:tr>
            <w:tr w:rsidR="00333BFF" w:rsidRPr="00CC4048" w14:paraId="2FE38B98" w14:textId="77777777" w:rsidTr="000B2AB8">
              <w:tc>
                <w:tcPr>
                  <w:tcW w:w="4106" w:type="dxa"/>
                  <w:vAlign w:val="center"/>
                </w:tcPr>
                <w:p w14:paraId="08A5D42C" w14:textId="25C743A0" w:rsidR="00333BFF" w:rsidRPr="00CC4048" w:rsidRDefault="00333BFF" w:rsidP="004C33C4">
                  <w:pPr>
                    <w:jc w:val="both"/>
                    <w:rPr>
                      <w:rFonts w:asciiTheme="majorBidi" w:hAnsiTheme="majorBidi" w:cstheme="majorBidi"/>
                    </w:rPr>
                  </w:pPr>
                  <w:r w:rsidRPr="00CC4048">
                    <w:rPr>
                      <w:rFonts w:asciiTheme="majorBidi" w:hAnsiTheme="majorBidi" w:cstheme="majorBidi"/>
                      <w:w w:val="93"/>
                    </w:rPr>
                    <w:t>Fura în mod impulsiv</w:t>
                  </w:r>
                </w:p>
              </w:tc>
              <w:tc>
                <w:tcPr>
                  <w:tcW w:w="5794" w:type="dxa"/>
                  <w:vAlign w:val="center"/>
                </w:tcPr>
                <w:p w14:paraId="5CC94186" w14:textId="1FDDDD85" w:rsidR="00333BFF" w:rsidRPr="00CC4048" w:rsidRDefault="00333BFF" w:rsidP="004C33C4">
                  <w:pPr>
                    <w:jc w:val="both"/>
                    <w:rPr>
                      <w:rFonts w:asciiTheme="majorBidi" w:hAnsiTheme="majorBidi" w:cstheme="majorBidi"/>
                    </w:rPr>
                  </w:pPr>
                  <w:r w:rsidRPr="00CC4048">
                    <w:rPr>
                      <w:rFonts w:asciiTheme="majorBidi" w:hAnsiTheme="majorBidi" w:cstheme="majorBidi"/>
                    </w:rPr>
                    <w:t>Fură cu confruntare (planificat)</w:t>
                  </w:r>
                </w:p>
              </w:tc>
            </w:tr>
            <w:tr w:rsidR="00333BFF" w:rsidRPr="00CC4048" w14:paraId="488A2D66" w14:textId="77777777" w:rsidTr="000B2AB8">
              <w:tc>
                <w:tcPr>
                  <w:tcW w:w="4106" w:type="dxa"/>
                  <w:vAlign w:val="center"/>
                </w:tcPr>
                <w:p w14:paraId="476F1EDC" w14:textId="5D7B7230" w:rsidR="00333BFF" w:rsidRPr="00CC4048" w:rsidRDefault="00333BFF" w:rsidP="004C33C4">
                  <w:pPr>
                    <w:jc w:val="both"/>
                    <w:rPr>
                      <w:rFonts w:asciiTheme="majorBidi" w:hAnsiTheme="majorBidi" w:cstheme="majorBidi"/>
                    </w:rPr>
                  </w:pPr>
                  <w:r w:rsidRPr="00CC4048">
                    <w:rPr>
                      <w:rFonts w:asciiTheme="majorBidi" w:hAnsiTheme="majorBidi" w:cstheme="majorBidi"/>
                    </w:rPr>
                    <w:t>Minte în mod impulsiv pentru a evita consecințele</w:t>
                  </w:r>
                </w:p>
              </w:tc>
              <w:tc>
                <w:tcPr>
                  <w:tcW w:w="5794" w:type="dxa"/>
                  <w:vAlign w:val="center"/>
                </w:tcPr>
                <w:p w14:paraId="0CFFB332" w14:textId="6032FB77" w:rsidR="00333BFF" w:rsidRPr="00CC4048" w:rsidRDefault="00333BFF" w:rsidP="004C33C4">
                  <w:pPr>
                    <w:jc w:val="both"/>
                    <w:rPr>
                      <w:rFonts w:asciiTheme="majorBidi" w:hAnsiTheme="majorBidi" w:cstheme="majorBidi"/>
                    </w:rPr>
                  </w:pPr>
                  <w:r w:rsidRPr="00CC4048">
                    <w:rPr>
                      <w:rFonts w:asciiTheme="majorBidi" w:hAnsiTheme="majorBidi" w:cstheme="majorBidi"/>
                    </w:rPr>
                    <w:t>Minte pentru a-i manipula pe alții și a obține un câștig</w:t>
                  </w:r>
                </w:p>
              </w:tc>
            </w:tr>
            <w:tr w:rsidR="00333BFF" w:rsidRPr="00CC4048" w14:paraId="2D957877" w14:textId="77777777" w:rsidTr="000B2AB8">
              <w:tc>
                <w:tcPr>
                  <w:tcW w:w="4106" w:type="dxa"/>
                  <w:vAlign w:val="center"/>
                </w:tcPr>
                <w:p w14:paraId="77FC90A5" w14:textId="752C82D2" w:rsidR="00333BFF" w:rsidRPr="00CC4048" w:rsidRDefault="00333BFF" w:rsidP="004C33C4">
                  <w:pPr>
                    <w:jc w:val="both"/>
                    <w:rPr>
                      <w:rFonts w:asciiTheme="majorBidi" w:hAnsiTheme="majorBidi" w:cstheme="majorBidi"/>
                    </w:rPr>
                  </w:pPr>
                  <w:r w:rsidRPr="00CC4048">
                    <w:rPr>
                      <w:rFonts w:asciiTheme="majorBidi" w:hAnsiTheme="majorBidi" w:cstheme="majorBidi"/>
                    </w:rPr>
                    <w:t>Distruge lucrurile în mod accidental sau impulsiv</w:t>
                  </w:r>
                </w:p>
              </w:tc>
              <w:tc>
                <w:tcPr>
                  <w:tcW w:w="5794" w:type="dxa"/>
                  <w:vAlign w:val="center"/>
                </w:tcPr>
                <w:p w14:paraId="2F460E0B" w14:textId="4E47E4F6" w:rsidR="00333BFF" w:rsidRPr="00CC4048" w:rsidRDefault="00333BFF" w:rsidP="004C33C4">
                  <w:pPr>
                    <w:jc w:val="both"/>
                    <w:rPr>
                      <w:rFonts w:asciiTheme="majorBidi" w:hAnsiTheme="majorBidi" w:cstheme="majorBidi"/>
                    </w:rPr>
                  </w:pPr>
                  <w:r w:rsidRPr="00CC4048">
                    <w:rPr>
                      <w:rFonts w:asciiTheme="majorBidi" w:hAnsiTheme="majorBidi" w:cstheme="majorBidi"/>
                    </w:rPr>
                    <w:t>Vandalizează</w:t>
                  </w:r>
                </w:p>
              </w:tc>
            </w:tr>
          </w:tbl>
          <w:p w14:paraId="5A3B371C" w14:textId="77777777" w:rsidR="00333BFF" w:rsidRPr="00CC4048" w:rsidRDefault="00333BFF" w:rsidP="004C33C4">
            <w:pPr>
              <w:jc w:val="both"/>
              <w:rPr>
                <w:rFonts w:asciiTheme="majorBidi" w:hAnsiTheme="majorBidi" w:cstheme="majorBidi"/>
                <w:sz w:val="4"/>
              </w:rPr>
            </w:pPr>
          </w:p>
          <w:p w14:paraId="2CBE0AC2" w14:textId="77777777" w:rsidR="00333BFF" w:rsidRPr="00CC4048" w:rsidRDefault="00333BFF" w:rsidP="004C33C4">
            <w:pPr>
              <w:jc w:val="both"/>
              <w:rPr>
                <w:rFonts w:asciiTheme="majorBidi" w:hAnsiTheme="majorBidi" w:cstheme="majorBidi"/>
              </w:rPr>
            </w:pPr>
          </w:p>
        </w:tc>
      </w:tr>
    </w:tbl>
    <w:p w14:paraId="52C25685" w14:textId="77777777" w:rsidR="00333BFF" w:rsidRPr="00CC4048" w:rsidRDefault="00333BFF" w:rsidP="004C33C4">
      <w:pPr>
        <w:jc w:val="both"/>
        <w:rPr>
          <w:rFonts w:asciiTheme="majorBidi" w:hAnsiTheme="majorBidi" w:cstheme="majorBidi"/>
        </w:rPr>
      </w:pPr>
    </w:p>
    <w:p w14:paraId="66FF4E9B" w14:textId="236985DA" w:rsidR="00333BFF" w:rsidRPr="00CC4048" w:rsidRDefault="00333BFF" w:rsidP="004C33C4">
      <w:pPr>
        <w:jc w:val="both"/>
        <w:rPr>
          <w:rFonts w:asciiTheme="majorBidi" w:hAnsiTheme="majorBidi" w:cstheme="majorBidi"/>
        </w:rPr>
      </w:pPr>
    </w:p>
    <w:p w14:paraId="3FCE4610" w14:textId="439104FF"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13</w:t>
      </w:r>
      <w:r w:rsidRPr="00CC4048">
        <w:rPr>
          <w:rFonts w:asciiTheme="majorBidi" w:hAnsiTheme="majorBidi" w:cstheme="majorBidi"/>
        </w:rPr>
        <w:fldChar w:fldCharType="end"/>
      </w:r>
      <w:r w:rsidRPr="00CC4048">
        <w:rPr>
          <w:rFonts w:asciiTheme="majorBidi" w:hAnsiTheme="majorBidi" w:cstheme="majorBidi"/>
        </w:rPr>
        <w:t xml:space="preserve"> Diferențierea cu: Tulburarea de personalitate antisocială</w:t>
      </w:r>
    </w:p>
    <w:tbl>
      <w:tblPr>
        <w:tblStyle w:val="Tabelgril"/>
        <w:tblW w:w="0" w:type="auto"/>
        <w:tblLook w:val="04A0" w:firstRow="1" w:lastRow="0" w:firstColumn="1" w:lastColumn="0" w:noHBand="0" w:noVBand="1"/>
      </w:tblPr>
      <w:tblGrid>
        <w:gridCol w:w="9621"/>
      </w:tblGrid>
      <w:tr w:rsidR="00333BFF" w:rsidRPr="00CC4048" w14:paraId="791D5A8D" w14:textId="77777777" w:rsidTr="000B2AB8">
        <w:trPr>
          <w:trHeight w:val="7375"/>
        </w:trPr>
        <w:tc>
          <w:tcPr>
            <w:tcW w:w="10131" w:type="dxa"/>
          </w:tcPr>
          <w:p w14:paraId="63F8C948" w14:textId="7E5D456F" w:rsidR="00333BFF" w:rsidRPr="00CC4048" w:rsidRDefault="00333BFF" w:rsidP="004C33C4">
            <w:pPr>
              <w:jc w:val="both"/>
              <w:rPr>
                <w:rFonts w:asciiTheme="majorBidi" w:hAnsiTheme="majorBidi" w:cstheme="majorBidi"/>
              </w:rPr>
            </w:pPr>
            <w:r w:rsidRPr="00CC4048">
              <w:rPr>
                <w:rFonts w:asciiTheme="majorBidi" w:hAnsiTheme="majorBidi" w:cstheme="majorBidi"/>
              </w:rPr>
              <w:t>Tulburarea de personalitate antisocială este diagnosticată de la 15 ani, când există un pattern de comportament antisocial ce a apărut din copilărie și s-a menținut ulterior, respectiv, tulburarea de conduită este un precursor al tulburării de personalitate antisocială. Multe persoane cu Tulburarea de personalitate antisocială au în anamnestic ADHD, dar majoritatea persoanelor cu ADHD nu dezvoltă tulburare de personalitate antisocială. Multe persoane cu simptome de tulburare de personalitate antisocială au un component ce ține de impulsivitate, respectiv este clinic indicat de a evalua atent orice persoană cu tulburări de personalitate la prezența ADHD. Totuși, țintind și tratând simptome de ADHD nu vor rezolva simptomele tulburării de personalitate antisocială căci sunt cristalizate în personalitatea pacientului, dar ar putea facilita alte intervenții necesare pentru cei cu tulburări de personalitate.</w:t>
            </w:r>
          </w:p>
          <w:tbl>
            <w:tblPr>
              <w:tblStyle w:val="Tabelgril"/>
              <w:tblW w:w="0" w:type="auto"/>
              <w:tblLook w:val="04A0" w:firstRow="1" w:lastRow="0" w:firstColumn="1" w:lastColumn="0" w:noHBand="0" w:noVBand="1"/>
            </w:tblPr>
            <w:tblGrid>
              <w:gridCol w:w="3928"/>
              <w:gridCol w:w="5467"/>
            </w:tblGrid>
            <w:tr w:rsidR="00333BFF" w:rsidRPr="00CC4048" w14:paraId="2D454586" w14:textId="77777777" w:rsidTr="00997C32">
              <w:tc>
                <w:tcPr>
                  <w:tcW w:w="4106" w:type="dxa"/>
                  <w:vAlign w:val="center"/>
                </w:tcPr>
                <w:p w14:paraId="1A876457"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Simptome ce coincid cu ADHD</w:t>
                  </w:r>
                </w:p>
              </w:tc>
              <w:tc>
                <w:tcPr>
                  <w:tcW w:w="5794" w:type="dxa"/>
                  <w:vAlign w:val="center"/>
                </w:tcPr>
                <w:p w14:paraId="572122EA" w14:textId="2A14813F" w:rsidR="00333BFF" w:rsidRPr="00CC4048" w:rsidRDefault="00333BFF" w:rsidP="004C33C4">
                  <w:pPr>
                    <w:jc w:val="both"/>
                    <w:rPr>
                      <w:rFonts w:asciiTheme="majorBidi" w:hAnsiTheme="majorBidi" w:cstheme="majorBidi"/>
                      <w:b/>
                    </w:rPr>
                  </w:pPr>
                  <w:r w:rsidRPr="00CC4048">
                    <w:rPr>
                      <w:rFonts w:asciiTheme="majorBidi" w:hAnsiTheme="majorBidi" w:cstheme="majorBidi"/>
                      <w:b/>
                    </w:rPr>
                    <w:t>Caracteristici distincte ale tulburării de personalitate antisocială</w:t>
                  </w:r>
                </w:p>
              </w:tc>
            </w:tr>
            <w:tr w:rsidR="00333BFF" w:rsidRPr="00CC4048" w14:paraId="5EDAEDA9" w14:textId="77777777" w:rsidTr="00997C32">
              <w:tc>
                <w:tcPr>
                  <w:tcW w:w="4106" w:type="dxa"/>
                  <w:vAlign w:val="center"/>
                </w:tcPr>
                <w:p w14:paraId="5588E957" w14:textId="2379C9FE" w:rsidR="00333BFF" w:rsidRPr="00CC4048" w:rsidRDefault="00333BFF" w:rsidP="004C33C4">
                  <w:pPr>
                    <w:jc w:val="both"/>
                    <w:rPr>
                      <w:rFonts w:asciiTheme="majorBidi" w:hAnsiTheme="majorBidi" w:cstheme="majorBidi"/>
                    </w:rPr>
                  </w:pPr>
                  <w:r w:rsidRPr="00CC4048">
                    <w:rPr>
                      <w:rFonts w:asciiTheme="majorBidi" w:hAnsiTheme="majorBidi" w:cstheme="majorBidi"/>
                    </w:rPr>
                    <w:t>Poate intra în conflict cu legea din cauza comportamentului impulsiv (de exemplu, exces de viteză)</w:t>
                  </w:r>
                </w:p>
              </w:tc>
              <w:tc>
                <w:tcPr>
                  <w:tcW w:w="5794" w:type="dxa"/>
                  <w:vAlign w:val="center"/>
                </w:tcPr>
                <w:p w14:paraId="006C8946" w14:textId="247247FA" w:rsidR="00333BFF" w:rsidRPr="00CC4048" w:rsidRDefault="00333BFF" w:rsidP="004C33C4">
                  <w:pPr>
                    <w:jc w:val="both"/>
                    <w:rPr>
                      <w:rFonts w:asciiTheme="majorBidi" w:hAnsiTheme="majorBidi" w:cstheme="majorBidi"/>
                    </w:rPr>
                  </w:pPr>
                  <w:r w:rsidRPr="00CC4048">
                    <w:rPr>
                      <w:rFonts w:asciiTheme="majorBidi" w:hAnsiTheme="majorBidi" w:cstheme="majorBidi"/>
                    </w:rPr>
                    <w:t>Încalcă normele sociale privind comportamentele legale prin acte repetate care constituie temei pentru arestare</w:t>
                  </w:r>
                </w:p>
              </w:tc>
            </w:tr>
            <w:tr w:rsidR="00333BFF" w:rsidRPr="00CC4048" w14:paraId="65B69F0A" w14:textId="77777777" w:rsidTr="00997C32">
              <w:tc>
                <w:tcPr>
                  <w:tcW w:w="4106" w:type="dxa"/>
                  <w:vAlign w:val="center"/>
                </w:tcPr>
                <w:p w14:paraId="0FDC652F" w14:textId="795E31A1" w:rsidR="00333BFF" w:rsidRPr="00CC4048" w:rsidRDefault="00333BFF" w:rsidP="004C33C4">
                  <w:pPr>
                    <w:jc w:val="both"/>
                    <w:rPr>
                      <w:rFonts w:asciiTheme="majorBidi" w:hAnsiTheme="majorBidi" w:cstheme="majorBidi"/>
                    </w:rPr>
                  </w:pPr>
                  <w:r w:rsidRPr="00CC4048">
                    <w:rPr>
                      <w:rFonts w:asciiTheme="majorBidi" w:hAnsiTheme="majorBidi" w:cstheme="majorBidi"/>
                    </w:rPr>
                    <w:t>Minte în mod impulsiv pentru a evita consecințele</w:t>
                  </w:r>
                </w:p>
              </w:tc>
              <w:tc>
                <w:tcPr>
                  <w:tcW w:w="5794" w:type="dxa"/>
                  <w:vAlign w:val="center"/>
                </w:tcPr>
                <w:p w14:paraId="15227386" w14:textId="19A54C23" w:rsidR="00333BFF" w:rsidRPr="00CC4048" w:rsidRDefault="00333BFF" w:rsidP="004C33C4">
                  <w:pPr>
                    <w:jc w:val="both"/>
                    <w:rPr>
                      <w:rFonts w:asciiTheme="majorBidi" w:hAnsiTheme="majorBidi" w:cstheme="majorBidi"/>
                    </w:rPr>
                  </w:pPr>
                  <w:r w:rsidRPr="00CC4048">
                    <w:rPr>
                      <w:rFonts w:asciiTheme="majorBidi" w:hAnsiTheme="majorBidi" w:cstheme="majorBidi"/>
                    </w:rPr>
                    <w:t>Înșelător, după cum indică minciunile repetate, folosește nume false sau îi înșală pe ceilalți pentru propriul profit sau plăcerea personală</w:t>
                  </w:r>
                </w:p>
              </w:tc>
            </w:tr>
            <w:tr w:rsidR="00333BFF" w:rsidRPr="00CC4048" w14:paraId="0BBFB25F" w14:textId="77777777" w:rsidTr="00997C32">
              <w:tc>
                <w:tcPr>
                  <w:tcW w:w="4106" w:type="dxa"/>
                  <w:vAlign w:val="center"/>
                </w:tcPr>
                <w:p w14:paraId="2A0027CA" w14:textId="59276179"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Este impulsiv sau nu reușește să planifice  </w:t>
                  </w:r>
                </w:p>
              </w:tc>
              <w:tc>
                <w:tcPr>
                  <w:tcW w:w="5794" w:type="dxa"/>
                  <w:vAlign w:val="center"/>
                </w:tcPr>
                <w:p w14:paraId="63032C19" w14:textId="6D4447B9" w:rsidR="00333BFF" w:rsidRPr="00CC4048" w:rsidRDefault="00333BFF" w:rsidP="004C33C4">
                  <w:pPr>
                    <w:jc w:val="both"/>
                    <w:rPr>
                      <w:rFonts w:asciiTheme="majorBidi" w:hAnsiTheme="majorBidi" w:cstheme="majorBidi"/>
                    </w:rPr>
                  </w:pPr>
                  <w:r w:rsidRPr="00CC4048">
                    <w:rPr>
                      <w:rFonts w:asciiTheme="majorBidi" w:hAnsiTheme="majorBidi" w:cstheme="majorBidi"/>
                    </w:rPr>
                    <w:t>Eșec repetat de a susține un comportament consecvent de muncă sau de a onora obligațiile financiare</w:t>
                  </w:r>
                </w:p>
              </w:tc>
            </w:tr>
            <w:tr w:rsidR="00333BFF" w:rsidRPr="00CC4048" w14:paraId="1BEEA3E6" w14:textId="77777777" w:rsidTr="00997C32">
              <w:tc>
                <w:tcPr>
                  <w:tcW w:w="4106" w:type="dxa"/>
                  <w:vAlign w:val="center"/>
                </w:tcPr>
                <w:p w14:paraId="542AA095" w14:textId="13A7AB5A" w:rsidR="00333BFF" w:rsidRPr="00CC4048" w:rsidRDefault="00333BFF" w:rsidP="004C33C4">
                  <w:pPr>
                    <w:jc w:val="both"/>
                    <w:rPr>
                      <w:rFonts w:asciiTheme="majorBidi" w:hAnsiTheme="majorBidi" w:cstheme="majorBidi"/>
                    </w:rPr>
                  </w:pPr>
                  <w:r w:rsidRPr="00CC4048">
                    <w:rPr>
                      <w:rFonts w:asciiTheme="majorBidi" w:hAnsiTheme="majorBidi" w:cstheme="majorBidi"/>
                    </w:rPr>
                    <w:t>Poate fi iritabil și poate avea conflicte interpersonale (pierde controlul)</w:t>
                  </w:r>
                </w:p>
              </w:tc>
              <w:tc>
                <w:tcPr>
                  <w:tcW w:w="5794" w:type="dxa"/>
                  <w:vAlign w:val="center"/>
                </w:tcPr>
                <w:p w14:paraId="025F4535" w14:textId="1609489E" w:rsidR="00333BFF" w:rsidRPr="00CC4048" w:rsidRDefault="00333BFF" w:rsidP="004C33C4">
                  <w:pPr>
                    <w:jc w:val="both"/>
                    <w:rPr>
                      <w:rFonts w:asciiTheme="majorBidi" w:hAnsiTheme="majorBidi" w:cstheme="majorBidi"/>
                    </w:rPr>
                  </w:pPr>
                  <w:r w:rsidRPr="00CC4048">
                    <w:rPr>
                      <w:rFonts w:asciiTheme="majorBidi" w:hAnsiTheme="majorBidi" w:cstheme="majorBidi"/>
                    </w:rPr>
                    <w:t>Poate exista iritabilitate și agresivitate, după cum indică bătăile fizice repetate (preluarea controlului)</w:t>
                  </w:r>
                </w:p>
              </w:tc>
            </w:tr>
            <w:tr w:rsidR="00333BFF" w:rsidRPr="00CC4048" w14:paraId="5F71C84A" w14:textId="77777777" w:rsidTr="00997C32">
              <w:tc>
                <w:tcPr>
                  <w:tcW w:w="4106" w:type="dxa"/>
                  <w:vAlign w:val="center"/>
                </w:tcPr>
                <w:p w14:paraId="2D127764" w14:textId="0E5ACB94" w:rsidR="00333BFF" w:rsidRPr="00CC4048" w:rsidRDefault="00333BFF" w:rsidP="004C33C4">
                  <w:pPr>
                    <w:jc w:val="both"/>
                    <w:rPr>
                      <w:rFonts w:asciiTheme="majorBidi" w:hAnsiTheme="majorBidi" w:cstheme="majorBidi"/>
                    </w:rPr>
                  </w:pPr>
                  <w:r w:rsidRPr="00CC4048">
                    <w:rPr>
                      <w:rFonts w:asciiTheme="majorBidi" w:hAnsiTheme="majorBidi" w:cstheme="majorBidi"/>
                    </w:rPr>
                    <w:t>Se poate pune pe sine și pe ceilalți în pericol din cauza impulsivității și lipsei de gândire anticipată</w:t>
                  </w:r>
                </w:p>
              </w:tc>
              <w:tc>
                <w:tcPr>
                  <w:tcW w:w="5794" w:type="dxa"/>
                  <w:vAlign w:val="center"/>
                </w:tcPr>
                <w:p w14:paraId="387AF0B9" w14:textId="284D5688" w:rsidR="00333BFF" w:rsidRPr="00CC4048" w:rsidRDefault="00333BFF" w:rsidP="004C33C4">
                  <w:pPr>
                    <w:jc w:val="both"/>
                    <w:rPr>
                      <w:rFonts w:asciiTheme="majorBidi" w:hAnsiTheme="majorBidi" w:cstheme="majorBidi"/>
                    </w:rPr>
                  </w:pPr>
                  <w:r w:rsidRPr="00CC4048">
                    <w:rPr>
                      <w:rFonts w:asciiTheme="majorBidi" w:hAnsiTheme="majorBidi" w:cstheme="majorBidi"/>
                    </w:rPr>
                    <w:t>Nerespectarea neglijentă și lipsa de preocupare pentru siguranța proprie sau a altora; îi lipsește remușcarea (indiferență față de sau raționalizare a faptului că a rănit sau maltratat pe cineva sau a furat de la cineva)</w:t>
                  </w:r>
                </w:p>
              </w:tc>
            </w:tr>
          </w:tbl>
          <w:p w14:paraId="5DBB64F8" w14:textId="77777777" w:rsidR="00333BFF" w:rsidRPr="00CC4048" w:rsidRDefault="00333BFF" w:rsidP="004C33C4">
            <w:pPr>
              <w:jc w:val="both"/>
              <w:rPr>
                <w:rFonts w:asciiTheme="majorBidi" w:hAnsiTheme="majorBidi" w:cstheme="majorBidi"/>
              </w:rPr>
            </w:pPr>
          </w:p>
        </w:tc>
      </w:tr>
    </w:tbl>
    <w:p w14:paraId="1E60F832" w14:textId="31147CDE" w:rsidR="00333BFF" w:rsidRPr="00CC4048" w:rsidRDefault="00333BFF" w:rsidP="004C33C4">
      <w:pPr>
        <w:jc w:val="both"/>
        <w:rPr>
          <w:rFonts w:asciiTheme="majorBidi" w:hAnsiTheme="majorBidi" w:cstheme="majorBidi"/>
        </w:rPr>
      </w:pPr>
    </w:p>
    <w:p w14:paraId="49708A4B" w14:textId="6619D770"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14</w:t>
      </w:r>
      <w:r w:rsidRPr="00CC4048">
        <w:rPr>
          <w:rFonts w:asciiTheme="majorBidi" w:hAnsiTheme="majorBidi" w:cstheme="majorBidi"/>
        </w:rPr>
        <w:fldChar w:fldCharType="end"/>
      </w:r>
      <w:r w:rsidRPr="00CC4048">
        <w:rPr>
          <w:rFonts w:asciiTheme="majorBidi" w:hAnsiTheme="majorBidi" w:cstheme="majorBidi"/>
        </w:rPr>
        <w:t xml:space="preserve"> Diferențierea cu: Tulburarea de personalitate borderline</w:t>
      </w:r>
    </w:p>
    <w:tbl>
      <w:tblPr>
        <w:tblStyle w:val="Tabelgril"/>
        <w:tblW w:w="0" w:type="auto"/>
        <w:tblLook w:val="04A0" w:firstRow="1" w:lastRow="0" w:firstColumn="1" w:lastColumn="0" w:noHBand="0" w:noVBand="1"/>
      </w:tblPr>
      <w:tblGrid>
        <w:gridCol w:w="9621"/>
      </w:tblGrid>
      <w:tr w:rsidR="00333BFF" w:rsidRPr="00CC4048" w14:paraId="799CDAC2" w14:textId="77777777" w:rsidTr="004A049A">
        <w:tc>
          <w:tcPr>
            <w:tcW w:w="10131" w:type="dxa"/>
          </w:tcPr>
          <w:p w14:paraId="59C77FEF" w14:textId="29BB4E62" w:rsidR="00333BFF" w:rsidRPr="00CC4048" w:rsidRDefault="00333BFF" w:rsidP="004C33C4">
            <w:pPr>
              <w:jc w:val="both"/>
              <w:rPr>
                <w:rFonts w:asciiTheme="majorBidi" w:hAnsiTheme="majorBidi" w:cstheme="majorBidi"/>
              </w:rPr>
            </w:pPr>
            <w:r w:rsidRPr="00CC4048">
              <w:rPr>
                <w:rFonts w:asciiTheme="majorBidi" w:hAnsiTheme="majorBidi" w:cstheme="majorBidi"/>
              </w:rPr>
              <w:t>La adolescenți și adulți poate fi dificil de diferențiat ADHD de tulburarea borderline, tulburarea narcisică sau alte tulburări de personalitate. Toate aceste tulburări au în comun câteva elemente: dezorganizarea, intruziunea socială, perturbarea emoțională și cognitivă. însă, ADHD nu este caracterizată prin frică de abandon, autovătămare, ambivalență extremă sau alte elemente ale tulburării de personalitate. Pentru stabilirea diagnosticului diferențial este necesară observația clinică prelungită, un interviu cu sursa de informare sau un istoric detaliat, pe baza cărora se va face deosebirea între comportamentul impulsiv, intruziv social sau inadecvat și comportamentul narcisic, agresiv sau de dominare. Tulburarea de personalitate borderline (BPD), cunoscută și ca tulburarea de personalitate instabilă emoțional (EUPD), este un tipar pe termen lung de comportament anormal caracterizat prin relații instabile cu alte persoane, simț instabil al sinelui și emoții instabile. Adesea este prezent un comportament periculos și auto-vătămarea. Persoanele se pot de asemenea confrunta cu un sentiment de gol sau frică de abandon. Comportamentul începe în mod tipic în maturitatea timpurie și are loc într-o varietate de situații. Abuzul de substanțe, depresia și tulburările de alimentație sunt în mod obișnuit asociate cu BPD.</w:t>
            </w:r>
            <w:r w:rsidR="00883C98" w:rsidRPr="00CC4048">
              <w:rPr>
                <w:rFonts w:asciiTheme="majorBidi" w:hAnsiTheme="majorBidi" w:cstheme="majorBidi"/>
              </w:rPr>
              <w:t xml:space="preserve"> </w:t>
            </w:r>
            <w:r w:rsidRPr="00CC4048">
              <w:rPr>
                <w:rFonts w:asciiTheme="majorBidi" w:hAnsiTheme="majorBidi" w:cstheme="majorBidi"/>
              </w:rPr>
              <w:t>Până la 10% din persoanele afectate mor prin sinucidere.</w:t>
            </w:r>
          </w:p>
          <w:p w14:paraId="4B687F63" w14:textId="62CC7C40" w:rsidR="00333BFF" w:rsidRPr="00CC4048" w:rsidRDefault="00333BFF" w:rsidP="004C33C4">
            <w:pPr>
              <w:jc w:val="both"/>
              <w:rPr>
                <w:rFonts w:asciiTheme="majorBidi" w:hAnsiTheme="majorBidi" w:cstheme="majorBidi"/>
              </w:rPr>
            </w:pPr>
            <w:r w:rsidRPr="00CC4048">
              <w:rPr>
                <w:rFonts w:asciiTheme="majorBidi" w:hAnsiTheme="majorBidi" w:cstheme="majorBidi"/>
              </w:rPr>
              <w:t>Cel mai obișnuit simptom comun pentru ADHD și tulburarea de personalitatea borderline este impulsivitatea.</w:t>
            </w:r>
          </w:p>
          <w:tbl>
            <w:tblPr>
              <w:tblStyle w:val="Tabelgril"/>
              <w:tblW w:w="0" w:type="auto"/>
              <w:tblLook w:val="04A0" w:firstRow="1" w:lastRow="0" w:firstColumn="1" w:lastColumn="0" w:noHBand="0" w:noVBand="1"/>
            </w:tblPr>
            <w:tblGrid>
              <w:gridCol w:w="4961"/>
              <w:gridCol w:w="4434"/>
            </w:tblGrid>
            <w:tr w:rsidR="00333BFF" w:rsidRPr="00CC4048" w14:paraId="5DC31615" w14:textId="77777777" w:rsidTr="00416720">
              <w:tc>
                <w:tcPr>
                  <w:tcW w:w="5240" w:type="dxa"/>
                  <w:vAlign w:val="center"/>
                </w:tcPr>
                <w:p w14:paraId="2B6D813C"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Simptome ce coincid cu ADHD</w:t>
                  </w:r>
                </w:p>
              </w:tc>
              <w:tc>
                <w:tcPr>
                  <w:tcW w:w="4660" w:type="dxa"/>
                  <w:vAlign w:val="center"/>
                </w:tcPr>
                <w:p w14:paraId="2303A44E" w14:textId="6E5DDDCF" w:rsidR="00333BFF" w:rsidRPr="00CC4048" w:rsidRDefault="00333BFF" w:rsidP="004C33C4">
                  <w:pPr>
                    <w:jc w:val="both"/>
                    <w:rPr>
                      <w:rFonts w:asciiTheme="majorBidi" w:hAnsiTheme="majorBidi" w:cstheme="majorBidi"/>
                      <w:b/>
                    </w:rPr>
                  </w:pPr>
                  <w:r w:rsidRPr="00CC4048">
                    <w:rPr>
                      <w:rFonts w:asciiTheme="majorBidi" w:hAnsiTheme="majorBidi" w:cstheme="majorBidi"/>
                      <w:b/>
                    </w:rPr>
                    <w:t>Caracteristici distincte ale tulburării de personalitate borderline</w:t>
                  </w:r>
                </w:p>
              </w:tc>
            </w:tr>
            <w:tr w:rsidR="00333BFF" w:rsidRPr="00CC4048" w14:paraId="31752495" w14:textId="77777777" w:rsidTr="003524F5">
              <w:tc>
                <w:tcPr>
                  <w:tcW w:w="5240" w:type="dxa"/>
                </w:tcPr>
                <w:p w14:paraId="203303FD" w14:textId="1387AECD" w:rsidR="00333BFF" w:rsidRPr="00CC4048" w:rsidRDefault="00333BFF" w:rsidP="004C33C4">
                  <w:pPr>
                    <w:jc w:val="both"/>
                    <w:rPr>
                      <w:rFonts w:asciiTheme="majorBidi" w:hAnsiTheme="majorBidi" w:cstheme="majorBidi"/>
                    </w:rPr>
                  </w:pPr>
                  <w:r w:rsidRPr="00CC4048">
                    <w:rPr>
                      <w:rFonts w:asciiTheme="majorBidi" w:hAnsiTheme="majorBidi" w:cstheme="majorBidi"/>
                    </w:rPr>
                    <w:t>Model de provocări / deficiențe în relații</w:t>
                  </w:r>
                </w:p>
              </w:tc>
              <w:tc>
                <w:tcPr>
                  <w:tcW w:w="4660" w:type="dxa"/>
                </w:tcPr>
                <w:p w14:paraId="602CCB03" w14:textId="5749A2FF"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Are relații intense cu reacții adesea „alb și negru” și are fricii intense majore de abandon </w:t>
                  </w:r>
                </w:p>
              </w:tc>
            </w:tr>
            <w:tr w:rsidR="00333BFF" w:rsidRPr="00CC4048" w14:paraId="79057A1B" w14:textId="77777777" w:rsidTr="003524F5">
              <w:tc>
                <w:tcPr>
                  <w:tcW w:w="5240" w:type="dxa"/>
                </w:tcPr>
                <w:p w14:paraId="76093095" w14:textId="27B4CC48" w:rsidR="00333BFF" w:rsidRPr="00CC4048" w:rsidRDefault="00333BFF" w:rsidP="004C33C4">
                  <w:pPr>
                    <w:jc w:val="both"/>
                    <w:rPr>
                      <w:rFonts w:asciiTheme="majorBidi" w:hAnsiTheme="majorBidi" w:cstheme="majorBidi"/>
                    </w:rPr>
                  </w:pPr>
                  <w:r w:rsidRPr="00CC4048">
                    <w:rPr>
                      <w:rFonts w:asciiTheme="majorBidi" w:hAnsiTheme="majorBidi" w:cstheme="majorBidi"/>
                    </w:rPr>
                    <w:t>Impulsivitate și comportament riscant (de exemplu, jocuri de noroc, conducere nechibzuită, sex nesigur, cheltuieli de petreceri, exces de alimente sau abuz de droguri)</w:t>
                  </w:r>
                </w:p>
              </w:tc>
              <w:tc>
                <w:tcPr>
                  <w:tcW w:w="4660" w:type="dxa"/>
                </w:tcPr>
                <w:p w14:paraId="5999B6C5" w14:textId="5979B9E4" w:rsidR="00333BFF" w:rsidRPr="00CC4048" w:rsidRDefault="00333BFF" w:rsidP="004C33C4">
                  <w:pPr>
                    <w:jc w:val="both"/>
                    <w:rPr>
                      <w:rFonts w:asciiTheme="majorBidi" w:hAnsiTheme="majorBidi" w:cstheme="majorBidi"/>
                    </w:rPr>
                  </w:pPr>
                  <w:r w:rsidRPr="00CC4048">
                    <w:rPr>
                      <w:rFonts w:asciiTheme="majorBidi" w:hAnsiTheme="majorBidi" w:cstheme="majorBidi"/>
                    </w:rPr>
                    <w:t>Schimbări rapide în auto-identitate și în imaginea de sine</w:t>
                  </w:r>
                </w:p>
              </w:tc>
            </w:tr>
            <w:tr w:rsidR="00333BFF" w:rsidRPr="00CC4048" w14:paraId="28E1E574" w14:textId="77777777" w:rsidTr="003524F5">
              <w:tc>
                <w:tcPr>
                  <w:tcW w:w="5240" w:type="dxa"/>
                </w:tcPr>
                <w:p w14:paraId="622A5624" w14:textId="0079722F" w:rsidR="00333BFF" w:rsidRPr="00CC4048" w:rsidRDefault="00333BFF" w:rsidP="004C33C4">
                  <w:pPr>
                    <w:jc w:val="both"/>
                    <w:rPr>
                      <w:rFonts w:asciiTheme="majorBidi" w:hAnsiTheme="majorBidi" w:cstheme="majorBidi"/>
                    </w:rPr>
                  </w:pPr>
                  <w:r w:rsidRPr="00CC4048">
                    <w:rPr>
                      <w:rFonts w:asciiTheme="majorBidi" w:hAnsiTheme="majorBidi" w:cstheme="majorBidi"/>
                    </w:rPr>
                    <w:t>Modificări ale dispoziției</w:t>
                  </w:r>
                </w:p>
              </w:tc>
              <w:tc>
                <w:tcPr>
                  <w:tcW w:w="4660" w:type="dxa"/>
                </w:tcPr>
                <w:p w14:paraId="0D37987F" w14:textId="22F4BFCD" w:rsidR="00333BFF" w:rsidRPr="00CC4048" w:rsidRDefault="00333BFF" w:rsidP="004C33C4">
                  <w:pPr>
                    <w:jc w:val="both"/>
                    <w:rPr>
                      <w:rFonts w:asciiTheme="majorBidi" w:hAnsiTheme="majorBidi" w:cstheme="majorBidi"/>
                    </w:rPr>
                  </w:pPr>
                  <w:r w:rsidRPr="00CC4048">
                    <w:rPr>
                      <w:rFonts w:asciiTheme="majorBidi" w:hAnsiTheme="majorBidi" w:cstheme="majorBidi"/>
                    </w:rPr>
                    <w:t>Perioade de paranoie legată de stres și pierderea contactului cu realitatea</w:t>
                  </w:r>
                </w:p>
              </w:tc>
            </w:tr>
            <w:tr w:rsidR="00333BFF" w:rsidRPr="00CC4048" w14:paraId="6281022A" w14:textId="77777777" w:rsidTr="003524F5">
              <w:tc>
                <w:tcPr>
                  <w:tcW w:w="5240" w:type="dxa"/>
                </w:tcPr>
                <w:p w14:paraId="0A6DB804" w14:textId="04534DEE" w:rsidR="00333BFF" w:rsidRPr="00CC4048" w:rsidRDefault="00333BFF" w:rsidP="004C33C4">
                  <w:pPr>
                    <w:jc w:val="both"/>
                    <w:rPr>
                      <w:rFonts w:asciiTheme="majorBidi" w:hAnsiTheme="majorBidi" w:cstheme="majorBidi"/>
                    </w:rPr>
                  </w:pPr>
                  <w:r w:rsidRPr="00CC4048">
                    <w:rPr>
                      <w:rFonts w:asciiTheme="majorBidi" w:hAnsiTheme="majorBidi" w:cstheme="majorBidi"/>
                    </w:rPr>
                    <w:t>Furie inadecvată și intensă</w:t>
                  </w:r>
                </w:p>
              </w:tc>
              <w:tc>
                <w:tcPr>
                  <w:tcW w:w="4660" w:type="dxa"/>
                </w:tcPr>
                <w:p w14:paraId="2E392D06" w14:textId="76A26F1C" w:rsidR="00333BFF" w:rsidRPr="00CC4048" w:rsidRDefault="00333BFF" w:rsidP="004C33C4">
                  <w:pPr>
                    <w:jc w:val="both"/>
                    <w:rPr>
                      <w:rFonts w:asciiTheme="majorBidi" w:hAnsiTheme="majorBidi" w:cstheme="majorBidi"/>
                    </w:rPr>
                  </w:pPr>
                  <w:r w:rsidRPr="00CC4048">
                    <w:rPr>
                      <w:rFonts w:asciiTheme="majorBidi" w:hAnsiTheme="majorBidi" w:cstheme="majorBidi"/>
                    </w:rPr>
                    <w:t>Amenințări, comportamente suicidare sau auto-vătămare</w:t>
                  </w:r>
                </w:p>
              </w:tc>
            </w:tr>
            <w:tr w:rsidR="00333BFF" w:rsidRPr="00CC4048" w14:paraId="5FF96F58" w14:textId="77777777" w:rsidTr="003524F5">
              <w:tc>
                <w:tcPr>
                  <w:tcW w:w="5240" w:type="dxa"/>
                </w:tcPr>
                <w:p w14:paraId="7D2C5825" w14:textId="0CC3946E" w:rsidR="00333BFF" w:rsidRPr="00CC4048" w:rsidRDefault="00333BFF" w:rsidP="004C33C4">
                  <w:pPr>
                    <w:jc w:val="both"/>
                    <w:rPr>
                      <w:rFonts w:asciiTheme="majorBidi" w:hAnsiTheme="majorBidi" w:cstheme="majorBidi"/>
                    </w:rPr>
                  </w:pPr>
                </w:p>
              </w:tc>
              <w:tc>
                <w:tcPr>
                  <w:tcW w:w="4660" w:type="dxa"/>
                </w:tcPr>
                <w:p w14:paraId="293E8ECF" w14:textId="49B1D823" w:rsidR="00333BFF" w:rsidRPr="00CC4048" w:rsidRDefault="00333BFF" w:rsidP="004C33C4">
                  <w:pPr>
                    <w:jc w:val="both"/>
                    <w:rPr>
                      <w:rFonts w:asciiTheme="majorBidi" w:hAnsiTheme="majorBidi" w:cstheme="majorBidi"/>
                    </w:rPr>
                  </w:pPr>
                  <w:r w:rsidRPr="00CC4048">
                    <w:rPr>
                      <w:rFonts w:asciiTheme="majorBidi" w:hAnsiTheme="majorBidi" w:cstheme="majorBidi"/>
                    </w:rPr>
                    <w:t>Sentimente continue de deșertăciune</w:t>
                  </w:r>
                </w:p>
              </w:tc>
            </w:tr>
          </w:tbl>
          <w:p w14:paraId="6FF73443" w14:textId="77777777" w:rsidR="00333BFF" w:rsidRPr="00CC4048" w:rsidRDefault="00333BFF" w:rsidP="004C33C4">
            <w:pPr>
              <w:jc w:val="both"/>
              <w:rPr>
                <w:rFonts w:asciiTheme="majorBidi" w:hAnsiTheme="majorBidi" w:cstheme="majorBidi"/>
              </w:rPr>
            </w:pPr>
          </w:p>
        </w:tc>
      </w:tr>
    </w:tbl>
    <w:p w14:paraId="1AFB51DB" w14:textId="77777777" w:rsidR="00333BFF" w:rsidRPr="00CC4048" w:rsidRDefault="00333BFF" w:rsidP="004C33C4">
      <w:pPr>
        <w:jc w:val="both"/>
        <w:rPr>
          <w:rFonts w:asciiTheme="majorBidi" w:hAnsiTheme="majorBidi" w:cstheme="majorBidi"/>
        </w:rPr>
      </w:pPr>
    </w:p>
    <w:p w14:paraId="367FFB54" w14:textId="1C9A916A"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15</w:t>
      </w:r>
      <w:r w:rsidRPr="00CC4048">
        <w:rPr>
          <w:rFonts w:asciiTheme="majorBidi" w:hAnsiTheme="majorBidi" w:cstheme="majorBidi"/>
        </w:rPr>
        <w:fldChar w:fldCharType="end"/>
      </w:r>
      <w:r w:rsidRPr="00CC4048">
        <w:rPr>
          <w:rFonts w:asciiTheme="majorBidi" w:hAnsiTheme="majorBidi" w:cstheme="majorBidi"/>
        </w:rPr>
        <w:t xml:space="preserve"> Diferențierea cu: Consum de substanțe și </w:t>
      </w:r>
      <w:r w:rsidR="008B3E5C" w:rsidRPr="00CC4048">
        <w:rPr>
          <w:rFonts w:asciiTheme="majorBidi" w:hAnsiTheme="majorBidi" w:cstheme="majorBidi"/>
        </w:rPr>
        <w:t>dependențe</w:t>
      </w:r>
    </w:p>
    <w:tbl>
      <w:tblPr>
        <w:tblStyle w:val="Tabelgril"/>
        <w:tblW w:w="0" w:type="auto"/>
        <w:tblLook w:val="04A0" w:firstRow="1" w:lastRow="0" w:firstColumn="1" w:lastColumn="0" w:noHBand="0" w:noVBand="1"/>
      </w:tblPr>
      <w:tblGrid>
        <w:gridCol w:w="9621"/>
      </w:tblGrid>
      <w:tr w:rsidR="00333BFF" w:rsidRPr="00CC4048" w14:paraId="1585462C" w14:textId="77777777" w:rsidTr="003C52E6">
        <w:tc>
          <w:tcPr>
            <w:tcW w:w="9621" w:type="dxa"/>
          </w:tcPr>
          <w:p w14:paraId="5719AE8E" w14:textId="6014776D" w:rsidR="00333BFF" w:rsidRPr="00CC4048" w:rsidRDefault="00333BFF" w:rsidP="004C33C4">
            <w:pPr>
              <w:jc w:val="both"/>
              <w:rPr>
                <w:rFonts w:asciiTheme="majorBidi" w:hAnsiTheme="majorBidi" w:cstheme="majorBidi"/>
              </w:rPr>
            </w:pPr>
            <w:r w:rsidRPr="00CC4048">
              <w:rPr>
                <w:rFonts w:asciiTheme="majorBidi" w:hAnsiTheme="majorBidi" w:cstheme="majorBidi"/>
              </w:rPr>
              <w:t>La unele persoane cu ADHD, nevoia de feedback rapid, dorința de recompensă imediată și comportamentele de căutare a riscului cu nivel ridicat de adrenalină le pot face vulnerabile la dependențe. Aceste dependențe pot fi de cumpărături, sex, pornografie, internet și jocuri de noroc, pe lângă posibilele tulburări de consum de substanțe. Principiile de gestionare a dependențelor și ADHD ar trebui să includă o intervenție specifică pentru comportamentul adictiv și un tratament specific pentru ADHD, ideal concomitent.</w:t>
            </w:r>
          </w:p>
          <w:p w14:paraId="31F1C34E" w14:textId="77777777" w:rsidR="00333BFF" w:rsidRPr="00CC4048" w:rsidRDefault="00333BFF" w:rsidP="004C33C4">
            <w:pPr>
              <w:jc w:val="both"/>
              <w:rPr>
                <w:rFonts w:asciiTheme="majorBidi" w:hAnsiTheme="majorBidi" w:cstheme="majorBidi"/>
              </w:rPr>
            </w:pPr>
          </w:p>
          <w:p w14:paraId="66D984E7" w14:textId="2981B59D" w:rsidR="00333BFF" w:rsidRPr="00CC4048" w:rsidRDefault="00333BFF" w:rsidP="004C33C4">
            <w:pPr>
              <w:jc w:val="both"/>
              <w:rPr>
                <w:rFonts w:asciiTheme="majorBidi" w:hAnsiTheme="majorBidi" w:cstheme="majorBidi"/>
              </w:rPr>
            </w:pPr>
            <w:r w:rsidRPr="00CC4048">
              <w:rPr>
                <w:rFonts w:asciiTheme="majorBidi" w:hAnsiTheme="majorBidi" w:cstheme="majorBidi"/>
              </w:rPr>
              <w:t>Comparativ cu indivizii cu dezvoltare tipică, persoanele cu ADHD prezintă un risc dublu de abuz și dependență de substanțe. Literatura de specialitate sugerează că un sfert dintre adulții cu tulburare de consum de substanțe (TCS)  și jumătate dintre adolescenții cu TCS au ADHD. Mai multe studii sugerează o rată mai mare de TCS la adulții cu ADHD decât în</w:t>
            </w:r>
            <w:r w:rsidR="007672AF" w:rsidRPr="00CC4048">
              <w:rPr>
                <w:rFonts w:asciiTheme="majorBidi" w:hAnsiTheme="majorBidi" w:cstheme="majorBidi"/>
              </w:rPr>
              <w:t xml:space="preserve"> </w:t>
            </w:r>
            <w:r w:rsidRPr="00CC4048">
              <w:rPr>
                <w:rFonts w:asciiTheme="majorBidi" w:hAnsiTheme="majorBidi" w:cstheme="majorBidi"/>
              </w:rPr>
              <w:t>populația generală, iar ADHD în sine este un factor de risc pentru TCS. Printre pacienții cu ADHD cu o tulburare de comportament comorbidă, cei cu tulburare de conduită comorbidă sau tulburare bipolară au cea mai mare probabilitate de a dezvolta TCS.</w:t>
            </w:r>
          </w:p>
          <w:p w14:paraId="41CC8562" w14:textId="77777777" w:rsidR="00333BFF" w:rsidRPr="00CC4048" w:rsidRDefault="00333BFF" w:rsidP="004C33C4">
            <w:pPr>
              <w:jc w:val="both"/>
              <w:rPr>
                <w:rFonts w:asciiTheme="majorBidi" w:hAnsiTheme="majorBidi" w:cstheme="majorBidi"/>
              </w:rPr>
            </w:pPr>
          </w:p>
          <w:p w14:paraId="5E25D6E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Persoanele cu ADHD prezintă un risc semnificativ de a consuma substanțe (de exemplu, nicotină, cocaină și canabis) și de a începe consumul mai devreme decât populația generală. Mai mult, stima de sine scăzută și impulsivitatea asociate cu ADHD pot fi favorabile dezvoltării TCS.</w:t>
            </w:r>
          </w:p>
          <w:p w14:paraId="6CB2D8CC" w14:textId="77777777" w:rsidR="00333BFF" w:rsidRPr="00CC4048" w:rsidRDefault="00333BFF" w:rsidP="004C33C4">
            <w:pPr>
              <w:jc w:val="both"/>
              <w:rPr>
                <w:rFonts w:asciiTheme="majorBidi" w:hAnsiTheme="majorBidi" w:cstheme="majorBidi"/>
              </w:rPr>
            </w:pPr>
          </w:p>
          <w:p w14:paraId="24340BB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Marijuana continuă să fie agentul cel mai frecvent abuzat la persoanele cu ADHD. Abuzul poate include alcoolismul, fumatul și alte droguri. În plus, problemele legate de consumul de substanțe pot crește severitatea simptomelor ADHD. Pe de altă parte, este adevărat și că pacienții cu aceste probleme legate de consumul de substanțe pot prezenta simptome de atenție, comportament și autocontrol care pot imita ADHD. O trimitere la un specialist poate fi necesară înainte de stabilirea unui diagnostic de ADHD atunci când un pacient consumă în mod activ substanțe ilicite.</w:t>
            </w:r>
          </w:p>
          <w:p w14:paraId="7BB30E6C" w14:textId="77777777" w:rsidR="00333BFF" w:rsidRPr="00CC4048" w:rsidRDefault="00333BFF" w:rsidP="004C33C4">
            <w:pPr>
              <w:jc w:val="both"/>
              <w:rPr>
                <w:rFonts w:asciiTheme="majorBidi" w:hAnsiTheme="majorBidi" w:cstheme="majorBidi"/>
              </w:rPr>
            </w:pPr>
          </w:p>
          <w:p w14:paraId="1F3D515A" w14:textId="77777777" w:rsidR="00333BFF" w:rsidRPr="00CC4048" w:rsidRDefault="00333BFF" w:rsidP="004C33C4">
            <w:pPr>
              <w:jc w:val="both"/>
              <w:rPr>
                <w:rFonts w:asciiTheme="majorBidi" w:hAnsiTheme="majorBidi" w:cstheme="majorBidi"/>
                <w:b/>
                <w:bCs/>
              </w:rPr>
            </w:pPr>
            <w:r w:rsidRPr="00CC4048">
              <w:rPr>
                <w:rFonts w:asciiTheme="majorBidi" w:hAnsiTheme="majorBidi" w:cstheme="majorBidi"/>
                <w:b/>
                <w:bCs/>
              </w:rPr>
              <w:t>Deși pacienții raportează frecvent o calmare subiectivă în urma utilizării canabisului și îmbunătățirea altor simptome (creșterea poftei de mâncare, somn mai bun), nu există dovezi că canabisul este un tratament eficient pentru ADHD sau că îmbunătățește atenția și productivitatea. De fapt, există dovezi că canabisul poate afecta funcția cognitivă și poate exacerba problemele de motivație.</w:t>
            </w:r>
          </w:p>
          <w:p w14:paraId="0E66B6F3" w14:textId="77777777" w:rsidR="00333BFF" w:rsidRPr="00CC4048" w:rsidRDefault="00333BFF" w:rsidP="004C33C4">
            <w:pPr>
              <w:jc w:val="both"/>
              <w:rPr>
                <w:rFonts w:asciiTheme="majorBidi" w:hAnsiTheme="majorBidi" w:cstheme="majorBidi"/>
              </w:rPr>
            </w:pPr>
          </w:p>
        </w:tc>
      </w:tr>
    </w:tbl>
    <w:p w14:paraId="7B4ED982" w14:textId="77777777" w:rsidR="00333BFF" w:rsidRPr="00CC4048" w:rsidRDefault="00333BFF" w:rsidP="004C33C4">
      <w:pPr>
        <w:jc w:val="both"/>
        <w:rPr>
          <w:rFonts w:asciiTheme="majorBidi" w:hAnsiTheme="majorBidi" w:cstheme="majorBidi"/>
        </w:rPr>
      </w:pPr>
    </w:p>
    <w:p w14:paraId="724F1A32" w14:textId="5A70A24D"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16</w:t>
      </w:r>
      <w:r w:rsidRPr="00CC4048">
        <w:rPr>
          <w:rFonts w:asciiTheme="majorBidi" w:hAnsiTheme="majorBidi" w:cstheme="majorBidi"/>
        </w:rPr>
        <w:fldChar w:fldCharType="end"/>
      </w:r>
      <w:r w:rsidRPr="00CC4048">
        <w:rPr>
          <w:rFonts w:asciiTheme="majorBidi" w:hAnsiTheme="majorBidi" w:cstheme="majorBidi"/>
        </w:rPr>
        <w:t xml:space="preserve"> Diferențierea cu: Tulburările anxioase</w:t>
      </w:r>
    </w:p>
    <w:tbl>
      <w:tblPr>
        <w:tblStyle w:val="Tabelgril"/>
        <w:tblW w:w="0" w:type="auto"/>
        <w:tblLook w:val="04A0" w:firstRow="1" w:lastRow="0" w:firstColumn="1" w:lastColumn="0" w:noHBand="0" w:noVBand="1"/>
      </w:tblPr>
      <w:tblGrid>
        <w:gridCol w:w="9621"/>
      </w:tblGrid>
      <w:tr w:rsidR="00333BFF" w:rsidRPr="00CC4048" w14:paraId="304628C1" w14:textId="77777777" w:rsidTr="000B2AB8">
        <w:trPr>
          <w:trHeight w:val="5074"/>
        </w:trPr>
        <w:tc>
          <w:tcPr>
            <w:tcW w:w="10131" w:type="dxa"/>
          </w:tcPr>
          <w:p w14:paraId="45507C1C" w14:textId="129FDD1F" w:rsidR="00333BFF" w:rsidRPr="00CC4048" w:rsidRDefault="00333BFF" w:rsidP="004C33C4">
            <w:pPr>
              <w:jc w:val="both"/>
              <w:rPr>
                <w:rFonts w:asciiTheme="majorBidi" w:hAnsiTheme="majorBidi" w:cstheme="majorBidi"/>
              </w:rPr>
            </w:pPr>
            <w:r w:rsidRPr="00CC4048">
              <w:rPr>
                <w:rFonts w:asciiTheme="majorBidi" w:hAnsiTheme="majorBidi" w:cstheme="majorBidi"/>
              </w:rPr>
              <w:t>Lipsa de atenție este un simptom prezent atât în ADHD cât și în tulburările anxioase. Indivizii cu ADHD sunt lipsiți de atenție din cauza atracției lor pentru stimulii externi, pentru activități noi, sau din cauza preocupării pentru activități plăcute. Ceea ce diferă de lipsa de atenție indusă de îngrijorarea și de ruminația întâlnite în tulburările anxioase. Neliniștea ar putea fi prezentă în tulburările anxioase. Însă, în ADHD neliniștea nu se asociază cu îngrijorare sau cu ruminații.</w:t>
            </w:r>
          </w:p>
          <w:p w14:paraId="3BB62A12" w14:textId="77777777" w:rsidR="00333BFF" w:rsidRPr="00CC4048" w:rsidRDefault="00333BFF" w:rsidP="004C33C4">
            <w:pPr>
              <w:jc w:val="both"/>
              <w:rPr>
                <w:rFonts w:asciiTheme="majorBidi" w:hAnsiTheme="majorBidi" w:cstheme="majorBidi"/>
              </w:rPr>
            </w:pPr>
          </w:p>
          <w:tbl>
            <w:tblPr>
              <w:tblStyle w:val="Tabelgril"/>
              <w:tblW w:w="0" w:type="auto"/>
              <w:tblLook w:val="04A0" w:firstRow="1" w:lastRow="0" w:firstColumn="1" w:lastColumn="0" w:noHBand="0" w:noVBand="1"/>
            </w:tblPr>
            <w:tblGrid>
              <w:gridCol w:w="4304"/>
              <w:gridCol w:w="5091"/>
            </w:tblGrid>
            <w:tr w:rsidR="00333BFF" w:rsidRPr="00CC4048" w14:paraId="4CCE8C86" w14:textId="77777777" w:rsidTr="00416720">
              <w:tc>
                <w:tcPr>
                  <w:tcW w:w="4531" w:type="dxa"/>
                  <w:vAlign w:val="center"/>
                </w:tcPr>
                <w:p w14:paraId="5678BD98"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Simptome ce coincid cu ADHD</w:t>
                  </w:r>
                </w:p>
              </w:tc>
              <w:tc>
                <w:tcPr>
                  <w:tcW w:w="5369" w:type="dxa"/>
                  <w:vAlign w:val="center"/>
                </w:tcPr>
                <w:p w14:paraId="710E4DE0" w14:textId="3B957B4E" w:rsidR="00333BFF" w:rsidRPr="00CC4048" w:rsidRDefault="00333BFF" w:rsidP="004C33C4">
                  <w:pPr>
                    <w:jc w:val="both"/>
                    <w:rPr>
                      <w:rFonts w:asciiTheme="majorBidi" w:hAnsiTheme="majorBidi" w:cstheme="majorBidi"/>
                      <w:b/>
                    </w:rPr>
                  </w:pPr>
                  <w:r w:rsidRPr="00CC4048">
                    <w:rPr>
                      <w:rFonts w:asciiTheme="majorBidi" w:hAnsiTheme="majorBidi" w:cstheme="majorBidi"/>
                      <w:b/>
                    </w:rPr>
                    <w:t>Caracteristici distincte ale tulburărilor anxioase</w:t>
                  </w:r>
                </w:p>
              </w:tc>
            </w:tr>
            <w:tr w:rsidR="00333BFF" w:rsidRPr="00CC4048" w14:paraId="1E7C1FA8" w14:textId="77777777" w:rsidTr="00416720">
              <w:tc>
                <w:tcPr>
                  <w:tcW w:w="4531" w:type="dxa"/>
                  <w:vAlign w:val="bottom"/>
                </w:tcPr>
                <w:p w14:paraId="2AF1DE27" w14:textId="46E47E9F" w:rsidR="00333BFF" w:rsidRPr="00CC4048" w:rsidRDefault="00333BFF" w:rsidP="004C33C4">
                  <w:pPr>
                    <w:jc w:val="both"/>
                    <w:rPr>
                      <w:rFonts w:asciiTheme="majorBidi" w:hAnsiTheme="majorBidi" w:cstheme="majorBidi"/>
                    </w:rPr>
                  </w:pPr>
                  <w:r w:rsidRPr="00CC4048">
                    <w:rPr>
                      <w:rFonts w:asciiTheme="majorBidi" w:hAnsiTheme="majorBidi" w:cstheme="majorBidi"/>
                    </w:rPr>
                    <w:t>Simptome de neatenție, indiferent de starea emoțională</w:t>
                  </w:r>
                </w:p>
              </w:tc>
              <w:tc>
                <w:tcPr>
                  <w:tcW w:w="5369" w:type="dxa"/>
                  <w:vAlign w:val="bottom"/>
                </w:tcPr>
                <w:p w14:paraId="1BE4401B" w14:textId="69998920" w:rsidR="00333BFF" w:rsidRPr="00CC4048" w:rsidRDefault="00333BFF" w:rsidP="004C33C4">
                  <w:pPr>
                    <w:jc w:val="both"/>
                    <w:rPr>
                      <w:rFonts w:asciiTheme="majorBidi" w:hAnsiTheme="majorBidi" w:cstheme="majorBidi"/>
                    </w:rPr>
                  </w:pPr>
                  <w:r w:rsidRPr="00CC4048">
                    <w:rPr>
                      <w:rFonts w:asciiTheme="majorBidi" w:hAnsiTheme="majorBidi" w:cstheme="majorBidi"/>
                    </w:rPr>
                    <w:t>Simptome de neatenție, atunci când este anxios</w:t>
                  </w:r>
                </w:p>
              </w:tc>
            </w:tr>
            <w:tr w:rsidR="00333BFF" w:rsidRPr="00CC4048" w14:paraId="33FC979F" w14:textId="77777777" w:rsidTr="00416720">
              <w:tc>
                <w:tcPr>
                  <w:tcW w:w="4531" w:type="dxa"/>
                  <w:vAlign w:val="bottom"/>
                </w:tcPr>
                <w:p w14:paraId="1AD72D53" w14:textId="26E2BA8F" w:rsidR="00333BFF" w:rsidRPr="00CC4048" w:rsidRDefault="00333BFF" w:rsidP="004C33C4">
                  <w:pPr>
                    <w:jc w:val="both"/>
                    <w:rPr>
                      <w:rFonts w:asciiTheme="majorBidi" w:hAnsiTheme="majorBidi" w:cstheme="majorBidi"/>
                    </w:rPr>
                  </w:pPr>
                  <w:r w:rsidRPr="00CC4048">
                    <w:rPr>
                      <w:rFonts w:asciiTheme="majorBidi" w:hAnsiTheme="majorBidi" w:cstheme="majorBidi"/>
                    </w:rPr>
                    <w:t>Agitație, indiferent de starea emoțională</w:t>
                  </w:r>
                </w:p>
              </w:tc>
              <w:tc>
                <w:tcPr>
                  <w:tcW w:w="5369" w:type="dxa"/>
                  <w:vAlign w:val="bottom"/>
                </w:tcPr>
                <w:p w14:paraId="4BF292F5" w14:textId="56F65531"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Agitație atunci, când este anxios </w:t>
                  </w:r>
                </w:p>
              </w:tc>
            </w:tr>
            <w:tr w:rsidR="00333BFF" w:rsidRPr="00CC4048" w14:paraId="654B893F" w14:textId="77777777" w:rsidTr="00416720">
              <w:tc>
                <w:tcPr>
                  <w:tcW w:w="4531" w:type="dxa"/>
                </w:tcPr>
                <w:p w14:paraId="7C5187B3" w14:textId="631BC568" w:rsidR="00333BFF" w:rsidRPr="00CC4048" w:rsidRDefault="00333BFF" w:rsidP="004C33C4">
                  <w:pPr>
                    <w:jc w:val="both"/>
                    <w:rPr>
                      <w:rFonts w:asciiTheme="majorBidi" w:hAnsiTheme="majorBidi" w:cstheme="majorBidi"/>
                    </w:rPr>
                  </w:pPr>
                  <w:r w:rsidRPr="00CC4048">
                    <w:rPr>
                      <w:rFonts w:asciiTheme="majorBidi" w:hAnsiTheme="majorBidi" w:cstheme="majorBidi"/>
                    </w:rPr>
                    <w:t>Inhibiție socială</w:t>
                  </w:r>
                </w:p>
              </w:tc>
              <w:tc>
                <w:tcPr>
                  <w:tcW w:w="5369" w:type="dxa"/>
                  <w:vAlign w:val="bottom"/>
                </w:tcPr>
                <w:p w14:paraId="5ECFCF2B" w14:textId="432F0EBE" w:rsidR="00333BFF" w:rsidRPr="00CC4048" w:rsidRDefault="00333BFF" w:rsidP="004C33C4">
                  <w:pPr>
                    <w:jc w:val="both"/>
                    <w:rPr>
                      <w:rFonts w:asciiTheme="majorBidi" w:hAnsiTheme="majorBidi" w:cstheme="majorBidi"/>
                    </w:rPr>
                  </w:pPr>
                  <w:r w:rsidRPr="00CC4048">
                    <w:rPr>
                      <w:rFonts w:asciiTheme="majorBidi" w:hAnsiTheme="majorBidi" w:cstheme="majorBidi"/>
                    </w:rPr>
                    <w:t>Inhibiție socială</w:t>
                  </w:r>
                </w:p>
              </w:tc>
            </w:tr>
            <w:tr w:rsidR="00333BFF" w:rsidRPr="00CC4048" w14:paraId="69A2011A" w14:textId="77777777" w:rsidTr="00416720">
              <w:tc>
                <w:tcPr>
                  <w:tcW w:w="4531" w:type="dxa"/>
                  <w:vAlign w:val="bottom"/>
                </w:tcPr>
                <w:p w14:paraId="1DDD33EB" w14:textId="3B710F3B" w:rsidR="00333BFF" w:rsidRPr="00CC4048" w:rsidRDefault="00333BFF" w:rsidP="004C33C4">
                  <w:pPr>
                    <w:jc w:val="both"/>
                    <w:rPr>
                      <w:rFonts w:asciiTheme="majorBidi" w:hAnsiTheme="majorBidi" w:cstheme="majorBidi"/>
                    </w:rPr>
                  </w:pPr>
                  <w:r w:rsidRPr="00CC4048">
                    <w:rPr>
                      <w:rFonts w:asciiTheme="majorBidi" w:hAnsiTheme="majorBidi" w:cstheme="majorBidi"/>
                    </w:rPr>
                    <w:t>Insomnie inițială din cauza dificultății de a-și „deconecta gândurile”</w:t>
                  </w:r>
                </w:p>
              </w:tc>
              <w:tc>
                <w:tcPr>
                  <w:tcW w:w="5369" w:type="dxa"/>
                  <w:vAlign w:val="bottom"/>
                </w:tcPr>
                <w:p w14:paraId="4A1D85C7" w14:textId="7F5575F9" w:rsidR="00333BFF" w:rsidRPr="00CC4048" w:rsidRDefault="00333BFF" w:rsidP="004C33C4">
                  <w:pPr>
                    <w:jc w:val="both"/>
                    <w:rPr>
                      <w:rFonts w:asciiTheme="majorBidi" w:hAnsiTheme="majorBidi" w:cstheme="majorBidi"/>
                    </w:rPr>
                  </w:pPr>
                  <w:r w:rsidRPr="00CC4048">
                    <w:rPr>
                      <w:rFonts w:asciiTheme="majorBidi" w:hAnsiTheme="majorBidi" w:cstheme="majorBidi"/>
                    </w:rPr>
                    <w:t>Insomnie inițială din cauza ruminațiilor sau a altor simptome de anxietate</w:t>
                  </w:r>
                </w:p>
              </w:tc>
            </w:tr>
            <w:tr w:rsidR="00333BFF" w:rsidRPr="00CC4048" w14:paraId="5DEC5802" w14:textId="77777777" w:rsidTr="00416720">
              <w:tc>
                <w:tcPr>
                  <w:tcW w:w="4531" w:type="dxa"/>
                  <w:vAlign w:val="center"/>
                </w:tcPr>
                <w:p w14:paraId="07112C2C" w14:textId="74983915" w:rsidR="00333BFF" w:rsidRPr="00CC4048" w:rsidRDefault="00333BFF" w:rsidP="004C33C4">
                  <w:pPr>
                    <w:jc w:val="both"/>
                    <w:rPr>
                      <w:rFonts w:asciiTheme="majorBidi" w:hAnsiTheme="majorBidi" w:cstheme="majorBidi"/>
                    </w:rPr>
                  </w:pPr>
                  <w:r w:rsidRPr="00CC4048">
                    <w:rPr>
                      <w:rFonts w:asciiTheme="majorBidi" w:hAnsiTheme="majorBidi" w:cstheme="majorBidi"/>
                    </w:rPr>
                    <w:t>Nu există simptome fizice subiective</w:t>
                  </w:r>
                </w:p>
              </w:tc>
              <w:tc>
                <w:tcPr>
                  <w:tcW w:w="5369" w:type="dxa"/>
                  <w:vAlign w:val="center"/>
                </w:tcPr>
                <w:p w14:paraId="38D852C6" w14:textId="6C4B2ECF" w:rsidR="00333BFF" w:rsidRPr="00CC4048" w:rsidRDefault="00333BFF" w:rsidP="004C33C4">
                  <w:pPr>
                    <w:jc w:val="both"/>
                    <w:rPr>
                      <w:rFonts w:asciiTheme="majorBidi" w:hAnsiTheme="majorBidi" w:cstheme="majorBidi"/>
                    </w:rPr>
                  </w:pPr>
                  <w:r w:rsidRPr="00CC4048">
                    <w:rPr>
                      <w:rFonts w:asciiTheme="majorBidi" w:hAnsiTheme="majorBidi" w:cstheme="majorBidi"/>
                    </w:rPr>
                    <w:t>Simptome fizice, așa ca bătăi puternice ale inimii, greață, dificultăți de respirație, tremur</w:t>
                  </w:r>
                </w:p>
              </w:tc>
            </w:tr>
            <w:tr w:rsidR="00333BFF" w:rsidRPr="00CC4048" w14:paraId="0B0FA3CA" w14:textId="77777777" w:rsidTr="00416720">
              <w:tc>
                <w:tcPr>
                  <w:tcW w:w="4531" w:type="dxa"/>
                  <w:vAlign w:val="center"/>
                </w:tcPr>
                <w:p w14:paraId="6DD4289B" w14:textId="44057976" w:rsidR="00333BFF" w:rsidRPr="00CC4048" w:rsidRDefault="00333BFF" w:rsidP="004C33C4">
                  <w:pPr>
                    <w:jc w:val="both"/>
                    <w:rPr>
                      <w:rFonts w:asciiTheme="majorBidi" w:hAnsiTheme="majorBidi" w:cstheme="majorBidi"/>
                    </w:rPr>
                  </w:pPr>
                  <w:r w:rsidRPr="00CC4048">
                    <w:rPr>
                      <w:rFonts w:asciiTheme="majorBidi" w:hAnsiTheme="majorBidi" w:cstheme="majorBidi"/>
                    </w:rPr>
                    <w:t>Îngrijorări efemere și realiste legate de deficiențele funcționale anterioare și actuale (de exemplu, anxietatea de performanță)</w:t>
                  </w:r>
                </w:p>
              </w:tc>
              <w:tc>
                <w:tcPr>
                  <w:tcW w:w="5369" w:type="dxa"/>
                  <w:vAlign w:val="center"/>
                </w:tcPr>
                <w:p w14:paraId="7F26B58B" w14:textId="4406FD76" w:rsidR="00333BFF" w:rsidRPr="00CC4048" w:rsidRDefault="00333BFF" w:rsidP="004C33C4">
                  <w:pPr>
                    <w:jc w:val="both"/>
                    <w:rPr>
                      <w:rFonts w:asciiTheme="majorBidi" w:hAnsiTheme="majorBidi" w:cstheme="majorBidi"/>
                    </w:rPr>
                  </w:pPr>
                  <w:r w:rsidRPr="00CC4048">
                    <w:rPr>
                      <w:rFonts w:asciiTheme="majorBidi" w:hAnsiTheme="majorBidi" w:cstheme="majorBidi"/>
                    </w:rPr>
                    <w:t>Simptome cognitive persistente de frică intensă și/sau îngrijorare axate pe situații sau gânduri specifice nerealiste</w:t>
                  </w:r>
                </w:p>
              </w:tc>
            </w:tr>
          </w:tbl>
          <w:p w14:paraId="4A801F86" w14:textId="77777777" w:rsidR="00333BFF" w:rsidRPr="00CC4048" w:rsidRDefault="00333BFF" w:rsidP="004C33C4">
            <w:pPr>
              <w:jc w:val="both"/>
              <w:rPr>
                <w:rFonts w:asciiTheme="majorBidi" w:hAnsiTheme="majorBidi" w:cstheme="majorBidi"/>
              </w:rPr>
            </w:pPr>
          </w:p>
        </w:tc>
      </w:tr>
    </w:tbl>
    <w:p w14:paraId="1307B135" w14:textId="629D2CB7" w:rsidR="00333BFF" w:rsidRPr="00CC4048" w:rsidRDefault="00333BFF" w:rsidP="004C33C4">
      <w:pPr>
        <w:jc w:val="both"/>
        <w:rPr>
          <w:rFonts w:asciiTheme="majorBidi" w:hAnsiTheme="majorBidi" w:cstheme="majorBidi"/>
        </w:rPr>
      </w:pPr>
    </w:p>
    <w:p w14:paraId="3651BDEA" w14:textId="14723C0A"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17</w:t>
      </w:r>
      <w:r w:rsidRPr="00CC4048">
        <w:rPr>
          <w:rFonts w:asciiTheme="majorBidi" w:hAnsiTheme="majorBidi" w:cstheme="majorBidi"/>
        </w:rPr>
        <w:fldChar w:fldCharType="end"/>
      </w:r>
      <w:r w:rsidRPr="00CC4048">
        <w:rPr>
          <w:rFonts w:asciiTheme="majorBidi" w:hAnsiTheme="majorBidi" w:cstheme="majorBidi"/>
        </w:rPr>
        <w:t xml:space="preserve"> Diferențierea cu: Tulburarea depresivă majoră</w:t>
      </w:r>
    </w:p>
    <w:tbl>
      <w:tblPr>
        <w:tblStyle w:val="Tabelgril"/>
        <w:tblW w:w="0" w:type="auto"/>
        <w:tblLook w:val="04A0" w:firstRow="1" w:lastRow="0" w:firstColumn="1" w:lastColumn="0" w:noHBand="0" w:noVBand="1"/>
      </w:tblPr>
      <w:tblGrid>
        <w:gridCol w:w="9621"/>
      </w:tblGrid>
      <w:tr w:rsidR="00333BFF" w:rsidRPr="00CC4048" w14:paraId="2339912A" w14:textId="77777777" w:rsidTr="00D57D7C">
        <w:trPr>
          <w:trHeight w:val="841"/>
        </w:trPr>
        <w:tc>
          <w:tcPr>
            <w:tcW w:w="10131" w:type="dxa"/>
          </w:tcPr>
          <w:p w14:paraId="4D96C3EF" w14:textId="78C311B5" w:rsidR="00333BFF" w:rsidRPr="00CC4048" w:rsidRDefault="00333BFF" w:rsidP="004C33C4">
            <w:pPr>
              <w:jc w:val="both"/>
              <w:rPr>
                <w:rFonts w:asciiTheme="majorBidi" w:hAnsiTheme="majorBidi" w:cstheme="majorBidi"/>
              </w:rPr>
            </w:pPr>
            <w:r w:rsidRPr="00CC4048">
              <w:rPr>
                <w:rFonts w:asciiTheme="majorBidi" w:hAnsiTheme="majorBidi" w:cstheme="majorBidi"/>
              </w:rPr>
              <w:t>Indivizii cu tulburări depresive pot manifesta incapacitate de concentrare. Totuși, scăderea nivelului de concentrare din tulburările afective devine semnificativă numai în cursul unui episod depresiv.</w:t>
            </w:r>
          </w:p>
          <w:tbl>
            <w:tblPr>
              <w:tblStyle w:val="Tabelgril"/>
              <w:tblW w:w="0" w:type="auto"/>
              <w:tblLook w:val="04A0" w:firstRow="1" w:lastRow="0" w:firstColumn="1" w:lastColumn="0" w:noHBand="0" w:noVBand="1"/>
            </w:tblPr>
            <w:tblGrid>
              <w:gridCol w:w="3779"/>
              <w:gridCol w:w="5616"/>
            </w:tblGrid>
            <w:tr w:rsidR="00333BFF" w:rsidRPr="00CC4048" w14:paraId="62310BE2" w14:textId="77777777" w:rsidTr="00416720">
              <w:tc>
                <w:tcPr>
                  <w:tcW w:w="3964" w:type="dxa"/>
                  <w:vAlign w:val="center"/>
                </w:tcPr>
                <w:p w14:paraId="6AF32D9A"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Simptome ce coincid cu ADHD</w:t>
                  </w:r>
                </w:p>
              </w:tc>
              <w:tc>
                <w:tcPr>
                  <w:tcW w:w="5936" w:type="dxa"/>
                  <w:vAlign w:val="center"/>
                </w:tcPr>
                <w:p w14:paraId="0E2951BA" w14:textId="7EC76258" w:rsidR="00333BFF" w:rsidRPr="00CC4048" w:rsidRDefault="00333BFF" w:rsidP="004C33C4">
                  <w:pPr>
                    <w:jc w:val="both"/>
                    <w:rPr>
                      <w:rFonts w:asciiTheme="majorBidi" w:hAnsiTheme="majorBidi" w:cstheme="majorBidi"/>
                      <w:b/>
                    </w:rPr>
                  </w:pPr>
                  <w:r w:rsidRPr="00CC4048">
                    <w:rPr>
                      <w:rFonts w:asciiTheme="majorBidi" w:hAnsiTheme="majorBidi" w:cstheme="majorBidi"/>
                      <w:b/>
                    </w:rPr>
                    <w:t>Caracteristici distincte ale tulburării depresive majore</w:t>
                  </w:r>
                </w:p>
              </w:tc>
            </w:tr>
            <w:tr w:rsidR="00333BFF" w:rsidRPr="00CC4048" w14:paraId="2C291BE0" w14:textId="77777777" w:rsidTr="00416720">
              <w:tc>
                <w:tcPr>
                  <w:tcW w:w="3964" w:type="dxa"/>
                  <w:vAlign w:val="bottom"/>
                </w:tcPr>
                <w:p w14:paraId="0EA1C99A" w14:textId="05C03EE5" w:rsidR="00333BFF" w:rsidRPr="00CC4048" w:rsidRDefault="00333BFF" w:rsidP="004C33C4">
                  <w:pPr>
                    <w:jc w:val="both"/>
                    <w:rPr>
                      <w:rFonts w:asciiTheme="majorBidi" w:hAnsiTheme="majorBidi" w:cstheme="majorBidi"/>
                    </w:rPr>
                  </w:pPr>
                  <w:r w:rsidRPr="00CC4048">
                    <w:rPr>
                      <w:rFonts w:asciiTheme="majorBidi" w:hAnsiTheme="majorBidi" w:cstheme="majorBidi"/>
                    </w:rPr>
                    <w:t>Pierderea motivației, demoralizare</w:t>
                  </w:r>
                </w:p>
              </w:tc>
              <w:tc>
                <w:tcPr>
                  <w:tcW w:w="5936" w:type="dxa"/>
                  <w:vAlign w:val="bottom"/>
                </w:tcPr>
                <w:p w14:paraId="6FBFCD05" w14:textId="0FC18194" w:rsidR="00333BFF" w:rsidRPr="00CC4048" w:rsidRDefault="00333BFF" w:rsidP="004C33C4">
                  <w:pPr>
                    <w:jc w:val="both"/>
                    <w:rPr>
                      <w:rFonts w:asciiTheme="majorBidi" w:hAnsiTheme="majorBidi" w:cstheme="majorBidi"/>
                    </w:rPr>
                  </w:pPr>
                  <w:r w:rsidRPr="00CC4048">
                    <w:rPr>
                      <w:rFonts w:asciiTheme="majorBidi" w:hAnsiTheme="majorBidi" w:cstheme="majorBidi"/>
                    </w:rPr>
                    <w:t>Se simte trist sau disperat</w:t>
                  </w:r>
                </w:p>
              </w:tc>
            </w:tr>
            <w:tr w:rsidR="00333BFF" w:rsidRPr="00CC4048" w14:paraId="7C3D359A" w14:textId="77777777" w:rsidTr="00416720">
              <w:tc>
                <w:tcPr>
                  <w:tcW w:w="3964" w:type="dxa"/>
                  <w:vAlign w:val="bottom"/>
                </w:tcPr>
                <w:p w14:paraId="401F18F2" w14:textId="08998FEA" w:rsidR="00333BFF" w:rsidRPr="00CC4048" w:rsidRDefault="00333BFF" w:rsidP="004C33C4">
                  <w:pPr>
                    <w:jc w:val="both"/>
                    <w:rPr>
                      <w:rFonts w:asciiTheme="majorBidi" w:hAnsiTheme="majorBidi" w:cstheme="majorBidi"/>
                    </w:rPr>
                  </w:pPr>
                  <w:r w:rsidRPr="00CC4048">
                    <w:rPr>
                      <w:rFonts w:asciiTheme="majorBidi" w:hAnsiTheme="majorBidi" w:cstheme="majorBidi"/>
                    </w:rPr>
                    <w:t>Probleme de concentrare</w:t>
                  </w:r>
                </w:p>
              </w:tc>
              <w:tc>
                <w:tcPr>
                  <w:tcW w:w="5936" w:type="dxa"/>
                  <w:vAlign w:val="bottom"/>
                </w:tcPr>
                <w:p w14:paraId="040CDB14" w14:textId="0D94B8B3" w:rsidR="00333BFF" w:rsidRPr="00CC4048" w:rsidRDefault="00333BFF" w:rsidP="004C33C4">
                  <w:pPr>
                    <w:jc w:val="both"/>
                    <w:rPr>
                      <w:rFonts w:asciiTheme="majorBidi" w:hAnsiTheme="majorBidi" w:cstheme="majorBidi"/>
                    </w:rPr>
                  </w:pPr>
                  <w:r w:rsidRPr="00CC4048">
                    <w:rPr>
                      <w:rFonts w:asciiTheme="majorBidi" w:hAnsiTheme="majorBidi" w:cstheme="majorBidi"/>
                    </w:rPr>
                    <w:t>Se simte obosit sau „lent "</w:t>
                  </w:r>
                </w:p>
              </w:tc>
            </w:tr>
            <w:tr w:rsidR="00333BFF" w:rsidRPr="00CC4048" w14:paraId="200B3377" w14:textId="77777777" w:rsidTr="00416720">
              <w:tc>
                <w:tcPr>
                  <w:tcW w:w="3964" w:type="dxa"/>
                </w:tcPr>
                <w:p w14:paraId="533E3CA5" w14:textId="3BE0BBC3" w:rsidR="00333BFF" w:rsidRPr="00CC4048" w:rsidRDefault="00333BFF" w:rsidP="004C33C4">
                  <w:pPr>
                    <w:jc w:val="both"/>
                    <w:rPr>
                      <w:rFonts w:asciiTheme="majorBidi" w:hAnsiTheme="majorBidi" w:cstheme="majorBidi"/>
                    </w:rPr>
                  </w:pPr>
                  <w:r w:rsidRPr="00CC4048">
                    <w:rPr>
                      <w:rFonts w:asciiTheme="majorBidi" w:hAnsiTheme="majorBidi" w:cstheme="majorBidi"/>
                    </w:rPr>
                    <w:t>Este neliniștit sau iritabil</w:t>
                  </w:r>
                </w:p>
              </w:tc>
              <w:tc>
                <w:tcPr>
                  <w:tcW w:w="5936" w:type="dxa"/>
                </w:tcPr>
                <w:p w14:paraId="15A96EC5" w14:textId="1D7E6BC5" w:rsidR="00333BFF" w:rsidRPr="00CC4048" w:rsidRDefault="00333BFF" w:rsidP="004C33C4">
                  <w:pPr>
                    <w:jc w:val="both"/>
                    <w:rPr>
                      <w:rFonts w:asciiTheme="majorBidi" w:hAnsiTheme="majorBidi" w:cstheme="majorBidi"/>
                    </w:rPr>
                  </w:pPr>
                  <w:r w:rsidRPr="00CC4048">
                    <w:rPr>
                      <w:rFonts w:asciiTheme="majorBidi" w:hAnsiTheme="majorBidi" w:cstheme="majorBidi"/>
                    </w:rPr>
                    <w:t>Schimbări în alimentație și/sau somn, simptome neuro-vegetative</w:t>
                  </w:r>
                </w:p>
              </w:tc>
            </w:tr>
            <w:tr w:rsidR="00333BFF" w:rsidRPr="00CC4048" w14:paraId="3FCD3AC7" w14:textId="77777777" w:rsidTr="00416720">
              <w:tc>
                <w:tcPr>
                  <w:tcW w:w="3964" w:type="dxa"/>
                  <w:vAlign w:val="bottom"/>
                </w:tcPr>
                <w:p w14:paraId="68C22309" w14:textId="457C3511" w:rsidR="00333BFF" w:rsidRPr="00CC4048" w:rsidRDefault="00333BFF" w:rsidP="004C33C4">
                  <w:pPr>
                    <w:jc w:val="both"/>
                    <w:rPr>
                      <w:rFonts w:asciiTheme="majorBidi" w:hAnsiTheme="majorBidi" w:cstheme="majorBidi"/>
                    </w:rPr>
                  </w:pPr>
                </w:p>
              </w:tc>
              <w:tc>
                <w:tcPr>
                  <w:tcW w:w="5936" w:type="dxa"/>
                  <w:vAlign w:val="bottom"/>
                </w:tcPr>
                <w:p w14:paraId="7AC7030E" w14:textId="15F915A6" w:rsidR="00333BFF" w:rsidRPr="00CC4048" w:rsidRDefault="00333BFF" w:rsidP="004C33C4">
                  <w:pPr>
                    <w:jc w:val="both"/>
                    <w:rPr>
                      <w:rFonts w:asciiTheme="majorBidi" w:hAnsiTheme="majorBidi" w:cstheme="majorBidi"/>
                    </w:rPr>
                  </w:pPr>
                  <w:r w:rsidRPr="00CC4048">
                    <w:rPr>
                      <w:rFonts w:asciiTheme="majorBidi" w:hAnsiTheme="majorBidi" w:cstheme="majorBidi"/>
                    </w:rPr>
                    <w:t>Gânduri despre moarte sau sinucidere</w:t>
                  </w:r>
                </w:p>
              </w:tc>
            </w:tr>
            <w:tr w:rsidR="00333BFF" w:rsidRPr="00CC4048" w14:paraId="63E94352" w14:textId="77777777" w:rsidTr="00416720">
              <w:tc>
                <w:tcPr>
                  <w:tcW w:w="3964" w:type="dxa"/>
                  <w:vAlign w:val="center"/>
                </w:tcPr>
                <w:p w14:paraId="3F54C686" w14:textId="070B23A3" w:rsidR="00333BFF" w:rsidRPr="00CC4048" w:rsidRDefault="00333BFF" w:rsidP="004C33C4">
                  <w:pPr>
                    <w:jc w:val="both"/>
                    <w:rPr>
                      <w:rFonts w:asciiTheme="majorBidi" w:hAnsiTheme="majorBidi" w:cstheme="majorBidi"/>
                    </w:rPr>
                  </w:pPr>
                </w:p>
              </w:tc>
              <w:tc>
                <w:tcPr>
                  <w:tcW w:w="5936" w:type="dxa"/>
                  <w:vAlign w:val="bottom"/>
                </w:tcPr>
                <w:p w14:paraId="3250E18A" w14:textId="0FC033CF" w:rsidR="00333BFF" w:rsidRPr="00CC4048" w:rsidRDefault="00333BFF" w:rsidP="004C33C4">
                  <w:pPr>
                    <w:jc w:val="both"/>
                    <w:rPr>
                      <w:rFonts w:asciiTheme="majorBidi" w:hAnsiTheme="majorBidi" w:cstheme="majorBidi"/>
                    </w:rPr>
                  </w:pPr>
                  <w:r w:rsidRPr="00CC4048">
                    <w:rPr>
                      <w:rFonts w:asciiTheme="majorBidi" w:hAnsiTheme="majorBidi" w:cstheme="majorBidi"/>
                    </w:rPr>
                    <w:t>Caracter episodic (în timp ce ADHD are un curs continuu încă din copilărie)</w:t>
                  </w:r>
                </w:p>
              </w:tc>
            </w:tr>
          </w:tbl>
          <w:p w14:paraId="0C6BEB96" w14:textId="77777777" w:rsidR="00333BFF" w:rsidRPr="00CC4048" w:rsidRDefault="00333BFF" w:rsidP="004C33C4">
            <w:pPr>
              <w:jc w:val="both"/>
              <w:rPr>
                <w:rFonts w:asciiTheme="majorBidi" w:hAnsiTheme="majorBidi" w:cstheme="majorBidi"/>
              </w:rPr>
            </w:pPr>
          </w:p>
        </w:tc>
      </w:tr>
    </w:tbl>
    <w:p w14:paraId="42C9623D" w14:textId="77777777" w:rsidR="00333BFF" w:rsidRPr="00CC4048" w:rsidRDefault="00333BFF" w:rsidP="004C33C4">
      <w:pPr>
        <w:jc w:val="both"/>
        <w:rPr>
          <w:rFonts w:asciiTheme="majorBidi" w:hAnsiTheme="majorBidi" w:cstheme="majorBidi"/>
          <w:sz w:val="16"/>
          <w:szCs w:val="16"/>
        </w:rPr>
      </w:pPr>
    </w:p>
    <w:p w14:paraId="61FEAEB4" w14:textId="228A7FF6"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18</w:t>
      </w:r>
      <w:r w:rsidRPr="00CC4048">
        <w:rPr>
          <w:rFonts w:asciiTheme="majorBidi" w:hAnsiTheme="majorBidi" w:cstheme="majorBidi"/>
        </w:rPr>
        <w:fldChar w:fldCharType="end"/>
      </w:r>
      <w:r w:rsidRPr="00CC4048">
        <w:rPr>
          <w:rFonts w:asciiTheme="majorBidi" w:hAnsiTheme="majorBidi" w:cstheme="majorBidi"/>
        </w:rPr>
        <w:t xml:space="preserve"> Diferențierea cu: Tulburarea bipolară</w:t>
      </w:r>
    </w:p>
    <w:tbl>
      <w:tblPr>
        <w:tblStyle w:val="Tabelgril"/>
        <w:tblW w:w="0" w:type="auto"/>
        <w:tblLook w:val="04A0" w:firstRow="1" w:lastRow="0" w:firstColumn="1" w:lastColumn="0" w:noHBand="0" w:noVBand="1"/>
      </w:tblPr>
      <w:tblGrid>
        <w:gridCol w:w="9621"/>
      </w:tblGrid>
      <w:tr w:rsidR="00333BFF" w:rsidRPr="00CC4048" w14:paraId="17497777" w14:textId="77777777" w:rsidTr="00D85B03">
        <w:tc>
          <w:tcPr>
            <w:tcW w:w="10131" w:type="dxa"/>
          </w:tcPr>
          <w:p w14:paraId="462B0F01" w14:textId="7749A0E2" w:rsidR="00333BFF" w:rsidRPr="00CC4048" w:rsidRDefault="00333BFF" w:rsidP="004C33C4">
            <w:pPr>
              <w:jc w:val="both"/>
              <w:rPr>
                <w:rFonts w:asciiTheme="majorBidi" w:hAnsiTheme="majorBidi" w:cstheme="majorBidi"/>
              </w:rPr>
            </w:pPr>
            <w:r w:rsidRPr="00CC4048">
              <w:rPr>
                <w:rFonts w:asciiTheme="majorBidi" w:hAnsiTheme="majorBidi" w:cstheme="majorBidi"/>
              </w:rPr>
              <w:t>Indivizii cu tulburare bipolară pot manifesta hiperactivitate, nivel scăzut de concentrare și impulsivitate crescută, dar aceste elemente sunt episodice și apar ocazional timp de câteva zile. In tulburarea bipolară, impulsivitatea crescută sau lipsa de atenție sunt însoțite de dispoziție euforică, sentiment de grandoare și alte elemente bipolare specifice. Copiii cu ADHD pot avea schimbări semnificative ale dispoziției în timpul aceleiași zile; acest tip de labilitate se deosebește de un episod maniacal, care trebuie să dureze cel puțin patru zile pentru a fi indicator clinic de tulburare bipolară, chiar și la copii. Tulburarea bipolară este rară înainte de adolescență, chiar și atunci când există iritabilitate și furie extremă, în timp ce ADHD este comună în rândul copiilor și adolescenților care manifestă furie și iritabilitate excesivă.</w:t>
            </w:r>
          </w:p>
          <w:tbl>
            <w:tblPr>
              <w:tblStyle w:val="Tabelgril"/>
              <w:tblW w:w="0" w:type="auto"/>
              <w:tblLook w:val="04A0" w:firstRow="1" w:lastRow="0" w:firstColumn="1" w:lastColumn="0" w:noHBand="0" w:noVBand="1"/>
            </w:tblPr>
            <w:tblGrid>
              <w:gridCol w:w="3786"/>
              <w:gridCol w:w="5609"/>
            </w:tblGrid>
            <w:tr w:rsidR="00333BFF" w:rsidRPr="00CC4048" w14:paraId="019CDCAB" w14:textId="77777777" w:rsidTr="00D85B03">
              <w:tc>
                <w:tcPr>
                  <w:tcW w:w="3964" w:type="dxa"/>
                  <w:vAlign w:val="center"/>
                </w:tcPr>
                <w:p w14:paraId="7CEB69AF"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Simptome ce coincid cu ADHD</w:t>
                  </w:r>
                </w:p>
              </w:tc>
              <w:tc>
                <w:tcPr>
                  <w:tcW w:w="5936" w:type="dxa"/>
                  <w:vAlign w:val="center"/>
                </w:tcPr>
                <w:p w14:paraId="6E4253FC" w14:textId="0E0FEB20" w:rsidR="00333BFF" w:rsidRPr="00CC4048" w:rsidRDefault="00333BFF" w:rsidP="004C33C4">
                  <w:pPr>
                    <w:jc w:val="both"/>
                    <w:rPr>
                      <w:rFonts w:asciiTheme="majorBidi" w:hAnsiTheme="majorBidi" w:cstheme="majorBidi"/>
                      <w:b/>
                    </w:rPr>
                  </w:pPr>
                  <w:r w:rsidRPr="00CC4048">
                    <w:rPr>
                      <w:rFonts w:asciiTheme="majorBidi" w:hAnsiTheme="majorBidi" w:cstheme="majorBidi"/>
                      <w:b/>
                    </w:rPr>
                    <w:t>Caracteristici distincte ale tulburării bipolare</w:t>
                  </w:r>
                </w:p>
              </w:tc>
            </w:tr>
            <w:tr w:rsidR="00333BFF" w:rsidRPr="00CC4048" w14:paraId="741F60A8" w14:textId="77777777" w:rsidTr="00D85B03">
              <w:tc>
                <w:tcPr>
                  <w:tcW w:w="3964" w:type="dxa"/>
                  <w:vAlign w:val="bottom"/>
                </w:tcPr>
                <w:p w14:paraId="79CA31CF" w14:textId="7A57B08E" w:rsidR="00333BFF" w:rsidRPr="00CC4048" w:rsidRDefault="00333BFF" w:rsidP="004C33C4">
                  <w:pPr>
                    <w:jc w:val="both"/>
                    <w:rPr>
                      <w:rFonts w:asciiTheme="majorBidi" w:hAnsiTheme="majorBidi" w:cstheme="majorBidi"/>
                    </w:rPr>
                  </w:pPr>
                  <w:r w:rsidRPr="00CC4048">
                    <w:rPr>
                      <w:rFonts w:asciiTheme="majorBidi" w:hAnsiTheme="majorBidi" w:cstheme="majorBidi"/>
                    </w:rPr>
                    <w:t>Insomnie inițială, tulburări de somn</w:t>
                  </w:r>
                </w:p>
              </w:tc>
              <w:tc>
                <w:tcPr>
                  <w:tcW w:w="5936" w:type="dxa"/>
                  <w:vAlign w:val="bottom"/>
                </w:tcPr>
                <w:p w14:paraId="5CE5BA0D" w14:textId="1E6D89FF" w:rsidR="00333BFF" w:rsidRPr="00CC4048" w:rsidRDefault="00333BFF" w:rsidP="004C33C4">
                  <w:pPr>
                    <w:jc w:val="both"/>
                    <w:rPr>
                      <w:rFonts w:asciiTheme="majorBidi" w:hAnsiTheme="majorBidi" w:cstheme="majorBidi"/>
                    </w:rPr>
                  </w:pPr>
                  <w:r w:rsidRPr="00CC4048">
                    <w:rPr>
                      <w:rFonts w:asciiTheme="majorBidi" w:hAnsiTheme="majorBidi" w:cstheme="majorBidi"/>
                    </w:rPr>
                    <w:t>Necesitate scăzută de somn</w:t>
                  </w:r>
                </w:p>
              </w:tc>
            </w:tr>
            <w:tr w:rsidR="00333BFF" w:rsidRPr="00CC4048" w14:paraId="29B919E8" w14:textId="77777777" w:rsidTr="00D85B03">
              <w:tc>
                <w:tcPr>
                  <w:tcW w:w="3964" w:type="dxa"/>
                  <w:vAlign w:val="bottom"/>
                </w:tcPr>
                <w:p w14:paraId="72CC085C" w14:textId="22044960" w:rsidR="00333BFF" w:rsidRPr="00CC4048" w:rsidRDefault="00333BFF" w:rsidP="004C33C4">
                  <w:pPr>
                    <w:jc w:val="both"/>
                    <w:rPr>
                      <w:rFonts w:asciiTheme="majorBidi" w:hAnsiTheme="majorBidi" w:cstheme="majorBidi"/>
                    </w:rPr>
                  </w:pPr>
                  <w:r w:rsidRPr="00CC4048">
                    <w:rPr>
                      <w:rFonts w:asciiTheme="majorBidi" w:hAnsiTheme="majorBidi" w:cstheme="majorBidi"/>
                    </w:rPr>
                    <w:t>Neliniște cronică</w:t>
                  </w:r>
                </w:p>
              </w:tc>
              <w:tc>
                <w:tcPr>
                  <w:tcW w:w="5936" w:type="dxa"/>
                  <w:vAlign w:val="bottom"/>
                </w:tcPr>
                <w:p w14:paraId="1869B107" w14:textId="2ED09657" w:rsidR="00333BFF" w:rsidRPr="00CC4048" w:rsidRDefault="004B5E1A" w:rsidP="004C33C4">
                  <w:pPr>
                    <w:jc w:val="both"/>
                    <w:rPr>
                      <w:rFonts w:asciiTheme="majorBidi" w:hAnsiTheme="majorBidi" w:cstheme="majorBidi"/>
                    </w:rPr>
                  </w:pPr>
                  <w:r w:rsidRPr="00CC4048">
                    <w:rPr>
                      <w:rFonts w:asciiTheme="majorBidi" w:hAnsiTheme="majorBidi" w:cstheme="majorBidi"/>
                    </w:rPr>
                    <w:t>E</w:t>
                  </w:r>
                  <w:r w:rsidR="00333BFF" w:rsidRPr="00CC4048">
                    <w:rPr>
                      <w:rFonts w:asciiTheme="majorBidi" w:hAnsiTheme="majorBidi" w:cstheme="majorBidi"/>
                    </w:rPr>
                    <w:t>pisoade de rapiditate, ritm crescut al vorbirii</w:t>
                  </w:r>
                </w:p>
              </w:tc>
            </w:tr>
            <w:tr w:rsidR="00333BFF" w:rsidRPr="00CC4048" w14:paraId="675B4792" w14:textId="77777777" w:rsidTr="00D85B03">
              <w:tc>
                <w:tcPr>
                  <w:tcW w:w="3964" w:type="dxa"/>
                </w:tcPr>
                <w:p w14:paraId="3D23B43F" w14:textId="747A21D6" w:rsidR="00333BFF" w:rsidRPr="00CC4048" w:rsidRDefault="00333BFF" w:rsidP="004C33C4">
                  <w:pPr>
                    <w:jc w:val="both"/>
                    <w:rPr>
                      <w:rFonts w:asciiTheme="majorBidi" w:hAnsiTheme="majorBidi" w:cstheme="majorBidi"/>
                    </w:rPr>
                  </w:pPr>
                  <w:r w:rsidRPr="00CC4048">
                    <w:rPr>
                      <w:rFonts w:asciiTheme="majorBidi" w:hAnsiTheme="majorBidi" w:cstheme="majorBidi"/>
                    </w:rPr>
                    <w:t>Conflicte sexuale impulsive</w:t>
                  </w:r>
                </w:p>
              </w:tc>
              <w:tc>
                <w:tcPr>
                  <w:tcW w:w="5936" w:type="dxa"/>
                  <w:vAlign w:val="bottom"/>
                </w:tcPr>
                <w:p w14:paraId="1DC69BFF" w14:textId="098502C1" w:rsidR="00333BFF" w:rsidRPr="00CC4048" w:rsidRDefault="00333BFF" w:rsidP="004C33C4">
                  <w:pPr>
                    <w:jc w:val="both"/>
                    <w:rPr>
                      <w:rFonts w:asciiTheme="majorBidi" w:hAnsiTheme="majorBidi" w:cstheme="majorBidi"/>
                    </w:rPr>
                  </w:pPr>
                  <w:r w:rsidRPr="00CC4048">
                    <w:rPr>
                      <w:rFonts w:asciiTheme="majorBidi" w:hAnsiTheme="majorBidi" w:cstheme="majorBidi"/>
                    </w:rPr>
                    <w:t>Hipersexualitate</w:t>
                  </w:r>
                </w:p>
              </w:tc>
            </w:tr>
            <w:tr w:rsidR="00333BFF" w:rsidRPr="00CC4048" w14:paraId="0B03784E" w14:textId="77777777" w:rsidTr="00D85B03">
              <w:tc>
                <w:tcPr>
                  <w:tcW w:w="3964" w:type="dxa"/>
                  <w:vAlign w:val="bottom"/>
                </w:tcPr>
                <w:p w14:paraId="33D5A640" w14:textId="2914CB63" w:rsidR="00333BFF" w:rsidRPr="00CC4048" w:rsidRDefault="00333BFF" w:rsidP="004C33C4">
                  <w:pPr>
                    <w:jc w:val="both"/>
                    <w:rPr>
                      <w:rFonts w:asciiTheme="majorBidi" w:hAnsiTheme="majorBidi" w:cstheme="majorBidi"/>
                    </w:rPr>
                  </w:pPr>
                  <w:r w:rsidRPr="00CC4048">
                    <w:rPr>
                      <w:rFonts w:asciiTheme="majorBidi" w:hAnsiTheme="majorBidi" w:cstheme="majorBidi"/>
                    </w:rPr>
                    <w:t>Curs cronic</w:t>
                  </w:r>
                </w:p>
              </w:tc>
              <w:tc>
                <w:tcPr>
                  <w:tcW w:w="5936" w:type="dxa"/>
                  <w:vAlign w:val="bottom"/>
                </w:tcPr>
                <w:p w14:paraId="2657A28B" w14:textId="4EC76A5F" w:rsidR="00333BFF" w:rsidRPr="00CC4048" w:rsidRDefault="00333BFF" w:rsidP="004C33C4">
                  <w:pPr>
                    <w:jc w:val="both"/>
                    <w:rPr>
                      <w:rFonts w:asciiTheme="majorBidi" w:hAnsiTheme="majorBidi" w:cstheme="majorBidi"/>
                    </w:rPr>
                  </w:pPr>
                  <w:r w:rsidRPr="00CC4048">
                    <w:rPr>
                      <w:rFonts w:asciiTheme="majorBidi" w:hAnsiTheme="majorBidi" w:cstheme="majorBidi"/>
                    </w:rPr>
                    <w:t>Curs episodic</w:t>
                  </w:r>
                </w:p>
              </w:tc>
            </w:tr>
            <w:tr w:rsidR="00333BFF" w:rsidRPr="00CC4048" w14:paraId="74D909E3" w14:textId="77777777" w:rsidTr="00D85B03">
              <w:tc>
                <w:tcPr>
                  <w:tcW w:w="3964" w:type="dxa"/>
                  <w:vAlign w:val="center"/>
                </w:tcPr>
                <w:p w14:paraId="1F2AF898" w14:textId="0B7B5B1C" w:rsidR="00333BFF" w:rsidRPr="00CC4048" w:rsidRDefault="00333BFF" w:rsidP="004C33C4">
                  <w:pPr>
                    <w:jc w:val="both"/>
                    <w:rPr>
                      <w:rFonts w:asciiTheme="majorBidi" w:hAnsiTheme="majorBidi" w:cstheme="majorBidi"/>
                    </w:rPr>
                  </w:pPr>
                  <w:r w:rsidRPr="00CC4048">
                    <w:rPr>
                      <w:rFonts w:asciiTheme="majorBidi" w:hAnsiTheme="majorBidi" w:cstheme="majorBidi"/>
                    </w:rPr>
                    <w:t>Distractibilitate cronică și/sau impulsivitate</w:t>
                  </w:r>
                </w:p>
              </w:tc>
              <w:tc>
                <w:tcPr>
                  <w:tcW w:w="5936" w:type="dxa"/>
                  <w:vAlign w:val="bottom"/>
                </w:tcPr>
                <w:p w14:paraId="4E8F91CB" w14:textId="5348AA8F" w:rsidR="00333BFF" w:rsidRPr="00CC4048" w:rsidRDefault="00333BFF" w:rsidP="004C33C4">
                  <w:pPr>
                    <w:ind w:right="-126"/>
                    <w:jc w:val="both"/>
                    <w:rPr>
                      <w:rFonts w:asciiTheme="majorBidi" w:hAnsiTheme="majorBidi" w:cstheme="majorBidi"/>
                    </w:rPr>
                  </w:pPr>
                  <w:r w:rsidRPr="00CC4048">
                    <w:rPr>
                      <w:rFonts w:asciiTheme="majorBidi" w:hAnsiTheme="majorBidi" w:cstheme="majorBidi"/>
                    </w:rPr>
                    <w:t>Distractibilitate și/sau impulsivitate legate de un anumit episod</w:t>
                  </w:r>
                </w:p>
              </w:tc>
            </w:tr>
            <w:tr w:rsidR="00333BFF" w:rsidRPr="00CC4048" w14:paraId="1F7D6E1D" w14:textId="77777777" w:rsidTr="00D85B03">
              <w:tc>
                <w:tcPr>
                  <w:tcW w:w="3964" w:type="dxa"/>
                  <w:vAlign w:val="center"/>
                </w:tcPr>
                <w:p w14:paraId="5BA98CD0" w14:textId="77777777" w:rsidR="00333BFF" w:rsidRPr="00CC4048" w:rsidRDefault="00333BFF" w:rsidP="004C33C4">
                  <w:pPr>
                    <w:jc w:val="both"/>
                    <w:rPr>
                      <w:rFonts w:asciiTheme="majorBidi" w:hAnsiTheme="majorBidi" w:cstheme="majorBidi"/>
                    </w:rPr>
                  </w:pPr>
                </w:p>
              </w:tc>
              <w:tc>
                <w:tcPr>
                  <w:tcW w:w="5936" w:type="dxa"/>
                  <w:vAlign w:val="bottom"/>
                </w:tcPr>
                <w:p w14:paraId="128BFD34" w14:textId="239B1303" w:rsidR="00333BFF" w:rsidRPr="00CC4048" w:rsidRDefault="00333BFF" w:rsidP="004C33C4">
                  <w:pPr>
                    <w:jc w:val="both"/>
                    <w:rPr>
                      <w:rFonts w:asciiTheme="majorBidi" w:hAnsiTheme="majorBidi" w:cstheme="majorBidi"/>
                    </w:rPr>
                  </w:pPr>
                  <w:r w:rsidRPr="00CC4048">
                    <w:rPr>
                      <w:rFonts w:asciiTheme="majorBidi" w:hAnsiTheme="majorBidi" w:cstheme="majorBidi"/>
                    </w:rPr>
                    <w:t>Se simte „sus” sau are o dispoziție excesiv de fericită (euforie)</w:t>
                  </w:r>
                </w:p>
              </w:tc>
            </w:tr>
            <w:tr w:rsidR="00333BFF" w:rsidRPr="00CC4048" w14:paraId="6B6DD875" w14:textId="77777777" w:rsidTr="00D85B03">
              <w:tc>
                <w:tcPr>
                  <w:tcW w:w="3964" w:type="dxa"/>
                  <w:vAlign w:val="center"/>
                </w:tcPr>
                <w:p w14:paraId="46D154EA" w14:textId="77777777" w:rsidR="00333BFF" w:rsidRPr="00CC4048" w:rsidRDefault="00333BFF" w:rsidP="004C33C4">
                  <w:pPr>
                    <w:jc w:val="both"/>
                    <w:rPr>
                      <w:rFonts w:asciiTheme="majorBidi" w:hAnsiTheme="majorBidi" w:cstheme="majorBidi"/>
                    </w:rPr>
                  </w:pPr>
                </w:p>
              </w:tc>
              <w:tc>
                <w:tcPr>
                  <w:tcW w:w="5936" w:type="dxa"/>
                  <w:vAlign w:val="bottom"/>
                </w:tcPr>
                <w:p w14:paraId="67B37A75" w14:textId="37619599" w:rsidR="00333BFF" w:rsidRPr="00CC4048" w:rsidRDefault="00333BFF" w:rsidP="004C33C4">
                  <w:pPr>
                    <w:jc w:val="both"/>
                    <w:rPr>
                      <w:rFonts w:asciiTheme="majorBidi" w:hAnsiTheme="majorBidi" w:cstheme="majorBidi"/>
                    </w:rPr>
                  </w:pPr>
                  <w:r w:rsidRPr="00CC4048">
                    <w:rPr>
                      <w:rFonts w:asciiTheme="majorBidi" w:hAnsiTheme="majorBidi" w:cstheme="majorBidi"/>
                    </w:rPr>
                    <w:t>Grandoare</w:t>
                  </w:r>
                </w:p>
              </w:tc>
            </w:tr>
          </w:tbl>
          <w:p w14:paraId="22B866B8" w14:textId="77777777" w:rsidR="00333BFF" w:rsidRPr="00CC4048" w:rsidRDefault="00333BFF" w:rsidP="004C33C4">
            <w:pPr>
              <w:jc w:val="both"/>
              <w:rPr>
                <w:rFonts w:asciiTheme="majorBidi" w:hAnsiTheme="majorBidi" w:cstheme="majorBidi"/>
              </w:rPr>
            </w:pPr>
          </w:p>
        </w:tc>
      </w:tr>
    </w:tbl>
    <w:p w14:paraId="6F20B0A3" w14:textId="171C92AB" w:rsidR="00333BFF" w:rsidRPr="00CC4048" w:rsidRDefault="00333BFF" w:rsidP="004C33C4">
      <w:pPr>
        <w:jc w:val="both"/>
        <w:rPr>
          <w:rFonts w:asciiTheme="majorBidi" w:hAnsiTheme="majorBidi" w:cstheme="majorBidi"/>
        </w:rPr>
      </w:pPr>
    </w:p>
    <w:p w14:paraId="6D020355" w14:textId="71461739"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19</w:t>
      </w:r>
      <w:r w:rsidRPr="00CC4048">
        <w:rPr>
          <w:rFonts w:asciiTheme="majorBidi" w:hAnsiTheme="majorBidi" w:cstheme="majorBidi"/>
        </w:rPr>
        <w:fldChar w:fldCharType="end"/>
      </w:r>
      <w:r w:rsidRPr="00CC4048">
        <w:rPr>
          <w:rFonts w:asciiTheme="majorBidi" w:hAnsiTheme="majorBidi" w:cstheme="majorBidi"/>
        </w:rPr>
        <w:t xml:space="preserve"> Diferențierea cu: Tulburarea afectivă cu dereglare disruptivă</w:t>
      </w:r>
    </w:p>
    <w:tbl>
      <w:tblPr>
        <w:tblStyle w:val="Tabelgril"/>
        <w:tblW w:w="0" w:type="auto"/>
        <w:tblLook w:val="04A0" w:firstRow="1" w:lastRow="0" w:firstColumn="1" w:lastColumn="0" w:noHBand="0" w:noVBand="1"/>
      </w:tblPr>
      <w:tblGrid>
        <w:gridCol w:w="9621"/>
      </w:tblGrid>
      <w:tr w:rsidR="00333BFF" w:rsidRPr="00CC4048" w14:paraId="3F2E159E" w14:textId="77777777" w:rsidTr="00D85B03">
        <w:tc>
          <w:tcPr>
            <w:tcW w:w="10131" w:type="dxa"/>
          </w:tcPr>
          <w:p w14:paraId="291FCFE4" w14:textId="4FFDD496"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Un </w:t>
            </w:r>
            <w:r w:rsidR="00883C98" w:rsidRPr="00CC4048">
              <w:rPr>
                <w:rFonts w:asciiTheme="majorBidi" w:hAnsiTheme="majorBidi" w:cstheme="majorBidi"/>
              </w:rPr>
              <w:t>criteriu</w:t>
            </w:r>
            <w:r w:rsidRPr="00CC4048">
              <w:rPr>
                <w:rFonts w:asciiTheme="majorBidi" w:hAnsiTheme="majorBidi" w:cstheme="majorBidi"/>
              </w:rPr>
              <w:t xml:space="preserve"> de diagnostic, inclus la moment pentru Tulburarea afectivă cu dereglare disruptivă, este explozii emoționale severe, nejustificate, </w:t>
            </w:r>
            <w:r w:rsidR="00883C98" w:rsidRPr="00CC4048">
              <w:rPr>
                <w:rFonts w:asciiTheme="majorBidi" w:hAnsiTheme="majorBidi" w:cstheme="majorBidi"/>
              </w:rPr>
              <w:t>disproporționate</w:t>
            </w:r>
            <w:r w:rsidRPr="00CC4048">
              <w:rPr>
                <w:rFonts w:asciiTheme="majorBidi" w:hAnsiTheme="majorBidi" w:cstheme="majorBidi"/>
              </w:rPr>
              <w:t xml:space="preserve"> (verbale și/sau fizice) ce apar de trei sau mai multe ori pe săptămână în cel puțin două cadre diferite (de ex. școală, acasă) pe parcursul ultimului an sau mai mult. Diagnoza de obicei este depistată între 6 și 10 ani și nu poate fi făcută până la 6 ani, și după 18 ani. Între exploziile emoționale dispoziția pacienților fiind de obicei iritabil/disforică. Tulburarea dată este considerată des ca o prezentare a depresiei la copii.</w:t>
            </w:r>
          </w:p>
          <w:p w14:paraId="44D13186" w14:textId="77777777" w:rsidR="00333BFF" w:rsidRPr="00CC4048" w:rsidRDefault="00333BFF" w:rsidP="004C33C4">
            <w:pPr>
              <w:jc w:val="both"/>
              <w:rPr>
                <w:rFonts w:asciiTheme="majorBidi" w:hAnsiTheme="majorBidi" w:cstheme="majorBidi"/>
              </w:rPr>
            </w:pPr>
          </w:p>
          <w:tbl>
            <w:tblPr>
              <w:tblStyle w:val="Tabelgril"/>
              <w:tblW w:w="0" w:type="auto"/>
              <w:tblLook w:val="04A0" w:firstRow="1" w:lastRow="0" w:firstColumn="1" w:lastColumn="0" w:noHBand="0" w:noVBand="1"/>
            </w:tblPr>
            <w:tblGrid>
              <w:gridCol w:w="3780"/>
              <w:gridCol w:w="5615"/>
            </w:tblGrid>
            <w:tr w:rsidR="00333BFF" w:rsidRPr="00CC4048" w14:paraId="73A10DFC" w14:textId="77777777" w:rsidTr="00D85B03">
              <w:tc>
                <w:tcPr>
                  <w:tcW w:w="3964" w:type="dxa"/>
                  <w:vAlign w:val="center"/>
                </w:tcPr>
                <w:p w14:paraId="44772802"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Simptome ce coincid cu ADHD</w:t>
                  </w:r>
                </w:p>
              </w:tc>
              <w:tc>
                <w:tcPr>
                  <w:tcW w:w="5936" w:type="dxa"/>
                  <w:vAlign w:val="center"/>
                </w:tcPr>
                <w:p w14:paraId="2A46A7D3" w14:textId="028EF293" w:rsidR="00333BFF" w:rsidRPr="00CC4048" w:rsidRDefault="00333BFF" w:rsidP="004C33C4">
                  <w:pPr>
                    <w:jc w:val="both"/>
                    <w:rPr>
                      <w:rFonts w:asciiTheme="majorBidi" w:hAnsiTheme="majorBidi" w:cstheme="majorBidi"/>
                      <w:b/>
                    </w:rPr>
                  </w:pPr>
                  <w:r w:rsidRPr="00CC4048">
                    <w:rPr>
                      <w:rFonts w:asciiTheme="majorBidi" w:hAnsiTheme="majorBidi" w:cstheme="majorBidi"/>
                      <w:b/>
                    </w:rPr>
                    <w:t>Caracteristici distincte ale tulburării afective cu dereglare disruptivă.</w:t>
                  </w:r>
                </w:p>
              </w:tc>
            </w:tr>
            <w:tr w:rsidR="00333BFF" w:rsidRPr="00CC4048" w14:paraId="725C52BC" w14:textId="77777777" w:rsidTr="00D85B03">
              <w:tc>
                <w:tcPr>
                  <w:tcW w:w="3964" w:type="dxa"/>
                  <w:vAlign w:val="bottom"/>
                </w:tcPr>
                <w:p w14:paraId="04A26F91" w14:textId="544BF4D6" w:rsidR="00333BFF" w:rsidRPr="00CC4048" w:rsidRDefault="00333BFF" w:rsidP="004C33C4">
                  <w:pPr>
                    <w:jc w:val="both"/>
                    <w:rPr>
                      <w:rFonts w:asciiTheme="majorBidi" w:hAnsiTheme="majorBidi" w:cstheme="majorBidi"/>
                    </w:rPr>
                  </w:pPr>
                  <w:r w:rsidRPr="00CC4048">
                    <w:rPr>
                      <w:rFonts w:asciiTheme="majorBidi" w:hAnsiTheme="majorBidi" w:cstheme="majorBidi"/>
                    </w:rPr>
                    <w:t>Episoade de stare iritabilă (izbucniri explozive)</w:t>
                  </w:r>
                </w:p>
              </w:tc>
              <w:tc>
                <w:tcPr>
                  <w:tcW w:w="5936" w:type="dxa"/>
                  <w:vAlign w:val="bottom"/>
                </w:tcPr>
                <w:p w14:paraId="669EBA42" w14:textId="61CE45F5" w:rsidR="00333BFF" w:rsidRPr="00CC4048" w:rsidRDefault="00333BFF" w:rsidP="004C33C4">
                  <w:pPr>
                    <w:jc w:val="both"/>
                    <w:rPr>
                      <w:rFonts w:asciiTheme="majorBidi" w:hAnsiTheme="majorBidi" w:cstheme="majorBidi"/>
                    </w:rPr>
                  </w:pPr>
                  <w:r w:rsidRPr="00CC4048">
                    <w:rPr>
                      <w:rFonts w:asciiTheme="majorBidi" w:hAnsiTheme="majorBidi" w:cstheme="majorBidi"/>
                    </w:rPr>
                    <w:t>Disforie inter-episodică</w:t>
                  </w:r>
                </w:p>
              </w:tc>
            </w:tr>
            <w:tr w:rsidR="00333BFF" w:rsidRPr="00CC4048" w14:paraId="463C2A76" w14:textId="77777777" w:rsidTr="00D85B03">
              <w:tc>
                <w:tcPr>
                  <w:tcW w:w="3964" w:type="dxa"/>
                  <w:vAlign w:val="bottom"/>
                </w:tcPr>
                <w:p w14:paraId="5ADEF18D" w14:textId="1728B38E" w:rsidR="00333BFF" w:rsidRPr="00CC4048" w:rsidRDefault="00333BFF" w:rsidP="004C33C4">
                  <w:pPr>
                    <w:jc w:val="both"/>
                    <w:rPr>
                      <w:rFonts w:asciiTheme="majorBidi" w:hAnsiTheme="majorBidi" w:cstheme="majorBidi"/>
                    </w:rPr>
                  </w:pPr>
                  <w:r w:rsidRPr="00CC4048">
                    <w:rPr>
                      <w:rFonts w:asciiTheme="majorBidi" w:hAnsiTheme="majorBidi" w:cstheme="majorBidi"/>
                    </w:rPr>
                    <w:t>Agitație psihomotorie</w:t>
                  </w:r>
                </w:p>
              </w:tc>
              <w:tc>
                <w:tcPr>
                  <w:tcW w:w="5936" w:type="dxa"/>
                  <w:vAlign w:val="bottom"/>
                </w:tcPr>
                <w:p w14:paraId="35E5A6C9" w14:textId="415EC163" w:rsidR="00333BFF" w:rsidRPr="00CC4048" w:rsidRDefault="00333BFF" w:rsidP="004C33C4">
                  <w:pPr>
                    <w:jc w:val="both"/>
                    <w:rPr>
                      <w:rFonts w:asciiTheme="majorBidi" w:hAnsiTheme="majorBidi" w:cstheme="majorBidi"/>
                    </w:rPr>
                  </w:pPr>
                  <w:r w:rsidRPr="00CC4048">
                    <w:rPr>
                      <w:rFonts w:asciiTheme="majorBidi" w:hAnsiTheme="majorBidi" w:cstheme="majorBidi"/>
                    </w:rPr>
                    <w:t>Declanșatori minori cu atacuri de furie extremă</w:t>
                  </w:r>
                </w:p>
              </w:tc>
            </w:tr>
            <w:tr w:rsidR="00333BFF" w:rsidRPr="00CC4048" w14:paraId="220FC10D" w14:textId="77777777" w:rsidTr="00D85B03">
              <w:tc>
                <w:tcPr>
                  <w:tcW w:w="3964" w:type="dxa"/>
                  <w:vAlign w:val="bottom"/>
                </w:tcPr>
                <w:p w14:paraId="0D35C89D" w14:textId="5EC31D7C" w:rsidR="00333BFF" w:rsidRPr="00CC4048" w:rsidRDefault="00333BFF" w:rsidP="004C33C4">
                  <w:pPr>
                    <w:jc w:val="both"/>
                    <w:rPr>
                      <w:rFonts w:asciiTheme="majorBidi" w:hAnsiTheme="majorBidi" w:cstheme="majorBidi"/>
                    </w:rPr>
                  </w:pPr>
                  <w:r w:rsidRPr="00CC4048">
                    <w:rPr>
                      <w:rFonts w:asciiTheme="majorBidi" w:hAnsiTheme="majorBidi" w:cstheme="majorBidi"/>
                    </w:rPr>
                    <w:t>Curs cronic</w:t>
                  </w:r>
                </w:p>
              </w:tc>
              <w:tc>
                <w:tcPr>
                  <w:tcW w:w="5936" w:type="dxa"/>
                  <w:vAlign w:val="bottom"/>
                </w:tcPr>
                <w:p w14:paraId="635DD70C" w14:textId="54AE3329" w:rsidR="00333BFF" w:rsidRPr="00CC4048" w:rsidRDefault="00333BFF" w:rsidP="004C33C4">
                  <w:pPr>
                    <w:jc w:val="both"/>
                    <w:rPr>
                      <w:rFonts w:asciiTheme="majorBidi" w:hAnsiTheme="majorBidi" w:cstheme="majorBidi"/>
                    </w:rPr>
                  </w:pPr>
                </w:p>
              </w:tc>
            </w:tr>
            <w:tr w:rsidR="00333BFF" w:rsidRPr="00CC4048" w14:paraId="69DC3930" w14:textId="77777777" w:rsidTr="00D85B03">
              <w:tc>
                <w:tcPr>
                  <w:tcW w:w="3964" w:type="dxa"/>
                  <w:vAlign w:val="bottom"/>
                </w:tcPr>
                <w:p w14:paraId="516DD375" w14:textId="7E4F1867" w:rsidR="00333BFF" w:rsidRPr="00CC4048" w:rsidRDefault="00333BFF" w:rsidP="004C33C4">
                  <w:pPr>
                    <w:jc w:val="both"/>
                    <w:rPr>
                      <w:rFonts w:asciiTheme="majorBidi" w:hAnsiTheme="majorBidi" w:cstheme="majorBidi"/>
                    </w:rPr>
                  </w:pPr>
                  <w:r w:rsidRPr="00CC4048">
                    <w:rPr>
                      <w:rFonts w:asciiTheme="majorBidi" w:hAnsiTheme="majorBidi" w:cstheme="majorBidi"/>
                    </w:rPr>
                    <w:t>Debut la vârstă tânără</w:t>
                  </w:r>
                </w:p>
              </w:tc>
              <w:tc>
                <w:tcPr>
                  <w:tcW w:w="5936" w:type="dxa"/>
                  <w:vAlign w:val="bottom"/>
                </w:tcPr>
                <w:p w14:paraId="7D561122" w14:textId="6B078E3F" w:rsidR="00333BFF" w:rsidRPr="00CC4048" w:rsidRDefault="00333BFF" w:rsidP="004C33C4">
                  <w:pPr>
                    <w:jc w:val="both"/>
                    <w:rPr>
                      <w:rFonts w:asciiTheme="majorBidi" w:hAnsiTheme="majorBidi" w:cstheme="majorBidi"/>
                    </w:rPr>
                  </w:pPr>
                </w:p>
              </w:tc>
            </w:tr>
          </w:tbl>
          <w:p w14:paraId="03E68FFA" w14:textId="77777777" w:rsidR="00333BFF" w:rsidRPr="00CC4048" w:rsidRDefault="00333BFF" w:rsidP="004C33C4">
            <w:pPr>
              <w:jc w:val="both"/>
              <w:rPr>
                <w:rFonts w:asciiTheme="majorBidi" w:hAnsiTheme="majorBidi" w:cstheme="majorBidi"/>
              </w:rPr>
            </w:pPr>
          </w:p>
        </w:tc>
      </w:tr>
    </w:tbl>
    <w:p w14:paraId="00C47821" w14:textId="77777777" w:rsidR="00333BFF" w:rsidRPr="00CC4048" w:rsidRDefault="00333BFF" w:rsidP="004C33C4">
      <w:pPr>
        <w:jc w:val="both"/>
        <w:rPr>
          <w:rFonts w:asciiTheme="majorBidi" w:hAnsiTheme="majorBidi" w:cstheme="majorBidi"/>
        </w:rPr>
      </w:pPr>
    </w:p>
    <w:p w14:paraId="00CC91E1" w14:textId="55EF7C6A"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lastRenderedPageBreak/>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20</w:t>
      </w:r>
      <w:r w:rsidRPr="00CC4048">
        <w:rPr>
          <w:rFonts w:asciiTheme="majorBidi" w:hAnsiTheme="majorBidi" w:cstheme="majorBidi"/>
        </w:rPr>
        <w:fldChar w:fldCharType="end"/>
      </w:r>
      <w:r w:rsidRPr="00CC4048">
        <w:rPr>
          <w:rFonts w:asciiTheme="majorBidi" w:hAnsiTheme="majorBidi" w:cstheme="majorBidi"/>
        </w:rPr>
        <w:t xml:space="preserve"> Diferențierea cu: Tulburări de spectru autist (TSA)</w:t>
      </w:r>
    </w:p>
    <w:tbl>
      <w:tblPr>
        <w:tblStyle w:val="Tabelgril"/>
        <w:tblW w:w="0" w:type="auto"/>
        <w:tblLook w:val="04A0" w:firstRow="1" w:lastRow="0" w:firstColumn="1" w:lastColumn="0" w:noHBand="0" w:noVBand="1"/>
      </w:tblPr>
      <w:tblGrid>
        <w:gridCol w:w="9621"/>
      </w:tblGrid>
      <w:tr w:rsidR="00333BFF" w:rsidRPr="00CC4048" w14:paraId="7525E1B8" w14:textId="77777777" w:rsidTr="006D0EF5">
        <w:trPr>
          <w:trHeight w:val="6552"/>
        </w:trPr>
        <w:tc>
          <w:tcPr>
            <w:tcW w:w="10131" w:type="dxa"/>
          </w:tcPr>
          <w:p w14:paraId="022323FB" w14:textId="238CDEFA" w:rsidR="00333BFF" w:rsidRPr="00CC4048" w:rsidRDefault="00333BFF" w:rsidP="004C33C4">
            <w:pPr>
              <w:jc w:val="both"/>
              <w:rPr>
                <w:rFonts w:asciiTheme="majorBidi" w:hAnsiTheme="majorBidi" w:cstheme="majorBidi"/>
              </w:rPr>
            </w:pPr>
            <w:r w:rsidRPr="00CC4048">
              <w:rPr>
                <w:rFonts w:asciiTheme="majorBidi" w:hAnsiTheme="majorBidi" w:cstheme="majorBidi"/>
              </w:rPr>
              <w:t>Indivizii cu ADHD și cei cu tulburare din spectrul autismului prezintă lipsă de atenție, disfuncție socială și comportament dificil de controlat. Disfuncția socială și respingerea din partea colegilor de aceeași vârstă în cazul copiilor cu ADHD trebuie deosebite de lipsa de angajament social, izolarea și indiferența în fața indiciilor faciale și vocale de comunicare prezente la copiii cu tulburare din spectrul autismului. Copiii cu tulburare din spectrul autismului pot avea crize de mânie (tantrum) din cauza incapacității lor de a tolera o schimbare în cursul anticipat de ei al evenimentelor. Prin comparație, copiii cu ADHD pot avea un comportament inadecvat sau o criză de mânie în timpul unei schimbări majore din cauza impulsivității sau a nivelului redus de autocontrol.</w:t>
            </w:r>
          </w:p>
          <w:p w14:paraId="3994DDB6" w14:textId="77777777" w:rsidR="00333BFF" w:rsidRPr="00CC4048" w:rsidRDefault="00333BFF" w:rsidP="004C33C4">
            <w:pPr>
              <w:jc w:val="both"/>
              <w:rPr>
                <w:rFonts w:asciiTheme="majorBidi" w:hAnsiTheme="majorBidi" w:cstheme="majorBidi"/>
              </w:rPr>
            </w:pPr>
          </w:p>
          <w:tbl>
            <w:tblPr>
              <w:tblStyle w:val="Tabelgril"/>
              <w:tblW w:w="0" w:type="auto"/>
              <w:tblLook w:val="04A0" w:firstRow="1" w:lastRow="0" w:firstColumn="1" w:lastColumn="0" w:noHBand="0" w:noVBand="1"/>
            </w:tblPr>
            <w:tblGrid>
              <w:gridCol w:w="1811"/>
              <w:gridCol w:w="4124"/>
              <w:gridCol w:w="3460"/>
            </w:tblGrid>
            <w:tr w:rsidR="00333BFF" w:rsidRPr="00CC4048" w14:paraId="19D76460" w14:textId="77777777" w:rsidTr="006D0EF5">
              <w:tc>
                <w:tcPr>
                  <w:tcW w:w="1838" w:type="dxa"/>
                  <w:vAlign w:val="center"/>
                </w:tcPr>
                <w:p w14:paraId="192816DF" w14:textId="6413D0C3" w:rsidR="00333BFF" w:rsidRPr="00CC4048" w:rsidRDefault="00333BFF" w:rsidP="004C33C4">
                  <w:pPr>
                    <w:jc w:val="both"/>
                    <w:rPr>
                      <w:rFonts w:asciiTheme="majorBidi" w:hAnsiTheme="majorBidi" w:cstheme="majorBidi"/>
                      <w:b/>
                    </w:rPr>
                  </w:pPr>
                </w:p>
              </w:tc>
              <w:tc>
                <w:tcPr>
                  <w:tcW w:w="4394" w:type="dxa"/>
                </w:tcPr>
                <w:p w14:paraId="4271AE9F" w14:textId="69153CB1" w:rsidR="00333BFF" w:rsidRPr="00CC4048" w:rsidRDefault="00333BFF" w:rsidP="004C33C4">
                  <w:pPr>
                    <w:jc w:val="both"/>
                    <w:rPr>
                      <w:rFonts w:asciiTheme="majorBidi" w:hAnsiTheme="majorBidi" w:cstheme="majorBidi"/>
                      <w:b/>
                    </w:rPr>
                  </w:pPr>
                  <w:r w:rsidRPr="00CC4048">
                    <w:rPr>
                      <w:rFonts w:asciiTheme="majorBidi" w:hAnsiTheme="majorBidi" w:cstheme="majorBidi"/>
                      <w:b/>
                    </w:rPr>
                    <w:t>Caracteristici distincte ale ADHD</w:t>
                  </w:r>
                </w:p>
              </w:tc>
              <w:tc>
                <w:tcPr>
                  <w:tcW w:w="3673" w:type="dxa"/>
                  <w:vAlign w:val="center"/>
                </w:tcPr>
                <w:p w14:paraId="320235D1" w14:textId="68C0AB1F" w:rsidR="00333BFF" w:rsidRPr="00CC4048" w:rsidRDefault="00333BFF" w:rsidP="004C33C4">
                  <w:pPr>
                    <w:jc w:val="both"/>
                    <w:rPr>
                      <w:rFonts w:asciiTheme="majorBidi" w:hAnsiTheme="majorBidi" w:cstheme="majorBidi"/>
                      <w:b/>
                    </w:rPr>
                  </w:pPr>
                  <w:r w:rsidRPr="00CC4048">
                    <w:rPr>
                      <w:rFonts w:asciiTheme="majorBidi" w:hAnsiTheme="majorBidi" w:cstheme="majorBidi"/>
                      <w:b/>
                    </w:rPr>
                    <w:t>Caracteristici distincte ale TSA</w:t>
                  </w:r>
                </w:p>
              </w:tc>
            </w:tr>
            <w:tr w:rsidR="00333BFF" w:rsidRPr="00CC4048" w14:paraId="088464CC" w14:textId="77777777" w:rsidTr="006D0EF5">
              <w:tc>
                <w:tcPr>
                  <w:tcW w:w="1838" w:type="dxa"/>
                  <w:vAlign w:val="bottom"/>
                </w:tcPr>
                <w:p w14:paraId="77327B5B" w14:textId="5481C8B9" w:rsidR="00333BFF" w:rsidRPr="00CC4048" w:rsidRDefault="00333BFF" w:rsidP="004C33C4">
                  <w:pPr>
                    <w:jc w:val="both"/>
                    <w:rPr>
                      <w:rFonts w:asciiTheme="majorBidi" w:hAnsiTheme="majorBidi" w:cstheme="majorBidi"/>
                    </w:rPr>
                  </w:pPr>
                  <w:r w:rsidRPr="00CC4048">
                    <w:rPr>
                      <w:rFonts w:asciiTheme="majorBidi" w:hAnsiTheme="majorBidi" w:cstheme="majorBidi"/>
                    </w:rPr>
                    <w:t>Vârsta diagnosticului</w:t>
                  </w:r>
                </w:p>
              </w:tc>
              <w:tc>
                <w:tcPr>
                  <w:tcW w:w="4394" w:type="dxa"/>
                </w:tcPr>
                <w:p w14:paraId="55CDA63E" w14:textId="0A06B6DA" w:rsidR="00333BFF" w:rsidRPr="00CC4048" w:rsidRDefault="00333BFF" w:rsidP="004C33C4">
                  <w:pPr>
                    <w:jc w:val="both"/>
                    <w:rPr>
                      <w:rFonts w:asciiTheme="majorBidi" w:hAnsiTheme="majorBidi" w:cstheme="majorBidi"/>
                    </w:rPr>
                  </w:pPr>
                  <w:r w:rsidRPr="00CC4048">
                    <w:rPr>
                      <w:rFonts w:asciiTheme="majorBidi" w:hAnsiTheme="majorBidi" w:cstheme="majorBidi"/>
                    </w:rPr>
                    <w:t>De obicei, 6-7 ani și mai sus</w:t>
                  </w:r>
                </w:p>
              </w:tc>
              <w:tc>
                <w:tcPr>
                  <w:tcW w:w="3673" w:type="dxa"/>
                  <w:vAlign w:val="bottom"/>
                </w:tcPr>
                <w:p w14:paraId="66B35302" w14:textId="5AB96BD4" w:rsidR="00333BFF" w:rsidRPr="00CC4048" w:rsidRDefault="00333BFF" w:rsidP="004C33C4">
                  <w:pPr>
                    <w:jc w:val="both"/>
                    <w:rPr>
                      <w:rFonts w:asciiTheme="majorBidi" w:hAnsiTheme="majorBidi" w:cstheme="majorBidi"/>
                    </w:rPr>
                  </w:pPr>
                  <w:r w:rsidRPr="00CC4048">
                    <w:rPr>
                      <w:rFonts w:asciiTheme="majorBidi" w:hAnsiTheme="majorBidi" w:cstheme="majorBidi"/>
                    </w:rPr>
                    <w:t>Poate fi stabilit deja la 2-3 ani</w:t>
                  </w:r>
                </w:p>
              </w:tc>
            </w:tr>
            <w:tr w:rsidR="00333BFF" w:rsidRPr="00CC4048" w14:paraId="1648264B" w14:textId="77777777" w:rsidTr="006D0EF5">
              <w:tc>
                <w:tcPr>
                  <w:tcW w:w="1838" w:type="dxa"/>
                  <w:vAlign w:val="bottom"/>
                </w:tcPr>
                <w:p w14:paraId="5A1B9D41" w14:textId="1E29F841" w:rsidR="00333BFF" w:rsidRPr="00CC4048" w:rsidRDefault="00333BFF" w:rsidP="004C33C4">
                  <w:pPr>
                    <w:jc w:val="both"/>
                    <w:rPr>
                      <w:rFonts w:asciiTheme="majorBidi" w:hAnsiTheme="majorBidi" w:cstheme="majorBidi"/>
                    </w:rPr>
                  </w:pPr>
                  <w:r w:rsidRPr="00CC4048">
                    <w:rPr>
                      <w:rFonts w:asciiTheme="majorBidi" w:hAnsiTheme="majorBidi" w:cstheme="majorBidi"/>
                    </w:rPr>
                    <w:t>Limbaj</w:t>
                  </w:r>
                </w:p>
              </w:tc>
              <w:tc>
                <w:tcPr>
                  <w:tcW w:w="4394" w:type="dxa"/>
                  <w:vAlign w:val="bottom"/>
                </w:tcPr>
                <w:p w14:paraId="49D630B0" w14:textId="6193D924" w:rsidR="00333BFF" w:rsidRPr="00CC4048" w:rsidRDefault="00333BFF" w:rsidP="004C33C4">
                  <w:pPr>
                    <w:jc w:val="both"/>
                    <w:rPr>
                      <w:rFonts w:asciiTheme="majorBidi" w:hAnsiTheme="majorBidi" w:cstheme="majorBidi"/>
                    </w:rPr>
                  </w:pPr>
                  <w:r w:rsidRPr="00CC4048">
                    <w:rPr>
                      <w:rFonts w:asciiTheme="majorBidi" w:hAnsiTheme="majorBidi" w:cstheme="majorBidi"/>
                    </w:rPr>
                    <w:t>Fără întârzieri</w:t>
                  </w:r>
                </w:p>
              </w:tc>
              <w:tc>
                <w:tcPr>
                  <w:tcW w:w="3673" w:type="dxa"/>
                  <w:vAlign w:val="bottom"/>
                </w:tcPr>
                <w:p w14:paraId="706CBAD3" w14:textId="7FFE34CF" w:rsidR="00333BFF" w:rsidRPr="00CC4048" w:rsidRDefault="00333BFF" w:rsidP="004C33C4">
                  <w:pPr>
                    <w:jc w:val="both"/>
                    <w:rPr>
                      <w:rFonts w:asciiTheme="majorBidi" w:hAnsiTheme="majorBidi" w:cstheme="majorBidi"/>
                    </w:rPr>
                  </w:pPr>
                  <w:r w:rsidRPr="00CC4048">
                    <w:rPr>
                      <w:rFonts w:asciiTheme="majorBidi" w:hAnsiTheme="majorBidi" w:cstheme="majorBidi"/>
                    </w:rPr>
                    <w:t>Întârziat</w:t>
                  </w:r>
                </w:p>
              </w:tc>
            </w:tr>
            <w:tr w:rsidR="00333BFF" w:rsidRPr="00CC4048" w14:paraId="3FC6EF12" w14:textId="77777777" w:rsidTr="006D0EF5">
              <w:tc>
                <w:tcPr>
                  <w:tcW w:w="1838" w:type="dxa"/>
                </w:tcPr>
                <w:p w14:paraId="68F1C59D" w14:textId="37192387" w:rsidR="00333BFF" w:rsidRPr="00CC4048" w:rsidRDefault="00333BFF" w:rsidP="004C33C4">
                  <w:pPr>
                    <w:jc w:val="both"/>
                    <w:rPr>
                      <w:rFonts w:asciiTheme="majorBidi" w:hAnsiTheme="majorBidi" w:cstheme="majorBidi"/>
                    </w:rPr>
                  </w:pPr>
                </w:p>
              </w:tc>
              <w:tc>
                <w:tcPr>
                  <w:tcW w:w="4394" w:type="dxa"/>
                  <w:vAlign w:val="bottom"/>
                </w:tcPr>
                <w:p w14:paraId="340EF964" w14:textId="563CD745" w:rsidR="00333BFF" w:rsidRPr="00CC4048" w:rsidRDefault="00333BFF" w:rsidP="004C33C4">
                  <w:pPr>
                    <w:jc w:val="both"/>
                    <w:rPr>
                      <w:rFonts w:asciiTheme="majorBidi" w:hAnsiTheme="majorBidi" w:cstheme="majorBidi"/>
                    </w:rPr>
                  </w:pPr>
                  <w:r w:rsidRPr="00CC4048">
                    <w:rPr>
                      <w:rFonts w:asciiTheme="majorBidi" w:hAnsiTheme="majorBidi" w:cstheme="majorBidi"/>
                    </w:rPr>
                    <w:t>Fără ecolalie</w:t>
                  </w:r>
                </w:p>
              </w:tc>
              <w:tc>
                <w:tcPr>
                  <w:tcW w:w="3673" w:type="dxa"/>
                  <w:vAlign w:val="bottom"/>
                </w:tcPr>
                <w:p w14:paraId="1E3704FC" w14:textId="771B4575" w:rsidR="00333BFF" w:rsidRPr="00CC4048" w:rsidRDefault="00333BFF" w:rsidP="004C33C4">
                  <w:pPr>
                    <w:jc w:val="both"/>
                    <w:rPr>
                      <w:rFonts w:asciiTheme="majorBidi" w:hAnsiTheme="majorBidi" w:cstheme="majorBidi"/>
                    </w:rPr>
                  </w:pPr>
                  <w:r w:rsidRPr="00CC4048">
                    <w:rPr>
                      <w:rFonts w:asciiTheme="majorBidi" w:hAnsiTheme="majorBidi" w:cstheme="majorBidi"/>
                    </w:rPr>
                    <w:t>Ecolalie</w:t>
                  </w:r>
                </w:p>
              </w:tc>
            </w:tr>
            <w:tr w:rsidR="00333BFF" w:rsidRPr="00CC4048" w14:paraId="2CB76DAB" w14:textId="77777777" w:rsidTr="006D0EF5">
              <w:tc>
                <w:tcPr>
                  <w:tcW w:w="1838" w:type="dxa"/>
                </w:tcPr>
                <w:p w14:paraId="4DCE4FDE" w14:textId="38DE0A72" w:rsidR="00333BFF" w:rsidRPr="00CC4048" w:rsidRDefault="00333BFF" w:rsidP="004C33C4">
                  <w:pPr>
                    <w:jc w:val="both"/>
                    <w:rPr>
                      <w:rFonts w:asciiTheme="majorBidi" w:hAnsiTheme="majorBidi" w:cstheme="majorBidi"/>
                    </w:rPr>
                  </w:pPr>
                  <w:r w:rsidRPr="00CC4048">
                    <w:rPr>
                      <w:rFonts w:asciiTheme="majorBidi" w:hAnsiTheme="majorBidi" w:cstheme="majorBidi"/>
                    </w:rPr>
                    <w:t>Contactul vizual</w:t>
                  </w:r>
                </w:p>
              </w:tc>
              <w:tc>
                <w:tcPr>
                  <w:tcW w:w="4394" w:type="dxa"/>
                  <w:vAlign w:val="bottom"/>
                </w:tcPr>
                <w:p w14:paraId="486B3ABC" w14:textId="4DEA3FFB" w:rsidR="00333BFF" w:rsidRPr="00CC4048" w:rsidRDefault="00333BFF" w:rsidP="004C33C4">
                  <w:pPr>
                    <w:jc w:val="both"/>
                    <w:rPr>
                      <w:rFonts w:asciiTheme="majorBidi" w:hAnsiTheme="majorBidi" w:cstheme="majorBidi"/>
                    </w:rPr>
                  </w:pPr>
                  <w:r w:rsidRPr="00CC4048">
                    <w:rPr>
                      <w:rFonts w:asciiTheme="majorBidi" w:hAnsiTheme="majorBidi" w:cstheme="majorBidi"/>
                    </w:rPr>
                    <w:t>Contact vizual redus, deoarece ochii își schimbă frecvent focalizarea</w:t>
                  </w:r>
                </w:p>
              </w:tc>
              <w:tc>
                <w:tcPr>
                  <w:tcW w:w="3673" w:type="dxa"/>
                  <w:vAlign w:val="bottom"/>
                </w:tcPr>
                <w:p w14:paraId="7EDAD8AD" w14:textId="2EA556A7" w:rsidR="00333BFF" w:rsidRPr="00CC4048" w:rsidRDefault="00333BFF" w:rsidP="004C33C4">
                  <w:pPr>
                    <w:jc w:val="both"/>
                    <w:rPr>
                      <w:rFonts w:asciiTheme="majorBidi" w:hAnsiTheme="majorBidi" w:cstheme="majorBidi"/>
                    </w:rPr>
                  </w:pPr>
                  <w:r w:rsidRPr="00CC4048">
                    <w:rPr>
                      <w:rFonts w:asciiTheme="majorBidi" w:hAnsiTheme="majorBidi" w:cstheme="majorBidi"/>
                    </w:rPr>
                    <w:t>Evită contactul vizual</w:t>
                  </w:r>
                </w:p>
              </w:tc>
            </w:tr>
            <w:tr w:rsidR="00333BFF" w:rsidRPr="00CC4048" w14:paraId="3A4037F4" w14:textId="77777777" w:rsidTr="006D0EF5">
              <w:tc>
                <w:tcPr>
                  <w:tcW w:w="1838" w:type="dxa"/>
                  <w:vAlign w:val="bottom"/>
                </w:tcPr>
                <w:p w14:paraId="13F706AD" w14:textId="39437D9F" w:rsidR="00333BFF" w:rsidRPr="00CC4048" w:rsidRDefault="00333BFF" w:rsidP="004C33C4">
                  <w:pPr>
                    <w:jc w:val="both"/>
                    <w:rPr>
                      <w:rFonts w:asciiTheme="majorBidi" w:hAnsiTheme="majorBidi" w:cstheme="majorBidi"/>
                    </w:rPr>
                  </w:pPr>
                  <w:r w:rsidRPr="00CC4048">
                    <w:rPr>
                      <w:rFonts w:asciiTheme="majorBidi" w:hAnsiTheme="majorBidi" w:cstheme="majorBidi"/>
                    </w:rPr>
                    <w:t>Interese sociale</w:t>
                  </w:r>
                </w:p>
              </w:tc>
              <w:tc>
                <w:tcPr>
                  <w:tcW w:w="4394" w:type="dxa"/>
                  <w:vAlign w:val="bottom"/>
                </w:tcPr>
                <w:p w14:paraId="5D8C151E" w14:textId="5413CE95" w:rsidR="00333BFF" w:rsidRPr="00CC4048" w:rsidRDefault="00333BFF" w:rsidP="004C33C4">
                  <w:pPr>
                    <w:jc w:val="both"/>
                    <w:rPr>
                      <w:rFonts w:asciiTheme="majorBidi" w:hAnsiTheme="majorBidi" w:cstheme="majorBidi"/>
                    </w:rPr>
                  </w:pPr>
                  <w:r w:rsidRPr="00CC4048">
                    <w:rPr>
                      <w:rFonts w:asciiTheme="majorBidi" w:hAnsiTheme="majorBidi" w:cstheme="majorBidi"/>
                    </w:rPr>
                    <w:t>Mai social în joc</w:t>
                  </w:r>
                </w:p>
              </w:tc>
              <w:tc>
                <w:tcPr>
                  <w:tcW w:w="3673" w:type="dxa"/>
                  <w:vAlign w:val="bottom"/>
                </w:tcPr>
                <w:p w14:paraId="06C7CE41" w14:textId="16E90B63" w:rsidR="00333BFF" w:rsidRPr="00CC4048" w:rsidRDefault="00333BFF" w:rsidP="004C33C4">
                  <w:pPr>
                    <w:jc w:val="both"/>
                    <w:rPr>
                      <w:rFonts w:asciiTheme="majorBidi" w:hAnsiTheme="majorBidi" w:cstheme="majorBidi"/>
                    </w:rPr>
                  </w:pPr>
                  <w:r w:rsidRPr="00CC4048">
                    <w:rPr>
                      <w:rFonts w:asciiTheme="majorBidi" w:hAnsiTheme="majorBidi" w:cstheme="majorBidi"/>
                    </w:rPr>
                    <w:t>Mai puțin social în joc</w:t>
                  </w:r>
                </w:p>
              </w:tc>
            </w:tr>
            <w:tr w:rsidR="00333BFF" w:rsidRPr="00CC4048" w14:paraId="42B64E17" w14:textId="77777777" w:rsidTr="006D0EF5">
              <w:tc>
                <w:tcPr>
                  <w:tcW w:w="1838" w:type="dxa"/>
                  <w:vAlign w:val="center"/>
                </w:tcPr>
                <w:p w14:paraId="4CAF6927" w14:textId="279E659F" w:rsidR="00333BFF" w:rsidRPr="00CC4048" w:rsidRDefault="00333BFF" w:rsidP="004C33C4">
                  <w:pPr>
                    <w:jc w:val="both"/>
                    <w:rPr>
                      <w:rFonts w:asciiTheme="majorBidi" w:hAnsiTheme="majorBidi" w:cstheme="majorBidi"/>
                    </w:rPr>
                  </w:pPr>
                  <w:r w:rsidRPr="00CC4048">
                    <w:rPr>
                      <w:rFonts w:asciiTheme="majorBidi" w:hAnsiTheme="majorBidi" w:cstheme="majorBidi"/>
                    </w:rPr>
                    <w:t>Relații de prietenie</w:t>
                  </w:r>
                </w:p>
              </w:tc>
              <w:tc>
                <w:tcPr>
                  <w:tcW w:w="4394" w:type="dxa"/>
                </w:tcPr>
                <w:p w14:paraId="0CE9BA80" w14:textId="591E5284" w:rsidR="00333BFF" w:rsidRPr="00CC4048" w:rsidRDefault="00333BFF" w:rsidP="004C33C4">
                  <w:pPr>
                    <w:jc w:val="both"/>
                    <w:rPr>
                      <w:rFonts w:asciiTheme="majorBidi" w:hAnsiTheme="majorBidi" w:cstheme="majorBidi"/>
                    </w:rPr>
                  </w:pPr>
                  <w:r w:rsidRPr="00CC4048">
                    <w:rPr>
                      <w:rFonts w:asciiTheme="majorBidi" w:hAnsiTheme="majorBidi" w:cstheme="majorBidi"/>
                    </w:rPr>
                    <w:t>Blamat pentru comportamentul impulsiv, neatent la stările de dispoziție ale altora, atras de semenii impulsivi</w:t>
                  </w:r>
                </w:p>
              </w:tc>
              <w:tc>
                <w:tcPr>
                  <w:tcW w:w="3673" w:type="dxa"/>
                  <w:vAlign w:val="bottom"/>
                </w:tcPr>
                <w:p w14:paraId="0061CB06" w14:textId="591EA9E8" w:rsidR="00333BFF" w:rsidRPr="00CC4048" w:rsidRDefault="00333BFF" w:rsidP="004C33C4">
                  <w:pPr>
                    <w:jc w:val="both"/>
                    <w:rPr>
                      <w:rFonts w:asciiTheme="majorBidi" w:hAnsiTheme="majorBidi" w:cstheme="majorBidi"/>
                    </w:rPr>
                  </w:pPr>
                  <w:r w:rsidRPr="00CC4048">
                    <w:rPr>
                      <w:rFonts w:asciiTheme="majorBidi" w:hAnsiTheme="majorBidi" w:cstheme="majorBidi"/>
                    </w:rPr>
                    <w:t>Nu este interesat de semeni, predomină „jocul paralel”, dificultate de a înțelege starea de spirit a altora</w:t>
                  </w:r>
                </w:p>
              </w:tc>
            </w:tr>
            <w:tr w:rsidR="00333BFF" w:rsidRPr="00CC4048" w14:paraId="0ED955A3" w14:textId="77777777" w:rsidTr="006D0EF5">
              <w:tc>
                <w:tcPr>
                  <w:tcW w:w="1838" w:type="dxa"/>
                  <w:vAlign w:val="center"/>
                </w:tcPr>
                <w:p w14:paraId="22DE1CF4" w14:textId="47EC2A9D" w:rsidR="00333BFF" w:rsidRPr="00CC4048" w:rsidRDefault="00333BFF" w:rsidP="004C33C4">
                  <w:pPr>
                    <w:jc w:val="both"/>
                    <w:rPr>
                      <w:rFonts w:asciiTheme="majorBidi" w:hAnsiTheme="majorBidi" w:cstheme="majorBidi"/>
                    </w:rPr>
                  </w:pPr>
                  <w:r w:rsidRPr="00CC4048">
                    <w:rPr>
                      <w:rFonts w:asciiTheme="majorBidi" w:hAnsiTheme="majorBidi" w:cstheme="majorBidi"/>
                    </w:rPr>
                    <w:t>Caracteristici motorii</w:t>
                  </w:r>
                </w:p>
              </w:tc>
              <w:tc>
                <w:tcPr>
                  <w:tcW w:w="4394" w:type="dxa"/>
                  <w:vAlign w:val="bottom"/>
                </w:tcPr>
                <w:p w14:paraId="28BFF278" w14:textId="3C811B0F" w:rsidR="00333BFF" w:rsidRPr="00CC4048" w:rsidRDefault="00333BFF" w:rsidP="004C33C4">
                  <w:pPr>
                    <w:jc w:val="both"/>
                    <w:rPr>
                      <w:rFonts w:asciiTheme="majorBidi" w:hAnsiTheme="majorBidi" w:cstheme="majorBidi"/>
                    </w:rPr>
                  </w:pPr>
                  <w:r w:rsidRPr="00CC4048">
                    <w:rPr>
                      <w:rFonts w:asciiTheme="majorBidi" w:hAnsiTheme="majorBidi" w:cstheme="majorBidi"/>
                    </w:rPr>
                    <w:t>Hiperactivitate, „mereu în mișcare”</w:t>
                  </w:r>
                </w:p>
              </w:tc>
              <w:tc>
                <w:tcPr>
                  <w:tcW w:w="3673" w:type="dxa"/>
                  <w:vAlign w:val="bottom"/>
                </w:tcPr>
                <w:p w14:paraId="3E0988FE" w14:textId="3FF7F21B" w:rsidR="00333BFF" w:rsidRPr="00CC4048" w:rsidRDefault="00333BFF" w:rsidP="004C33C4">
                  <w:pPr>
                    <w:jc w:val="both"/>
                    <w:rPr>
                      <w:rFonts w:asciiTheme="majorBidi" w:hAnsiTheme="majorBidi" w:cstheme="majorBidi"/>
                    </w:rPr>
                  </w:pPr>
                  <w:r w:rsidRPr="00CC4048">
                    <w:rPr>
                      <w:rFonts w:asciiTheme="majorBidi" w:hAnsiTheme="majorBidi" w:cstheme="majorBidi"/>
                    </w:rPr>
                    <w:t>Mișcări ritmice, stereotipizate</w:t>
                  </w:r>
                </w:p>
              </w:tc>
            </w:tr>
          </w:tbl>
          <w:p w14:paraId="2C1713D6" w14:textId="77777777" w:rsidR="00333BFF" w:rsidRPr="00CC4048" w:rsidRDefault="00333BFF" w:rsidP="004C33C4">
            <w:pPr>
              <w:jc w:val="both"/>
              <w:rPr>
                <w:rFonts w:asciiTheme="majorBidi" w:hAnsiTheme="majorBidi" w:cstheme="majorBidi"/>
                <w:sz w:val="2"/>
              </w:rPr>
            </w:pPr>
          </w:p>
          <w:p w14:paraId="0C60B5AA" w14:textId="77777777" w:rsidR="00333BFF" w:rsidRPr="00CC4048" w:rsidRDefault="00333BFF" w:rsidP="004C33C4">
            <w:pPr>
              <w:jc w:val="both"/>
              <w:rPr>
                <w:rFonts w:asciiTheme="majorBidi" w:hAnsiTheme="majorBidi" w:cstheme="majorBidi"/>
                <w:sz w:val="16"/>
                <w:szCs w:val="16"/>
              </w:rPr>
            </w:pPr>
          </w:p>
        </w:tc>
      </w:tr>
    </w:tbl>
    <w:p w14:paraId="4D89F1FC" w14:textId="77777777" w:rsidR="00333BFF" w:rsidRPr="00CC4048" w:rsidRDefault="00333BFF" w:rsidP="004C33C4">
      <w:pPr>
        <w:jc w:val="both"/>
        <w:rPr>
          <w:rFonts w:asciiTheme="majorBidi" w:hAnsiTheme="majorBidi" w:cstheme="majorBidi"/>
        </w:rPr>
      </w:pPr>
    </w:p>
    <w:p w14:paraId="0ABAFDAA" w14:textId="37820C2E"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21</w:t>
      </w:r>
      <w:r w:rsidRPr="00CC4048">
        <w:rPr>
          <w:rFonts w:asciiTheme="majorBidi" w:hAnsiTheme="majorBidi" w:cstheme="majorBidi"/>
        </w:rPr>
        <w:fldChar w:fldCharType="end"/>
      </w:r>
      <w:r w:rsidRPr="00CC4048">
        <w:rPr>
          <w:rFonts w:asciiTheme="majorBidi" w:hAnsiTheme="majorBidi" w:cstheme="majorBidi"/>
        </w:rPr>
        <w:t xml:space="preserve"> Diferențierea cu alte tulburări nespecificate anterior</w:t>
      </w:r>
    </w:p>
    <w:tbl>
      <w:tblPr>
        <w:tblStyle w:val="Tabelgril"/>
        <w:tblW w:w="0" w:type="auto"/>
        <w:tblLook w:val="04A0" w:firstRow="1" w:lastRow="0" w:firstColumn="1" w:lastColumn="0" w:noHBand="0" w:noVBand="1"/>
      </w:tblPr>
      <w:tblGrid>
        <w:gridCol w:w="9621"/>
      </w:tblGrid>
      <w:tr w:rsidR="00333BFF" w:rsidRPr="00CC4048" w14:paraId="61AAD72E" w14:textId="77777777" w:rsidTr="007C4074">
        <w:tc>
          <w:tcPr>
            <w:tcW w:w="10131" w:type="dxa"/>
          </w:tcPr>
          <w:p w14:paraId="7D742C78" w14:textId="149E2D68" w:rsidR="00333BFF" w:rsidRPr="00CC4048" w:rsidRDefault="00333BFF" w:rsidP="004C33C4">
            <w:pPr>
              <w:jc w:val="both"/>
              <w:rPr>
                <w:rFonts w:asciiTheme="majorBidi" w:hAnsiTheme="majorBidi" w:cstheme="majorBidi"/>
              </w:rPr>
            </w:pPr>
            <w:r w:rsidRPr="00CC4048">
              <w:rPr>
                <w:rFonts w:asciiTheme="majorBidi" w:hAnsiTheme="majorBidi" w:cstheme="majorBidi"/>
                <w:b/>
              </w:rPr>
              <w:t>Alte tulburări de neurodezvoltare.</w:t>
            </w:r>
            <w:r w:rsidRPr="00CC4048">
              <w:rPr>
                <w:rFonts w:asciiTheme="majorBidi" w:hAnsiTheme="majorBidi" w:cstheme="majorBidi"/>
              </w:rPr>
              <w:t xml:space="preserve"> Hiperactivitatea motorie din ADHD trebuie diferențiată de comportamentul motor repetitiv ce caracterizează tulburarea cu mișcări stereotipe și unele cazuri de tulburare din spectrul autismului. În tulburarea cu mișcări stereotipe, comportamentul motor este în general fix și repetitiv (e.g., legănarea corpului, </w:t>
            </w:r>
            <w:r w:rsidR="00883C98" w:rsidRPr="00CC4048">
              <w:rPr>
                <w:rFonts w:asciiTheme="majorBidi" w:hAnsiTheme="majorBidi" w:cstheme="majorBidi"/>
              </w:rPr>
              <w:t>automișcarea</w:t>
            </w:r>
            <w:r w:rsidRPr="00CC4048">
              <w:rPr>
                <w:rFonts w:asciiTheme="majorBidi" w:hAnsiTheme="majorBidi" w:cstheme="majorBidi"/>
              </w:rPr>
              <w:t xml:space="preserve">), în timp ce neastâmpărul și agitația din ADHD sunt generalizate și nu sunt caracterizate prin mișcări stereotipe repetitive. În </w:t>
            </w:r>
            <w:r w:rsidRPr="00CC4048">
              <w:rPr>
                <w:rFonts w:asciiTheme="majorBidi" w:hAnsiTheme="majorBidi" w:cstheme="majorBidi"/>
                <w:b/>
              </w:rPr>
              <w:t>tulburarea Tourette</w:t>
            </w:r>
            <w:r w:rsidRPr="00CC4048">
              <w:rPr>
                <w:rFonts w:asciiTheme="majorBidi" w:hAnsiTheme="majorBidi" w:cstheme="majorBidi"/>
              </w:rPr>
              <w:t xml:space="preserve">, ticurile frecvente și multiple pot fi confundate cu agitația generalizată din ADHD. Poate fi necesară observația de lungă durată pentru a diferenția agitația de accesele de ticuri multiple. Tulburarea specifică de învățare. Copiii cu tulburare specifică de învățare pot părea neatenți din cauza frustrării, lipsei de interes sau abilităților limitate. Totuși, lipsa de atenție la indivizii cu tulburare specifică de învățare care nu au ADHD nu îi afectează în afara orelor de studiu. Dizabilitatea intelectuală (tulburarea de dezvoltare intelectuală). Simptomele de ADHD sunt comune în rândul copiilor plasați în medii școlare care nu corespund abilităților lor intelectuale. In aceste cazuri, simptomele nu sunt evidente în timpul sarcinilor care nu implică studiu. Un diagnostic de ADHD la un copil cu dizabilitate intelectuală necesită ca lipsa de atenție sau hiperactivitatea să fie excesive pentru vârsta mentală. </w:t>
            </w:r>
          </w:p>
          <w:p w14:paraId="6CDAEA1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rPr>
              <w:t>Tulburarea de atașament reactivă.</w:t>
            </w:r>
            <w:r w:rsidRPr="00CC4048">
              <w:rPr>
                <w:rFonts w:asciiTheme="majorBidi" w:hAnsiTheme="majorBidi" w:cstheme="majorBidi"/>
              </w:rPr>
              <w:t xml:space="preserve"> Copiii cu tulburare de atașament reactivă pot prezenta dezinhibiție socială, dar nu setul întreg de simptome al ADHD, și prezintă alte elemente care nu sunt caracteristice ADHD, cum ar fi lipsa menținerii unor relații de durată.</w:t>
            </w:r>
          </w:p>
          <w:p w14:paraId="499825C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rPr>
              <w:t>Tulburările consumului de substanțe.</w:t>
            </w:r>
            <w:r w:rsidRPr="00CC4048">
              <w:rPr>
                <w:rFonts w:asciiTheme="majorBidi" w:hAnsiTheme="majorBidi" w:cstheme="majorBidi"/>
              </w:rPr>
              <w:t xml:space="preserve"> Diferențierea ADHD de tulburările consumului de substanțe poate fi dificilă dacă primele manifestări clinice ale ADHD apar după debutul abuzului sau consumului frecvent de substanțe. Diagnosticul diferențial se bazează pe informațiile furnizate de familia pacientului și pe înregistrările anterioare din fișa medicală care certifică prezența ADHD înainte de consumul de substanțe. </w:t>
            </w:r>
          </w:p>
          <w:p w14:paraId="6AE229E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rPr>
              <w:lastRenderedPageBreak/>
              <w:t>Tulburările psihotice.</w:t>
            </w:r>
            <w:r w:rsidRPr="00CC4048">
              <w:rPr>
                <w:rFonts w:asciiTheme="majorBidi" w:hAnsiTheme="majorBidi" w:cstheme="majorBidi"/>
              </w:rPr>
              <w:t xml:space="preserve"> Nu se stabilește diagnosticul de ADHD dacă lipsa de atenție și hiperactivitatea apar numai în cursul unei tulburări psihotice.</w:t>
            </w:r>
          </w:p>
          <w:p w14:paraId="016F259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rPr>
              <w:t>Simptome ale ADHD induse de medicație.</w:t>
            </w:r>
            <w:r w:rsidRPr="00CC4048">
              <w:rPr>
                <w:rFonts w:asciiTheme="majorBidi" w:hAnsiTheme="majorBidi" w:cstheme="majorBidi"/>
              </w:rPr>
              <w:t xml:space="preserve"> Simptomele de tip lipsă de atenție, hiperactivitate sau impulsivitate care pot fi atribuite folosirii medicamentelor (e.g., bronhodilatatoare, isoniazidă, neuroleptice [care produc akatizie], terapia de substituție tiroidiană) primesc diagnosticul de "alte tulburări specificate sau nespecificate legate de consumul altor substanțe (sau al unor substanțe necunoscute)".</w:t>
            </w:r>
          </w:p>
          <w:p w14:paraId="540512B0" w14:textId="1662EDE8" w:rsidR="00333BFF" w:rsidRPr="00CC4048" w:rsidRDefault="00333BFF" w:rsidP="004C33C4">
            <w:pPr>
              <w:jc w:val="both"/>
              <w:rPr>
                <w:rFonts w:asciiTheme="majorBidi" w:hAnsiTheme="majorBidi" w:cstheme="majorBidi"/>
              </w:rPr>
            </w:pPr>
            <w:r w:rsidRPr="00CC4048">
              <w:rPr>
                <w:rFonts w:asciiTheme="majorBidi" w:hAnsiTheme="majorBidi" w:cstheme="majorBidi"/>
                <w:b/>
              </w:rPr>
              <w:t>Tulburările neurocognitive.</w:t>
            </w:r>
            <w:r w:rsidRPr="00CC4048">
              <w:rPr>
                <w:rFonts w:asciiTheme="majorBidi" w:hAnsiTheme="majorBidi" w:cstheme="majorBidi"/>
              </w:rPr>
              <w:t xml:space="preserve"> Tulburarea neurocognitivă majoră precoce (demența) sau tulburarea neurocognitivă ușoară nu se asociază cu ADHD, dar pot avea manifestări clinice inițiale similare. Însă cele două afecțiuni se deosebesc de ADHD prin debutul lor tardiv.</w:t>
            </w:r>
          </w:p>
        </w:tc>
      </w:tr>
    </w:tbl>
    <w:p w14:paraId="64FC5531" w14:textId="77777777" w:rsidR="00333BFF" w:rsidRPr="00CC4048" w:rsidRDefault="00333BFF" w:rsidP="004C33C4">
      <w:pPr>
        <w:jc w:val="both"/>
        <w:rPr>
          <w:rFonts w:asciiTheme="majorBidi" w:hAnsiTheme="majorBidi" w:cstheme="majorBidi"/>
        </w:rPr>
      </w:pPr>
    </w:p>
    <w:p w14:paraId="6878D839" w14:textId="21BC9D23" w:rsidR="00333BFF" w:rsidRPr="00CC4048" w:rsidRDefault="00333BFF" w:rsidP="004C33C4">
      <w:pPr>
        <w:pStyle w:val="Titlu4"/>
        <w:jc w:val="both"/>
        <w:rPr>
          <w:rFonts w:asciiTheme="majorBidi" w:hAnsiTheme="majorBidi"/>
        </w:rPr>
      </w:pPr>
      <w:bookmarkStart w:id="152" w:name="_Toc233717228"/>
      <w:bookmarkStart w:id="153" w:name="_Toc233790529"/>
      <w:r w:rsidRPr="00CC4048">
        <w:rPr>
          <w:rFonts w:asciiTheme="majorBidi" w:hAnsiTheme="majorBidi"/>
        </w:rPr>
        <w:t>Prognosticul</w:t>
      </w:r>
      <w:bookmarkEnd w:id="152"/>
      <w:bookmarkEnd w:id="153"/>
    </w:p>
    <w:p w14:paraId="79EC985F" w14:textId="524D1CF1"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22</w:t>
      </w:r>
      <w:r w:rsidRPr="00CC4048">
        <w:rPr>
          <w:rFonts w:asciiTheme="majorBidi" w:hAnsiTheme="majorBidi" w:cstheme="majorBidi"/>
        </w:rPr>
        <w:fldChar w:fldCharType="end"/>
      </w:r>
      <w:r w:rsidRPr="00CC4048">
        <w:rPr>
          <w:rFonts w:asciiTheme="majorBidi" w:hAnsiTheme="majorBidi" w:cstheme="majorBidi"/>
        </w:rPr>
        <w:t xml:space="preserve"> Prognosticul la ADHD</w:t>
      </w:r>
    </w:p>
    <w:tbl>
      <w:tblPr>
        <w:tblStyle w:val="Tabelgril"/>
        <w:tblW w:w="9621" w:type="dxa"/>
        <w:tblLook w:val="04A0" w:firstRow="1" w:lastRow="0" w:firstColumn="1" w:lastColumn="0" w:noHBand="0" w:noVBand="1"/>
      </w:tblPr>
      <w:tblGrid>
        <w:gridCol w:w="9621"/>
      </w:tblGrid>
      <w:tr w:rsidR="006D54DD" w:rsidRPr="00CC4048" w14:paraId="1F72FBEB" w14:textId="77777777" w:rsidTr="006D54DD">
        <w:tc>
          <w:tcPr>
            <w:tcW w:w="9621" w:type="dxa"/>
          </w:tcPr>
          <w:p w14:paraId="28628007" w14:textId="274BDB0C" w:rsidR="006D54DD" w:rsidRPr="00CC4048" w:rsidRDefault="006D54DD" w:rsidP="004C33C4">
            <w:pPr>
              <w:jc w:val="both"/>
              <w:rPr>
                <w:rFonts w:asciiTheme="majorBidi" w:hAnsiTheme="majorBidi" w:cstheme="majorBidi"/>
                <w:szCs w:val="24"/>
              </w:rPr>
            </w:pPr>
            <w:r w:rsidRPr="00CC4048">
              <w:rPr>
                <w:rFonts w:asciiTheme="majorBidi" w:hAnsiTheme="majorBidi" w:cstheme="majorBidi"/>
                <w:szCs w:val="24"/>
              </w:rPr>
              <w:t xml:space="preserve">Studiile longitudinale au demonstrat faptul că comportamentul hiperactiv/impulsiv este un factor de risc pentru </w:t>
            </w:r>
            <w:r w:rsidR="00883C98" w:rsidRPr="00CC4048">
              <w:rPr>
                <w:rFonts w:asciiTheme="majorBidi" w:hAnsiTheme="majorBidi" w:cstheme="majorBidi"/>
                <w:szCs w:val="24"/>
              </w:rPr>
              <w:t>câteva</w:t>
            </w:r>
            <w:r w:rsidRPr="00CC4048">
              <w:rPr>
                <w:rFonts w:asciiTheme="majorBidi" w:hAnsiTheme="majorBidi" w:cstheme="majorBidi"/>
                <w:szCs w:val="24"/>
              </w:rPr>
              <w:t xml:space="preserve"> tipuri de tulburări dezvoltate în adolescență, în special tulburările de personalitate (frecvent cea antisocială), consumul abuziv de substanțe, depresie, anxietate, tulburări de dispoziție </w:t>
            </w:r>
            <w:r w:rsidR="00883C98" w:rsidRPr="00CC4048">
              <w:rPr>
                <w:rFonts w:asciiTheme="majorBidi" w:hAnsiTheme="majorBidi" w:cstheme="majorBidi"/>
                <w:szCs w:val="24"/>
              </w:rPr>
              <w:t>cât</w:t>
            </w:r>
            <w:r w:rsidRPr="00CC4048">
              <w:rPr>
                <w:rFonts w:asciiTheme="majorBidi" w:hAnsiTheme="majorBidi" w:cstheme="majorBidi"/>
                <w:szCs w:val="24"/>
              </w:rPr>
              <w:t xml:space="preserve"> și alte patologii psihice în adolescența </w:t>
            </w:r>
            <w:r w:rsidR="00C57242" w:rsidRPr="00CC4048">
              <w:rPr>
                <w:rFonts w:asciiTheme="majorBidi" w:hAnsiTheme="majorBidi" w:cstheme="majorBidi"/>
                <w:szCs w:val="24"/>
              </w:rPr>
              <w:t>târzie</w:t>
            </w:r>
            <w:r w:rsidRPr="00CC4048">
              <w:rPr>
                <w:rFonts w:asciiTheme="majorBidi" w:hAnsiTheme="majorBidi" w:cstheme="majorBidi"/>
                <w:szCs w:val="24"/>
              </w:rPr>
              <w:t xml:space="preserve"> și </w:t>
            </w:r>
            <w:r w:rsidR="00C57242" w:rsidRPr="00CC4048">
              <w:rPr>
                <w:rFonts w:asciiTheme="majorBidi" w:hAnsiTheme="majorBidi" w:cstheme="majorBidi"/>
                <w:szCs w:val="24"/>
              </w:rPr>
              <w:t>vârsta</w:t>
            </w:r>
            <w:r w:rsidRPr="00CC4048">
              <w:rPr>
                <w:rFonts w:asciiTheme="majorBidi" w:hAnsiTheme="majorBidi" w:cstheme="majorBidi"/>
                <w:szCs w:val="24"/>
              </w:rPr>
              <w:t xml:space="preserve"> adultă.</w:t>
            </w:r>
          </w:p>
          <w:p w14:paraId="65D652CE" w14:textId="77777777" w:rsidR="006D54DD" w:rsidRPr="00CC4048" w:rsidRDefault="006D54DD" w:rsidP="004C33C4">
            <w:pPr>
              <w:jc w:val="both"/>
              <w:rPr>
                <w:rFonts w:asciiTheme="majorBidi" w:hAnsiTheme="majorBidi" w:cstheme="majorBidi"/>
                <w:szCs w:val="24"/>
              </w:rPr>
            </w:pPr>
            <w:r w:rsidRPr="00CC4048">
              <w:rPr>
                <w:rFonts w:asciiTheme="majorBidi" w:hAnsiTheme="majorBidi" w:cstheme="majorBidi"/>
                <w:szCs w:val="24"/>
              </w:rPr>
              <w:t>Meta-analiza globală a traiectoriilor ADHD arată că aproximativ 50–65 % dintre copii prezintă încă simptome clinice sau funcționale de ADHD la 25 de ani, deși numai 9–14 % mai îndeplinesc integral criteriile DSM-5;</w:t>
            </w:r>
          </w:p>
          <w:p w14:paraId="6A339914" w14:textId="345965EB" w:rsidR="006D54DD" w:rsidRPr="00CC4048" w:rsidRDefault="006D54DD" w:rsidP="004C33C4">
            <w:pPr>
              <w:jc w:val="both"/>
              <w:rPr>
                <w:rFonts w:asciiTheme="majorBidi" w:hAnsiTheme="majorBidi" w:cstheme="majorBidi"/>
              </w:rPr>
            </w:pPr>
            <w:r w:rsidRPr="00CC4048">
              <w:rPr>
                <w:rFonts w:asciiTheme="majorBidi" w:hAnsiTheme="majorBidi" w:cstheme="majorBidi"/>
                <w:szCs w:val="24"/>
              </w:rPr>
              <w:t xml:space="preserve">Copii hiperactivi au rezultate educaționale mai scăzute și mai multe tulburări comportamentale </w:t>
            </w:r>
            <w:r w:rsidR="00883C98" w:rsidRPr="00CC4048">
              <w:rPr>
                <w:rFonts w:asciiTheme="majorBidi" w:hAnsiTheme="majorBidi" w:cstheme="majorBidi"/>
                <w:szCs w:val="24"/>
              </w:rPr>
              <w:t>decât</w:t>
            </w:r>
            <w:r w:rsidRPr="00CC4048">
              <w:rPr>
                <w:rFonts w:asciiTheme="majorBidi" w:hAnsiTheme="majorBidi" w:cstheme="majorBidi"/>
                <w:szCs w:val="24"/>
              </w:rPr>
              <w:t xml:space="preserve"> colegii lor de </w:t>
            </w:r>
            <w:r w:rsidR="00883C98" w:rsidRPr="00CC4048">
              <w:rPr>
                <w:rFonts w:asciiTheme="majorBidi" w:hAnsiTheme="majorBidi" w:cstheme="majorBidi"/>
                <w:szCs w:val="24"/>
              </w:rPr>
              <w:t>aceeași</w:t>
            </w:r>
            <w:r w:rsidRPr="00CC4048">
              <w:rPr>
                <w:rFonts w:asciiTheme="majorBidi" w:hAnsiTheme="majorBidi" w:cstheme="majorBidi"/>
                <w:szCs w:val="24"/>
              </w:rPr>
              <w:t xml:space="preserve"> </w:t>
            </w:r>
            <w:r w:rsidR="00E211D4" w:rsidRPr="00CC4048">
              <w:rPr>
                <w:rFonts w:asciiTheme="majorBidi" w:hAnsiTheme="majorBidi" w:cstheme="majorBidi"/>
                <w:szCs w:val="24"/>
              </w:rPr>
              <w:t>vârstă</w:t>
            </w:r>
            <w:r w:rsidRPr="00CC4048">
              <w:rPr>
                <w:rFonts w:asciiTheme="majorBidi" w:hAnsiTheme="majorBidi" w:cstheme="majorBidi"/>
                <w:szCs w:val="24"/>
              </w:rPr>
              <w:t xml:space="preserve">, însă cu toate că simptomele ADHD persistă în majoritatea cazurilor, mulți adolescenți se vor adapta bine și la </w:t>
            </w:r>
            <w:r w:rsidR="00E211D4" w:rsidRPr="00CC4048">
              <w:rPr>
                <w:rFonts w:asciiTheme="majorBidi" w:hAnsiTheme="majorBidi" w:cstheme="majorBidi"/>
                <w:szCs w:val="24"/>
              </w:rPr>
              <w:t>vârsta</w:t>
            </w:r>
            <w:r w:rsidRPr="00CC4048">
              <w:rPr>
                <w:rFonts w:asciiTheme="majorBidi" w:hAnsiTheme="majorBidi" w:cstheme="majorBidi"/>
                <w:szCs w:val="24"/>
              </w:rPr>
              <w:t xml:space="preserve"> adultă și nu vor dezvolta o patologie psihică. Prognosticul este mai favorabil în subtipul cu deficit de atenție, </w:t>
            </w:r>
            <w:r w:rsidR="00883C98" w:rsidRPr="00CC4048">
              <w:rPr>
                <w:rFonts w:asciiTheme="majorBidi" w:hAnsiTheme="majorBidi" w:cstheme="majorBidi"/>
                <w:szCs w:val="24"/>
              </w:rPr>
              <w:t>decât</w:t>
            </w:r>
            <w:r w:rsidRPr="00CC4048">
              <w:rPr>
                <w:rFonts w:asciiTheme="majorBidi" w:hAnsiTheme="majorBidi" w:cstheme="majorBidi"/>
                <w:szCs w:val="24"/>
              </w:rPr>
              <w:t xml:space="preserve"> în cel cu impulsivitate/</w:t>
            </w:r>
            <w:r w:rsidR="00883C98" w:rsidRPr="00CC4048">
              <w:rPr>
                <w:rFonts w:asciiTheme="majorBidi" w:hAnsiTheme="majorBidi" w:cstheme="majorBidi"/>
                <w:szCs w:val="24"/>
              </w:rPr>
              <w:t>hiperactivitate</w:t>
            </w:r>
            <w:r w:rsidRPr="00CC4048">
              <w:rPr>
                <w:rFonts w:asciiTheme="majorBidi" w:hAnsiTheme="majorBidi" w:cstheme="majorBidi"/>
                <w:szCs w:val="24"/>
              </w:rPr>
              <w:t xml:space="preserve"> - nu va dezvolta un comportament antisocial și relațiile cu familia și alți copii vor fi mai armonioase.</w:t>
            </w:r>
          </w:p>
          <w:p w14:paraId="588471DA" w14:textId="77777777" w:rsidR="006D54DD" w:rsidRPr="00CC4048" w:rsidRDefault="006D54DD" w:rsidP="004C33C4">
            <w:pPr>
              <w:pStyle w:val="Legend"/>
              <w:jc w:val="both"/>
              <w:rPr>
                <w:rFonts w:asciiTheme="majorBidi" w:hAnsiTheme="majorBidi" w:cstheme="majorBidi"/>
              </w:rPr>
            </w:pPr>
          </w:p>
          <w:tbl>
            <w:tblPr>
              <w:tblStyle w:val="Tabelgril"/>
              <w:tblW w:w="0" w:type="auto"/>
              <w:tblLook w:val="04A0" w:firstRow="1" w:lastRow="0" w:firstColumn="1" w:lastColumn="0" w:noHBand="0" w:noVBand="1"/>
            </w:tblPr>
            <w:tblGrid>
              <w:gridCol w:w="4660"/>
              <w:gridCol w:w="15"/>
              <w:gridCol w:w="4675"/>
            </w:tblGrid>
            <w:tr w:rsidR="006D54DD" w:rsidRPr="00CC4048" w14:paraId="2FF12458" w14:textId="77777777" w:rsidTr="003C52E6">
              <w:tc>
                <w:tcPr>
                  <w:tcW w:w="4675" w:type="dxa"/>
                  <w:gridSpan w:val="2"/>
                </w:tcPr>
                <w:p w14:paraId="6C108D03" w14:textId="77777777" w:rsidR="006D54DD" w:rsidRPr="00CC4048" w:rsidRDefault="006D54DD" w:rsidP="004C33C4">
                  <w:pPr>
                    <w:jc w:val="both"/>
                    <w:rPr>
                      <w:rFonts w:asciiTheme="majorBidi" w:hAnsiTheme="majorBidi" w:cstheme="majorBidi"/>
                      <w:b/>
                      <w:szCs w:val="24"/>
                    </w:rPr>
                  </w:pPr>
                  <w:r w:rsidRPr="00CC4048">
                    <w:rPr>
                      <w:rFonts w:asciiTheme="majorBidi" w:hAnsiTheme="majorBidi" w:cstheme="majorBidi"/>
                      <w:b/>
                      <w:szCs w:val="24"/>
                    </w:rPr>
                    <w:t>Prognostic favorabil</w:t>
                  </w:r>
                </w:p>
              </w:tc>
              <w:tc>
                <w:tcPr>
                  <w:tcW w:w="4675" w:type="dxa"/>
                </w:tcPr>
                <w:p w14:paraId="51FE9D9B" w14:textId="0FE9E4CA" w:rsidR="006D54DD" w:rsidRPr="00CC4048" w:rsidRDefault="006D54DD" w:rsidP="004C33C4">
                  <w:pPr>
                    <w:jc w:val="both"/>
                    <w:rPr>
                      <w:rFonts w:asciiTheme="majorBidi" w:hAnsiTheme="majorBidi" w:cstheme="majorBidi"/>
                      <w:b/>
                      <w:szCs w:val="24"/>
                    </w:rPr>
                  </w:pPr>
                  <w:r w:rsidRPr="00CC4048">
                    <w:rPr>
                      <w:rFonts w:asciiTheme="majorBidi" w:hAnsiTheme="majorBidi" w:cstheme="majorBidi"/>
                      <w:b/>
                      <w:szCs w:val="24"/>
                    </w:rPr>
                    <w:t xml:space="preserve">Prognostic </w:t>
                  </w:r>
                  <w:r w:rsidR="00E211D4" w:rsidRPr="00CC4048">
                    <w:rPr>
                      <w:rFonts w:asciiTheme="majorBidi" w:hAnsiTheme="majorBidi" w:cstheme="majorBidi"/>
                      <w:b/>
                      <w:szCs w:val="24"/>
                    </w:rPr>
                    <w:t>nefavorabil</w:t>
                  </w:r>
                </w:p>
              </w:tc>
            </w:tr>
            <w:tr w:rsidR="006D54DD" w:rsidRPr="00CC4048" w14:paraId="2F9890CF" w14:textId="77777777" w:rsidTr="003C52E6">
              <w:tc>
                <w:tcPr>
                  <w:tcW w:w="4675" w:type="dxa"/>
                  <w:gridSpan w:val="2"/>
                </w:tcPr>
                <w:p w14:paraId="510C000F" w14:textId="217B1224" w:rsidR="006D54DD" w:rsidRPr="00CC4048" w:rsidRDefault="00E211D4" w:rsidP="004C33C4">
                  <w:pPr>
                    <w:jc w:val="both"/>
                    <w:rPr>
                      <w:rFonts w:asciiTheme="majorBidi" w:hAnsiTheme="majorBidi" w:cstheme="majorBidi"/>
                      <w:szCs w:val="24"/>
                    </w:rPr>
                  </w:pPr>
                  <w:r w:rsidRPr="00CC4048">
                    <w:rPr>
                      <w:rFonts w:asciiTheme="majorBidi" w:hAnsiTheme="majorBidi" w:cstheme="majorBidi"/>
                      <w:szCs w:val="24"/>
                    </w:rPr>
                    <w:t>Vârsta</w:t>
                  </w:r>
                  <w:r w:rsidR="006D54DD" w:rsidRPr="00CC4048">
                    <w:rPr>
                      <w:rFonts w:asciiTheme="majorBidi" w:hAnsiTheme="majorBidi" w:cstheme="majorBidi"/>
                      <w:szCs w:val="24"/>
                    </w:rPr>
                    <w:t xml:space="preserve"> matură( în cazul subtipului cu hiperactivitate)</w:t>
                  </w:r>
                </w:p>
              </w:tc>
              <w:tc>
                <w:tcPr>
                  <w:tcW w:w="4675" w:type="dxa"/>
                </w:tcPr>
                <w:p w14:paraId="546B3336" w14:textId="3688B83B" w:rsidR="006D54DD" w:rsidRPr="00CC4048" w:rsidRDefault="00E211D4" w:rsidP="004C33C4">
                  <w:pPr>
                    <w:jc w:val="both"/>
                    <w:rPr>
                      <w:rFonts w:asciiTheme="majorBidi" w:hAnsiTheme="majorBidi" w:cstheme="majorBidi"/>
                      <w:szCs w:val="24"/>
                    </w:rPr>
                  </w:pPr>
                  <w:r w:rsidRPr="00CC4048">
                    <w:rPr>
                      <w:rFonts w:asciiTheme="majorBidi" w:hAnsiTheme="majorBidi" w:cstheme="majorBidi"/>
                      <w:szCs w:val="24"/>
                    </w:rPr>
                    <w:t>Vârsta</w:t>
                  </w:r>
                  <w:r w:rsidR="006D54DD" w:rsidRPr="00CC4048">
                    <w:rPr>
                      <w:rFonts w:asciiTheme="majorBidi" w:hAnsiTheme="majorBidi" w:cstheme="majorBidi"/>
                      <w:szCs w:val="24"/>
                    </w:rPr>
                    <w:t xml:space="preserve"> mică( în cazul subtipului cu hiperactivitate)</w:t>
                  </w:r>
                </w:p>
              </w:tc>
            </w:tr>
            <w:tr w:rsidR="006D54DD" w:rsidRPr="00CC4048" w14:paraId="5693CFC9" w14:textId="77777777" w:rsidTr="003C52E6">
              <w:tc>
                <w:tcPr>
                  <w:tcW w:w="4675" w:type="dxa"/>
                  <w:gridSpan w:val="2"/>
                </w:tcPr>
                <w:p w14:paraId="0AF82826" w14:textId="30C5D2C1" w:rsidR="006D54DD" w:rsidRPr="00CC4048" w:rsidRDefault="006D54DD" w:rsidP="004C33C4">
                  <w:pPr>
                    <w:jc w:val="both"/>
                    <w:rPr>
                      <w:rFonts w:asciiTheme="majorBidi" w:hAnsiTheme="majorBidi" w:cstheme="majorBidi"/>
                      <w:szCs w:val="24"/>
                    </w:rPr>
                  </w:pPr>
                  <w:r w:rsidRPr="00CC4048">
                    <w:rPr>
                      <w:rFonts w:asciiTheme="majorBidi" w:hAnsiTheme="majorBidi" w:cstheme="majorBidi"/>
                      <w:szCs w:val="24"/>
                    </w:rPr>
                    <w:t xml:space="preserve">Sexul masculin, însă cu </w:t>
                  </w:r>
                  <w:r w:rsidR="00E211D4" w:rsidRPr="00CC4048">
                    <w:rPr>
                      <w:rFonts w:asciiTheme="majorBidi" w:hAnsiTheme="majorBidi" w:cstheme="majorBidi"/>
                      <w:szCs w:val="24"/>
                    </w:rPr>
                    <w:t>vârsta</w:t>
                  </w:r>
                  <w:r w:rsidRPr="00CC4048">
                    <w:rPr>
                      <w:rFonts w:asciiTheme="majorBidi" w:hAnsiTheme="majorBidi" w:cstheme="majorBidi"/>
                      <w:szCs w:val="24"/>
                    </w:rPr>
                    <w:t xml:space="preserve"> acest raport se inversează.</w:t>
                  </w:r>
                </w:p>
              </w:tc>
              <w:tc>
                <w:tcPr>
                  <w:tcW w:w="4675" w:type="dxa"/>
                </w:tcPr>
                <w:p w14:paraId="6D28F033" w14:textId="2ECA59EA" w:rsidR="006D54DD" w:rsidRPr="00CC4048" w:rsidRDefault="006D54DD" w:rsidP="004C33C4">
                  <w:pPr>
                    <w:jc w:val="both"/>
                    <w:rPr>
                      <w:rFonts w:asciiTheme="majorBidi" w:hAnsiTheme="majorBidi" w:cstheme="majorBidi"/>
                      <w:szCs w:val="24"/>
                    </w:rPr>
                  </w:pPr>
                  <w:r w:rsidRPr="00CC4048">
                    <w:rPr>
                      <w:rFonts w:asciiTheme="majorBidi" w:hAnsiTheme="majorBidi" w:cstheme="majorBidi"/>
                      <w:szCs w:val="24"/>
                    </w:rPr>
                    <w:t xml:space="preserve">Sexul feminin la copii, însă cu </w:t>
                  </w:r>
                  <w:r w:rsidR="00E211D4" w:rsidRPr="00CC4048">
                    <w:rPr>
                      <w:rFonts w:asciiTheme="majorBidi" w:hAnsiTheme="majorBidi" w:cstheme="majorBidi"/>
                      <w:szCs w:val="24"/>
                    </w:rPr>
                    <w:t>vârsta</w:t>
                  </w:r>
                  <w:r w:rsidRPr="00CC4048">
                    <w:rPr>
                      <w:rFonts w:asciiTheme="majorBidi" w:hAnsiTheme="majorBidi" w:cstheme="majorBidi"/>
                      <w:szCs w:val="24"/>
                    </w:rPr>
                    <w:t xml:space="preserve"> acest raport se inversează</w:t>
                  </w:r>
                </w:p>
              </w:tc>
            </w:tr>
            <w:tr w:rsidR="006D54DD" w:rsidRPr="00CC4048" w14:paraId="33FD37C3" w14:textId="77777777" w:rsidTr="003C52E6">
              <w:tc>
                <w:tcPr>
                  <w:tcW w:w="4675" w:type="dxa"/>
                  <w:gridSpan w:val="2"/>
                </w:tcPr>
                <w:p w14:paraId="7F972436" w14:textId="77777777" w:rsidR="006D54DD" w:rsidRPr="00CC4048" w:rsidRDefault="006D54DD" w:rsidP="004C33C4">
                  <w:pPr>
                    <w:jc w:val="both"/>
                    <w:rPr>
                      <w:rFonts w:asciiTheme="majorBidi" w:hAnsiTheme="majorBidi" w:cstheme="majorBidi"/>
                      <w:szCs w:val="24"/>
                    </w:rPr>
                  </w:pPr>
                  <w:r w:rsidRPr="00CC4048">
                    <w:rPr>
                      <w:rFonts w:asciiTheme="majorBidi" w:hAnsiTheme="majorBidi" w:cstheme="majorBidi"/>
                      <w:szCs w:val="24"/>
                    </w:rPr>
                    <w:t>Nivel cognitiv mediu-înalt (IQ ≥ 100)</w:t>
                  </w:r>
                </w:p>
              </w:tc>
              <w:tc>
                <w:tcPr>
                  <w:tcW w:w="4675" w:type="dxa"/>
                </w:tcPr>
                <w:p w14:paraId="645535C8" w14:textId="77777777" w:rsidR="006D54DD" w:rsidRPr="00CC4048" w:rsidRDefault="006D54DD" w:rsidP="004C33C4">
                  <w:pPr>
                    <w:jc w:val="both"/>
                    <w:rPr>
                      <w:rFonts w:asciiTheme="majorBidi" w:hAnsiTheme="majorBidi" w:cstheme="majorBidi"/>
                      <w:szCs w:val="24"/>
                    </w:rPr>
                  </w:pPr>
                  <w:r w:rsidRPr="00CC4048">
                    <w:rPr>
                      <w:rFonts w:asciiTheme="majorBidi" w:hAnsiTheme="majorBidi" w:cstheme="majorBidi"/>
                      <w:szCs w:val="24"/>
                    </w:rPr>
                    <w:t>Nivel cognitiv mai scăzut (IQ &lt; 85)</w:t>
                  </w:r>
                </w:p>
              </w:tc>
            </w:tr>
            <w:tr w:rsidR="006D54DD" w:rsidRPr="00CC4048" w14:paraId="534E7738" w14:textId="77777777" w:rsidTr="003C52E6">
              <w:tc>
                <w:tcPr>
                  <w:tcW w:w="4675" w:type="dxa"/>
                  <w:gridSpan w:val="2"/>
                </w:tcPr>
                <w:p w14:paraId="14510238" w14:textId="77777777" w:rsidR="006D54DD" w:rsidRPr="00CC4048" w:rsidRDefault="006D54DD" w:rsidP="004C33C4">
                  <w:pPr>
                    <w:jc w:val="both"/>
                    <w:rPr>
                      <w:rFonts w:asciiTheme="majorBidi" w:hAnsiTheme="majorBidi" w:cstheme="majorBidi"/>
                      <w:szCs w:val="24"/>
                    </w:rPr>
                  </w:pPr>
                  <w:r w:rsidRPr="00CC4048">
                    <w:rPr>
                      <w:rFonts w:asciiTheme="majorBidi" w:hAnsiTheme="majorBidi" w:cstheme="majorBidi"/>
                      <w:szCs w:val="24"/>
                    </w:rPr>
                    <w:t>Subtipul cu deficit de atenție</w:t>
                  </w:r>
                </w:p>
              </w:tc>
              <w:tc>
                <w:tcPr>
                  <w:tcW w:w="4675" w:type="dxa"/>
                </w:tcPr>
                <w:p w14:paraId="02CED1AC" w14:textId="77777777" w:rsidR="006D54DD" w:rsidRPr="00CC4048" w:rsidRDefault="006D54DD" w:rsidP="004C33C4">
                  <w:pPr>
                    <w:jc w:val="both"/>
                    <w:rPr>
                      <w:rFonts w:asciiTheme="majorBidi" w:hAnsiTheme="majorBidi" w:cstheme="majorBidi"/>
                      <w:szCs w:val="24"/>
                    </w:rPr>
                  </w:pPr>
                  <w:r w:rsidRPr="00CC4048">
                    <w:rPr>
                      <w:rFonts w:asciiTheme="majorBidi" w:hAnsiTheme="majorBidi" w:cstheme="majorBidi"/>
                      <w:szCs w:val="24"/>
                    </w:rPr>
                    <w:t>Subtipul cu impulsivitate/hiperactivitate</w:t>
                  </w:r>
                </w:p>
              </w:tc>
            </w:tr>
            <w:tr w:rsidR="006D54DD" w:rsidRPr="00CC4048" w14:paraId="6B09E2B3" w14:textId="77777777" w:rsidTr="003C52E6">
              <w:tc>
                <w:tcPr>
                  <w:tcW w:w="4675" w:type="dxa"/>
                  <w:gridSpan w:val="2"/>
                </w:tcPr>
                <w:p w14:paraId="044080FB" w14:textId="77777777" w:rsidR="006D54DD" w:rsidRPr="00CC4048" w:rsidRDefault="006D54DD" w:rsidP="004C33C4">
                  <w:pPr>
                    <w:jc w:val="both"/>
                    <w:rPr>
                      <w:rFonts w:asciiTheme="majorBidi" w:hAnsiTheme="majorBidi" w:cstheme="majorBidi"/>
                      <w:szCs w:val="24"/>
                    </w:rPr>
                  </w:pPr>
                  <w:r w:rsidRPr="00CC4048">
                    <w:rPr>
                      <w:rFonts w:asciiTheme="majorBidi" w:hAnsiTheme="majorBidi" w:cstheme="majorBidi"/>
                      <w:szCs w:val="24"/>
                    </w:rPr>
                    <w:t>Relațiile părinte-copil bune</w:t>
                  </w:r>
                </w:p>
              </w:tc>
              <w:tc>
                <w:tcPr>
                  <w:tcW w:w="4675" w:type="dxa"/>
                </w:tcPr>
                <w:p w14:paraId="39A0DB4D" w14:textId="77777777" w:rsidR="006D54DD" w:rsidRPr="00CC4048" w:rsidRDefault="006D54DD" w:rsidP="004C33C4">
                  <w:pPr>
                    <w:jc w:val="both"/>
                    <w:rPr>
                      <w:rFonts w:asciiTheme="majorBidi" w:hAnsiTheme="majorBidi" w:cstheme="majorBidi"/>
                      <w:szCs w:val="24"/>
                    </w:rPr>
                  </w:pPr>
                  <w:r w:rsidRPr="00CC4048">
                    <w:rPr>
                      <w:rFonts w:asciiTheme="majorBidi" w:hAnsiTheme="majorBidi" w:cstheme="majorBidi"/>
                      <w:szCs w:val="24"/>
                    </w:rPr>
                    <w:t>Relațiile părinte-copil tensionate</w:t>
                  </w:r>
                </w:p>
              </w:tc>
            </w:tr>
            <w:tr w:rsidR="006D54DD" w:rsidRPr="00CC4048" w14:paraId="40F308C7" w14:textId="77777777" w:rsidTr="003C52E6">
              <w:tblPrEx>
                <w:tblLook w:val="0000" w:firstRow="0" w:lastRow="0" w:firstColumn="0" w:lastColumn="0" w:noHBand="0" w:noVBand="0"/>
              </w:tblPrEx>
              <w:trPr>
                <w:trHeight w:val="390"/>
              </w:trPr>
              <w:tc>
                <w:tcPr>
                  <w:tcW w:w="4660" w:type="dxa"/>
                </w:tcPr>
                <w:p w14:paraId="54F4D3C5" w14:textId="2D0884A2" w:rsidR="006D54DD" w:rsidRPr="00CC4048" w:rsidRDefault="006D54DD" w:rsidP="004C33C4">
                  <w:pPr>
                    <w:jc w:val="both"/>
                    <w:rPr>
                      <w:rFonts w:asciiTheme="majorBidi" w:hAnsiTheme="majorBidi" w:cstheme="majorBidi"/>
                      <w:szCs w:val="24"/>
                    </w:rPr>
                  </w:pPr>
                  <w:r w:rsidRPr="00CC4048">
                    <w:rPr>
                      <w:rFonts w:asciiTheme="majorBidi" w:hAnsiTheme="majorBidi" w:cstheme="majorBidi"/>
                      <w:szCs w:val="24"/>
                    </w:rPr>
                    <w:t>Statut socio-economic ridicat</w:t>
                  </w:r>
                </w:p>
              </w:tc>
              <w:tc>
                <w:tcPr>
                  <w:tcW w:w="4690" w:type="dxa"/>
                  <w:gridSpan w:val="2"/>
                </w:tcPr>
                <w:p w14:paraId="2359A3F1" w14:textId="769E2BF0" w:rsidR="006D54DD" w:rsidRPr="00CC4048" w:rsidRDefault="006D54DD" w:rsidP="004C33C4">
                  <w:pPr>
                    <w:ind w:left="-5"/>
                    <w:jc w:val="both"/>
                    <w:rPr>
                      <w:rFonts w:asciiTheme="majorBidi" w:hAnsiTheme="majorBidi" w:cstheme="majorBidi"/>
                      <w:szCs w:val="24"/>
                    </w:rPr>
                  </w:pPr>
                  <w:r w:rsidRPr="00CC4048">
                    <w:rPr>
                      <w:rFonts w:asciiTheme="majorBidi" w:hAnsiTheme="majorBidi" w:cstheme="majorBidi"/>
                      <w:szCs w:val="24"/>
                    </w:rPr>
                    <w:t>Statut socio-economic scăzut</w:t>
                  </w:r>
                </w:p>
              </w:tc>
            </w:tr>
            <w:tr w:rsidR="006D54DD" w:rsidRPr="00CC4048" w14:paraId="0BF1FDC5" w14:textId="77777777" w:rsidTr="003C52E6">
              <w:tblPrEx>
                <w:tblLook w:val="0000" w:firstRow="0" w:lastRow="0" w:firstColumn="0" w:lastColumn="0" w:noHBand="0" w:noVBand="0"/>
              </w:tblPrEx>
              <w:trPr>
                <w:trHeight w:val="370"/>
              </w:trPr>
              <w:tc>
                <w:tcPr>
                  <w:tcW w:w="4660" w:type="dxa"/>
                </w:tcPr>
                <w:p w14:paraId="46A484EC" w14:textId="77777777" w:rsidR="006D54DD" w:rsidRPr="00CC4048" w:rsidRDefault="006D54DD" w:rsidP="004C33C4">
                  <w:pPr>
                    <w:spacing w:after="160" w:line="259" w:lineRule="auto"/>
                    <w:ind w:left="-5"/>
                    <w:jc w:val="both"/>
                    <w:rPr>
                      <w:rFonts w:asciiTheme="majorBidi" w:hAnsiTheme="majorBidi" w:cstheme="majorBidi"/>
                      <w:szCs w:val="24"/>
                    </w:rPr>
                  </w:pPr>
                  <w:r w:rsidRPr="00CC4048">
                    <w:rPr>
                      <w:rFonts w:asciiTheme="majorBidi" w:hAnsiTheme="majorBidi" w:cstheme="majorBidi"/>
                      <w:szCs w:val="24"/>
                    </w:rPr>
                    <w:t>Absența comorbidităților</w:t>
                  </w:r>
                </w:p>
              </w:tc>
              <w:tc>
                <w:tcPr>
                  <w:tcW w:w="4690" w:type="dxa"/>
                  <w:gridSpan w:val="2"/>
                </w:tcPr>
                <w:p w14:paraId="308C2847" w14:textId="77777777" w:rsidR="006D54DD" w:rsidRPr="00CC4048" w:rsidRDefault="006D54DD" w:rsidP="004C33C4">
                  <w:pPr>
                    <w:ind w:left="-5"/>
                    <w:jc w:val="both"/>
                    <w:rPr>
                      <w:rFonts w:asciiTheme="majorBidi" w:hAnsiTheme="majorBidi" w:cstheme="majorBidi"/>
                      <w:szCs w:val="24"/>
                    </w:rPr>
                  </w:pPr>
                  <w:r w:rsidRPr="00CC4048">
                    <w:rPr>
                      <w:rFonts w:asciiTheme="majorBidi" w:hAnsiTheme="majorBidi" w:cstheme="majorBidi"/>
                      <w:szCs w:val="24"/>
                    </w:rPr>
                    <w:t>Prezența comorbidităților</w:t>
                  </w:r>
                </w:p>
              </w:tc>
            </w:tr>
            <w:tr w:rsidR="006D54DD" w:rsidRPr="00CC4048" w14:paraId="0887027A" w14:textId="77777777" w:rsidTr="003C52E6">
              <w:tblPrEx>
                <w:tblLook w:val="0000" w:firstRow="0" w:lastRow="0" w:firstColumn="0" w:lastColumn="0" w:noHBand="0" w:noVBand="0"/>
              </w:tblPrEx>
              <w:trPr>
                <w:trHeight w:val="520"/>
              </w:trPr>
              <w:tc>
                <w:tcPr>
                  <w:tcW w:w="4660" w:type="dxa"/>
                </w:tcPr>
                <w:p w14:paraId="5DA1171A" w14:textId="77777777" w:rsidR="006D54DD" w:rsidRPr="00CC4048" w:rsidRDefault="006D54DD" w:rsidP="004C33C4">
                  <w:pPr>
                    <w:spacing w:after="160" w:line="259" w:lineRule="auto"/>
                    <w:ind w:left="-5"/>
                    <w:jc w:val="both"/>
                    <w:rPr>
                      <w:rFonts w:asciiTheme="majorBidi" w:hAnsiTheme="majorBidi" w:cstheme="majorBidi"/>
                      <w:szCs w:val="24"/>
                    </w:rPr>
                  </w:pPr>
                  <w:r w:rsidRPr="00CC4048">
                    <w:rPr>
                      <w:rFonts w:asciiTheme="majorBidi" w:hAnsiTheme="majorBidi" w:cstheme="majorBidi"/>
                      <w:szCs w:val="24"/>
                    </w:rPr>
                    <w:t>Stabilirea precoce a diagnosticului și a intervențiilor.</w:t>
                  </w:r>
                </w:p>
              </w:tc>
              <w:tc>
                <w:tcPr>
                  <w:tcW w:w="4690" w:type="dxa"/>
                  <w:gridSpan w:val="2"/>
                </w:tcPr>
                <w:p w14:paraId="0800248E" w14:textId="77777777" w:rsidR="006D54DD" w:rsidRPr="00CC4048" w:rsidRDefault="006D54DD" w:rsidP="004C33C4">
                  <w:pPr>
                    <w:ind w:left="-5"/>
                    <w:jc w:val="both"/>
                    <w:rPr>
                      <w:rFonts w:asciiTheme="majorBidi" w:hAnsiTheme="majorBidi" w:cstheme="majorBidi"/>
                      <w:szCs w:val="24"/>
                    </w:rPr>
                  </w:pPr>
                  <w:r w:rsidRPr="00CC4048">
                    <w:rPr>
                      <w:rFonts w:asciiTheme="majorBidi" w:hAnsiTheme="majorBidi" w:cstheme="majorBidi"/>
                      <w:szCs w:val="24"/>
                    </w:rPr>
                    <w:t>Stabilirea tardivă a diagnosticului și a intervențiilor.</w:t>
                  </w:r>
                </w:p>
              </w:tc>
            </w:tr>
            <w:tr w:rsidR="006D54DD" w:rsidRPr="00CC4048" w14:paraId="7F4E69D0" w14:textId="77777777" w:rsidTr="003C52E6">
              <w:tblPrEx>
                <w:tblLook w:val="0000" w:firstRow="0" w:lastRow="0" w:firstColumn="0" w:lastColumn="0" w:noHBand="0" w:noVBand="0"/>
              </w:tblPrEx>
              <w:trPr>
                <w:trHeight w:val="520"/>
              </w:trPr>
              <w:tc>
                <w:tcPr>
                  <w:tcW w:w="466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9"/>
                    <w:gridCol w:w="45"/>
                  </w:tblGrid>
                  <w:tr w:rsidR="006D54DD" w:rsidRPr="00CC4048" w14:paraId="6CB8B2CD" w14:textId="77777777" w:rsidTr="003C52E6">
                    <w:trPr>
                      <w:tblCellSpacing w:w="15" w:type="dxa"/>
                    </w:trPr>
                    <w:tc>
                      <w:tcPr>
                        <w:tcW w:w="0" w:type="auto"/>
                        <w:gridSpan w:val="2"/>
                        <w:vAlign w:val="center"/>
                        <w:hideMark/>
                      </w:tcPr>
                      <w:p w14:paraId="3E76C036" w14:textId="77777777" w:rsidR="006D54DD" w:rsidRPr="00CC4048" w:rsidRDefault="006D54DD" w:rsidP="004C33C4">
                        <w:pPr>
                          <w:spacing w:after="160" w:line="259" w:lineRule="auto"/>
                          <w:ind w:left="-5"/>
                          <w:jc w:val="both"/>
                          <w:rPr>
                            <w:rFonts w:asciiTheme="majorBidi" w:hAnsiTheme="majorBidi" w:cstheme="majorBidi"/>
                            <w:szCs w:val="24"/>
                          </w:rPr>
                        </w:pPr>
                        <w:r w:rsidRPr="00CC4048">
                          <w:rPr>
                            <w:rFonts w:asciiTheme="majorBidi" w:hAnsiTheme="majorBidi" w:cstheme="majorBidi"/>
                            <w:szCs w:val="24"/>
                          </w:rPr>
                          <w:t>Aderență bună la tratament farmacologic și la intervențiile psiho-educaționale</w:t>
                        </w:r>
                      </w:p>
                    </w:tc>
                  </w:tr>
                  <w:tr w:rsidR="006D54DD" w:rsidRPr="00CC4048" w14:paraId="3B38BE89" w14:textId="77777777" w:rsidTr="003C52E6">
                    <w:trPr>
                      <w:gridAfter w:val="1"/>
                      <w:tblCellSpacing w:w="15" w:type="dxa"/>
                    </w:trPr>
                    <w:tc>
                      <w:tcPr>
                        <w:tcW w:w="0" w:type="auto"/>
                        <w:vAlign w:val="center"/>
                        <w:hideMark/>
                      </w:tcPr>
                      <w:p w14:paraId="7E19B4C4" w14:textId="77777777" w:rsidR="006D54DD" w:rsidRPr="00CC4048" w:rsidRDefault="006D54DD" w:rsidP="004C33C4">
                        <w:pPr>
                          <w:spacing w:after="160" w:line="259" w:lineRule="auto"/>
                          <w:ind w:left="-5"/>
                          <w:jc w:val="both"/>
                          <w:rPr>
                            <w:rFonts w:asciiTheme="majorBidi" w:hAnsiTheme="majorBidi" w:cstheme="majorBidi"/>
                            <w:szCs w:val="24"/>
                          </w:rPr>
                        </w:pPr>
                      </w:p>
                    </w:tc>
                  </w:tr>
                </w:tbl>
                <w:p w14:paraId="0AF26703" w14:textId="77777777" w:rsidR="006D54DD" w:rsidRPr="00CC4048" w:rsidRDefault="006D54DD" w:rsidP="004C33C4">
                  <w:pPr>
                    <w:spacing w:after="160" w:line="259" w:lineRule="auto"/>
                    <w:ind w:left="-5"/>
                    <w:jc w:val="both"/>
                    <w:rPr>
                      <w:rFonts w:asciiTheme="majorBidi" w:hAnsiTheme="majorBidi" w:cstheme="majorBidi"/>
                      <w:szCs w:val="24"/>
                    </w:rPr>
                  </w:pPr>
                </w:p>
              </w:tc>
              <w:tc>
                <w:tcPr>
                  <w:tcW w:w="4690" w:type="dxa"/>
                  <w:gridSpan w:val="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29"/>
                    <w:gridCol w:w="45"/>
                  </w:tblGrid>
                  <w:tr w:rsidR="006D54DD" w:rsidRPr="00CC4048" w14:paraId="4BD6C33C" w14:textId="77777777" w:rsidTr="003C52E6">
                    <w:trPr>
                      <w:tblCellSpacing w:w="15" w:type="dxa"/>
                    </w:trPr>
                    <w:tc>
                      <w:tcPr>
                        <w:tcW w:w="0" w:type="auto"/>
                        <w:gridSpan w:val="2"/>
                        <w:vAlign w:val="center"/>
                        <w:hideMark/>
                      </w:tcPr>
                      <w:p w14:paraId="10669E62" w14:textId="77777777" w:rsidR="006D54DD" w:rsidRPr="00CC4048" w:rsidRDefault="006D54DD" w:rsidP="004C33C4">
                        <w:pPr>
                          <w:ind w:left="-5"/>
                          <w:jc w:val="both"/>
                          <w:rPr>
                            <w:rFonts w:asciiTheme="majorBidi" w:hAnsiTheme="majorBidi" w:cstheme="majorBidi"/>
                            <w:szCs w:val="24"/>
                          </w:rPr>
                        </w:pPr>
                        <w:r w:rsidRPr="00CC4048">
                          <w:rPr>
                            <w:rFonts w:asciiTheme="majorBidi" w:hAnsiTheme="majorBidi" w:cstheme="majorBidi"/>
                            <w:szCs w:val="24"/>
                          </w:rPr>
                          <w:t>Aderență slabă la tratament, abandon școlar sau terapie inconsistentă</w:t>
                        </w:r>
                      </w:p>
                    </w:tc>
                  </w:tr>
                  <w:tr w:rsidR="006D54DD" w:rsidRPr="00CC4048" w14:paraId="48B2592D" w14:textId="77777777" w:rsidTr="003C52E6">
                    <w:trPr>
                      <w:gridAfter w:val="1"/>
                      <w:tblCellSpacing w:w="15" w:type="dxa"/>
                    </w:trPr>
                    <w:tc>
                      <w:tcPr>
                        <w:tcW w:w="0" w:type="auto"/>
                        <w:vAlign w:val="center"/>
                        <w:hideMark/>
                      </w:tcPr>
                      <w:p w14:paraId="4463EE1B" w14:textId="77777777" w:rsidR="006D54DD" w:rsidRPr="00CC4048" w:rsidRDefault="006D54DD" w:rsidP="004C33C4">
                        <w:pPr>
                          <w:jc w:val="both"/>
                          <w:rPr>
                            <w:rFonts w:asciiTheme="majorBidi" w:hAnsiTheme="majorBidi" w:cstheme="majorBidi"/>
                            <w:szCs w:val="24"/>
                          </w:rPr>
                        </w:pPr>
                      </w:p>
                    </w:tc>
                  </w:tr>
                </w:tbl>
                <w:p w14:paraId="7D13E53E" w14:textId="77777777" w:rsidR="006D54DD" w:rsidRPr="00CC4048" w:rsidRDefault="006D54DD" w:rsidP="004C33C4">
                  <w:pPr>
                    <w:ind w:left="-5"/>
                    <w:jc w:val="both"/>
                    <w:rPr>
                      <w:rFonts w:asciiTheme="majorBidi" w:hAnsiTheme="majorBidi" w:cstheme="majorBidi"/>
                      <w:szCs w:val="24"/>
                    </w:rPr>
                  </w:pPr>
                </w:p>
              </w:tc>
            </w:tr>
            <w:tr w:rsidR="006D54DD" w:rsidRPr="00CC4048" w14:paraId="3D45BFEC" w14:textId="77777777" w:rsidTr="003C52E6">
              <w:tblPrEx>
                <w:tblLook w:val="0000" w:firstRow="0" w:lastRow="0" w:firstColumn="0" w:lastColumn="0" w:noHBand="0" w:noVBand="0"/>
              </w:tblPrEx>
              <w:trPr>
                <w:trHeight w:val="520"/>
              </w:trPr>
              <w:tc>
                <w:tcPr>
                  <w:tcW w:w="466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79"/>
                    <w:gridCol w:w="45"/>
                  </w:tblGrid>
                  <w:tr w:rsidR="006D54DD" w:rsidRPr="00CC4048" w14:paraId="39D5281F" w14:textId="77777777" w:rsidTr="003C52E6">
                    <w:trPr>
                      <w:tblCellSpacing w:w="15" w:type="dxa"/>
                    </w:trPr>
                    <w:tc>
                      <w:tcPr>
                        <w:tcW w:w="0" w:type="auto"/>
                        <w:gridSpan w:val="2"/>
                        <w:vAlign w:val="center"/>
                        <w:hideMark/>
                      </w:tcPr>
                      <w:p w14:paraId="7E3E5F26" w14:textId="77777777" w:rsidR="006D54DD" w:rsidRPr="00CC4048" w:rsidRDefault="006D54DD" w:rsidP="004C33C4">
                        <w:pPr>
                          <w:spacing w:after="160" w:line="259" w:lineRule="auto"/>
                          <w:ind w:left="-5"/>
                          <w:jc w:val="both"/>
                          <w:rPr>
                            <w:rFonts w:asciiTheme="majorBidi" w:hAnsiTheme="majorBidi" w:cstheme="majorBidi"/>
                            <w:szCs w:val="24"/>
                          </w:rPr>
                        </w:pPr>
                        <w:r w:rsidRPr="00CC4048">
                          <w:rPr>
                            <w:rFonts w:asciiTheme="majorBidi" w:hAnsiTheme="majorBidi" w:cstheme="majorBidi"/>
                            <w:szCs w:val="24"/>
                          </w:rPr>
                          <w:t>Suport școlar adecvat, absența bullying-ului</w:t>
                        </w:r>
                      </w:p>
                    </w:tc>
                  </w:tr>
                  <w:tr w:rsidR="006D54DD" w:rsidRPr="00CC4048" w14:paraId="08675BA8" w14:textId="77777777" w:rsidTr="003C52E6">
                    <w:trPr>
                      <w:gridAfter w:val="1"/>
                      <w:tblCellSpacing w:w="15" w:type="dxa"/>
                    </w:trPr>
                    <w:tc>
                      <w:tcPr>
                        <w:tcW w:w="0" w:type="auto"/>
                        <w:vAlign w:val="center"/>
                        <w:hideMark/>
                      </w:tcPr>
                      <w:p w14:paraId="258F601F" w14:textId="77777777" w:rsidR="006D54DD" w:rsidRPr="00CC4048" w:rsidRDefault="006D54DD" w:rsidP="004C33C4">
                        <w:pPr>
                          <w:spacing w:after="160" w:line="259" w:lineRule="auto"/>
                          <w:ind w:left="-5"/>
                          <w:jc w:val="both"/>
                          <w:rPr>
                            <w:rFonts w:asciiTheme="majorBidi" w:hAnsiTheme="majorBidi" w:cstheme="majorBidi"/>
                            <w:szCs w:val="24"/>
                          </w:rPr>
                        </w:pPr>
                      </w:p>
                    </w:tc>
                  </w:tr>
                </w:tbl>
                <w:p w14:paraId="00340012" w14:textId="77777777" w:rsidR="006D54DD" w:rsidRPr="00CC4048" w:rsidRDefault="006D54DD" w:rsidP="004C33C4">
                  <w:pPr>
                    <w:spacing w:after="160" w:line="259" w:lineRule="auto"/>
                    <w:ind w:left="-5"/>
                    <w:jc w:val="both"/>
                    <w:rPr>
                      <w:rFonts w:asciiTheme="majorBidi" w:hAnsiTheme="majorBidi" w:cstheme="majorBidi"/>
                      <w:szCs w:val="24"/>
                    </w:rPr>
                  </w:pPr>
                </w:p>
              </w:tc>
              <w:tc>
                <w:tcPr>
                  <w:tcW w:w="4690" w:type="dxa"/>
                  <w:gridSpan w:val="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29"/>
                    <w:gridCol w:w="45"/>
                  </w:tblGrid>
                  <w:tr w:rsidR="006D54DD" w:rsidRPr="00CC4048" w14:paraId="4535FDC8" w14:textId="77777777" w:rsidTr="003C52E6">
                    <w:trPr>
                      <w:tblCellSpacing w:w="15" w:type="dxa"/>
                    </w:trPr>
                    <w:tc>
                      <w:tcPr>
                        <w:tcW w:w="0" w:type="auto"/>
                        <w:gridSpan w:val="2"/>
                        <w:vAlign w:val="center"/>
                        <w:hideMark/>
                      </w:tcPr>
                      <w:p w14:paraId="65F36351" w14:textId="77777777" w:rsidR="006D54DD" w:rsidRPr="00CC4048" w:rsidRDefault="006D54DD" w:rsidP="004C33C4">
                        <w:pPr>
                          <w:ind w:left="-5"/>
                          <w:jc w:val="both"/>
                          <w:rPr>
                            <w:rFonts w:asciiTheme="majorBidi" w:hAnsiTheme="majorBidi" w:cstheme="majorBidi"/>
                            <w:szCs w:val="24"/>
                          </w:rPr>
                        </w:pPr>
                        <w:r w:rsidRPr="00CC4048">
                          <w:rPr>
                            <w:rFonts w:asciiTheme="majorBidi" w:hAnsiTheme="majorBidi" w:cstheme="majorBidi"/>
                            <w:szCs w:val="24"/>
                          </w:rPr>
                          <w:t>Lipsa suportului educațional, bullying repetat, mediu școlar ostil</w:t>
                        </w:r>
                      </w:p>
                    </w:tc>
                  </w:tr>
                  <w:tr w:rsidR="006D54DD" w:rsidRPr="00CC4048" w14:paraId="32C755B0" w14:textId="77777777" w:rsidTr="003C52E6">
                    <w:trPr>
                      <w:gridAfter w:val="1"/>
                      <w:tblCellSpacing w:w="15" w:type="dxa"/>
                    </w:trPr>
                    <w:tc>
                      <w:tcPr>
                        <w:tcW w:w="0" w:type="auto"/>
                        <w:vAlign w:val="center"/>
                        <w:hideMark/>
                      </w:tcPr>
                      <w:p w14:paraId="4C59F98C" w14:textId="77777777" w:rsidR="006D54DD" w:rsidRPr="00CC4048" w:rsidRDefault="006D54DD" w:rsidP="004C33C4">
                        <w:pPr>
                          <w:ind w:left="-5"/>
                          <w:jc w:val="both"/>
                          <w:rPr>
                            <w:rFonts w:asciiTheme="majorBidi" w:hAnsiTheme="majorBidi" w:cstheme="majorBidi"/>
                            <w:szCs w:val="24"/>
                          </w:rPr>
                        </w:pPr>
                      </w:p>
                    </w:tc>
                  </w:tr>
                </w:tbl>
                <w:p w14:paraId="242F1502" w14:textId="77777777" w:rsidR="006D54DD" w:rsidRPr="00CC4048" w:rsidRDefault="006D54DD" w:rsidP="004C33C4">
                  <w:pPr>
                    <w:ind w:left="-5"/>
                    <w:jc w:val="both"/>
                    <w:rPr>
                      <w:rFonts w:asciiTheme="majorBidi" w:hAnsiTheme="majorBidi" w:cstheme="majorBidi"/>
                      <w:szCs w:val="24"/>
                    </w:rPr>
                  </w:pPr>
                </w:p>
              </w:tc>
            </w:tr>
            <w:tr w:rsidR="006D54DD" w:rsidRPr="00CC4048" w14:paraId="048E74C1" w14:textId="77777777" w:rsidTr="003C52E6">
              <w:tblPrEx>
                <w:tblLook w:val="0000" w:firstRow="0" w:lastRow="0" w:firstColumn="0" w:lastColumn="0" w:noHBand="0" w:noVBand="0"/>
              </w:tblPrEx>
              <w:trPr>
                <w:trHeight w:val="520"/>
              </w:trPr>
              <w:tc>
                <w:tcPr>
                  <w:tcW w:w="4660" w:type="dxa"/>
                </w:tcPr>
                <w:p w14:paraId="37E0A48A" w14:textId="77777777" w:rsidR="006D54DD" w:rsidRPr="00CC4048" w:rsidRDefault="006D54DD" w:rsidP="004C33C4">
                  <w:pPr>
                    <w:spacing w:after="160" w:line="259" w:lineRule="auto"/>
                    <w:ind w:left="-5"/>
                    <w:jc w:val="both"/>
                    <w:rPr>
                      <w:rFonts w:asciiTheme="majorBidi" w:hAnsiTheme="majorBidi" w:cstheme="majorBidi"/>
                      <w:szCs w:val="24"/>
                    </w:rPr>
                  </w:pPr>
                  <w:r w:rsidRPr="00CC4048">
                    <w:rPr>
                      <w:rFonts w:asciiTheme="majorBidi" w:hAnsiTheme="majorBidi" w:cstheme="majorBidi"/>
                      <w:szCs w:val="24"/>
                    </w:rPr>
                    <w:t>Absența traumei și a experiențelor adverse timpurii</w:t>
                  </w:r>
                </w:p>
              </w:tc>
              <w:tc>
                <w:tcPr>
                  <w:tcW w:w="4690" w:type="dxa"/>
                  <w:gridSpan w:val="2"/>
                </w:tcPr>
                <w:p w14:paraId="401519E0" w14:textId="77777777" w:rsidR="006D54DD" w:rsidRPr="00CC4048" w:rsidRDefault="006D54DD" w:rsidP="004C33C4">
                  <w:pPr>
                    <w:ind w:left="-5"/>
                    <w:jc w:val="both"/>
                    <w:rPr>
                      <w:rFonts w:asciiTheme="majorBidi" w:hAnsiTheme="majorBidi" w:cstheme="majorBidi"/>
                      <w:szCs w:val="24"/>
                    </w:rPr>
                  </w:pPr>
                  <w:r w:rsidRPr="00CC4048">
                    <w:rPr>
                      <w:rFonts w:asciiTheme="majorBidi" w:hAnsiTheme="majorBidi" w:cstheme="majorBidi"/>
                      <w:szCs w:val="24"/>
                    </w:rPr>
                    <w:t>Expunere la abuz fizic / emoțional, violență</w:t>
                  </w:r>
                </w:p>
              </w:tc>
            </w:tr>
            <w:tr w:rsidR="006D54DD" w:rsidRPr="00CC4048" w14:paraId="06EAA223" w14:textId="77777777" w:rsidTr="00F8775F">
              <w:tblPrEx>
                <w:tblLook w:val="0000" w:firstRow="0" w:lastRow="0" w:firstColumn="0" w:lastColumn="0" w:noHBand="0" w:noVBand="0"/>
              </w:tblPrEx>
              <w:trPr>
                <w:trHeight w:val="821"/>
              </w:trPr>
              <w:tc>
                <w:tcPr>
                  <w:tcW w:w="466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9"/>
                    <w:gridCol w:w="45"/>
                  </w:tblGrid>
                  <w:tr w:rsidR="006D54DD" w:rsidRPr="00CC4048" w14:paraId="725389C9" w14:textId="77777777" w:rsidTr="003C52E6">
                    <w:trPr>
                      <w:tblCellSpacing w:w="15" w:type="dxa"/>
                    </w:trPr>
                    <w:tc>
                      <w:tcPr>
                        <w:tcW w:w="0" w:type="auto"/>
                        <w:gridSpan w:val="2"/>
                        <w:vAlign w:val="center"/>
                        <w:hideMark/>
                      </w:tcPr>
                      <w:p w14:paraId="6821C370" w14:textId="77777777" w:rsidR="006D54DD" w:rsidRPr="00CC4048" w:rsidRDefault="006D54DD" w:rsidP="004C33C4">
                        <w:pPr>
                          <w:spacing w:after="160" w:line="259" w:lineRule="auto"/>
                          <w:ind w:left="-5"/>
                          <w:jc w:val="both"/>
                          <w:rPr>
                            <w:rFonts w:asciiTheme="majorBidi" w:hAnsiTheme="majorBidi" w:cstheme="majorBidi"/>
                            <w:szCs w:val="24"/>
                          </w:rPr>
                        </w:pPr>
                        <w:r w:rsidRPr="00CC4048">
                          <w:rPr>
                            <w:rFonts w:asciiTheme="majorBidi" w:hAnsiTheme="majorBidi" w:cstheme="majorBidi"/>
                            <w:szCs w:val="24"/>
                          </w:rPr>
                          <w:t>Lipsa istoricului familial de tulburări psihiatrice severe</w:t>
                        </w:r>
                      </w:p>
                    </w:tc>
                  </w:tr>
                  <w:tr w:rsidR="006D54DD" w:rsidRPr="00CC4048" w14:paraId="12B7EF1C" w14:textId="77777777" w:rsidTr="003C52E6">
                    <w:trPr>
                      <w:gridAfter w:val="1"/>
                      <w:tblCellSpacing w:w="15" w:type="dxa"/>
                    </w:trPr>
                    <w:tc>
                      <w:tcPr>
                        <w:tcW w:w="0" w:type="auto"/>
                        <w:vAlign w:val="center"/>
                        <w:hideMark/>
                      </w:tcPr>
                      <w:p w14:paraId="02806539" w14:textId="77777777" w:rsidR="006D54DD" w:rsidRPr="00CC4048" w:rsidRDefault="006D54DD" w:rsidP="004C33C4">
                        <w:pPr>
                          <w:spacing w:after="160" w:line="259" w:lineRule="auto"/>
                          <w:ind w:left="-5"/>
                          <w:jc w:val="both"/>
                          <w:rPr>
                            <w:rFonts w:asciiTheme="majorBidi" w:hAnsiTheme="majorBidi" w:cstheme="majorBidi"/>
                            <w:szCs w:val="24"/>
                          </w:rPr>
                        </w:pPr>
                      </w:p>
                    </w:tc>
                  </w:tr>
                </w:tbl>
                <w:p w14:paraId="355CCFE1" w14:textId="77777777" w:rsidR="006D54DD" w:rsidRPr="00CC4048" w:rsidRDefault="006D54DD" w:rsidP="004C33C4">
                  <w:pPr>
                    <w:spacing w:after="160" w:line="259" w:lineRule="auto"/>
                    <w:ind w:left="-5"/>
                    <w:jc w:val="both"/>
                    <w:rPr>
                      <w:rFonts w:asciiTheme="majorBidi" w:hAnsiTheme="majorBidi" w:cstheme="majorBidi"/>
                      <w:szCs w:val="24"/>
                    </w:rPr>
                  </w:pPr>
                </w:p>
              </w:tc>
              <w:tc>
                <w:tcPr>
                  <w:tcW w:w="4690" w:type="dxa"/>
                  <w:gridSpan w:val="2"/>
                </w:tcPr>
                <w:p w14:paraId="449FB8E3" w14:textId="77777777" w:rsidR="006D54DD" w:rsidRPr="00CC4048" w:rsidRDefault="006D54DD" w:rsidP="004C33C4">
                  <w:pPr>
                    <w:contextualSpacing w:val="0"/>
                    <w:jc w:val="both"/>
                    <w:rPr>
                      <w:rFonts w:asciiTheme="majorBidi" w:hAnsiTheme="majorBidi" w:cstheme="majorBidi"/>
                    </w:rPr>
                  </w:pPr>
                  <w:r w:rsidRPr="00CC4048">
                    <w:rPr>
                      <w:rFonts w:asciiTheme="majorBidi" w:hAnsiTheme="majorBidi" w:cstheme="majorBidi"/>
                    </w:rPr>
                    <w:t>Istoric familial de ADHD sever, tulburare bipolară, abuz de substanțe</w:t>
                  </w:r>
                </w:p>
                <w:p w14:paraId="3E84C79D" w14:textId="77777777" w:rsidR="006D54DD" w:rsidRPr="00CC4048" w:rsidRDefault="006D54DD" w:rsidP="004C33C4">
                  <w:pPr>
                    <w:jc w:val="both"/>
                    <w:rPr>
                      <w:rFonts w:asciiTheme="majorBidi" w:hAnsiTheme="majorBidi" w:cstheme="majorBidi"/>
                      <w:szCs w:val="24"/>
                    </w:rPr>
                  </w:pPr>
                </w:p>
              </w:tc>
            </w:tr>
          </w:tbl>
          <w:p w14:paraId="5366F0F4" w14:textId="77777777" w:rsidR="006D54DD" w:rsidRPr="00CC4048" w:rsidRDefault="006D54DD" w:rsidP="004C33C4">
            <w:pPr>
              <w:jc w:val="both"/>
              <w:rPr>
                <w:rFonts w:asciiTheme="majorBidi" w:hAnsiTheme="majorBidi" w:cstheme="majorBidi"/>
              </w:rPr>
            </w:pPr>
          </w:p>
        </w:tc>
      </w:tr>
    </w:tbl>
    <w:p w14:paraId="6686C7EC" w14:textId="77777777" w:rsidR="00333BFF" w:rsidRPr="00CC4048" w:rsidRDefault="00333BFF" w:rsidP="004C33C4">
      <w:pPr>
        <w:jc w:val="both"/>
        <w:rPr>
          <w:rFonts w:asciiTheme="majorBidi" w:hAnsiTheme="majorBidi" w:cstheme="majorBidi"/>
        </w:rPr>
      </w:pPr>
    </w:p>
    <w:p w14:paraId="7F0BF8A4" w14:textId="272A0DCB" w:rsidR="00333BFF" w:rsidRPr="00CC4048" w:rsidRDefault="00333BFF" w:rsidP="004C33C4">
      <w:pPr>
        <w:pStyle w:val="Titlu4"/>
        <w:jc w:val="both"/>
        <w:rPr>
          <w:rFonts w:asciiTheme="majorBidi" w:hAnsiTheme="majorBidi"/>
        </w:rPr>
      </w:pPr>
      <w:bookmarkStart w:id="154" w:name="_Toc233717229"/>
      <w:bookmarkStart w:id="155" w:name="_Toc233790530"/>
      <w:r w:rsidRPr="00CC4048">
        <w:rPr>
          <w:rFonts w:asciiTheme="majorBidi" w:hAnsiTheme="majorBidi"/>
        </w:rPr>
        <w:lastRenderedPageBreak/>
        <w:t>Criteriile de spitalizare</w:t>
      </w:r>
      <w:bookmarkEnd w:id="154"/>
      <w:bookmarkEnd w:id="155"/>
    </w:p>
    <w:p w14:paraId="5826AF93" w14:textId="644DB4C6" w:rsidR="00333BFF" w:rsidRPr="00CC4048" w:rsidRDefault="00333BFF" w:rsidP="004C33C4">
      <w:pPr>
        <w:pStyle w:val="Legend"/>
        <w:jc w:val="both"/>
        <w:rPr>
          <w:rFonts w:asciiTheme="majorBidi" w:hAnsiTheme="majorBidi" w:cstheme="majorBidi"/>
        </w:rPr>
      </w:pPr>
      <w:bookmarkStart w:id="156" w:name="_Ref17112506"/>
      <w:bookmarkStart w:id="157" w:name="_Ref17112491"/>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23</w:t>
      </w:r>
      <w:r w:rsidRPr="00CC4048">
        <w:rPr>
          <w:rFonts w:asciiTheme="majorBidi" w:hAnsiTheme="majorBidi" w:cstheme="majorBidi"/>
        </w:rPr>
        <w:fldChar w:fldCharType="end"/>
      </w:r>
      <w:bookmarkEnd w:id="156"/>
      <w:r w:rsidRPr="00CC4048">
        <w:rPr>
          <w:rFonts w:asciiTheme="majorBidi" w:hAnsiTheme="majorBidi" w:cstheme="majorBidi"/>
        </w:rPr>
        <w:t xml:space="preserve"> Criterii de spitalizare</w:t>
      </w:r>
      <w:bookmarkEnd w:id="157"/>
    </w:p>
    <w:tbl>
      <w:tblPr>
        <w:tblStyle w:val="Tabelgril"/>
        <w:tblW w:w="5000" w:type="pct"/>
        <w:tblLook w:val="04A0" w:firstRow="1" w:lastRow="0" w:firstColumn="1" w:lastColumn="0" w:noHBand="0" w:noVBand="1"/>
      </w:tblPr>
      <w:tblGrid>
        <w:gridCol w:w="9621"/>
      </w:tblGrid>
      <w:tr w:rsidR="00333BFF" w:rsidRPr="00CC4048" w14:paraId="237EE964" w14:textId="77777777" w:rsidTr="006D54DD">
        <w:tc>
          <w:tcPr>
            <w:tcW w:w="5000" w:type="pct"/>
          </w:tcPr>
          <w:p w14:paraId="3B356852" w14:textId="058A563F" w:rsidR="00333BFF" w:rsidRPr="00CC4048" w:rsidRDefault="00333BFF" w:rsidP="004C33C4">
            <w:pPr>
              <w:jc w:val="both"/>
              <w:rPr>
                <w:rFonts w:asciiTheme="majorBidi" w:hAnsiTheme="majorBidi" w:cstheme="majorBidi"/>
                <w:szCs w:val="24"/>
                <w:vertAlign w:val="superscript"/>
              </w:rPr>
            </w:pPr>
            <w:r w:rsidRPr="00CC4048">
              <w:rPr>
                <w:rFonts w:asciiTheme="majorBidi" w:hAnsiTheme="majorBidi" w:cstheme="majorBidi"/>
                <w:szCs w:val="24"/>
              </w:rPr>
              <w:t xml:space="preserve">Evaluarea persoanelor cu risc de dezvoltare: cu condiții psihopatologice severe și acute, încălcări grave ale comportamentului, pericol pentru ei înșiși și pentru alții în cadrul </w:t>
            </w:r>
            <w:r w:rsidRPr="00CC4048">
              <w:rPr>
                <w:rFonts w:asciiTheme="majorBidi" w:hAnsiTheme="majorBidi" w:cstheme="majorBidi"/>
                <w:b/>
                <w:szCs w:val="24"/>
              </w:rPr>
              <w:t>ADHD</w:t>
            </w:r>
            <w:r w:rsidRPr="00CC4048">
              <w:rPr>
                <w:rFonts w:asciiTheme="majorBidi" w:hAnsiTheme="majorBidi" w:cstheme="majorBidi"/>
                <w:szCs w:val="24"/>
              </w:rPr>
              <w:t xml:space="preserve"> spitalizare fără liberul consimțământ, în condițiile prevăzute de </w:t>
            </w:r>
            <w:r w:rsidR="00021247" w:rsidRPr="00CC4048">
              <w:rPr>
                <w:rFonts w:asciiTheme="majorBidi" w:hAnsiTheme="majorBidi" w:cstheme="majorBidi"/>
                <w:szCs w:val="24"/>
              </w:rPr>
              <w:t>Legea Nr. 114 din 16-05-2024 privind sănătatea și bunăstarea mintală.</w:t>
            </w:r>
          </w:p>
          <w:p w14:paraId="0AEFDC7F"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Prevenirea comportamentului, care diferă de starea zilnică a pacientului, încalcă planul standard pentru evaluarea și gestionarea de rutină a stării pacientului. Evaluarea factorilor care pot crește riscul comportamentului agresiv și non-standard.</w:t>
            </w:r>
          </w:p>
          <w:p w14:paraId="2EEAAB49" w14:textId="6DAE0B25" w:rsidR="00333BFF" w:rsidRPr="00CC4048" w:rsidRDefault="00333BFF" w:rsidP="004C33C4">
            <w:pPr>
              <w:pStyle w:val="Listparagraf"/>
              <w:numPr>
                <w:ilvl w:val="1"/>
                <w:numId w:val="71"/>
              </w:numPr>
              <w:ind w:left="582" w:hanging="283"/>
              <w:contextualSpacing w:val="0"/>
              <w:jc w:val="both"/>
              <w:rPr>
                <w:rFonts w:asciiTheme="majorBidi" w:hAnsiTheme="majorBidi" w:cstheme="majorBidi"/>
                <w:szCs w:val="24"/>
              </w:rPr>
            </w:pPr>
            <w:r w:rsidRPr="00CC4048">
              <w:rPr>
                <w:rFonts w:asciiTheme="majorBidi" w:hAnsiTheme="majorBidi" w:cstheme="majorBidi"/>
                <w:szCs w:val="24"/>
              </w:rPr>
              <w:t xml:space="preserve">Suspectarea semnelor de heteroagresivitatea de către medicul de urgență. </w:t>
            </w:r>
          </w:p>
          <w:p w14:paraId="7BB9DD5E" w14:textId="1FEDFC80" w:rsidR="00333BFF" w:rsidRPr="00CC4048" w:rsidRDefault="00333BFF" w:rsidP="004C33C4">
            <w:pPr>
              <w:pStyle w:val="Listparagraf"/>
              <w:numPr>
                <w:ilvl w:val="1"/>
                <w:numId w:val="71"/>
              </w:numPr>
              <w:ind w:left="582" w:hanging="283"/>
              <w:contextualSpacing w:val="0"/>
              <w:jc w:val="both"/>
              <w:rPr>
                <w:rFonts w:asciiTheme="majorBidi" w:hAnsiTheme="majorBidi" w:cstheme="majorBidi"/>
                <w:szCs w:val="24"/>
              </w:rPr>
            </w:pPr>
            <w:r w:rsidRPr="00CC4048">
              <w:rPr>
                <w:rFonts w:asciiTheme="majorBidi" w:hAnsiTheme="majorBidi" w:cstheme="majorBidi"/>
                <w:szCs w:val="24"/>
              </w:rPr>
              <w:t xml:space="preserve">În cazul depistării ADHD cu </w:t>
            </w:r>
            <w:r w:rsidR="00883C98" w:rsidRPr="00CC4048">
              <w:rPr>
                <w:rFonts w:asciiTheme="majorBidi" w:hAnsiTheme="majorBidi" w:cstheme="majorBidi"/>
                <w:szCs w:val="24"/>
              </w:rPr>
              <w:t>simptome</w:t>
            </w:r>
            <w:r w:rsidRPr="00CC4048">
              <w:rPr>
                <w:rFonts w:asciiTheme="majorBidi" w:hAnsiTheme="majorBidi" w:cstheme="majorBidi"/>
                <w:szCs w:val="24"/>
              </w:rPr>
              <w:t xml:space="preserve"> de agresiunea sau dacă sunt dubii.</w:t>
            </w:r>
          </w:p>
          <w:p w14:paraId="37B783C1" w14:textId="77777777" w:rsidR="00333BFF" w:rsidRPr="00CC4048" w:rsidRDefault="00333BFF" w:rsidP="004C33C4">
            <w:pPr>
              <w:numPr>
                <w:ilvl w:val="1"/>
                <w:numId w:val="71"/>
              </w:numPr>
              <w:ind w:left="582" w:hanging="283"/>
              <w:contextualSpacing w:val="0"/>
              <w:jc w:val="both"/>
              <w:rPr>
                <w:rFonts w:asciiTheme="majorBidi" w:hAnsiTheme="majorBidi" w:cstheme="majorBidi"/>
                <w:szCs w:val="24"/>
              </w:rPr>
            </w:pPr>
            <w:r w:rsidRPr="00CC4048">
              <w:rPr>
                <w:rFonts w:asciiTheme="majorBidi" w:hAnsiTheme="majorBidi" w:cstheme="majorBidi"/>
                <w:szCs w:val="24"/>
              </w:rPr>
              <w:t>Intervenție activă în criză, iar în caz de ineficiență, pericol pentru persoană și societate, trimitere la secția psihiatrică din spitalele generale din regiunea deservită.</w:t>
            </w:r>
          </w:p>
          <w:p w14:paraId="164649B3" w14:textId="01E18251" w:rsidR="00333BFF" w:rsidRPr="00CC4048" w:rsidRDefault="00333BFF" w:rsidP="004C33C4">
            <w:pPr>
              <w:numPr>
                <w:ilvl w:val="1"/>
                <w:numId w:val="71"/>
              </w:numPr>
              <w:ind w:left="582" w:hanging="283"/>
              <w:contextualSpacing w:val="0"/>
              <w:jc w:val="both"/>
              <w:rPr>
                <w:rFonts w:asciiTheme="majorBidi" w:hAnsiTheme="majorBidi" w:cstheme="majorBidi"/>
                <w:szCs w:val="24"/>
              </w:rPr>
            </w:pPr>
            <w:r w:rsidRPr="00CC4048">
              <w:rPr>
                <w:rFonts w:asciiTheme="majorBidi" w:hAnsiTheme="majorBidi" w:cstheme="majorBidi"/>
                <w:szCs w:val="24"/>
              </w:rPr>
              <w:t xml:space="preserve">Luarea deciziei privind tratamentul în staționar, de comun acord cu pacientul, membrilor </w:t>
            </w:r>
          </w:p>
          <w:p w14:paraId="21860F8D" w14:textId="0791DA70" w:rsidR="00333BFF" w:rsidRPr="00CC4048" w:rsidRDefault="00333BFF" w:rsidP="004C33C4">
            <w:pPr>
              <w:ind w:left="582"/>
              <w:contextualSpacing w:val="0"/>
              <w:jc w:val="both"/>
              <w:rPr>
                <w:rFonts w:asciiTheme="majorBidi" w:hAnsiTheme="majorBidi" w:cstheme="majorBidi"/>
                <w:szCs w:val="24"/>
              </w:rPr>
            </w:pPr>
            <w:r w:rsidRPr="00CC4048">
              <w:rPr>
                <w:rFonts w:asciiTheme="majorBidi" w:hAnsiTheme="majorBidi" w:cstheme="majorBidi"/>
                <w:szCs w:val="24"/>
              </w:rPr>
              <w:t>familie, persoane de îngrijire și CCSM teritorial.</w:t>
            </w:r>
          </w:p>
          <w:p w14:paraId="2F0F5E8E" w14:textId="77777777" w:rsidR="00333BFF" w:rsidRPr="00CC4048" w:rsidRDefault="00333BFF" w:rsidP="004C33C4">
            <w:pPr>
              <w:contextualSpacing w:val="0"/>
              <w:jc w:val="both"/>
              <w:rPr>
                <w:rFonts w:asciiTheme="majorBidi" w:hAnsiTheme="majorBidi" w:cstheme="majorBidi"/>
                <w:szCs w:val="24"/>
              </w:rPr>
            </w:pPr>
            <w:r w:rsidRPr="00CC4048">
              <w:rPr>
                <w:rFonts w:asciiTheme="majorBidi" w:hAnsiTheme="majorBidi" w:cstheme="majorBidi"/>
                <w:szCs w:val="24"/>
              </w:rPr>
              <w:t>Decompensarea stărilor comorbide:</w:t>
            </w:r>
          </w:p>
          <w:p w14:paraId="70342811" w14:textId="556255CD" w:rsidR="00333BFF" w:rsidRPr="00CC4048" w:rsidRDefault="00333BFF" w:rsidP="004C33C4">
            <w:pPr>
              <w:pStyle w:val="Listparagraf"/>
              <w:widowControl w:val="0"/>
              <w:numPr>
                <w:ilvl w:val="0"/>
                <w:numId w:val="72"/>
              </w:numPr>
              <w:autoSpaceDE w:val="0"/>
              <w:autoSpaceDN w:val="0"/>
              <w:adjustRightInd w:val="0"/>
              <w:contextualSpacing w:val="0"/>
              <w:jc w:val="both"/>
              <w:rPr>
                <w:rFonts w:asciiTheme="majorBidi" w:hAnsiTheme="majorBidi" w:cstheme="majorBidi"/>
                <w:szCs w:val="24"/>
              </w:rPr>
            </w:pPr>
            <w:r w:rsidRPr="00CC4048">
              <w:rPr>
                <w:rFonts w:asciiTheme="majorBidi" w:hAnsiTheme="majorBidi" w:cstheme="majorBidi"/>
                <w:szCs w:val="24"/>
              </w:rPr>
              <w:t>Tulburări comportamentale la copii și tineri</w:t>
            </w:r>
          </w:p>
          <w:p w14:paraId="38827B68" w14:textId="3F24F35F" w:rsidR="00333BFF" w:rsidRPr="00CC4048" w:rsidRDefault="00333BFF" w:rsidP="004C33C4">
            <w:pPr>
              <w:pStyle w:val="Listparagraf"/>
              <w:widowControl w:val="0"/>
              <w:numPr>
                <w:ilvl w:val="0"/>
                <w:numId w:val="72"/>
              </w:numPr>
              <w:autoSpaceDE w:val="0"/>
              <w:autoSpaceDN w:val="0"/>
              <w:adjustRightInd w:val="0"/>
              <w:contextualSpacing w:val="0"/>
              <w:jc w:val="both"/>
              <w:rPr>
                <w:rFonts w:asciiTheme="majorBidi" w:hAnsiTheme="majorBidi" w:cstheme="majorBidi"/>
                <w:szCs w:val="24"/>
              </w:rPr>
            </w:pPr>
            <w:r w:rsidRPr="00CC4048">
              <w:rPr>
                <w:rFonts w:asciiTheme="majorBidi" w:hAnsiTheme="majorBidi" w:cstheme="majorBidi"/>
                <w:szCs w:val="24"/>
              </w:rPr>
              <w:t xml:space="preserve">Tulburarea de </w:t>
            </w:r>
            <w:r w:rsidR="00E211D4" w:rsidRPr="00CC4048">
              <w:rPr>
                <w:rFonts w:asciiTheme="majorBidi" w:hAnsiTheme="majorBidi" w:cstheme="majorBidi"/>
                <w:szCs w:val="24"/>
              </w:rPr>
              <w:t>opoziție</w:t>
            </w:r>
            <w:r w:rsidRPr="00CC4048">
              <w:rPr>
                <w:rFonts w:asciiTheme="majorBidi" w:hAnsiTheme="majorBidi" w:cstheme="majorBidi"/>
                <w:szCs w:val="24"/>
              </w:rPr>
              <w:t xml:space="preserve"> </w:t>
            </w:r>
            <w:r w:rsidR="00E211D4" w:rsidRPr="00CC4048">
              <w:rPr>
                <w:rFonts w:asciiTheme="majorBidi" w:hAnsiTheme="majorBidi" w:cstheme="majorBidi"/>
                <w:szCs w:val="24"/>
              </w:rPr>
              <w:t>și</w:t>
            </w:r>
            <w:r w:rsidRPr="00CC4048">
              <w:rPr>
                <w:rFonts w:asciiTheme="majorBidi" w:hAnsiTheme="majorBidi" w:cstheme="majorBidi"/>
                <w:szCs w:val="24"/>
              </w:rPr>
              <w:t xml:space="preserve"> comportament sfidător </w:t>
            </w:r>
          </w:p>
          <w:p w14:paraId="6858D988" w14:textId="23B89F2F" w:rsidR="00333BFF" w:rsidRPr="00CC4048" w:rsidRDefault="00333BFF" w:rsidP="004C33C4">
            <w:pPr>
              <w:pStyle w:val="Listparagraf"/>
              <w:widowControl w:val="0"/>
              <w:numPr>
                <w:ilvl w:val="0"/>
                <w:numId w:val="72"/>
              </w:numPr>
              <w:autoSpaceDE w:val="0"/>
              <w:autoSpaceDN w:val="0"/>
              <w:adjustRightInd w:val="0"/>
              <w:contextualSpacing w:val="0"/>
              <w:jc w:val="both"/>
              <w:rPr>
                <w:rFonts w:asciiTheme="majorBidi" w:hAnsiTheme="majorBidi" w:cstheme="majorBidi"/>
                <w:szCs w:val="24"/>
              </w:rPr>
            </w:pPr>
            <w:r w:rsidRPr="00CC4048">
              <w:rPr>
                <w:rFonts w:asciiTheme="majorBidi" w:hAnsiTheme="majorBidi" w:cstheme="majorBidi"/>
                <w:szCs w:val="24"/>
              </w:rPr>
              <w:t xml:space="preserve">Tulburări anxioase </w:t>
            </w:r>
            <w:r w:rsidR="00E211D4" w:rsidRPr="00CC4048">
              <w:rPr>
                <w:rFonts w:asciiTheme="majorBidi" w:hAnsiTheme="majorBidi" w:cstheme="majorBidi"/>
                <w:szCs w:val="24"/>
              </w:rPr>
              <w:t>și</w:t>
            </w:r>
            <w:r w:rsidRPr="00CC4048">
              <w:rPr>
                <w:rFonts w:asciiTheme="majorBidi" w:hAnsiTheme="majorBidi" w:cstheme="majorBidi"/>
                <w:szCs w:val="24"/>
              </w:rPr>
              <w:t xml:space="preserve"> tulburarea depresivă majoră</w:t>
            </w:r>
          </w:p>
          <w:p w14:paraId="7BADE909" w14:textId="5F06F446" w:rsidR="00333BFF" w:rsidRPr="00CC4048" w:rsidRDefault="00333BFF" w:rsidP="004C33C4">
            <w:pPr>
              <w:pStyle w:val="Listparagraf"/>
              <w:widowControl w:val="0"/>
              <w:numPr>
                <w:ilvl w:val="0"/>
                <w:numId w:val="72"/>
              </w:numPr>
              <w:autoSpaceDE w:val="0"/>
              <w:autoSpaceDN w:val="0"/>
              <w:adjustRightInd w:val="0"/>
              <w:contextualSpacing w:val="0"/>
              <w:jc w:val="both"/>
              <w:rPr>
                <w:rFonts w:asciiTheme="majorBidi" w:hAnsiTheme="majorBidi" w:cstheme="majorBidi"/>
                <w:szCs w:val="24"/>
              </w:rPr>
            </w:pPr>
            <w:r w:rsidRPr="00CC4048">
              <w:rPr>
                <w:rFonts w:asciiTheme="majorBidi" w:hAnsiTheme="majorBidi" w:cstheme="majorBidi"/>
                <w:szCs w:val="24"/>
              </w:rPr>
              <w:t xml:space="preserve">Tulburările consumului de </w:t>
            </w:r>
            <w:r w:rsidR="00E211D4" w:rsidRPr="00CC4048">
              <w:rPr>
                <w:rFonts w:asciiTheme="majorBidi" w:hAnsiTheme="majorBidi" w:cstheme="majorBidi"/>
                <w:szCs w:val="24"/>
              </w:rPr>
              <w:t>substanțe</w:t>
            </w:r>
            <w:r w:rsidRPr="00CC4048">
              <w:rPr>
                <w:rFonts w:asciiTheme="majorBidi" w:hAnsiTheme="majorBidi" w:cstheme="majorBidi"/>
                <w:szCs w:val="24"/>
              </w:rPr>
              <w:t xml:space="preserve"> </w:t>
            </w:r>
          </w:p>
          <w:p w14:paraId="665E4E0A" w14:textId="36C738B3" w:rsidR="00333BFF" w:rsidRPr="00CC4048" w:rsidRDefault="00333BFF" w:rsidP="004C33C4">
            <w:pPr>
              <w:pStyle w:val="Listparagraf"/>
              <w:widowControl w:val="0"/>
              <w:numPr>
                <w:ilvl w:val="0"/>
                <w:numId w:val="72"/>
              </w:numPr>
              <w:autoSpaceDE w:val="0"/>
              <w:autoSpaceDN w:val="0"/>
              <w:adjustRightInd w:val="0"/>
              <w:contextualSpacing w:val="0"/>
              <w:jc w:val="both"/>
              <w:rPr>
                <w:rFonts w:asciiTheme="majorBidi" w:hAnsiTheme="majorBidi" w:cstheme="majorBidi"/>
                <w:szCs w:val="24"/>
              </w:rPr>
            </w:pPr>
            <w:r w:rsidRPr="00CC4048">
              <w:rPr>
                <w:rFonts w:asciiTheme="majorBidi" w:hAnsiTheme="majorBidi" w:cstheme="majorBidi"/>
                <w:szCs w:val="24"/>
              </w:rPr>
              <w:t xml:space="preserve">Tulburarea de personalitate antisocială </w:t>
            </w:r>
            <w:r w:rsidR="00E211D4" w:rsidRPr="00CC4048">
              <w:rPr>
                <w:rFonts w:asciiTheme="majorBidi" w:hAnsiTheme="majorBidi" w:cstheme="majorBidi"/>
                <w:szCs w:val="24"/>
              </w:rPr>
              <w:t>și</w:t>
            </w:r>
            <w:r w:rsidRPr="00CC4048">
              <w:rPr>
                <w:rFonts w:asciiTheme="majorBidi" w:hAnsiTheme="majorBidi" w:cstheme="majorBidi"/>
                <w:szCs w:val="24"/>
              </w:rPr>
              <w:t xml:space="preserve"> alte tulburări de personalitate</w:t>
            </w:r>
          </w:p>
          <w:p w14:paraId="700C50A6" w14:textId="3C133C9D" w:rsidR="00333BFF" w:rsidRPr="00CC4048" w:rsidRDefault="00333BFF" w:rsidP="004C33C4">
            <w:pPr>
              <w:pStyle w:val="Listparagraf"/>
              <w:widowControl w:val="0"/>
              <w:numPr>
                <w:ilvl w:val="0"/>
                <w:numId w:val="72"/>
              </w:numPr>
              <w:autoSpaceDE w:val="0"/>
              <w:autoSpaceDN w:val="0"/>
              <w:adjustRightInd w:val="0"/>
              <w:contextualSpacing w:val="0"/>
              <w:jc w:val="both"/>
              <w:rPr>
                <w:rFonts w:asciiTheme="majorBidi" w:hAnsiTheme="majorBidi" w:cstheme="majorBidi"/>
                <w:szCs w:val="24"/>
              </w:rPr>
            </w:pPr>
            <w:r w:rsidRPr="00CC4048">
              <w:rPr>
                <w:rFonts w:asciiTheme="majorBidi" w:hAnsiTheme="majorBidi" w:cstheme="majorBidi"/>
                <w:szCs w:val="24"/>
              </w:rPr>
              <w:t xml:space="preserve">Tulburarea obsesiv-compulsivă, tulburările ticurilor </w:t>
            </w:r>
            <w:r w:rsidR="00E211D4" w:rsidRPr="00CC4048">
              <w:rPr>
                <w:rFonts w:asciiTheme="majorBidi" w:hAnsiTheme="majorBidi" w:cstheme="majorBidi"/>
                <w:szCs w:val="24"/>
              </w:rPr>
              <w:t>și</w:t>
            </w:r>
            <w:r w:rsidRPr="00CC4048">
              <w:rPr>
                <w:rFonts w:asciiTheme="majorBidi" w:hAnsiTheme="majorBidi" w:cstheme="majorBidi"/>
                <w:szCs w:val="24"/>
              </w:rPr>
              <w:t xml:space="preserve"> tulburarea din spectrul autismului.</w:t>
            </w:r>
          </w:p>
        </w:tc>
      </w:tr>
    </w:tbl>
    <w:p w14:paraId="22A7185D" w14:textId="2515FF63" w:rsidR="00333BFF" w:rsidRPr="00CC4048" w:rsidRDefault="00333BFF" w:rsidP="004C33C4">
      <w:pPr>
        <w:jc w:val="both"/>
        <w:rPr>
          <w:rFonts w:asciiTheme="majorBidi" w:hAnsiTheme="majorBidi" w:cstheme="majorBidi"/>
        </w:rPr>
      </w:pPr>
    </w:p>
    <w:p w14:paraId="57F3325C" w14:textId="77777777" w:rsidR="00333BFF" w:rsidRPr="00CC4048" w:rsidRDefault="00333BFF" w:rsidP="004C33C4">
      <w:pPr>
        <w:jc w:val="both"/>
        <w:rPr>
          <w:rFonts w:asciiTheme="majorBidi" w:hAnsiTheme="majorBidi" w:cstheme="majorBidi"/>
        </w:rPr>
      </w:pPr>
    </w:p>
    <w:p w14:paraId="094EA80A" w14:textId="168F4F30" w:rsidR="00333BFF" w:rsidRPr="00CC4048" w:rsidRDefault="00333BFF" w:rsidP="004C33C4">
      <w:pPr>
        <w:pStyle w:val="Titlu4"/>
        <w:ind w:left="993" w:hanging="851"/>
        <w:jc w:val="both"/>
        <w:rPr>
          <w:rFonts w:asciiTheme="majorBidi" w:hAnsiTheme="majorBidi"/>
        </w:rPr>
      </w:pPr>
      <w:bookmarkStart w:id="158" w:name="_Ref17111892"/>
      <w:bookmarkStart w:id="159" w:name="_Toc233717230"/>
      <w:bookmarkStart w:id="160" w:name="_Toc233790531"/>
      <w:r w:rsidRPr="00CC4048">
        <w:rPr>
          <w:rFonts w:asciiTheme="majorBidi" w:hAnsiTheme="majorBidi"/>
        </w:rPr>
        <w:t>Criterii de transfer de la un nivel de asistență medical la alt nivel</w:t>
      </w:r>
      <w:bookmarkEnd w:id="158"/>
      <w:bookmarkEnd w:id="159"/>
      <w:bookmarkEnd w:id="160"/>
    </w:p>
    <w:p w14:paraId="193698D3" w14:textId="58ABEA3A" w:rsidR="00333BFF" w:rsidRPr="00CC4048" w:rsidRDefault="00333BFF" w:rsidP="004C33C4">
      <w:pPr>
        <w:pStyle w:val="Legend"/>
        <w:jc w:val="both"/>
        <w:rPr>
          <w:rFonts w:asciiTheme="majorBidi" w:hAnsiTheme="majorBidi" w:cstheme="majorBidi"/>
        </w:rPr>
      </w:pPr>
      <w:bookmarkStart w:id="161" w:name="_Ref17111928"/>
      <w:bookmarkStart w:id="162" w:name="_Ref17111924"/>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24</w:t>
      </w:r>
      <w:r w:rsidRPr="00CC4048">
        <w:rPr>
          <w:rFonts w:asciiTheme="majorBidi" w:hAnsiTheme="majorBidi" w:cstheme="majorBidi"/>
        </w:rPr>
        <w:fldChar w:fldCharType="end"/>
      </w:r>
      <w:bookmarkEnd w:id="161"/>
      <w:r w:rsidRPr="00CC4048">
        <w:rPr>
          <w:rFonts w:asciiTheme="majorBidi" w:hAnsiTheme="majorBidi" w:cstheme="majorBidi"/>
        </w:rPr>
        <w:t xml:space="preserve"> Criterii de transfer de la un nivel de asistență medical la alt nivel</w:t>
      </w:r>
      <w:bookmarkEnd w:id="162"/>
    </w:p>
    <w:tbl>
      <w:tblPr>
        <w:tblStyle w:val="Tabelgril"/>
        <w:tblW w:w="5000" w:type="pct"/>
        <w:tblLook w:val="04A0" w:firstRow="1" w:lastRow="0" w:firstColumn="1" w:lastColumn="0" w:noHBand="0" w:noVBand="1"/>
      </w:tblPr>
      <w:tblGrid>
        <w:gridCol w:w="9621"/>
      </w:tblGrid>
      <w:tr w:rsidR="00333BFF" w:rsidRPr="00CC4048" w14:paraId="0AB19CF7" w14:textId="77777777" w:rsidTr="006D54DD">
        <w:tc>
          <w:tcPr>
            <w:tcW w:w="5000" w:type="pct"/>
          </w:tcPr>
          <w:p w14:paraId="5E91A507" w14:textId="77777777" w:rsidR="00333BFF" w:rsidRPr="00CC4048" w:rsidRDefault="00333BFF" w:rsidP="004C33C4">
            <w:pPr>
              <w:numPr>
                <w:ilvl w:val="0"/>
                <w:numId w:val="71"/>
              </w:numPr>
              <w:contextualSpacing w:val="0"/>
              <w:jc w:val="both"/>
              <w:rPr>
                <w:rFonts w:asciiTheme="majorBidi" w:hAnsiTheme="majorBidi" w:cstheme="majorBidi"/>
                <w:szCs w:val="24"/>
              </w:rPr>
            </w:pPr>
            <w:r w:rsidRPr="00CC4048">
              <w:rPr>
                <w:rFonts w:asciiTheme="majorBidi" w:hAnsiTheme="majorBidi" w:cstheme="majorBidi"/>
                <w:b/>
                <w:bCs/>
                <w:szCs w:val="24"/>
              </w:rPr>
              <w:t>Asistența medicală primară:</w:t>
            </w:r>
          </w:p>
          <w:p w14:paraId="1474D73C" w14:textId="3D9C02C5" w:rsidR="00333BFF" w:rsidRPr="00CC4048" w:rsidRDefault="00333BFF" w:rsidP="004C33C4">
            <w:pPr>
              <w:pStyle w:val="Listparagraf"/>
              <w:numPr>
                <w:ilvl w:val="0"/>
                <w:numId w:val="75"/>
              </w:numPr>
              <w:jc w:val="both"/>
              <w:rPr>
                <w:rFonts w:asciiTheme="majorBidi" w:hAnsiTheme="majorBidi" w:cstheme="majorBidi"/>
                <w:szCs w:val="24"/>
              </w:rPr>
            </w:pPr>
            <w:r w:rsidRPr="00CC4048">
              <w:rPr>
                <w:rFonts w:asciiTheme="majorBidi" w:hAnsiTheme="majorBidi" w:cstheme="majorBidi"/>
                <w:szCs w:val="24"/>
              </w:rPr>
              <w:t>În cazul depistării ADHD trimitere la CCSM</w:t>
            </w:r>
          </w:p>
          <w:p w14:paraId="6171DC88" w14:textId="11E97E89" w:rsidR="00333BFF" w:rsidRPr="00CC4048" w:rsidRDefault="00333BFF" w:rsidP="004C33C4">
            <w:pPr>
              <w:numPr>
                <w:ilvl w:val="0"/>
                <w:numId w:val="71"/>
              </w:numPr>
              <w:contextualSpacing w:val="0"/>
              <w:jc w:val="both"/>
              <w:rPr>
                <w:rFonts w:asciiTheme="majorBidi" w:hAnsiTheme="majorBidi" w:cstheme="majorBidi"/>
                <w:szCs w:val="24"/>
              </w:rPr>
            </w:pPr>
            <w:r w:rsidRPr="00CC4048">
              <w:rPr>
                <w:rFonts w:asciiTheme="majorBidi" w:hAnsiTheme="majorBidi" w:cstheme="majorBidi"/>
                <w:b/>
                <w:bCs/>
                <w:szCs w:val="24"/>
              </w:rPr>
              <w:t>CCSM/centre specializate de intervenție in ADHD</w:t>
            </w:r>
          </w:p>
          <w:p w14:paraId="68262F09" w14:textId="77777777" w:rsidR="00333BFF" w:rsidRPr="00CC4048" w:rsidRDefault="00333BFF" w:rsidP="004C33C4">
            <w:pPr>
              <w:pStyle w:val="Listparagraf"/>
              <w:numPr>
                <w:ilvl w:val="0"/>
                <w:numId w:val="76"/>
              </w:numPr>
              <w:ind w:left="284" w:hanging="142"/>
              <w:contextualSpacing w:val="0"/>
              <w:jc w:val="both"/>
              <w:rPr>
                <w:rFonts w:asciiTheme="majorBidi" w:hAnsiTheme="majorBidi" w:cstheme="majorBidi"/>
                <w:szCs w:val="24"/>
              </w:rPr>
            </w:pPr>
            <w:r w:rsidRPr="00CC4048">
              <w:rPr>
                <w:rFonts w:asciiTheme="majorBidi" w:hAnsiTheme="majorBidi" w:cstheme="majorBidi"/>
                <w:szCs w:val="24"/>
              </w:rPr>
              <w:t xml:space="preserve">Intervenție activă în criză, iar în caz de ineficiență, pericol pentru persoană și societate, trimitere la secția psihiatrică din spitalele generale din regiunea deservită. </w:t>
            </w:r>
          </w:p>
          <w:p w14:paraId="1BE7601C" w14:textId="77777777" w:rsidR="00333BFF" w:rsidRPr="00CC4048" w:rsidRDefault="00333BFF" w:rsidP="004C33C4">
            <w:pPr>
              <w:jc w:val="both"/>
              <w:rPr>
                <w:rFonts w:asciiTheme="majorBidi" w:hAnsiTheme="majorBidi" w:cstheme="majorBidi"/>
                <w:b/>
                <w:szCs w:val="24"/>
                <w:vertAlign w:val="superscript"/>
              </w:rPr>
            </w:pPr>
            <w:r w:rsidRPr="00CC4048">
              <w:rPr>
                <w:rFonts w:asciiTheme="majorBidi" w:hAnsiTheme="majorBidi" w:cstheme="majorBidi"/>
                <w:b/>
              </w:rPr>
              <w:t xml:space="preserve">Transferul în grupa de </w:t>
            </w:r>
            <w:r w:rsidRPr="00CC4048">
              <w:rPr>
                <w:rFonts w:asciiTheme="majorBidi" w:hAnsiTheme="majorBidi" w:cstheme="majorBidi"/>
                <w:b/>
                <w:szCs w:val="24"/>
              </w:rPr>
              <w:t>monitorizare si evaluare a pacienților adulți:</w:t>
            </w:r>
          </w:p>
          <w:p w14:paraId="165EE4F8" w14:textId="7FA57EC3" w:rsidR="00333BFF" w:rsidRPr="00CC4048" w:rsidRDefault="00333BFF" w:rsidP="004C33C4">
            <w:pPr>
              <w:pStyle w:val="Listparagraf"/>
              <w:widowControl w:val="0"/>
              <w:numPr>
                <w:ilvl w:val="0"/>
                <w:numId w:val="72"/>
              </w:numPr>
              <w:autoSpaceDE w:val="0"/>
              <w:autoSpaceDN w:val="0"/>
              <w:adjustRightInd w:val="0"/>
              <w:contextualSpacing w:val="0"/>
              <w:jc w:val="both"/>
              <w:rPr>
                <w:rFonts w:asciiTheme="majorBidi" w:hAnsiTheme="majorBidi" w:cstheme="majorBidi"/>
                <w:szCs w:val="24"/>
              </w:rPr>
            </w:pPr>
            <w:r w:rsidRPr="00CC4048">
              <w:rPr>
                <w:rFonts w:asciiTheme="majorBidi" w:hAnsiTheme="majorBidi" w:cstheme="majorBidi"/>
                <w:szCs w:val="24"/>
              </w:rPr>
              <w:t>Adolescenții și tinerii cu ADHD ar trebui să fie reexaminați la vârsta de aproximativ 14 ani pentru a stabili o tactică de gestionare a pacienților.</w:t>
            </w:r>
          </w:p>
          <w:p w14:paraId="5182CCEB" w14:textId="77777777" w:rsidR="00333BFF" w:rsidRPr="00CC4048" w:rsidRDefault="00333BFF" w:rsidP="004C33C4">
            <w:pPr>
              <w:pStyle w:val="Listparagraf"/>
              <w:widowControl w:val="0"/>
              <w:numPr>
                <w:ilvl w:val="0"/>
                <w:numId w:val="72"/>
              </w:numPr>
              <w:autoSpaceDE w:val="0"/>
              <w:autoSpaceDN w:val="0"/>
              <w:adjustRightInd w:val="0"/>
              <w:contextualSpacing w:val="0"/>
              <w:jc w:val="both"/>
              <w:rPr>
                <w:rFonts w:asciiTheme="majorBidi" w:hAnsiTheme="majorBidi" w:cstheme="majorBidi"/>
                <w:szCs w:val="24"/>
              </w:rPr>
            </w:pPr>
            <w:r w:rsidRPr="00CC4048">
              <w:rPr>
                <w:rFonts w:asciiTheme="majorBidi" w:hAnsiTheme="majorBidi" w:cstheme="majorBidi"/>
                <w:szCs w:val="24"/>
              </w:rPr>
              <w:t>Timpul pentru transferul unui pacient la un grup de adulți poate varia individual, dar de obicei trebuie să fie completat până când un tânăr are 18 ani.</w:t>
            </w:r>
          </w:p>
          <w:p w14:paraId="21FC3082" w14:textId="5C0E40CB" w:rsidR="00333BFF" w:rsidRPr="00CC4048" w:rsidRDefault="00333BFF" w:rsidP="004C33C4">
            <w:pPr>
              <w:pStyle w:val="Listparagraf"/>
              <w:numPr>
                <w:ilvl w:val="0"/>
                <w:numId w:val="73"/>
              </w:numPr>
              <w:ind w:left="284" w:hanging="142"/>
              <w:jc w:val="both"/>
              <w:rPr>
                <w:rFonts w:asciiTheme="majorBidi" w:hAnsiTheme="majorBidi" w:cstheme="majorBidi"/>
                <w:szCs w:val="24"/>
              </w:rPr>
            </w:pPr>
            <w:r w:rsidRPr="00CC4048">
              <w:rPr>
                <w:rFonts w:asciiTheme="majorBidi" w:hAnsiTheme="majorBidi" w:cstheme="majorBidi"/>
                <w:szCs w:val="24"/>
              </w:rPr>
              <w:t>În pregătirea pentru trecerea la servicii pentru adulți, profesioniștii din domeniul sănătății și asistenței sociale ar trebui să efectueze o evaluare cuprinzătoare a unei persoane tinere cu ADHD</w:t>
            </w:r>
            <w:r w:rsidRPr="00CC4048">
              <w:rPr>
                <w:rFonts w:asciiTheme="majorBidi" w:hAnsiTheme="majorBidi" w:cstheme="majorBidi"/>
                <w:szCs w:val="24"/>
                <w:vertAlign w:val="superscript"/>
              </w:rPr>
              <w:t>.</w:t>
            </w:r>
          </w:p>
          <w:p w14:paraId="62DDBC99" w14:textId="77777777" w:rsidR="00333BFF" w:rsidRPr="00CC4048" w:rsidRDefault="00333BFF" w:rsidP="004C33C4">
            <w:pPr>
              <w:pStyle w:val="Listparagraf"/>
              <w:numPr>
                <w:ilvl w:val="0"/>
                <w:numId w:val="225"/>
              </w:numPr>
              <w:contextualSpacing w:val="0"/>
              <w:jc w:val="both"/>
              <w:rPr>
                <w:rStyle w:val="ad"/>
                <w:rFonts w:asciiTheme="majorBidi" w:hAnsiTheme="majorBidi" w:cstheme="majorBidi"/>
                <w:szCs w:val="24"/>
              </w:rPr>
            </w:pPr>
            <w:r w:rsidRPr="00CC4048">
              <w:rPr>
                <w:rFonts w:asciiTheme="majorBidi" w:hAnsiTheme="majorBidi" w:cstheme="majorBidi"/>
                <w:b/>
                <w:bCs/>
                <w:szCs w:val="24"/>
              </w:rPr>
              <w:t>Secțiile psihiatrice în spitalele generale</w:t>
            </w:r>
          </w:p>
          <w:p w14:paraId="6F991D75" w14:textId="3087A24A" w:rsidR="00333BFF" w:rsidRPr="00CC4048" w:rsidRDefault="00333BFF" w:rsidP="004C33C4">
            <w:pPr>
              <w:pStyle w:val="Listparagraf"/>
              <w:numPr>
                <w:ilvl w:val="2"/>
                <w:numId w:val="77"/>
              </w:numPr>
              <w:ind w:left="0" w:firstLine="142"/>
              <w:contextualSpacing w:val="0"/>
              <w:jc w:val="both"/>
              <w:rPr>
                <w:rFonts w:asciiTheme="majorBidi" w:hAnsiTheme="majorBidi" w:cstheme="majorBidi"/>
                <w:szCs w:val="24"/>
              </w:rPr>
            </w:pPr>
            <w:r w:rsidRPr="00CC4048">
              <w:rPr>
                <w:rFonts w:asciiTheme="majorBidi" w:hAnsiTheme="majorBidi" w:cstheme="majorBidi"/>
                <w:szCs w:val="24"/>
              </w:rPr>
              <w:t>Recepționarea pacienților cu patologii comorbide decompensate de la CCSM.</w:t>
            </w:r>
          </w:p>
          <w:p w14:paraId="600C1693" w14:textId="293FD334" w:rsidR="00333BFF" w:rsidRPr="00CC4048" w:rsidRDefault="00333BFF" w:rsidP="004C33C4">
            <w:pPr>
              <w:pStyle w:val="Listparagraf"/>
              <w:numPr>
                <w:ilvl w:val="2"/>
                <w:numId w:val="77"/>
              </w:numPr>
              <w:ind w:left="0" w:firstLine="142"/>
              <w:contextualSpacing w:val="0"/>
              <w:jc w:val="both"/>
              <w:rPr>
                <w:rFonts w:asciiTheme="majorBidi" w:hAnsiTheme="majorBidi" w:cstheme="majorBidi"/>
                <w:szCs w:val="24"/>
              </w:rPr>
            </w:pPr>
            <w:r w:rsidRPr="00CC4048">
              <w:rPr>
                <w:rFonts w:asciiTheme="majorBidi" w:hAnsiTheme="majorBidi" w:cstheme="majorBidi"/>
                <w:szCs w:val="24"/>
              </w:rPr>
              <w:t>Recepționarea pacienților cu comportament heteroagresiv la solicitarea serviciilor de urgență, poliției cu informarea imediată a ECSM din CCSM.</w:t>
            </w:r>
          </w:p>
          <w:p w14:paraId="4ACAF605" w14:textId="77777777" w:rsidR="00333BFF" w:rsidRPr="00CC4048" w:rsidRDefault="00333BFF" w:rsidP="004C33C4">
            <w:pPr>
              <w:pStyle w:val="Listparagraf"/>
              <w:numPr>
                <w:ilvl w:val="2"/>
                <w:numId w:val="77"/>
              </w:numPr>
              <w:ind w:left="0" w:firstLine="142"/>
              <w:contextualSpacing w:val="0"/>
              <w:jc w:val="both"/>
              <w:rPr>
                <w:rFonts w:asciiTheme="majorBidi" w:hAnsiTheme="majorBidi" w:cstheme="majorBidi"/>
                <w:szCs w:val="24"/>
              </w:rPr>
            </w:pPr>
            <w:r w:rsidRPr="00CC4048">
              <w:rPr>
                <w:rFonts w:asciiTheme="majorBidi" w:hAnsiTheme="majorBidi" w:cstheme="majorBidi"/>
                <w:szCs w:val="24"/>
              </w:rPr>
              <w:t>Direcționarea pacientului care este în stare de remisiune, spre CCSM.</w:t>
            </w:r>
          </w:p>
          <w:p w14:paraId="674CF7E1" w14:textId="308D1C69" w:rsidR="00333BFF" w:rsidRPr="00CC4048" w:rsidRDefault="00333BFF" w:rsidP="004C33C4">
            <w:pPr>
              <w:pStyle w:val="Listparagraf"/>
              <w:numPr>
                <w:ilvl w:val="2"/>
                <w:numId w:val="77"/>
              </w:numPr>
              <w:ind w:left="0" w:firstLine="142"/>
              <w:contextualSpacing w:val="0"/>
              <w:jc w:val="both"/>
              <w:rPr>
                <w:rFonts w:asciiTheme="majorBidi" w:hAnsiTheme="majorBidi" w:cstheme="majorBidi"/>
                <w:szCs w:val="24"/>
              </w:rPr>
            </w:pPr>
            <w:r w:rsidRPr="00CC4048">
              <w:rPr>
                <w:rFonts w:asciiTheme="majorBidi" w:hAnsiTheme="majorBidi" w:cstheme="majorBidi"/>
                <w:szCs w:val="24"/>
              </w:rPr>
              <w:t xml:space="preserve">În caz de ineficiență sau incapacitate de soluționare a cazului, de comun acord cu CCSM se ia decizia pentru trimiterea la spitalul de psihiatrie. inclusiv spitalizare fără liberul consimțământ, în condițiile prevăzute de </w:t>
            </w:r>
            <w:r w:rsidR="00021247" w:rsidRPr="00CC4048">
              <w:rPr>
                <w:rFonts w:asciiTheme="majorBidi" w:hAnsiTheme="majorBidi" w:cstheme="majorBidi"/>
                <w:szCs w:val="24"/>
              </w:rPr>
              <w:t>Legea Nr. 114 din 16-05-2024 privind sănătatea și bunăstarea mintală</w:t>
            </w:r>
            <w:r w:rsidRPr="00CC4048">
              <w:rPr>
                <w:rFonts w:asciiTheme="majorBidi" w:hAnsiTheme="majorBidi" w:cstheme="majorBidi"/>
                <w:szCs w:val="24"/>
                <w:vertAlign w:val="superscript"/>
              </w:rPr>
              <w:t>9</w:t>
            </w:r>
          </w:p>
          <w:p w14:paraId="0ECE5952" w14:textId="77777777" w:rsidR="00333BFF" w:rsidRPr="00CC4048" w:rsidRDefault="00333BFF" w:rsidP="004C33C4">
            <w:pPr>
              <w:numPr>
                <w:ilvl w:val="0"/>
                <w:numId w:val="71"/>
              </w:numPr>
              <w:contextualSpacing w:val="0"/>
              <w:jc w:val="both"/>
              <w:rPr>
                <w:rFonts w:asciiTheme="majorBidi" w:hAnsiTheme="majorBidi" w:cstheme="majorBidi"/>
                <w:szCs w:val="24"/>
              </w:rPr>
            </w:pPr>
            <w:r w:rsidRPr="00CC4048">
              <w:rPr>
                <w:rFonts w:asciiTheme="majorBidi" w:hAnsiTheme="majorBidi" w:cstheme="majorBidi"/>
                <w:b/>
                <w:bCs/>
                <w:szCs w:val="24"/>
              </w:rPr>
              <w:t>Spitalul de psihiatrie</w:t>
            </w:r>
          </w:p>
          <w:p w14:paraId="1D454574" w14:textId="33FF735D" w:rsidR="00333BFF" w:rsidRPr="00CC4048" w:rsidRDefault="00333BFF" w:rsidP="004C33C4">
            <w:pPr>
              <w:numPr>
                <w:ilvl w:val="1"/>
                <w:numId w:val="71"/>
              </w:numPr>
              <w:ind w:left="426" w:hanging="284"/>
              <w:contextualSpacing w:val="0"/>
              <w:jc w:val="both"/>
              <w:rPr>
                <w:rFonts w:asciiTheme="majorBidi" w:hAnsiTheme="majorBidi" w:cstheme="majorBidi"/>
                <w:szCs w:val="24"/>
              </w:rPr>
            </w:pPr>
            <w:r w:rsidRPr="00CC4048">
              <w:rPr>
                <w:rFonts w:asciiTheme="majorBidi" w:hAnsiTheme="majorBidi" w:cstheme="majorBidi"/>
                <w:szCs w:val="24"/>
              </w:rPr>
              <w:t>Recepționarea pacienților psihotici heteroagresiv și / sau cu comorbidități psihiatrice decompensate din secțiile psihiatrice ale spitalelor generale, cu solicitarea acordului CCSM, în caz de siguranță limitată, precum și, pericol pentru persoană</w:t>
            </w:r>
          </w:p>
          <w:p w14:paraId="0586427E" w14:textId="226C574F" w:rsidR="00333BFF" w:rsidRPr="00CC4048" w:rsidRDefault="00333BFF" w:rsidP="004C33C4">
            <w:pPr>
              <w:numPr>
                <w:ilvl w:val="1"/>
                <w:numId w:val="71"/>
              </w:numPr>
              <w:ind w:left="426" w:hanging="284"/>
              <w:contextualSpacing w:val="0"/>
              <w:jc w:val="both"/>
              <w:rPr>
                <w:rFonts w:asciiTheme="majorBidi" w:hAnsiTheme="majorBidi" w:cstheme="majorBidi"/>
                <w:szCs w:val="24"/>
              </w:rPr>
            </w:pPr>
            <w:r w:rsidRPr="00CC4048">
              <w:rPr>
                <w:rFonts w:asciiTheme="majorBidi" w:hAnsiTheme="majorBidi" w:cstheme="majorBidi"/>
                <w:szCs w:val="24"/>
              </w:rPr>
              <w:t>La diminuarea simptomelor a comportamentului heteroagresiv, trimiterea la CCSM teritorial.</w:t>
            </w:r>
          </w:p>
        </w:tc>
      </w:tr>
    </w:tbl>
    <w:p w14:paraId="74D03B39" w14:textId="77777777" w:rsidR="00333BFF" w:rsidRPr="00CC4048" w:rsidRDefault="00333BFF" w:rsidP="004C33C4">
      <w:pPr>
        <w:jc w:val="both"/>
        <w:rPr>
          <w:rFonts w:asciiTheme="majorBidi" w:hAnsiTheme="majorBidi" w:cstheme="majorBidi"/>
        </w:rPr>
      </w:pPr>
    </w:p>
    <w:p w14:paraId="01EFEC92" w14:textId="77777777" w:rsidR="00333BFF" w:rsidRPr="00CC4048" w:rsidRDefault="00333BFF" w:rsidP="004C33C4">
      <w:pPr>
        <w:jc w:val="both"/>
        <w:rPr>
          <w:rFonts w:asciiTheme="majorBidi" w:hAnsiTheme="majorBidi" w:cstheme="majorBidi"/>
        </w:rPr>
      </w:pPr>
    </w:p>
    <w:p w14:paraId="29912FDF" w14:textId="5960B2E8" w:rsidR="00333BFF" w:rsidRPr="00CC4048" w:rsidRDefault="00333BFF" w:rsidP="004C33C4">
      <w:pPr>
        <w:pStyle w:val="Titlu4"/>
        <w:jc w:val="both"/>
        <w:rPr>
          <w:rFonts w:asciiTheme="majorBidi" w:hAnsiTheme="majorBidi"/>
        </w:rPr>
      </w:pPr>
      <w:bookmarkStart w:id="163" w:name="_Ref17113626"/>
      <w:bookmarkStart w:id="164" w:name="_Ref17114390"/>
      <w:bookmarkStart w:id="165" w:name="_Toc233717231"/>
      <w:bookmarkStart w:id="166" w:name="_Toc233790532"/>
      <w:r w:rsidRPr="00CC4048">
        <w:rPr>
          <w:rFonts w:asciiTheme="majorBidi" w:hAnsiTheme="majorBidi"/>
        </w:rPr>
        <w:t>Tratamentul</w:t>
      </w:r>
      <w:r w:rsidR="00F17C4B" w:rsidRPr="00CC4048">
        <w:rPr>
          <w:rStyle w:val="Referinnotdefinal"/>
          <w:rFonts w:asciiTheme="majorBidi" w:hAnsiTheme="majorBidi"/>
        </w:rPr>
        <w:endnoteReference w:id="32"/>
      </w:r>
      <w:r w:rsidR="00F17C4B" w:rsidRPr="00CC4048">
        <w:rPr>
          <w:rFonts w:asciiTheme="majorBidi" w:hAnsiTheme="majorBidi"/>
        </w:rPr>
        <w:t xml:space="preserve"> </w:t>
      </w:r>
      <w:r w:rsidR="00F17C4B" w:rsidRPr="00CC4048">
        <w:rPr>
          <w:rStyle w:val="Referinnotdefinal"/>
          <w:rFonts w:asciiTheme="majorBidi" w:hAnsiTheme="majorBidi"/>
        </w:rPr>
        <w:endnoteReference w:id="33"/>
      </w:r>
      <w:r w:rsidRPr="00CC4048">
        <w:rPr>
          <w:rFonts w:asciiTheme="majorBidi" w:hAnsiTheme="majorBidi"/>
        </w:rPr>
        <w:t>:</w:t>
      </w:r>
      <w:bookmarkEnd w:id="163"/>
      <w:bookmarkEnd w:id="164"/>
      <w:bookmarkEnd w:id="165"/>
      <w:bookmarkEnd w:id="166"/>
      <w:r w:rsidRPr="00CC4048">
        <w:rPr>
          <w:rFonts w:asciiTheme="majorBidi" w:hAnsiTheme="majorBidi"/>
        </w:rPr>
        <w:t xml:space="preserve"> </w:t>
      </w:r>
    </w:p>
    <w:p w14:paraId="715ACCF1" w14:textId="35D81256"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Tratamentul ADHD vizează intervenții nemedicamentoase, gestionarea comportamentului și tratament farmacologic. </w:t>
      </w:r>
    </w:p>
    <w:p w14:paraId="4E16CEAC" w14:textId="3BBE3BCD" w:rsidR="00333BFF" w:rsidRPr="00CC4048" w:rsidRDefault="00333BFF" w:rsidP="004C33C4">
      <w:pPr>
        <w:jc w:val="both"/>
        <w:rPr>
          <w:rFonts w:asciiTheme="majorBidi" w:eastAsia="Times New Roman" w:hAnsiTheme="majorBidi" w:cstheme="majorBidi"/>
          <w:color w:val="000000" w:themeColor="text1"/>
          <w:szCs w:val="24"/>
        </w:rPr>
      </w:pPr>
      <w:bookmarkStart w:id="167" w:name="_Toc516751385"/>
      <w:r w:rsidRPr="00CC4048">
        <w:rPr>
          <w:rFonts w:asciiTheme="majorBidi" w:eastAsia="Times New Roman" w:hAnsiTheme="majorBidi" w:cstheme="majorBidi"/>
          <w:color w:val="000000" w:themeColor="text1"/>
          <w:szCs w:val="24"/>
        </w:rPr>
        <w:t xml:space="preserve">Tratament farmacologic al ADHD este elucidat în cadrul Algoritmilor </w:t>
      </w:r>
      <w:r w:rsidRPr="00CC4048">
        <w:rPr>
          <w:rFonts w:asciiTheme="majorBidi" w:eastAsia="Times New Roman" w:hAnsiTheme="majorBidi" w:cstheme="majorBidi"/>
          <w:color w:val="000000" w:themeColor="text1"/>
          <w:szCs w:val="24"/>
        </w:rPr>
        <w:fldChar w:fldCharType="begin"/>
      </w:r>
      <w:r w:rsidRPr="00CC4048">
        <w:rPr>
          <w:rFonts w:asciiTheme="majorBidi" w:eastAsia="Times New Roman" w:hAnsiTheme="majorBidi" w:cstheme="majorBidi"/>
          <w:color w:val="000000" w:themeColor="text1"/>
          <w:szCs w:val="24"/>
        </w:rPr>
        <w:instrText xml:space="preserve"> REF _Ref17106637 \r \h  \* MERGEFORMAT </w:instrText>
      </w:r>
      <w:r w:rsidRPr="00CC4048">
        <w:rPr>
          <w:rFonts w:asciiTheme="majorBidi" w:eastAsia="Times New Roman" w:hAnsiTheme="majorBidi" w:cstheme="majorBidi"/>
          <w:color w:val="000000" w:themeColor="text1"/>
          <w:szCs w:val="24"/>
        </w:rPr>
      </w:r>
      <w:r w:rsidRPr="00CC4048">
        <w:rPr>
          <w:rFonts w:asciiTheme="majorBidi" w:eastAsia="Times New Roman" w:hAnsiTheme="majorBidi" w:cstheme="majorBidi"/>
          <w:color w:val="000000" w:themeColor="text1"/>
          <w:szCs w:val="24"/>
        </w:rPr>
        <w:fldChar w:fldCharType="separate"/>
      </w:r>
      <w:r w:rsidR="0079412D" w:rsidRPr="00CC4048">
        <w:rPr>
          <w:rFonts w:asciiTheme="majorBidi" w:eastAsia="Times New Roman" w:hAnsiTheme="majorBidi" w:cstheme="majorBidi"/>
          <w:color w:val="000000" w:themeColor="text1"/>
          <w:szCs w:val="24"/>
        </w:rPr>
        <w:t>C.1.2</w:t>
      </w:r>
      <w:r w:rsidRPr="00CC4048">
        <w:rPr>
          <w:rFonts w:asciiTheme="majorBidi" w:eastAsia="Times New Roman" w:hAnsiTheme="majorBidi" w:cstheme="majorBidi"/>
          <w:color w:val="000000" w:themeColor="text1"/>
          <w:szCs w:val="24"/>
        </w:rPr>
        <w:fldChar w:fldCharType="end"/>
      </w:r>
      <w:r w:rsidRPr="00CC4048">
        <w:rPr>
          <w:rFonts w:asciiTheme="majorBidi" w:eastAsia="Times New Roman" w:hAnsiTheme="majorBidi" w:cstheme="majorBidi"/>
          <w:color w:val="000000" w:themeColor="text1"/>
          <w:szCs w:val="24"/>
        </w:rPr>
        <w:t xml:space="preserve">, </w:t>
      </w:r>
      <w:r w:rsidRPr="00CC4048">
        <w:rPr>
          <w:rFonts w:asciiTheme="majorBidi" w:eastAsia="Times New Roman" w:hAnsiTheme="majorBidi" w:cstheme="majorBidi"/>
          <w:color w:val="000000" w:themeColor="text1"/>
          <w:szCs w:val="24"/>
        </w:rPr>
        <w:fldChar w:fldCharType="begin"/>
      </w:r>
      <w:r w:rsidRPr="00CC4048">
        <w:rPr>
          <w:rFonts w:asciiTheme="majorBidi" w:eastAsia="Times New Roman" w:hAnsiTheme="majorBidi" w:cstheme="majorBidi"/>
          <w:color w:val="000000" w:themeColor="text1"/>
          <w:szCs w:val="24"/>
        </w:rPr>
        <w:instrText xml:space="preserve"> REF _Ref17106648 \r \h  \* MERGEFORMAT </w:instrText>
      </w:r>
      <w:r w:rsidRPr="00CC4048">
        <w:rPr>
          <w:rFonts w:asciiTheme="majorBidi" w:eastAsia="Times New Roman" w:hAnsiTheme="majorBidi" w:cstheme="majorBidi"/>
          <w:color w:val="000000" w:themeColor="text1"/>
          <w:szCs w:val="24"/>
        </w:rPr>
      </w:r>
      <w:r w:rsidRPr="00CC4048">
        <w:rPr>
          <w:rFonts w:asciiTheme="majorBidi" w:eastAsia="Times New Roman" w:hAnsiTheme="majorBidi" w:cstheme="majorBidi"/>
          <w:color w:val="000000" w:themeColor="text1"/>
          <w:szCs w:val="24"/>
        </w:rPr>
        <w:fldChar w:fldCharType="separate"/>
      </w:r>
      <w:r w:rsidR="0079412D" w:rsidRPr="00CC4048">
        <w:rPr>
          <w:rFonts w:asciiTheme="majorBidi" w:eastAsia="Times New Roman" w:hAnsiTheme="majorBidi" w:cstheme="majorBidi"/>
          <w:color w:val="000000" w:themeColor="text1"/>
          <w:szCs w:val="24"/>
        </w:rPr>
        <w:t>C.1.3</w:t>
      </w:r>
      <w:r w:rsidRPr="00CC4048">
        <w:rPr>
          <w:rFonts w:asciiTheme="majorBidi" w:eastAsia="Times New Roman" w:hAnsiTheme="majorBidi" w:cstheme="majorBidi"/>
          <w:color w:val="000000" w:themeColor="text1"/>
          <w:szCs w:val="24"/>
        </w:rPr>
        <w:fldChar w:fldCharType="end"/>
      </w:r>
      <w:r w:rsidRPr="00CC4048">
        <w:rPr>
          <w:rFonts w:asciiTheme="majorBidi" w:eastAsia="Times New Roman" w:hAnsiTheme="majorBidi" w:cstheme="majorBidi"/>
          <w:color w:val="000000" w:themeColor="text1"/>
          <w:szCs w:val="24"/>
        </w:rPr>
        <w:t xml:space="preserve">, </w:t>
      </w:r>
      <w:r w:rsidRPr="00CC4048">
        <w:rPr>
          <w:rFonts w:asciiTheme="majorBidi" w:eastAsia="Times New Roman" w:hAnsiTheme="majorBidi" w:cstheme="majorBidi"/>
          <w:color w:val="000000" w:themeColor="text1"/>
          <w:szCs w:val="24"/>
        </w:rPr>
        <w:fldChar w:fldCharType="begin"/>
      </w:r>
      <w:r w:rsidRPr="00CC4048">
        <w:rPr>
          <w:rFonts w:asciiTheme="majorBidi" w:eastAsia="Times New Roman" w:hAnsiTheme="majorBidi" w:cstheme="majorBidi"/>
          <w:color w:val="000000" w:themeColor="text1"/>
          <w:szCs w:val="24"/>
        </w:rPr>
        <w:instrText xml:space="preserve"> REF _Ref17106651 \r \h  \* MERGEFORMAT </w:instrText>
      </w:r>
      <w:r w:rsidRPr="00CC4048">
        <w:rPr>
          <w:rFonts w:asciiTheme="majorBidi" w:eastAsia="Times New Roman" w:hAnsiTheme="majorBidi" w:cstheme="majorBidi"/>
          <w:color w:val="000000" w:themeColor="text1"/>
          <w:szCs w:val="24"/>
        </w:rPr>
      </w:r>
      <w:r w:rsidRPr="00CC4048">
        <w:rPr>
          <w:rFonts w:asciiTheme="majorBidi" w:eastAsia="Times New Roman" w:hAnsiTheme="majorBidi" w:cstheme="majorBidi"/>
          <w:color w:val="000000" w:themeColor="text1"/>
          <w:szCs w:val="24"/>
        </w:rPr>
        <w:fldChar w:fldCharType="separate"/>
      </w:r>
      <w:r w:rsidR="0079412D" w:rsidRPr="00CC4048">
        <w:rPr>
          <w:rFonts w:asciiTheme="majorBidi" w:eastAsia="Times New Roman" w:hAnsiTheme="majorBidi" w:cstheme="majorBidi"/>
          <w:color w:val="000000" w:themeColor="text1"/>
          <w:szCs w:val="24"/>
        </w:rPr>
        <w:t>C.1.4</w:t>
      </w:r>
      <w:r w:rsidRPr="00CC4048">
        <w:rPr>
          <w:rFonts w:asciiTheme="majorBidi" w:eastAsia="Times New Roman" w:hAnsiTheme="majorBidi" w:cstheme="majorBidi"/>
          <w:color w:val="000000" w:themeColor="text1"/>
          <w:szCs w:val="24"/>
        </w:rPr>
        <w:fldChar w:fldCharType="end"/>
      </w:r>
      <w:r w:rsidRPr="00CC4048">
        <w:rPr>
          <w:rFonts w:asciiTheme="majorBidi" w:eastAsia="Times New Roman" w:hAnsiTheme="majorBidi" w:cstheme="majorBidi"/>
          <w:color w:val="000000" w:themeColor="text1"/>
          <w:szCs w:val="24"/>
        </w:rPr>
        <w:t xml:space="preserve">, </w:t>
      </w:r>
      <w:r w:rsidRPr="00CC4048">
        <w:rPr>
          <w:rFonts w:asciiTheme="majorBidi" w:eastAsia="Times New Roman" w:hAnsiTheme="majorBidi" w:cstheme="majorBidi"/>
          <w:color w:val="000000" w:themeColor="text1"/>
          <w:szCs w:val="24"/>
        </w:rPr>
        <w:fldChar w:fldCharType="begin"/>
      </w:r>
      <w:r w:rsidRPr="00CC4048">
        <w:rPr>
          <w:rFonts w:asciiTheme="majorBidi" w:eastAsia="Times New Roman" w:hAnsiTheme="majorBidi" w:cstheme="majorBidi"/>
          <w:color w:val="000000" w:themeColor="text1"/>
          <w:szCs w:val="24"/>
        </w:rPr>
        <w:instrText xml:space="preserve"> REF _Ref17106653 \r \h  \* MERGEFORMAT </w:instrText>
      </w:r>
      <w:r w:rsidRPr="00CC4048">
        <w:rPr>
          <w:rFonts w:asciiTheme="majorBidi" w:eastAsia="Times New Roman" w:hAnsiTheme="majorBidi" w:cstheme="majorBidi"/>
          <w:color w:val="000000" w:themeColor="text1"/>
          <w:szCs w:val="24"/>
        </w:rPr>
      </w:r>
      <w:r w:rsidRPr="00CC4048">
        <w:rPr>
          <w:rFonts w:asciiTheme="majorBidi" w:eastAsia="Times New Roman" w:hAnsiTheme="majorBidi" w:cstheme="majorBidi"/>
          <w:color w:val="000000" w:themeColor="text1"/>
          <w:szCs w:val="24"/>
        </w:rPr>
        <w:fldChar w:fldCharType="separate"/>
      </w:r>
      <w:r w:rsidR="0079412D" w:rsidRPr="00CC4048">
        <w:rPr>
          <w:rFonts w:asciiTheme="majorBidi" w:eastAsia="Times New Roman" w:hAnsiTheme="majorBidi" w:cstheme="majorBidi"/>
          <w:color w:val="000000" w:themeColor="text1"/>
          <w:szCs w:val="24"/>
        </w:rPr>
        <w:t>C.1.5</w:t>
      </w:r>
      <w:r w:rsidRPr="00CC4048">
        <w:rPr>
          <w:rFonts w:asciiTheme="majorBidi" w:eastAsia="Times New Roman" w:hAnsiTheme="majorBidi" w:cstheme="majorBidi"/>
          <w:color w:val="000000" w:themeColor="text1"/>
          <w:szCs w:val="24"/>
        </w:rPr>
        <w:fldChar w:fldCharType="end"/>
      </w:r>
      <w:bookmarkEnd w:id="167"/>
    </w:p>
    <w:p w14:paraId="2EAAE712" w14:textId="2D4CA8AC" w:rsidR="00333BFF" w:rsidRPr="00CC4048" w:rsidRDefault="00333BFF" w:rsidP="004C33C4">
      <w:pPr>
        <w:jc w:val="both"/>
        <w:rPr>
          <w:rFonts w:asciiTheme="majorBidi" w:hAnsiTheme="majorBidi" w:cstheme="majorBidi"/>
          <w:color w:val="000000" w:themeColor="text1"/>
        </w:rPr>
      </w:pPr>
      <w:r w:rsidRPr="00CC4048">
        <w:rPr>
          <w:rFonts w:asciiTheme="majorBidi" w:eastAsia="Times New Roman" w:hAnsiTheme="majorBidi" w:cstheme="majorBidi"/>
          <w:color w:val="000000" w:themeColor="text1"/>
          <w:szCs w:val="24"/>
        </w:rPr>
        <w:t>La elaborarea unui plan personal de medicație sunt necesare următoarele:</w:t>
      </w:r>
    </w:p>
    <w:p w14:paraId="57429BE4" w14:textId="77777777" w:rsidR="00333BFF" w:rsidRPr="00CC4048" w:rsidRDefault="00333BFF" w:rsidP="004C33C4">
      <w:pPr>
        <w:numPr>
          <w:ilvl w:val="0"/>
          <w:numId w:val="5"/>
        </w:numPr>
        <w:spacing w:after="120" w:line="276" w:lineRule="auto"/>
        <w:ind w:left="567"/>
        <w:jc w:val="both"/>
        <w:rPr>
          <w:rFonts w:asciiTheme="majorBidi" w:eastAsia="Arial" w:hAnsiTheme="majorBidi" w:cstheme="majorBidi"/>
          <w:color w:val="000000"/>
          <w:lang w:eastAsia="nl-NL"/>
        </w:rPr>
      </w:pPr>
      <w:r w:rsidRPr="00CC4048">
        <w:rPr>
          <w:rFonts w:asciiTheme="majorBidi" w:eastAsia="Arial" w:hAnsiTheme="majorBidi" w:cstheme="majorBidi"/>
          <w:color w:val="000000"/>
          <w:lang w:eastAsia="nl-NL"/>
        </w:rPr>
        <w:t>Precondiții: informare și luare în comun a deciziilor; examinări medicale; instrucțiuni clare de utilizare; atenție la aderență; titrarea și monitorizarea eficacității și a efectelor secundare; vigilența la abuz; &lt;6 ani - numai în caz de acuze foarte grave</w:t>
      </w:r>
      <w:r w:rsidRPr="00CC4048">
        <w:rPr>
          <w:rStyle w:val="Referinnotdefinal"/>
          <w:rFonts w:asciiTheme="majorBidi" w:eastAsia="Arial" w:hAnsiTheme="majorBidi" w:cstheme="majorBidi"/>
          <w:color w:val="000000"/>
          <w:lang w:eastAsia="nl-NL"/>
        </w:rPr>
        <w:endnoteReference w:id="34"/>
      </w:r>
      <w:r w:rsidRPr="00CC4048">
        <w:rPr>
          <w:rFonts w:asciiTheme="majorBidi" w:eastAsia="Arial" w:hAnsiTheme="majorBidi" w:cstheme="majorBidi"/>
          <w:color w:val="000000"/>
          <w:vertAlign w:val="superscript"/>
          <w:lang w:eastAsia="nl-NL"/>
        </w:rPr>
        <w:t>,</w:t>
      </w:r>
      <w:r w:rsidRPr="00CC4048">
        <w:rPr>
          <w:rStyle w:val="Referinnotdefinal"/>
          <w:rFonts w:asciiTheme="majorBidi" w:eastAsia="Arial" w:hAnsiTheme="majorBidi" w:cstheme="majorBidi"/>
          <w:color w:val="000000"/>
          <w:lang w:eastAsia="nl-NL"/>
        </w:rPr>
        <w:endnoteReference w:id="35"/>
      </w:r>
      <w:r w:rsidRPr="00CC4048">
        <w:rPr>
          <w:rFonts w:asciiTheme="majorBidi" w:eastAsia="Arial" w:hAnsiTheme="majorBidi" w:cstheme="majorBidi"/>
          <w:color w:val="000000"/>
          <w:lang w:eastAsia="nl-NL"/>
        </w:rPr>
        <w:t>;</w:t>
      </w:r>
    </w:p>
    <w:p w14:paraId="31635CBC" w14:textId="69D71971" w:rsidR="00333BFF" w:rsidRPr="00CC4048" w:rsidRDefault="00333BFF" w:rsidP="004C33C4">
      <w:pPr>
        <w:numPr>
          <w:ilvl w:val="0"/>
          <w:numId w:val="5"/>
        </w:numPr>
        <w:spacing w:after="200" w:line="276" w:lineRule="auto"/>
        <w:ind w:left="567"/>
        <w:jc w:val="both"/>
        <w:rPr>
          <w:rFonts w:asciiTheme="majorBidi" w:eastAsia="Arial" w:hAnsiTheme="majorBidi" w:cstheme="majorBidi"/>
          <w:color w:val="000000"/>
          <w:lang w:eastAsia="nl-NL"/>
        </w:rPr>
      </w:pPr>
      <w:r w:rsidRPr="00CC4048">
        <w:rPr>
          <w:rFonts w:asciiTheme="majorBidi" w:eastAsia="Arial" w:hAnsiTheme="majorBidi" w:cstheme="majorBidi"/>
          <w:color w:val="000000"/>
          <w:lang w:eastAsia="nl-NL"/>
        </w:rPr>
        <w:t>Stoparea medicației, reducerea dozei medicamentelor: nu este nevoie de stimulatoare, Atomoxetin</w:t>
      </w:r>
      <w:r w:rsidR="005C5B2D" w:rsidRPr="00CC4048">
        <w:rPr>
          <w:rFonts w:asciiTheme="majorBidi" w:eastAsia="Arial" w:hAnsiTheme="majorBidi" w:cstheme="majorBidi"/>
          <w:color w:val="000000"/>
          <w:lang w:eastAsia="nl-NL"/>
        </w:rPr>
        <w:t>um*</w:t>
      </w:r>
      <w:r w:rsidRPr="00CC4048">
        <w:rPr>
          <w:rFonts w:asciiTheme="majorBidi" w:eastAsia="Arial" w:hAnsiTheme="majorBidi" w:cstheme="majorBidi"/>
          <w:color w:val="000000"/>
          <w:lang w:eastAsia="nl-NL"/>
        </w:rPr>
        <w:t xml:space="preserve"> peste două săptămâni și Guanfacin</w:t>
      </w:r>
      <w:r w:rsidR="005C5B2D" w:rsidRPr="00CC4048">
        <w:rPr>
          <w:rFonts w:asciiTheme="majorBidi" w:eastAsia="Arial" w:hAnsiTheme="majorBidi" w:cstheme="majorBidi"/>
          <w:color w:val="000000"/>
          <w:lang w:eastAsia="nl-NL"/>
        </w:rPr>
        <w:t>um*</w:t>
      </w:r>
      <w:r w:rsidRPr="00CC4048">
        <w:rPr>
          <w:rFonts w:asciiTheme="majorBidi" w:eastAsia="Arial" w:hAnsiTheme="majorBidi" w:cstheme="majorBidi"/>
          <w:color w:val="000000"/>
          <w:lang w:eastAsia="nl-NL"/>
        </w:rPr>
        <w:t xml:space="preserve"> peste patru săptămâni.</w:t>
      </w:r>
    </w:p>
    <w:p w14:paraId="19059A01" w14:textId="0BD3A527" w:rsidR="00333BFF" w:rsidRPr="00CC4048" w:rsidRDefault="00333BFF" w:rsidP="004C33C4">
      <w:pPr>
        <w:jc w:val="both"/>
        <w:rPr>
          <w:rFonts w:asciiTheme="majorBidi" w:hAnsiTheme="majorBidi" w:cstheme="majorBidi"/>
        </w:rPr>
      </w:pPr>
    </w:p>
    <w:p w14:paraId="41E6463E" w14:textId="25AFBC70" w:rsidR="00333BFF" w:rsidRPr="00CC4048" w:rsidRDefault="00333BFF" w:rsidP="004C33C4">
      <w:pPr>
        <w:pStyle w:val="Titlu5"/>
        <w:jc w:val="both"/>
        <w:rPr>
          <w:rFonts w:asciiTheme="majorBidi" w:hAnsiTheme="majorBidi"/>
        </w:rPr>
      </w:pPr>
      <w:bookmarkStart w:id="168" w:name="_Ref17114392"/>
      <w:bookmarkStart w:id="169" w:name="_Toc233717232"/>
      <w:bookmarkStart w:id="170" w:name="_Toc233790533"/>
      <w:r w:rsidRPr="00CC4048">
        <w:rPr>
          <w:rFonts w:asciiTheme="majorBidi" w:hAnsiTheme="majorBidi"/>
        </w:rPr>
        <w:t>Nemedicamentos (la necesitate)</w:t>
      </w:r>
      <w:bookmarkEnd w:id="168"/>
      <w:r w:rsidR="00052B82" w:rsidRPr="00CC4048">
        <w:rPr>
          <w:rStyle w:val="Referinnotdesubsol"/>
          <w:rFonts w:asciiTheme="majorBidi" w:hAnsiTheme="majorBidi"/>
        </w:rPr>
        <w:footnoteReference w:id="4"/>
      </w:r>
      <w:bookmarkEnd w:id="169"/>
      <w:bookmarkEnd w:id="170"/>
    </w:p>
    <w:p w14:paraId="523E8196" w14:textId="207A6529" w:rsidR="00333BFF" w:rsidRPr="00CC4048" w:rsidRDefault="00333BFF" w:rsidP="004C33C4">
      <w:pPr>
        <w:pStyle w:val="Legend"/>
        <w:jc w:val="both"/>
        <w:rPr>
          <w:rFonts w:asciiTheme="majorBidi" w:hAnsiTheme="majorBidi" w:cstheme="majorBidi"/>
        </w:rPr>
      </w:pPr>
      <w:bookmarkStart w:id="171" w:name="_Ref17113768"/>
      <w:bookmarkStart w:id="172" w:name="_Ref17113757"/>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25</w:t>
      </w:r>
      <w:r w:rsidRPr="00CC4048">
        <w:rPr>
          <w:rFonts w:asciiTheme="majorBidi" w:hAnsiTheme="majorBidi" w:cstheme="majorBidi"/>
        </w:rPr>
        <w:fldChar w:fldCharType="end"/>
      </w:r>
      <w:bookmarkEnd w:id="171"/>
      <w:r w:rsidRPr="00CC4048">
        <w:rPr>
          <w:rFonts w:asciiTheme="majorBidi" w:hAnsiTheme="majorBidi" w:cstheme="majorBidi"/>
        </w:rPr>
        <w:t xml:space="preserve"> Abordarea nemedicamentoasă ADHD</w:t>
      </w:r>
      <w:bookmarkEnd w:id="172"/>
    </w:p>
    <w:tbl>
      <w:tblPr>
        <w:tblStyle w:val="Tabelgril"/>
        <w:tblW w:w="0" w:type="auto"/>
        <w:tblLook w:val="04A0" w:firstRow="1" w:lastRow="0" w:firstColumn="1" w:lastColumn="0" w:noHBand="0" w:noVBand="1"/>
      </w:tblPr>
      <w:tblGrid>
        <w:gridCol w:w="9621"/>
      </w:tblGrid>
      <w:tr w:rsidR="00333BFF" w:rsidRPr="00CC4048" w14:paraId="07040CBA" w14:textId="77777777" w:rsidTr="000408BA">
        <w:trPr>
          <w:trHeight w:val="841"/>
        </w:trPr>
        <w:tc>
          <w:tcPr>
            <w:tcW w:w="10131" w:type="dxa"/>
          </w:tcPr>
          <w:p w14:paraId="12FC03B7"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1. Scop</w:t>
            </w:r>
          </w:p>
          <w:p w14:paraId="69273C20"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Standardizarea intervențiilor nemedicamentoase pentru Tulburarea de hiperactivitate cu deficit de atenție (ADHD) la copii, adolescenți și adulți, în vederea:</w:t>
            </w:r>
          </w:p>
          <w:p w14:paraId="213A7DC1" w14:textId="77777777" w:rsidR="00B7465D" w:rsidRPr="00CC4048" w:rsidRDefault="00B7465D" w:rsidP="004C33C4">
            <w:pPr>
              <w:numPr>
                <w:ilvl w:val="0"/>
                <w:numId w:val="128"/>
              </w:numPr>
              <w:shd w:val="clear" w:color="auto" w:fill="FFFFFF" w:themeFill="background1"/>
              <w:jc w:val="both"/>
              <w:rPr>
                <w:rFonts w:asciiTheme="majorBidi" w:hAnsiTheme="majorBidi" w:cstheme="majorBidi"/>
              </w:rPr>
            </w:pPr>
            <w:r w:rsidRPr="00CC4048">
              <w:rPr>
                <w:rFonts w:asciiTheme="majorBidi" w:hAnsiTheme="majorBidi" w:cstheme="majorBidi"/>
              </w:rPr>
              <w:t>reducerii simptomelor și îmbunătățirii funcționării (școală/serviciu, familie, relații);</w:t>
            </w:r>
          </w:p>
          <w:p w14:paraId="5BF71EB1" w14:textId="77777777" w:rsidR="00B7465D" w:rsidRPr="00CC4048" w:rsidRDefault="00B7465D" w:rsidP="004C33C4">
            <w:pPr>
              <w:numPr>
                <w:ilvl w:val="0"/>
                <w:numId w:val="128"/>
              </w:numPr>
              <w:shd w:val="clear" w:color="auto" w:fill="FFFFFF" w:themeFill="background1"/>
              <w:jc w:val="both"/>
              <w:rPr>
                <w:rFonts w:asciiTheme="majorBidi" w:hAnsiTheme="majorBidi" w:cstheme="majorBidi"/>
              </w:rPr>
            </w:pPr>
            <w:r w:rsidRPr="00CC4048">
              <w:rPr>
                <w:rFonts w:asciiTheme="majorBidi" w:hAnsiTheme="majorBidi" w:cstheme="majorBidi"/>
              </w:rPr>
              <w:t>reducerii riscurilor asociate (accidente, consum de substanțe, conduite periculoase, abandon școlar);</w:t>
            </w:r>
          </w:p>
          <w:p w14:paraId="32615461" w14:textId="77777777" w:rsidR="00B7465D" w:rsidRPr="00CC4048" w:rsidRDefault="00B7465D" w:rsidP="004C33C4">
            <w:pPr>
              <w:numPr>
                <w:ilvl w:val="0"/>
                <w:numId w:val="128"/>
              </w:numPr>
              <w:shd w:val="clear" w:color="auto" w:fill="FFFFFF" w:themeFill="background1"/>
              <w:jc w:val="both"/>
              <w:rPr>
                <w:rFonts w:asciiTheme="majorBidi" w:hAnsiTheme="majorBidi" w:cstheme="majorBidi"/>
              </w:rPr>
            </w:pPr>
            <w:r w:rsidRPr="00CC4048">
              <w:rPr>
                <w:rFonts w:asciiTheme="majorBidi" w:hAnsiTheme="majorBidi" w:cstheme="majorBidi"/>
              </w:rPr>
              <w:t>creșterii aderenței la planul terapeutic și prevenției recăderilor.</w:t>
            </w:r>
          </w:p>
          <w:p w14:paraId="161BCA5E" w14:textId="77777777" w:rsidR="00B7465D" w:rsidRPr="00CC4048" w:rsidRDefault="00B7465D" w:rsidP="004C33C4">
            <w:pPr>
              <w:shd w:val="clear" w:color="auto" w:fill="FFFFFF" w:themeFill="background1"/>
              <w:jc w:val="both"/>
              <w:rPr>
                <w:rFonts w:asciiTheme="majorBidi" w:hAnsiTheme="majorBidi" w:cstheme="majorBidi"/>
              </w:rPr>
            </w:pPr>
          </w:p>
          <w:p w14:paraId="432F40D4"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2. Domeniu de aplicare</w:t>
            </w:r>
          </w:p>
          <w:p w14:paraId="06D6E634"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Se aplică în ambulatoriu și/sau servicii comunitare/școlare, pentru:</w:t>
            </w:r>
          </w:p>
          <w:p w14:paraId="7D49FC8E" w14:textId="77777777" w:rsidR="00B7465D" w:rsidRPr="00CC4048" w:rsidRDefault="00B7465D" w:rsidP="004C33C4">
            <w:pPr>
              <w:pStyle w:val="Listparagraf"/>
              <w:numPr>
                <w:ilvl w:val="0"/>
                <w:numId w:val="129"/>
              </w:numPr>
              <w:shd w:val="clear" w:color="auto" w:fill="FFFFFF" w:themeFill="background1"/>
              <w:jc w:val="both"/>
              <w:rPr>
                <w:rFonts w:asciiTheme="majorBidi" w:hAnsiTheme="majorBidi" w:cstheme="majorBidi"/>
              </w:rPr>
            </w:pPr>
            <w:r w:rsidRPr="00CC4048">
              <w:rPr>
                <w:rFonts w:asciiTheme="majorBidi" w:hAnsiTheme="majorBidi" w:cstheme="majorBidi"/>
              </w:rPr>
              <w:t>copii preșcolari și școlari;</w:t>
            </w:r>
          </w:p>
          <w:p w14:paraId="1A6ABF1C" w14:textId="77777777" w:rsidR="00B7465D" w:rsidRPr="00CC4048" w:rsidRDefault="00B7465D" w:rsidP="004C33C4">
            <w:pPr>
              <w:pStyle w:val="Listparagraf"/>
              <w:numPr>
                <w:ilvl w:val="0"/>
                <w:numId w:val="129"/>
              </w:numPr>
              <w:shd w:val="clear" w:color="auto" w:fill="FFFFFF" w:themeFill="background1"/>
              <w:jc w:val="both"/>
              <w:rPr>
                <w:rFonts w:asciiTheme="majorBidi" w:hAnsiTheme="majorBidi" w:cstheme="majorBidi"/>
              </w:rPr>
            </w:pPr>
            <w:r w:rsidRPr="00CC4048">
              <w:rPr>
                <w:rFonts w:asciiTheme="majorBidi" w:hAnsiTheme="majorBidi" w:cstheme="majorBidi"/>
              </w:rPr>
              <w:t>adolescenți;</w:t>
            </w:r>
          </w:p>
          <w:p w14:paraId="03DFAE87" w14:textId="747E16C6" w:rsidR="00B7465D" w:rsidRPr="00CC4048" w:rsidRDefault="00B7465D" w:rsidP="004C33C4">
            <w:pPr>
              <w:pStyle w:val="Listparagraf"/>
              <w:numPr>
                <w:ilvl w:val="0"/>
                <w:numId w:val="129"/>
              </w:numPr>
              <w:shd w:val="clear" w:color="auto" w:fill="FFFFFF" w:themeFill="background1"/>
              <w:jc w:val="both"/>
              <w:rPr>
                <w:rFonts w:asciiTheme="majorBidi" w:hAnsiTheme="majorBidi" w:cstheme="majorBidi"/>
              </w:rPr>
            </w:pPr>
            <w:r w:rsidRPr="00CC4048">
              <w:rPr>
                <w:rFonts w:asciiTheme="majorBidi" w:hAnsiTheme="majorBidi" w:cstheme="majorBidi"/>
              </w:rPr>
              <w:t>adulți cu ADHD (cu debut în copilărie, conform criteriilor diagnostice aplicabile).</w:t>
            </w:r>
          </w:p>
          <w:p w14:paraId="37372079" w14:textId="77777777" w:rsidR="00B7465D" w:rsidRPr="00CC4048" w:rsidRDefault="00B7465D" w:rsidP="004C33C4">
            <w:pPr>
              <w:shd w:val="clear" w:color="auto" w:fill="FFFFFF" w:themeFill="background1"/>
              <w:jc w:val="both"/>
              <w:rPr>
                <w:rFonts w:asciiTheme="majorBidi" w:hAnsiTheme="majorBidi" w:cstheme="majorBidi"/>
                <w:b/>
                <w:bCs/>
              </w:rPr>
            </w:pPr>
          </w:p>
          <w:p w14:paraId="7B771433" w14:textId="661ADEF3"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3. Principii generale</w:t>
            </w:r>
          </w:p>
          <w:p w14:paraId="224EEF40"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Abordare multimodală și etapizată (stepped-care), în funcție de severitate și afectarea funcțională.</w:t>
            </w:r>
          </w:p>
          <w:p w14:paraId="493D345B" w14:textId="77777777" w:rsidR="00B7465D" w:rsidRPr="00CC4048" w:rsidRDefault="00B7465D" w:rsidP="004C33C4">
            <w:pPr>
              <w:shd w:val="clear" w:color="auto" w:fill="FFFFFF" w:themeFill="background1"/>
              <w:jc w:val="both"/>
              <w:rPr>
                <w:rFonts w:asciiTheme="majorBidi" w:hAnsiTheme="majorBidi" w:cstheme="majorBidi"/>
              </w:rPr>
            </w:pPr>
          </w:p>
          <w:p w14:paraId="4C0E532F"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Ținte funcționale măsurabile stabilite împreună cu pacientul/familia (ex. teme finalizate, punctualitate, reducerea conflictelor, performanță ocupațională).</w:t>
            </w:r>
          </w:p>
          <w:p w14:paraId="5C9A20E4" w14:textId="77777777" w:rsidR="00B7465D" w:rsidRPr="00CC4048" w:rsidRDefault="00B7465D" w:rsidP="004C33C4">
            <w:pPr>
              <w:shd w:val="clear" w:color="auto" w:fill="FFFFFF" w:themeFill="background1"/>
              <w:jc w:val="both"/>
              <w:rPr>
                <w:rFonts w:asciiTheme="majorBidi" w:hAnsiTheme="majorBidi" w:cstheme="majorBidi"/>
              </w:rPr>
            </w:pPr>
          </w:p>
          <w:p w14:paraId="1FECBD78"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Intervenții bazate pe dovezi ca primă alegere:</w:t>
            </w:r>
          </w:p>
          <w:p w14:paraId="582D7AFC" w14:textId="77777777" w:rsidR="00B7465D" w:rsidRPr="00CC4048" w:rsidRDefault="00B7465D" w:rsidP="004C33C4">
            <w:pPr>
              <w:numPr>
                <w:ilvl w:val="0"/>
                <w:numId w:val="130"/>
              </w:numPr>
              <w:shd w:val="clear" w:color="auto" w:fill="FFFFFF" w:themeFill="background1"/>
              <w:jc w:val="both"/>
              <w:rPr>
                <w:rFonts w:asciiTheme="majorBidi" w:hAnsiTheme="majorBidi" w:cstheme="majorBidi"/>
              </w:rPr>
            </w:pPr>
            <w:r w:rsidRPr="00CC4048">
              <w:rPr>
                <w:rFonts w:asciiTheme="majorBidi" w:hAnsiTheme="majorBidi" w:cstheme="majorBidi"/>
              </w:rPr>
              <w:t>copii: training parental comportamental (BPT) + intervenții școlare;</w:t>
            </w:r>
          </w:p>
          <w:p w14:paraId="63D3FFF1" w14:textId="77777777" w:rsidR="00B7465D" w:rsidRPr="00CC4048" w:rsidRDefault="00B7465D" w:rsidP="004C33C4">
            <w:pPr>
              <w:numPr>
                <w:ilvl w:val="0"/>
                <w:numId w:val="130"/>
              </w:numPr>
              <w:shd w:val="clear" w:color="auto" w:fill="FFFFFF" w:themeFill="background1"/>
              <w:jc w:val="both"/>
              <w:rPr>
                <w:rFonts w:asciiTheme="majorBidi" w:hAnsiTheme="majorBidi" w:cstheme="majorBidi"/>
              </w:rPr>
            </w:pPr>
            <w:r w:rsidRPr="00CC4048">
              <w:rPr>
                <w:rFonts w:asciiTheme="majorBidi" w:hAnsiTheme="majorBidi" w:cstheme="majorBidi"/>
              </w:rPr>
              <w:t>adolescenți/adulți: CBT adaptată pentru ADHD + training de abilități organizaționale.</w:t>
            </w:r>
          </w:p>
          <w:p w14:paraId="570EBE0E" w14:textId="77777777" w:rsidR="00B7465D" w:rsidRPr="00CC4048" w:rsidRDefault="00B7465D" w:rsidP="004C33C4">
            <w:pPr>
              <w:shd w:val="clear" w:color="auto" w:fill="FFFFFF" w:themeFill="background1"/>
              <w:jc w:val="both"/>
              <w:rPr>
                <w:rFonts w:asciiTheme="majorBidi" w:hAnsiTheme="majorBidi" w:cstheme="majorBidi"/>
              </w:rPr>
            </w:pPr>
          </w:p>
          <w:p w14:paraId="6B9E0270"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Colaborare intersectorială (familie–școală–servicii de sănătate / angajator, cu consimțământ informat).</w:t>
            </w:r>
          </w:p>
          <w:p w14:paraId="27D07D59" w14:textId="77777777" w:rsidR="00B7465D" w:rsidRPr="00CC4048" w:rsidRDefault="00B7465D" w:rsidP="004C33C4">
            <w:pPr>
              <w:shd w:val="clear" w:color="auto" w:fill="FFFFFF" w:themeFill="background1"/>
              <w:jc w:val="both"/>
              <w:rPr>
                <w:rFonts w:asciiTheme="majorBidi" w:hAnsiTheme="majorBidi" w:cstheme="majorBidi"/>
              </w:rPr>
            </w:pPr>
          </w:p>
          <w:p w14:paraId="44F1E9DA" w14:textId="0A997D8C"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Monitorizare standardizată a simptomelor și funcționării, cu ajustarea planului la 8–12 săptămâni.</w:t>
            </w:r>
          </w:p>
          <w:p w14:paraId="0FA524F1" w14:textId="77777777" w:rsidR="00B7465D" w:rsidRPr="00CC4048" w:rsidRDefault="00B7465D" w:rsidP="004C33C4">
            <w:pPr>
              <w:shd w:val="clear" w:color="auto" w:fill="FFFFFF" w:themeFill="background1"/>
              <w:jc w:val="both"/>
              <w:rPr>
                <w:rFonts w:asciiTheme="majorBidi" w:hAnsiTheme="majorBidi" w:cstheme="majorBidi"/>
              </w:rPr>
            </w:pPr>
          </w:p>
          <w:p w14:paraId="4D86F5BC"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4. Responsabilități și competențe</w:t>
            </w:r>
          </w:p>
          <w:p w14:paraId="4D8E1260" w14:textId="77777777" w:rsidR="00B7465D" w:rsidRPr="00CC4048" w:rsidRDefault="00B7465D" w:rsidP="004C33C4">
            <w:pPr>
              <w:shd w:val="clear" w:color="auto" w:fill="FFFFFF" w:themeFill="background1"/>
              <w:jc w:val="both"/>
              <w:rPr>
                <w:rFonts w:asciiTheme="majorBidi" w:hAnsiTheme="majorBidi" w:cstheme="majorBidi"/>
              </w:rPr>
            </w:pPr>
          </w:p>
          <w:p w14:paraId="34FC09F4" w14:textId="16F425EE" w:rsidR="00B7465D" w:rsidRPr="00CC4048" w:rsidRDefault="00B7465D" w:rsidP="004C33C4">
            <w:pPr>
              <w:pStyle w:val="Listparagraf"/>
              <w:numPr>
                <w:ilvl w:val="0"/>
                <w:numId w:val="131"/>
              </w:numPr>
              <w:shd w:val="clear" w:color="auto" w:fill="FFFFFF" w:themeFill="background1"/>
              <w:jc w:val="both"/>
              <w:rPr>
                <w:rFonts w:asciiTheme="majorBidi" w:hAnsiTheme="majorBidi" w:cstheme="majorBidi"/>
              </w:rPr>
            </w:pPr>
            <w:r w:rsidRPr="00CC4048">
              <w:rPr>
                <w:rFonts w:asciiTheme="majorBidi" w:hAnsiTheme="majorBidi" w:cstheme="majorBidi"/>
              </w:rPr>
              <w:lastRenderedPageBreak/>
              <w:t>Coordonator de caz: medic psihiatru/medic specialist sau psiholog clinician (în funcție de organizarea locală).</w:t>
            </w:r>
          </w:p>
          <w:p w14:paraId="3645689F" w14:textId="3566C45D" w:rsidR="00B7465D" w:rsidRPr="00CC4048" w:rsidRDefault="00B7465D" w:rsidP="004C33C4">
            <w:pPr>
              <w:pStyle w:val="Listparagraf"/>
              <w:numPr>
                <w:ilvl w:val="0"/>
                <w:numId w:val="131"/>
              </w:numPr>
              <w:shd w:val="clear" w:color="auto" w:fill="FFFFFF" w:themeFill="background1"/>
              <w:jc w:val="both"/>
              <w:rPr>
                <w:rFonts w:asciiTheme="majorBidi" w:hAnsiTheme="majorBidi" w:cstheme="majorBidi"/>
              </w:rPr>
            </w:pPr>
            <w:r w:rsidRPr="00CC4048">
              <w:rPr>
                <w:rFonts w:asciiTheme="majorBidi" w:hAnsiTheme="majorBidi" w:cstheme="majorBidi"/>
              </w:rPr>
              <w:t>Intervențiile psihologice sunt livrate de psiholog clinician/psihoterapeut sau alt profesionist cu formare relevantă și supervizare, cu documentarea fidelității la model.</w:t>
            </w:r>
          </w:p>
          <w:p w14:paraId="1FCB7860" w14:textId="77777777" w:rsidR="00B7465D" w:rsidRPr="00CC4048" w:rsidRDefault="00B7465D" w:rsidP="004C33C4">
            <w:pPr>
              <w:pStyle w:val="Listparagraf"/>
              <w:numPr>
                <w:ilvl w:val="0"/>
                <w:numId w:val="131"/>
              </w:numPr>
              <w:shd w:val="clear" w:color="auto" w:fill="FFFFFF" w:themeFill="background1"/>
              <w:jc w:val="both"/>
              <w:rPr>
                <w:rFonts w:asciiTheme="majorBidi" w:hAnsiTheme="majorBidi" w:cstheme="majorBidi"/>
              </w:rPr>
            </w:pPr>
            <w:r w:rsidRPr="00CC4048">
              <w:rPr>
                <w:rFonts w:asciiTheme="majorBidi" w:hAnsiTheme="majorBidi" w:cstheme="majorBidi"/>
              </w:rPr>
              <w:t>Pentru intervențiile școlare: responsabilizare în comun (clinician + familie + reprezentant școlar desemnat).</w:t>
            </w:r>
          </w:p>
          <w:p w14:paraId="3279E2BE" w14:textId="77777777" w:rsidR="00B7465D" w:rsidRPr="00CC4048" w:rsidRDefault="00B7465D" w:rsidP="004C33C4">
            <w:pPr>
              <w:shd w:val="clear" w:color="auto" w:fill="FFFFFF" w:themeFill="background1"/>
              <w:jc w:val="both"/>
              <w:rPr>
                <w:rFonts w:asciiTheme="majorBidi" w:hAnsiTheme="majorBidi" w:cstheme="majorBidi"/>
              </w:rPr>
            </w:pPr>
          </w:p>
          <w:p w14:paraId="08FC6F1D"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5. Evaluare inițială pentru ghidarea tratamentului nemedicamentos (obligatorie)</w:t>
            </w:r>
          </w:p>
          <w:p w14:paraId="573F6813" w14:textId="77777777" w:rsidR="00B7465D" w:rsidRPr="00CC4048" w:rsidRDefault="00B7465D" w:rsidP="004C33C4">
            <w:pPr>
              <w:shd w:val="clear" w:color="auto" w:fill="FFFFFF" w:themeFill="background1"/>
              <w:jc w:val="both"/>
              <w:rPr>
                <w:rFonts w:asciiTheme="majorBidi" w:hAnsiTheme="majorBidi" w:cstheme="majorBidi"/>
              </w:rPr>
            </w:pPr>
          </w:p>
          <w:p w14:paraId="3688981D"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5.1. Elemente minime de evaluare</w:t>
            </w:r>
          </w:p>
          <w:p w14:paraId="31406A00" w14:textId="77777777" w:rsidR="00B7465D" w:rsidRPr="00CC4048" w:rsidRDefault="00B7465D" w:rsidP="004C33C4">
            <w:pPr>
              <w:numPr>
                <w:ilvl w:val="0"/>
                <w:numId w:val="132"/>
              </w:numPr>
              <w:shd w:val="clear" w:color="auto" w:fill="FFFFFF" w:themeFill="background1"/>
              <w:jc w:val="both"/>
              <w:rPr>
                <w:rFonts w:asciiTheme="majorBidi" w:hAnsiTheme="majorBidi" w:cstheme="majorBidi"/>
              </w:rPr>
            </w:pPr>
            <w:r w:rsidRPr="00CC4048">
              <w:rPr>
                <w:rFonts w:asciiTheme="majorBidi" w:hAnsiTheme="majorBidi" w:cstheme="majorBidi"/>
              </w:rPr>
              <w:t>severitate simptomatică și afectare funcțională în ≥2 medii;</w:t>
            </w:r>
          </w:p>
          <w:p w14:paraId="0F2F5732" w14:textId="77777777" w:rsidR="00B7465D" w:rsidRPr="00CC4048" w:rsidRDefault="00B7465D" w:rsidP="004C33C4">
            <w:pPr>
              <w:numPr>
                <w:ilvl w:val="0"/>
                <w:numId w:val="132"/>
              </w:numPr>
              <w:shd w:val="clear" w:color="auto" w:fill="FFFFFF" w:themeFill="background1"/>
              <w:jc w:val="both"/>
              <w:rPr>
                <w:rFonts w:asciiTheme="majorBidi" w:hAnsiTheme="majorBidi" w:cstheme="majorBidi"/>
              </w:rPr>
            </w:pPr>
            <w:r w:rsidRPr="00CC4048">
              <w:rPr>
                <w:rFonts w:asciiTheme="majorBidi" w:hAnsiTheme="majorBidi" w:cstheme="majorBidi"/>
              </w:rPr>
              <w:t>comorbidități (anxietate, depresie, ODD/CD, TSA, ticuri, tulburări de învățare, tulburări de somn, consum de substanțe etc.);</w:t>
            </w:r>
          </w:p>
          <w:p w14:paraId="2630E0CC" w14:textId="77777777" w:rsidR="00B7465D" w:rsidRPr="00CC4048" w:rsidRDefault="00B7465D" w:rsidP="004C33C4">
            <w:pPr>
              <w:numPr>
                <w:ilvl w:val="0"/>
                <w:numId w:val="132"/>
              </w:numPr>
              <w:shd w:val="clear" w:color="auto" w:fill="FFFFFF" w:themeFill="background1"/>
              <w:jc w:val="both"/>
              <w:rPr>
                <w:rFonts w:asciiTheme="majorBidi" w:hAnsiTheme="majorBidi" w:cstheme="majorBidi"/>
              </w:rPr>
            </w:pPr>
            <w:r w:rsidRPr="00CC4048">
              <w:rPr>
                <w:rFonts w:asciiTheme="majorBidi" w:hAnsiTheme="majorBidi" w:cstheme="majorBidi"/>
              </w:rPr>
              <w:t>profil familial (stil parental, stres, conflicte), resurse și factori de risc;</w:t>
            </w:r>
          </w:p>
          <w:p w14:paraId="3C2CBE76" w14:textId="77777777" w:rsidR="00B7465D" w:rsidRPr="00CC4048" w:rsidRDefault="00B7465D" w:rsidP="004C33C4">
            <w:pPr>
              <w:numPr>
                <w:ilvl w:val="0"/>
                <w:numId w:val="132"/>
              </w:numPr>
              <w:shd w:val="clear" w:color="auto" w:fill="FFFFFF" w:themeFill="background1"/>
              <w:jc w:val="both"/>
              <w:rPr>
                <w:rFonts w:asciiTheme="majorBidi" w:hAnsiTheme="majorBidi" w:cstheme="majorBidi"/>
              </w:rPr>
            </w:pPr>
            <w:r w:rsidRPr="00CC4048">
              <w:rPr>
                <w:rFonts w:asciiTheme="majorBidi" w:hAnsiTheme="majorBidi" w:cstheme="majorBidi"/>
              </w:rPr>
              <w:t>risc (auto/heteroagresivitate, conduite de risc, consum de substanțe);</w:t>
            </w:r>
          </w:p>
          <w:p w14:paraId="1B93923B" w14:textId="77777777" w:rsidR="00B7465D" w:rsidRPr="00CC4048" w:rsidRDefault="00B7465D" w:rsidP="004C33C4">
            <w:pPr>
              <w:numPr>
                <w:ilvl w:val="0"/>
                <w:numId w:val="132"/>
              </w:numPr>
              <w:shd w:val="clear" w:color="auto" w:fill="FFFFFF" w:themeFill="background1"/>
              <w:jc w:val="both"/>
              <w:rPr>
                <w:rFonts w:asciiTheme="majorBidi" w:hAnsiTheme="majorBidi" w:cstheme="majorBidi"/>
              </w:rPr>
            </w:pPr>
            <w:r w:rsidRPr="00CC4048">
              <w:rPr>
                <w:rFonts w:asciiTheme="majorBidi" w:hAnsiTheme="majorBidi" w:cstheme="majorBidi"/>
              </w:rPr>
              <w:t>somn și rutină zilnică (ecrane, program).</w:t>
            </w:r>
          </w:p>
          <w:p w14:paraId="075DA15A" w14:textId="77777777" w:rsidR="00B7465D" w:rsidRPr="00CC4048" w:rsidRDefault="00B7465D" w:rsidP="004C33C4">
            <w:pPr>
              <w:shd w:val="clear" w:color="auto" w:fill="FFFFFF" w:themeFill="background1"/>
              <w:jc w:val="both"/>
              <w:rPr>
                <w:rFonts w:asciiTheme="majorBidi" w:hAnsiTheme="majorBidi" w:cstheme="majorBidi"/>
              </w:rPr>
            </w:pPr>
          </w:p>
          <w:p w14:paraId="3EA9A48E" w14:textId="77777777" w:rsidR="00B7465D" w:rsidRPr="00CC4048" w:rsidRDefault="00B7465D" w:rsidP="004C33C4">
            <w:pPr>
              <w:shd w:val="clear" w:color="auto" w:fill="FFFFFF" w:themeFill="background1"/>
              <w:jc w:val="both"/>
              <w:rPr>
                <w:rFonts w:asciiTheme="majorBidi" w:hAnsiTheme="majorBidi" w:cstheme="majorBidi"/>
              </w:rPr>
            </w:pPr>
          </w:p>
          <w:p w14:paraId="2E03AADA" w14:textId="12F79206"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 xml:space="preserve">5.2. Instrumente recomandate </w:t>
            </w:r>
          </w:p>
          <w:p w14:paraId="5DBE26AA" w14:textId="77777777" w:rsidR="00B7465D" w:rsidRPr="00CC4048" w:rsidRDefault="00B7465D" w:rsidP="004C33C4">
            <w:pPr>
              <w:shd w:val="clear" w:color="auto" w:fill="FFFFFF" w:themeFill="background1"/>
              <w:jc w:val="both"/>
              <w:rPr>
                <w:rFonts w:asciiTheme="majorBidi" w:hAnsiTheme="majorBidi" w:cstheme="majorBidi"/>
              </w:rPr>
            </w:pPr>
          </w:p>
          <w:p w14:paraId="62DE2DCF"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Copii: SNAP-IV / Conners / Vanderbilt; scală de afectare funcțională (ex. WFIRS-P).</w:t>
            </w:r>
          </w:p>
          <w:p w14:paraId="0090472E" w14:textId="77777777" w:rsidR="00B7465D" w:rsidRPr="00CC4048" w:rsidRDefault="00B7465D" w:rsidP="004C33C4">
            <w:pPr>
              <w:shd w:val="clear" w:color="auto" w:fill="FFFFFF" w:themeFill="background1"/>
              <w:jc w:val="both"/>
              <w:rPr>
                <w:rFonts w:asciiTheme="majorBidi" w:hAnsiTheme="majorBidi" w:cstheme="majorBidi"/>
              </w:rPr>
            </w:pPr>
          </w:p>
          <w:p w14:paraId="3A074F2E"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Adolescenți: Conners adolescent; WFIRS; screening consum substanțe.</w:t>
            </w:r>
          </w:p>
          <w:p w14:paraId="45757CA4" w14:textId="77777777" w:rsidR="00B7465D" w:rsidRPr="00CC4048" w:rsidRDefault="00B7465D" w:rsidP="004C33C4">
            <w:pPr>
              <w:shd w:val="clear" w:color="auto" w:fill="FFFFFF" w:themeFill="background1"/>
              <w:jc w:val="both"/>
              <w:rPr>
                <w:rFonts w:asciiTheme="majorBidi" w:hAnsiTheme="majorBidi" w:cstheme="majorBidi"/>
              </w:rPr>
            </w:pPr>
          </w:p>
          <w:p w14:paraId="473B7838"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Adulți: ASRS v1.1 / BAARS-IV; WFIRS-S.</w:t>
            </w:r>
          </w:p>
          <w:p w14:paraId="4F7FD19D" w14:textId="77777777" w:rsidR="00B7465D" w:rsidRPr="00CC4048" w:rsidRDefault="00B7465D" w:rsidP="004C33C4">
            <w:pPr>
              <w:shd w:val="clear" w:color="auto" w:fill="FFFFFF" w:themeFill="background1"/>
              <w:jc w:val="both"/>
              <w:rPr>
                <w:rFonts w:asciiTheme="majorBidi" w:hAnsiTheme="majorBidi" w:cstheme="majorBidi"/>
              </w:rPr>
            </w:pPr>
          </w:p>
          <w:p w14:paraId="759942A2"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Monitorizare funcțională: „daily report card” (școală), fișe de acasă, jurnal de timp/planificator (adolescenți/adulți).</w:t>
            </w:r>
          </w:p>
          <w:p w14:paraId="139E2F73" w14:textId="77777777" w:rsidR="00B7465D" w:rsidRPr="00CC4048" w:rsidRDefault="00B7465D" w:rsidP="004C33C4">
            <w:pPr>
              <w:shd w:val="clear" w:color="auto" w:fill="FFFFFF" w:themeFill="background1"/>
              <w:jc w:val="both"/>
              <w:rPr>
                <w:rFonts w:asciiTheme="majorBidi" w:hAnsiTheme="majorBidi" w:cstheme="majorBidi"/>
              </w:rPr>
            </w:pPr>
          </w:p>
          <w:p w14:paraId="368F0626"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5.3. Plan individualizat (obligatoriu)</w:t>
            </w:r>
          </w:p>
          <w:p w14:paraId="27EBC290" w14:textId="77777777" w:rsidR="00B7465D" w:rsidRPr="00CC4048" w:rsidRDefault="00B7465D" w:rsidP="004C33C4">
            <w:pPr>
              <w:numPr>
                <w:ilvl w:val="0"/>
                <w:numId w:val="133"/>
              </w:numPr>
              <w:shd w:val="clear" w:color="auto" w:fill="FFFFFF" w:themeFill="background1"/>
              <w:jc w:val="both"/>
              <w:rPr>
                <w:rFonts w:asciiTheme="majorBidi" w:hAnsiTheme="majorBidi" w:cstheme="majorBidi"/>
              </w:rPr>
            </w:pPr>
            <w:r w:rsidRPr="00CC4048">
              <w:rPr>
                <w:rFonts w:asciiTheme="majorBidi" w:hAnsiTheme="majorBidi" w:cstheme="majorBidi"/>
              </w:rPr>
              <w:t>3–5 obiective SMART;</w:t>
            </w:r>
          </w:p>
          <w:p w14:paraId="1A93D13A" w14:textId="77777777" w:rsidR="00B7465D" w:rsidRPr="00CC4048" w:rsidRDefault="00B7465D" w:rsidP="004C33C4">
            <w:pPr>
              <w:numPr>
                <w:ilvl w:val="0"/>
                <w:numId w:val="133"/>
              </w:numPr>
              <w:shd w:val="clear" w:color="auto" w:fill="FFFFFF" w:themeFill="background1"/>
              <w:jc w:val="both"/>
              <w:rPr>
                <w:rFonts w:asciiTheme="majorBidi" w:hAnsiTheme="majorBidi" w:cstheme="majorBidi"/>
              </w:rPr>
            </w:pPr>
            <w:r w:rsidRPr="00CC4048">
              <w:rPr>
                <w:rFonts w:asciiTheme="majorBidi" w:hAnsiTheme="majorBidi" w:cstheme="majorBidi"/>
              </w:rPr>
              <w:t>intervenții selectate pe baza vârstei/severității;</w:t>
            </w:r>
          </w:p>
          <w:p w14:paraId="0E490BF5" w14:textId="239A551A" w:rsidR="00B7465D" w:rsidRPr="00CC4048" w:rsidRDefault="00B7465D" w:rsidP="004C33C4">
            <w:pPr>
              <w:numPr>
                <w:ilvl w:val="0"/>
                <w:numId w:val="133"/>
              </w:numPr>
              <w:shd w:val="clear" w:color="auto" w:fill="FFFFFF" w:themeFill="background1"/>
              <w:jc w:val="both"/>
              <w:rPr>
                <w:rFonts w:asciiTheme="majorBidi" w:hAnsiTheme="majorBidi" w:cstheme="majorBidi"/>
              </w:rPr>
            </w:pPr>
            <w:r w:rsidRPr="00CC4048">
              <w:rPr>
                <w:rFonts w:asciiTheme="majorBidi" w:hAnsiTheme="majorBidi" w:cstheme="majorBidi"/>
              </w:rPr>
              <w:t>intensitate inițială recomandată: 8–16 ședințe (în funcție de program), cu reevaluare la 8–12 săptămâni.</w:t>
            </w:r>
          </w:p>
          <w:p w14:paraId="235C5E51" w14:textId="77777777" w:rsidR="00B7465D" w:rsidRPr="00CC4048" w:rsidRDefault="00B7465D" w:rsidP="004C33C4">
            <w:pPr>
              <w:shd w:val="clear" w:color="auto" w:fill="FFFFFF" w:themeFill="background1"/>
              <w:jc w:val="both"/>
              <w:rPr>
                <w:rFonts w:asciiTheme="majorBidi" w:hAnsiTheme="majorBidi" w:cstheme="majorBidi"/>
              </w:rPr>
            </w:pPr>
          </w:p>
          <w:p w14:paraId="299B18A0"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 xml:space="preserve">6. Algoritm etapizat </w:t>
            </w:r>
          </w:p>
          <w:p w14:paraId="3E0C8BBD" w14:textId="77777777" w:rsidR="00B7465D" w:rsidRPr="00CC4048" w:rsidRDefault="00B7465D" w:rsidP="004C33C4">
            <w:pPr>
              <w:shd w:val="clear" w:color="auto" w:fill="FFFFFF" w:themeFill="background1"/>
              <w:jc w:val="both"/>
              <w:rPr>
                <w:rFonts w:asciiTheme="majorBidi" w:hAnsiTheme="majorBidi" w:cstheme="majorBidi"/>
              </w:rPr>
            </w:pPr>
          </w:p>
          <w:p w14:paraId="0259B4CB"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Toate vârstele: psihoeducație + plan funcțional + intervenții de mediu (acasă/școală/serviciu) + monitorizare.</w:t>
            </w:r>
          </w:p>
          <w:p w14:paraId="46798F23" w14:textId="77777777" w:rsidR="00B7465D" w:rsidRPr="00CC4048" w:rsidRDefault="00B7465D" w:rsidP="004C33C4">
            <w:pPr>
              <w:shd w:val="clear" w:color="auto" w:fill="FFFFFF" w:themeFill="background1"/>
              <w:jc w:val="both"/>
              <w:rPr>
                <w:rFonts w:asciiTheme="majorBidi" w:hAnsiTheme="majorBidi" w:cstheme="majorBidi"/>
              </w:rPr>
            </w:pPr>
          </w:p>
          <w:p w14:paraId="4074FED2"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Copii preșcolari: BPT (primă linie) + intervenții educaționale.</w:t>
            </w:r>
          </w:p>
          <w:p w14:paraId="6360853F" w14:textId="77777777" w:rsidR="00B7465D" w:rsidRPr="00CC4048" w:rsidRDefault="00B7465D" w:rsidP="004C33C4">
            <w:pPr>
              <w:shd w:val="clear" w:color="auto" w:fill="FFFFFF" w:themeFill="background1"/>
              <w:jc w:val="both"/>
              <w:rPr>
                <w:rFonts w:asciiTheme="majorBidi" w:hAnsiTheme="majorBidi" w:cstheme="majorBidi"/>
              </w:rPr>
            </w:pPr>
          </w:p>
          <w:p w14:paraId="08E49C41"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Copii școlari: BPT + management comportamental în clasă + training organizațional.</w:t>
            </w:r>
          </w:p>
          <w:p w14:paraId="454B1F56" w14:textId="77777777" w:rsidR="00B7465D" w:rsidRPr="00CC4048" w:rsidRDefault="00B7465D" w:rsidP="004C33C4">
            <w:pPr>
              <w:shd w:val="clear" w:color="auto" w:fill="FFFFFF" w:themeFill="background1"/>
              <w:jc w:val="both"/>
              <w:rPr>
                <w:rFonts w:asciiTheme="majorBidi" w:hAnsiTheme="majorBidi" w:cstheme="majorBidi"/>
              </w:rPr>
            </w:pPr>
          </w:p>
          <w:p w14:paraId="6DFE0925"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Adolescenți: CBT ADHD + intervenții școlare + modul familial (după nevoie) + prevenție riscuri.</w:t>
            </w:r>
          </w:p>
          <w:p w14:paraId="45B1C7A7" w14:textId="77777777" w:rsidR="00B7465D" w:rsidRPr="00CC4048" w:rsidRDefault="00B7465D" w:rsidP="004C33C4">
            <w:pPr>
              <w:shd w:val="clear" w:color="auto" w:fill="FFFFFF" w:themeFill="background1"/>
              <w:jc w:val="both"/>
              <w:rPr>
                <w:rFonts w:asciiTheme="majorBidi" w:hAnsiTheme="majorBidi" w:cstheme="majorBidi"/>
              </w:rPr>
            </w:pPr>
          </w:p>
          <w:p w14:paraId="50452B35"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Adulți: CBT ADHD + training abilități/coaching + acomodări ocupaționale.</w:t>
            </w:r>
          </w:p>
          <w:p w14:paraId="08976C6B" w14:textId="77777777" w:rsidR="00B7465D" w:rsidRPr="00CC4048" w:rsidRDefault="00B7465D" w:rsidP="004C33C4">
            <w:pPr>
              <w:shd w:val="clear" w:color="auto" w:fill="FFFFFF" w:themeFill="background1"/>
              <w:jc w:val="both"/>
              <w:rPr>
                <w:rFonts w:asciiTheme="majorBidi" w:hAnsiTheme="majorBidi" w:cstheme="majorBidi"/>
              </w:rPr>
            </w:pPr>
          </w:p>
          <w:p w14:paraId="34270862"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Intensificare/combinație (inclusiv asociere cu tratament medicamentos, conform capitolului dedicat) dacă:</w:t>
            </w:r>
          </w:p>
          <w:p w14:paraId="58796454" w14:textId="77777777" w:rsidR="00B7465D" w:rsidRPr="00CC4048" w:rsidRDefault="00B7465D" w:rsidP="004C33C4">
            <w:pPr>
              <w:pStyle w:val="Listparagraf"/>
              <w:numPr>
                <w:ilvl w:val="0"/>
                <w:numId w:val="134"/>
              </w:numPr>
              <w:shd w:val="clear" w:color="auto" w:fill="FFFFFF" w:themeFill="background1"/>
              <w:jc w:val="both"/>
              <w:rPr>
                <w:rFonts w:asciiTheme="majorBidi" w:hAnsiTheme="majorBidi" w:cstheme="majorBidi"/>
              </w:rPr>
            </w:pPr>
            <w:r w:rsidRPr="00CC4048">
              <w:rPr>
                <w:rFonts w:asciiTheme="majorBidi" w:hAnsiTheme="majorBidi" w:cstheme="majorBidi"/>
              </w:rPr>
              <w:t>afectare severă persistentă după intervenții corect implementate;</w:t>
            </w:r>
          </w:p>
          <w:p w14:paraId="440AC45B" w14:textId="77777777" w:rsidR="00B7465D" w:rsidRPr="00CC4048" w:rsidRDefault="00B7465D" w:rsidP="004C33C4">
            <w:pPr>
              <w:numPr>
                <w:ilvl w:val="0"/>
                <w:numId w:val="134"/>
              </w:numPr>
              <w:shd w:val="clear" w:color="auto" w:fill="FFFFFF" w:themeFill="background1"/>
              <w:jc w:val="both"/>
              <w:rPr>
                <w:rFonts w:asciiTheme="majorBidi" w:hAnsiTheme="majorBidi" w:cstheme="majorBidi"/>
              </w:rPr>
            </w:pPr>
            <w:r w:rsidRPr="00CC4048">
              <w:rPr>
                <w:rFonts w:asciiTheme="majorBidi" w:hAnsiTheme="majorBidi" w:cstheme="majorBidi"/>
              </w:rPr>
              <w:lastRenderedPageBreak/>
              <w:t>risc crescut (accidente, consum substanțe, eșec școlar/ocupațional major);</w:t>
            </w:r>
          </w:p>
          <w:p w14:paraId="6C1BA8BA" w14:textId="77777777" w:rsidR="00B7465D" w:rsidRPr="00CC4048" w:rsidRDefault="00B7465D" w:rsidP="004C33C4">
            <w:pPr>
              <w:numPr>
                <w:ilvl w:val="0"/>
                <w:numId w:val="134"/>
              </w:numPr>
              <w:shd w:val="clear" w:color="auto" w:fill="FFFFFF" w:themeFill="background1"/>
              <w:jc w:val="both"/>
              <w:rPr>
                <w:rFonts w:asciiTheme="majorBidi" w:hAnsiTheme="majorBidi" w:cstheme="majorBidi"/>
              </w:rPr>
            </w:pPr>
            <w:r w:rsidRPr="00CC4048">
              <w:rPr>
                <w:rFonts w:asciiTheme="majorBidi" w:hAnsiTheme="majorBidi" w:cstheme="majorBidi"/>
              </w:rPr>
              <w:t>comorbidități care întrețin disfuncția.</w:t>
            </w:r>
          </w:p>
          <w:p w14:paraId="2ECB2974" w14:textId="77777777" w:rsidR="00B7465D" w:rsidRPr="00CC4048" w:rsidRDefault="00B7465D" w:rsidP="004C33C4">
            <w:pPr>
              <w:shd w:val="clear" w:color="auto" w:fill="FFFFFF" w:themeFill="background1"/>
              <w:jc w:val="both"/>
              <w:rPr>
                <w:rFonts w:asciiTheme="majorBidi" w:hAnsiTheme="majorBidi" w:cstheme="majorBidi"/>
              </w:rPr>
            </w:pPr>
          </w:p>
          <w:p w14:paraId="430219F0"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7. Intervenții nemedicamentoase recomandate, pe grupe de vârstă</w:t>
            </w:r>
          </w:p>
          <w:p w14:paraId="0943DF3B" w14:textId="77777777" w:rsidR="00B7465D" w:rsidRPr="00CC4048" w:rsidRDefault="00B7465D" w:rsidP="004C33C4">
            <w:pPr>
              <w:shd w:val="clear" w:color="auto" w:fill="FFFFFF" w:themeFill="background1"/>
              <w:jc w:val="both"/>
              <w:rPr>
                <w:rFonts w:asciiTheme="majorBidi" w:hAnsiTheme="majorBidi" w:cstheme="majorBidi"/>
                <w:b/>
                <w:bCs/>
              </w:rPr>
            </w:pPr>
          </w:p>
          <w:p w14:paraId="0BD78572" w14:textId="77777777" w:rsidR="00B7465D" w:rsidRPr="00CC4048" w:rsidRDefault="00000000" w:rsidP="004C33C4">
            <w:pPr>
              <w:shd w:val="clear" w:color="auto" w:fill="FFFFFF" w:themeFill="background1"/>
              <w:jc w:val="both"/>
              <w:rPr>
                <w:rFonts w:asciiTheme="majorBidi" w:hAnsiTheme="majorBidi" w:cstheme="majorBidi"/>
              </w:rPr>
            </w:pPr>
            <w:sdt>
              <w:sdtPr>
                <w:rPr>
                  <w:rFonts w:asciiTheme="majorBidi" w:hAnsiTheme="majorBidi" w:cstheme="majorBidi"/>
                </w:rPr>
                <w:tag w:val="goog_rdk_3"/>
                <w:id w:val="718468958"/>
              </w:sdtPr>
              <w:sdtContent>
                <w:r w:rsidR="00B7465D" w:rsidRPr="00CC4048">
                  <w:rPr>
                    <w:rFonts w:asciiTheme="majorBidi" w:eastAsia="Caudex" w:hAnsiTheme="majorBidi" w:cstheme="majorBidi"/>
                  </w:rPr>
                  <w:t>7.1. Copii preșcolari (≈3–5 ani)</w:t>
                </w:r>
              </w:sdtContent>
            </w:sdt>
          </w:p>
          <w:p w14:paraId="662723EE"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 Training parental comportamental (BPT) – intervenție de primă linie</w:t>
            </w:r>
          </w:p>
          <w:p w14:paraId="069A402D"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Durată orientativă: 8–12 ședințe (individual sau grup), cu teme pentru acasă.</w:t>
            </w:r>
          </w:p>
          <w:p w14:paraId="669CA23C" w14:textId="77777777" w:rsidR="00B7465D" w:rsidRPr="00CC4048" w:rsidRDefault="00B7465D" w:rsidP="004C33C4">
            <w:pPr>
              <w:shd w:val="clear" w:color="auto" w:fill="FFFFFF" w:themeFill="background1"/>
              <w:jc w:val="both"/>
              <w:rPr>
                <w:rFonts w:asciiTheme="majorBidi" w:hAnsiTheme="majorBidi" w:cstheme="majorBidi"/>
              </w:rPr>
            </w:pPr>
          </w:p>
          <w:p w14:paraId="2208D83A"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Componente minime (obligatorii în program):</w:t>
            </w:r>
          </w:p>
          <w:p w14:paraId="485BE949" w14:textId="77777777" w:rsidR="00B7465D" w:rsidRPr="00CC4048" w:rsidRDefault="00B7465D" w:rsidP="004C33C4">
            <w:pPr>
              <w:pStyle w:val="Listparagraf"/>
              <w:numPr>
                <w:ilvl w:val="0"/>
                <w:numId w:val="135"/>
              </w:numPr>
              <w:shd w:val="clear" w:color="auto" w:fill="FFFFFF" w:themeFill="background1"/>
              <w:jc w:val="both"/>
              <w:rPr>
                <w:rFonts w:asciiTheme="majorBidi" w:hAnsiTheme="majorBidi" w:cstheme="majorBidi"/>
              </w:rPr>
            </w:pPr>
            <w:r w:rsidRPr="00CC4048">
              <w:rPr>
                <w:rFonts w:asciiTheme="majorBidi" w:hAnsiTheme="majorBidi" w:cstheme="majorBidi"/>
              </w:rPr>
              <w:t>psihoeducație ADHD și setarea țintelor comportamentale;</w:t>
            </w:r>
          </w:p>
          <w:p w14:paraId="0911628D" w14:textId="77777777" w:rsidR="00B7465D" w:rsidRPr="00CC4048" w:rsidRDefault="00B7465D" w:rsidP="004C33C4">
            <w:pPr>
              <w:pStyle w:val="Listparagraf"/>
              <w:numPr>
                <w:ilvl w:val="0"/>
                <w:numId w:val="135"/>
              </w:numPr>
              <w:shd w:val="clear" w:color="auto" w:fill="FFFFFF" w:themeFill="background1"/>
              <w:jc w:val="both"/>
              <w:rPr>
                <w:rFonts w:asciiTheme="majorBidi" w:hAnsiTheme="majorBidi" w:cstheme="majorBidi"/>
              </w:rPr>
            </w:pPr>
            <w:r w:rsidRPr="00CC4048">
              <w:rPr>
                <w:rFonts w:asciiTheme="majorBidi" w:hAnsiTheme="majorBidi" w:cstheme="majorBidi"/>
              </w:rPr>
              <w:t>întărire pozitivă, recompense imediate, economie de jetoane;</w:t>
            </w:r>
          </w:p>
          <w:p w14:paraId="7AFE6435" w14:textId="77777777" w:rsidR="00B7465D" w:rsidRPr="00CC4048" w:rsidRDefault="00B7465D" w:rsidP="004C33C4">
            <w:pPr>
              <w:pStyle w:val="Listparagraf"/>
              <w:numPr>
                <w:ilvl w:val="0"/>
                <w:numId w:val="135"/>
              </w:numPr>
              <w:shd w:val="clear" w:color="auto" w:fill="FFFFFF" w:themeFill="background1"/>
              <w:jc w:val="both"/>
              <w:rPr>
                <w:rFonts w:asciiTheme="majorBidi" w:hAnsiTheme="majorBidi" w:cstheme="majorBidi"/>
              </w:rPr>
            </w:pPr>
            <w:r w:rsidRPr="00CC4048">
              <w:rPr>
                <w:rFonts w:asciiTheme="majorBidi" w:hAnsiTheme="majorBidi" w:cstheme="majorBidi"/>
              </w:rPr>
              <w:t>reguli puține, clare, vizuale; instrucțiuni scurte și verificarea înțelegerii;</w:t>
            </w:r>
          </w:p>
          <w:p w14:paraId="0C572CCF" w14:textId="77777777" w:rsidR="00B7465D" w:rsidRPr="00CC4048" w:rsidRDefault="00B7465D" w:rsidP="004C33C4">
            <w:pPr>
              <w:pStyle w:val="Listparagraf"/>
              <w:numPr>
                <w:ilvl w:val="0"/>
                <w:numId w:val="135"/>
              </w:numPr>
              <w:shd w:val="clear" w:color="auto" w:fill="FFFFFF" w:themeFill="background1"/>
              <w:jc w:val="both"/>
              <w:rPr>
                <w:rFonts w:asciiTheme="majorBidi" w:hAnsiTheme="majorBidi" w:cstheme="majorBidi"/>
              </w:rPr>
            </w:pPr>
            <w:r w:rsidRPr="00CC4048">
              <w:rPr>
                <w:rFonts w:asciiTheme="majorBidi" w:hAnsiTheme="majorBidi" w:cstheme="majorBidi"/>
              </w:rPr>
              <w:t>managementul crizelor și al opoziționismului: consecințe logice, time-out aplicat corect, ignorare planificată;</w:t>
            </w:r>
          </w:p>
          <w:p w14:paraId="075EB5BA" w14:textId="77777777" w:rsidR="00B7465D" w:rsidRPr="00CC4048" w:rsidRDefault="00B7465D" w:rsidP="004C33C4">
            <w:pPr>
              <w:pStyle w:val="Listparagraf"/>
              <w:numPr>
                <w:ilvl w:val="0"/>
                <w:numId w:val="135"/>
              </w:numPr>
              <w:shd w:val="clear" w:color="auto" w:fill="FFFFFF" w:themeFill="background1"/>
              <w:jc w:val="both"/>
              <w:rPr>
                <w:rFonts w:asciiTheme="majorBidi" w:hAnsiTheme="majorBidi" w:cstheme="majorBidi"/>
              </w:rPr>
            </w:pPr>
            <w:r w:rsidRPr="00CC4048">
              <w:rPr>
                <w:rFonts w:asciiTheme="majorBidi" w:hAnsiTheme="majorBidi" w:cstheme="majorBidi"/>
              </w:rPr>
              <w:t>prevenție: rutină, tranziții previzibile, organizarea mediului;</w:t>
            </w:r>
          </w:p>
          <w:p w14:paraId="576E60B5" w14:textId="6F1BCE34" w:rsidR="00B7465D" w:rsidRPr="00CC4048" w:rsidRDefault="00B7465D" w:rsidP="004C33C4">
            <w:pPr>
              <w:pStyle w:val="Listparagraf"/>
              <w:numPr>
                <w:ilvl w:val="0"/>
                <w:numId w:val="135"/>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coaching </w:t>
            </w:r>
            <w:r w:rsidR="00883C98" w:rsidRPr="00CC4048">
              <w:rPr>
                <w:rFonts w:asciiTheme="majorBidi" w:hAnsiTheme="majorBidi" w:cstheme="majorBidi"/>
              </w:rPr>
              <w:t>și joc</w:t>
            </w:r>
            <w:r w:rsidRPr="00CC4048">
              <w:rPr>
                <w:rFonts w:asciiTheme="majorBidi" w:hAnsiTheme="majorBidi" w:cstheme="majorBidi"/>
              </w:rPr>
              <w:t xml:space="preserve"> de rol, feedback din situații reale.</w:t>
            </w:r>
          </w:p>
          <w:p w14:paraId="4080EC2D" w14:textId="77777777" w:rsidR="00B7465D" w:rsidRPr="00CC4048" w:rsidRDefault="00B7465D" w:rsidP="004C33C4">
            <w:pPr>
              <w:shd w:val="clear" w:color="auto" w:fill="FFFFFF" w:themeFill="background1"/>
              <w:jc w:val="both"/>
              <w:rPr>
                <w:rFonts w:asciiTheme="majorBidi" w:hAnsiTheme="majorBidi" w:cstheme="majorBidi"/>
              </w:rPr>
            </w:pPr>
          </w:p>
          <w:p w14:paraId="2CF14DD2"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 xml:space="preserve">B. Intervenții în grădiniță </w:t>
            </w:r>
          </w:p>
          <w:p w14:paraId="4043321A" w14:textId="77777777" w:rsidR="00B7465D" w:rsidRPr="00CC4048" w:rsidRDefault="00B7465D" w:rsidP="004C33C4">
            <w:pPr>
              <w:numPr>
                <w:ilvl w:val="0"/>
                <w:numId w:val="136"/>
              </w:numPr>
              <w:shd w:val="clear" w:color="auto" w:fill="FFFFFF" w:themeFill="background1"/>
              <w:jc w:val="both"/>
              <w:rPr>
                <w:rFonts w:asciiTheme="majorBidi" w:hAnsiTheme="majorBidi" w:cstheme="majorBidi"/>
              </w:rPr>
            </w:pPr>
            <w:r w:rsidRPr="00CC4048">
              <w:rPr>
                <w:rFonts w:asciiTheme="majorBidi" w:hAnsiTheme="majorBidi" w:cstheme="majorBidi"/>
              </w:rPr>
              <w:t>structură, sarcini scurte, pauze motorii planificate;</w:t>
            </w:r>
          </w:p>
          <w:p w14:paraId="6CE5EDDA" w14:textId="77777777" w:rsidR="00B7465D" w:rsidRPr="00CC4048" w:rsidRDefault="00B7465D" w:rsidP="004C33C4">
            <w:pPr>
              <w:numPr>
                <w:ilvl w:val="0"/>
                <w:numId w:val="136"/>
              </w:numPr>
              <w:shd w:val="clear" w:color="auto" w:fill="FFFFFF" w:themeFill="background1"/>
              <w:jc w:val="both"/>
              <w:rPr>
                <w:rFonts w:asciiTheme="majorBidi" w:hAnsiTheme="majorBidi" w:cstheme="majorBidi"/>
              </w:rPr>
            </w:pPr>
            <w:r w:rsidRPr="00CC4048">
              <w:rPr>
                <w:rFonts w:asciiTheme="majorBidi" w:hAnsiTheme="majorBidi" w:cstheme="majorBidi"/>
              </w:rPr>
              <w:t>feedback imediat și consecvent; comunicare educator–părinte (fișă simplă zilnică).</w:t>
            </w:r>
          </w:p>
          <w:p w14:paraId="4BE2BF4D" w14:textId="77777777" w:rsidR="00B7465D" w:rsidRPr="00CC4048" w:rsidRDefault="00B7465D" w:rsidP="004C33C4">
            <w:pPr>
              <w:shd w:val="clear" w:color="auto" w:fill="FFFFFF" w:themeFill="background1"/>
              <w:jc w:val="both"/>
              <w:rPr>
                <w:rFonts w:asciiTheme="majorBidi" w:hAnsiTheme="majorBidi" w:cstheme="majorBidi"/>
              </w:rPr>
            </w:pPr>
          </w:p>
          <w:p w14:paraId="1148CE45" w14:textId="07223097" w:rsidR="00B7465D" w:rsidRPr="00CC4048" w:rsidRDefault="00000000" w:rsidP="004C33C4">
            <w:pPr>
              <w:shd w:val="clear" w:color="auto" w:fill="FFFFFF" w:themeFill="background1"/>
              <w:jc w:val="both"/>
              <w:rPr>
                <w:rFonts w:asciiTheme="majorBidi" w:hAnsiTheme="majorBidi" w:cstheme="majorBidi"/>
              </w:rPr>
            </w:pPr>
            <w:sdt>
              <w:sdtPr>
                <w:rPr>
                  <w:rFonts w:asciiTheme="majorBidi" w:hAnsiTheme="majorBidi" w:cstheme="majorBidi"/>
                </w:rPr>
                <w:tag w:val="goog_rdk_4"/>
                <w:id w:val="2129303251"/>
              </w:sdtPr>
              <w:sdtContent>
                <w:r w:rsidR="00B7465D" w:rsidRPr="00CC4048">
                  <w:rPr>
                    <w:rFonts w:asciiTheme="majorBidi" w:eastAsia="Caudex" w:hAnsiTheme="majorBidi" w:cstheme="majorBidi"/>
                  </w:rPr>
                  <w:t>7.2. Copii școlari (≈6–12 ani)</w:t>
                </w:r>
              </w:sdtContent>
            </w:sdt>
          </w:p>
          <w:p w14:paraId="311DDDB2"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 Management parental / BPT (menținut și adaptat)</w:t>
            </w:r>
          </w:p>
          <w:p w14:paraId="61CECB15"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Durată: 8–14 ședințe, cu module de consolidare la nevoie.</w:t>
            </w:r>
          </w:p>
          <w:p w14:paraId="5551C12A" w14:textId="77777777" w:rsidR="00B7465D" w:rsidRPr="00CC4048" w:rsidRDefault="00B7465D" w:rsidP="004C33C4">
            <w:pPr>
              <w:shd w:val="clear" w:color="auto" w:fill="FFFFFF" w:themeFill="background1"/>
              <w:jc w:val="both"/>
              <w:rPr>
                <w:rFonts w:asciiTheme="majorBidi" w:hAnsiTheme="majorBidi" w:cstheme="majorBidi"/>
              </w:rPr>
            </w:pPr>
          </w:p>
          <w:p w14:paraId="3C6C4E9C"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B. Management comportamental în clasă (obligatoriu de oferit când există afectare școlară)</w:t>
            </w:r>
          </w:p>
          <w:p w14:paraId="22109529"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Intervenții recomandate:</w:t>
            </w:r>
          </w:p>
          <w:p w14:paraId="7136FB3E" w14:textId="77777777" w:rsidR="00B7465D" w:rsidRPr="00CC4048" w:rsidRDefault="00B7465D" w:rsidP="004C33C4">
            <w:pPr>
              <w:numPr>
                <w:ilvl w:val="0"/>
                <w:numId w:val="137"/>
              </w:numPr>
              <w:shd w:val="clear" w:color="auto" w:fill="FFFFFF" w:themeFill="background1"/>
              <w:jc w:val="both"/>
              <w:rPr>
                <w:rFonts w:asciiTheme="majorBidi" w:hAnsiTheme="majorBidi" w:cstheme="majorBidi"/>
              </w:rPr>
            </w:pPr>
            <w:r w:rsidRPr="00CC4048">
              <w:rPr>
                <w:rFonts w:asciiTheme="majorBidi" w:hAnsiTheme="majorBidi" w:cstheme="majorBidi"/>
              </w:rPr>
              <w:t>reguli vizuale, întărire pozitivă, feedback imediat;</w:t>
            </w:r>
          </w:p>
          <w:p w14:paraId="65515FF3" w14:textId="77777777" w:rsidR="00B7465D" w:rsidRPr="00CC4048" w:rsidRDefault="00B7465D" w:rsidP="004C33C4">
            <w:pPr>
              <w:numPr>
                <w:ilvl w:val="0"/>
                <w:numId w:val="137"/>
              </w:numPr>
              <w:shd w:val="clear" w:color="auto" w:fill="FFFFFF" w:themeFill="background1"/>
              <w:jc w:val="both"/>
              <w:rPr>
                <w:rFonts w:asciiTheme="majorBidi" w:hAnsiTheme="majorBidi" w:cstheme="majorBidi"/>
              </w:rPr>
            </w:pPr>
            <w:r w:rsidRPr="00CC4048">
              <w:rPr>
                <w:rFonts w:asciiTheme="majorBidi" w:hAnsiTheme="majorBidi" w:cstheme="majorBidi"/>
              </w:rPr>
              <w:t>„daily report card” cu 2–3 ținte (ex. ridică mâna, finalizează sarcina, respectă pauza);</w:t>
            </w:r>
          </w:p>
          <w:p w14:paraId="7DDAD2CD" w14:textId="77777777" w:rsidR="00B7465D" w:rsidRPr="00CC4048" w:rsidRDefault="00B7465D" w:rsidP="004C33C4">
            <w:pPr>
              <w:numPr>
                <w:ilvl w:val="0"/>
                <w:numId w:val="137"/>
              </w:numPr>
              <w:shd w:val="clear" w:color="auto" w:fill="FFFFFF" w:themeFill="background1"/>
              <w:jc w:val="both"/>
              <w:rPr>
                <w:rFonts w:asciiTheme="majorBidi" w:hAnsiTheme="majorBidi" w:cstheme="majorBidi"/>
              </w:rPr>
            </w:pPr>
            <w:r w:rsidRPr="00CC4048">
              <w:rPr>
                <w:rFonts w:asciiTheme="majorBidi" w:hAnsiTheme="majorBidi" w:cstheme="majorBidi"/>
              </w:rPr>
              <w:t>fragmentarea sarcinilor, timp suplimentar, reducerea distractorilor;</w:t>
            </w:r>
          </w:p>
          <w:p w14:paraId="4ED60765" w14:textId="77777777" w:rsidR="00B7465D" w:rsidRPr="00CC4048" w:rsidRDefault="00B7465D" w:rsidP="004C33C4">
            <w:pPr>
              <w:numPr>
                <w:ilvl w:val="0"/>
                <w:numId w:val="137"/>
              </w:numPr>
              <w:shd w:val="clear" w:color="auto" w:fill="FFFFFF" w:themeFill="background1"/>
              <w:jc w:val="both"/>
              <w:rPr>
                <w:rFonts w:asciiTheme="majorBidi" w:hAnsiTheme="majorBidi" w:cstheme="majorBidi"/>
              </w:rPr>
            </w:pPr>
            <w:r w:rsidRPr="00CC4048">
              <w:rPr>
                <w:rFonts w:asciiTheme="majorBidi" w:hAnsiTheme="majorBidi" w:cstheme="majorBidi"/>
              </w:rPr>
              <w:t>pauze scurte de mișcare planificate.</w:t>
            </w:r>
          </w:p>
          <w:p w14:paraId="03E69060" w14:textId="77777777" w:rsidR="00B7465D" w:rsidRPr="00CC4048" w:rsidRDefault="00B7465D" w:rsidP="004C33C4">
            <w:pPr>
              <w:shd w:val="clear" w:color="auto" w:fill="FFFFFF" w:themeFill="background1"/>
              <w:jc w:val="both"/>
              <w:rPr>
                <w:rFonts w:asciiTheme="majorBidi" w:hAnsiTheme="majorBidi" w:cstheme="majorBidi"/>
              </w:rPr>
            </w:pPr>
          </w:p>
          <w:p w14:paraId="3F3D6ED1"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 Training de abilități organizaționale (recomandat)</w:t>
            </w:r>
          </w:p>
          <w:p w14:paraId="32D12DC1"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Durată: 8–12 ședințe. Ținte:</w:t>
            </w:r>
          </w:p>
          <w:p w14:paraId="1DD5192F" w14:textId="77777777" w:rsidR="00B7465D" w:rsidRPr="00CC4048" w:rsidRDefault="00B7465D" w:rsidP="004C33C4">
            <w:pPr>
              <w:shd w:val="clear" w:color="auto" w:fill="FFFFFF" w:themeFill="background1"/>
              <w:ind w:left="720" w:hanging="360"/>
              <w:jc w:val="both"/>
              <w:rPr>
                <w:rFonts w:asciiTheme="majorBidi" w:hAnsiTheme="majorBidi" w:cstheme="majorBidi"/>
              </w:rPr>
            </w:pPr>
            <w:r w:rsidRPr="00CC4048">
              <w:rPr>
                <w:rFonts w:asciiTheme="majorBidi" w:hAnsiTheme="majorBidi" w:cstheme="majorBidi"/>
              </w:rPr>
              <w:t>organizarea materialelor (ghiozdan/caiete), liste de verificare;</w:t>
            </w:r>
          </w:p>
          <w:p w14:paraId="1333F246" w14:textId="77777777" w:rsidR="00B7465D" w:rsidRPr="00CC4048" w:rsidRDefault="00B7465D" w:rsidP="004C33C4">
            <w:pPr>
              <w:shd w:val="clear" w:color="auto" w:fill="FFFFFF" w:themeFill="background1"/>
              <w:ind w:left="720" w:hanging="360"/>
              <w:jc w:val="both"/>
              <w:rPr>
                <w:rFonts w:asciiTheme="majorBidi" w:hAnsiTheme="majorBidi" w:cstheme="majorBidi"/>
              </w:rPr>
            </w:pPr>
            <w:r w:rsidRPr="00CC4048">
              <w:rPr>
                <w:rFonts w:asciiTheme="majorBidi" w:hAnsiTheme="majorBidi" w:cstheme="majorBidi"/>
              </w:rPr>
              <w:t>planificarea temelor și prioritizare;</w:t>
            </w:r>
          </w:p>
          <w:p w14:paraId="4AE224DF" w14:textId="77777777" w:rsidR="00B7465D" w:rsidRPr="00CC4048" w:rsidRDefault="00B7465D" w:rsidP="004C33C4">
            <w:pPr>
              <w:shd w:val="clear" w:color="auto" w:fill="FFFFFF" w:themeFill="background1"/>
              <w:ind w:left="720" w:hanging="360"/>
              <w:jc w:val="both"/>
              <w:rPr>
                <w:rFonts w:asciiTheme="majorBidi" w:hAnsiTheme="majorBidi" w:cstheme="majorBidi"/>
              </w:rPr>
            </w:pPr>
            <w:r w:rsidRPr="00CC4048">
              <w:rPr>
                <w:rFonts w:asciiTheme="majorBidi" w:hAnsiTheme="majorBidi" w:cstheme="majorBidi"/>
              </w:rPr>
              <w:t>rutine zilnice și monitorizare a progresului.</w:t>
            </w:r>
          </w:p>
          <w:p w14:paraId="60AD56C0" w14:textId="77777777" w:rsidR="00B7465D" w:rsidRPr="00CC4048" w:rsidRDefault="00B7465D" w:rsidP="004C33C4">
            <w:pPr>
              <w:shd w:val="clear" w:color="auto" w:fill="FFFFFF" w:themeFill="background1"/>
              <w:jc w:val="both"/>
              <w:rPr>
                <w:rFonts w:asciiTheme="majorBidi" w:hAnsiTheme="majorBidi" w:cstheme="majorBidi"/>
              </w:rPr>
            </w:pPr>
          </w:p>
          <w:p w14:paraId="74E5F87C"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D. Abilități socio-emoționale (indicată selectiv)</w:t>
            </w:r>
          </w:p>
          <w:p w14:paraId="357AAD1A"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reglare emoțională, rezolvare de probleme, managementul furiei (mai ales când există comorbiditate ODD/anxietate).</w:t>
            </w:r>
          </w:p>
          <w:p w14:paraId="3E4F8241" w14:textId="77777777" w:rsidR="00B7465D" w:rsidRPr="00CC4048" w:rsidRDefault="00B7465D" w:rsidP="004C33C4">
            <w:pPr>
              <w:shd w:val="clear" w:color="auto" w:fill="FFFFFF" w:themeFill="background1"/>
              <w:jc w:val="both"/>
              <w:rPr>
                <w:rFonts w:asciiTheme="majorBidi" w:hAnsiTheme="majorBidi" w:cstheme="majorBidi"/>
              </w:rPr>
            </w:pPr>
          </w:p>
          <w:p w14:paraId="0B44E037"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7.3. Adolescenți</w:t>
            </w:r>
          </w:p>
          <w:p w14:paraId="6C5A6755"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 CBT adaptată pentru ADHD (intervenție de bază recomandată)</w:t>
            </w:r>
          </w:p>
          <w:p w14:paraId="633B2169"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Durată: 12–16 ședințe (individual/grup) + 1–2 ședințe booster.</w:t>
            </w:r>
          </w:p>
          <w:p w14:paraId="6E7DAACF" w14:textId="77777777" w:rsidR="00B7465D" w:rsidRPr="00CC4048" w:rsidRDefault="00B7465D" w:rsidP="004C33C4">
            <w:pPr>
              <w:shd w:val="clear" w:color="auto" w:fill="FFFFFF" w:themeFill="background1"/>
              <w:jc w:val="both"/>
              <w:rPr>
                <w:rFonts w:asciiTheme="majorBidi" w:hAnsiTheme="majorBidi" w:cstheme="majorBidi"/>
              </w:rPr>
            </w:pPr>
          </w:p>
          <w:p w14:paraId="660EB617"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Componente:</w:t>
            </w:r>
          </w:p>
          <w:p w14:paraId="5D6C89F6" w14:textId="77777777" w:rsidR="00B7465D" w:rsidRPr="00CC4048" w:rsidRDefault="00B7465D" w:rsidP="004C33C4">
            <w:pPr>
              <w:numPr>
                <w:ilvl w:val="0"/>
                <w:numId w:val="138"/>
              </w:numPr>
              <w:shd w:val="clear" w:color="auto" w:fill="FFFFFF" w:themeFill="background1"/>
              <w:jc w:val="both"/>
              <w:rPr>
                <w:rFonts w:asciiTheme="majorBidi" w:hAnsiTheme="majorBidi" w:cstheme="majorBidi"/>
              </w:rPr>
            </w:pPr>
            <w:r w:rsidRPr="00CC4048">
              <w:rPr>
                <w:rFonts w:asciiTheme="majorBidi" w:hAnsiTheme="majorBidi" w:cstheme="majorBidi"/>
              </w:rPr>
              <w:t>organizare, planificare și managementul timpului;</w:t>
            </w:r>
          </w:p>
          <w:p w14:paraId="27F59B01" w14:textId="77777777" w:rsidR="00B7465D" w:rsidRPr="00CC4048" w:rsidRDefault="00B7465D" w:rsidP="004C33C4">
            <w:pPr>
              <w:numPr>
                <w:ilvl w:val="0"/>
                <w:numId w:val="138"/>
              </w:numPr>
              <w:shd w:val="clear" w:color="auto" w:fill="FFFFFF" w:themeFill="background1"/>
              <w:jc w:val="both"/>
              <w:rPr>
                <w:rFonts w:asciiTheme="majorBidi" w:hAnsiTheme="majorBidi" w:cstheme="majorBidi"/>
              </w:rPr>
            </w:pPr>
            <w:r w:rsidRPr="00CC4048">
              <w:rPr>
                <w:rFonts w:asciiTheme="majorBidi" w:hAnsiTheme="majorBidi" w:cstheme="majorBidi"/>
              </w:rPr>
              <w:t>reducerea procrastinării (pași mici, deadline-uri intermediare, activare comportamentală);</w:t>
            </w:r>
          </w:p>
          <w:p w14:paraId="144839C7" w14:textId="77777777" w:rsidR="00B7465D" w:rsidRPr="00CC4048" w:rsidRDefault="00B7465D" w:rsidP="004C33C4">
            <w:pPr>
              <w:numPr>
                <w:ilvl w:val="0"/>
                <w:numId w:val="138"/>
              </w:numPr>
              <w:shd w:val="clear" w:color="auto" w:fill="FFFFFF" w:themeFill="background1"/>
              <w:jc w:val="both"/>
              <w:rPr>
                <w:rFonts w:asciiTheme="majorBidi" w:hAnsiTheme="majorBidi" w:cstheme="majorBidi"/>
              </w:rPr>
            </w:pPr>
            <w:r w:rsidRPr="00CC4048">
              <w:rPr>
                <w:rFonts w:asciiTheme="majorBidi" w:hAnsiTheme="majorBidi" w:cstheme="majorBidi"/>
              </w:rPr>
              <w:t>controlul distractibilității (stimulus control, pauze programate, management notificări);</w:t>
            </w:r>
          </w:p>
          <w:p w14:paraId="31DD348D" w14:textId="58E9AB3D" w:rsidR="00B7465D" w:rsidRPr="00CC4048" w:rsidRDefault="00B7465D" w:rsidP="004C33C4">
            <w:pPr>
              <w:numPr>
                <w:ilvl w:val="0"/>
                <w:numId w:val="138"/>
              </w:numPr>
              <w:shd w:val="clear" w:color="auto" w:fill="FFFFFF" w:themeFill="background1"/>
              <w:jc w:val="both"/>
              <w:rPr>
                <w:rFonts w:asciiTheme="majorBidi" w:hAnsiTheme="majorBidi" w:cstheme="majorBidi"/>
              </w:rPr>
            </w:pPr>
            <w:r w:rsidRPr="00CC4048">
              <w:rPr>
                <w:rFonts w:asciiTheme="majorBidi" w:hAnsiTheme="majorBidi" w:cstheme="majorBidi"/>
              </w:rPr>
              <w:lastRenderedPageBreak/>
              <w:t xml:space="preserve">restructurare cognitivă (rușine, </w:t>
            </w:r>
            <w:r w:rsidR="00A17FAA" w:rsidRPr="00CC4048">
              <w:rPr>
                <w:rFonts w:asciiTheme="majorBidi" w:hAnsiTheme="majorBidi" w:cstheme="majorBidi"/>
              </w:rPr>
              <w:t>de motivare</w:t>
            </w:r>
            <w:r w:rsidRPr="00CC4048">
              <w:rPr>
                <w:rFonts w:asciiTheme="majorBidi" w:hAnsiTheme="majorBidi" w:cstheme="majorBidi"/>
              </w:rPr>
              <w:t>, evitarea eșecului);</w:t>
            </w:r>
          </w:p>
          <w:p w14:paraId="0E35D3FA" w14:textId="77777777" w:rsidR="00B7465D" w:rsidRPr="00CC4048" w:rsidRDefault="00B7465D" w:rsidP="004C33C4">
            <w:pPr>
              <w:numPr>
                <w:ilvl w:val="0"/>
                <w:numId w:val="138"/>
              </w:numPr>
              <w:shd w:val="clear" w:color="auto" w:fill="FFFFFF" w:themeFill="background1"/>
              <w:jc w:val="both"/>
              <w:rPr>
                <w:rFonts w:asciiTheme="majorBidi" w:hAnsiTheme="majorBidi" w:cstheme="majorBidi"/>
              </w:rPr>
            </w:pPr>
            <w:r w:rsidRPr="00CC4048">
              <w:rPr>
                <w:rFonts w:asciiTheme="majorBidi" w:hAnsiTheme="majorBidi" w:cstheme="majorBidi"/>
              </w:rPr>
              <w:t>module de reglare emoțională/impulsivitate.</w:t>
            </w:r>
          </w:p>
          <w:p w14:paraId="4211CDA0" w14:textId="77777777" w:rsidR="00B7465D" w:rsidRPr="00CC4048" w:rsidRDefault="00B7465D" w:rsidP="004C33C4">
            <w:pPr>
              <w:shd w:val="clear" w:color="auto" w:fill="FFFFFF" w:themeFill="background1"/>
              <w:jc w:val="both"/>
              <w:rPr>
                <w:rFonts w:asciiTheme="majorBidi" w:hAnsiTheme="majorBidi" w:cstheme="majorBidi"/>
              </w:rPr>
            </w:pPr>
          </w:p>
          <w:p w14:paraId="400A489E"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B. Intervenții familiale (după nevoie; recomandate când există conflict/aderență scăzută)</w:t>
            </w:r>
          </w:p>
          <w:p w14:paraId="6590B8E7" w14:textId="77777777" w:rsidR="00B7465D" w:rsidRPr="00CC4048" w:rsidRDefault="00B7465D" w:rsidP="004C33C4">
            <w:pPr>
              <w:numPr>
                <w:ilvl w:val="0"/>
                <w:numId w:val="139"/>
              </w:numPr>
              <w:shd w:val="clear" w:color="auto" w:fill="FFFFFF" w:themeFill="background1"/>
              <w:jc w:val="both"/>
              <w:rPr>
                <w:rFonts w:asciiTheme="majorBidi" w:hAnsiTheme="majorBidi" w:cstheme="majorBidi"/>
              </w:rPr>
            </w:pPr>
            <w:r w:rsidRPr="00CC4048">
              <w:rPr>
                <w:rFonts w:asciiTheme="majorBidi" w:hAnsiTheme="majorBidi" w:cstheme="majorBidi"/>
              </w:rPr>
              <w:t>contracte comportamentale, autonomie gradată;</w:t>
            </w:r>
          </w:p>
          <w:p w14:paraId="7C125825" w14:textId="77777777" w:rsidR="00B7465D" w:rsidRPr="00CC4048" w:rsidRDefault="00B7465D" w:rsidP="004C33C4">
            <w:pPr>
              <w:numPr>
                <w:ilvl w:val="0"/>
                <w:numId w:val="139"/>
              </w:numPr>
              <w:shd w:val="clear" w:color="auto" w:fill="FFFFFF" w:themeFill="background1"/>
              <w:jc w:val="both"/>
              <w:rPr>
                <w:rFonts w:asciiTheme="majorBidi" w:hAnsiTheme="majorBidi" w:cstheme="majorBidi"/>
              </w:rPr>
            </w:pPr>
            <w:r w:rsidRPr="00CC4048">
              <w:rPr>
                <w:rFonts w:asciiTheme="majorBidi" w:hAnsiTheme="majorBidi" w:cstheme="majorBidi"/>
              </w:rPr>
              <w:t>reguli și consecințe previzibile; comunicare eficientă.</w:t>
            </w:r>
          </w:p>
          <w:p w14:paraId="66CC88A9" w14:textId="77777777" w:rsidR="00B7465D" w:rsidRPr="00CC4048" w:rsidRDefault="00B7465D" w:rsidP="004C33C4">
            <w:pPr>
              <w:shd w:val="clear" w:color="auto" w:fill="FFFFFF" w:themeFill="background1"/>
              <w:jc w:val="both"/>
              <w:rPr>
                <w:rFonts w:asciiTheme="majorBidi" w:hAnsiTheme="majorBidi" w:cstheme="majorBidi"/>
              </w:rPr>
            </w:pPr>
          </w:p>
          <w:p w14:paraId="4FA3B9F3"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 Intervenții școlare și acomodări</w:t>
            </w:r>
          </w:p>
          <w:p w14:paraId="57217119" w14:textId="77777777" w:rsidR="00B7465D" w:rsidRPr="00CC4048" w:rsidRDefault="00B7465D" w:rsidP="004C33C4">
            <w:pPr>
              <w:shd w:val="clear" w:color="auto" w:fill="FFFFFF" w:themeFill="background1"/>
              <w:ind w:left="720" w:hanging="360"/>
              <w:jc w:val="both"/>
              <w:rPr>
                <w:rFonts w:asciiTheme="majorBidi" w:hAnsiTheme="majorBidi" w:cstheme="majorBidi"/>
              </w:rPr>
            </w:pPr>
            <w:r w:rsidRPr="00CC4048">
              <w:rPr>
                <w:rFonts w:asciiTheme="majorBidi" w:hAnsiTheme="majorBidi" w:cstheme="majorBidi"/>
              </w:rPr>
              <w:t>plan de sprijin educațional, adaptări la evaluare (timp suplimentar, fragmentare);</w:t>
            </w:r>
          </w:p>
          <w:p w14:paraId="38FCB369" w14:textId="77777777" w:rsidR="00B7465D" w:rsidRPr="00CC4048" w:rsidRDefault="00B7465D" w:rsidP="004C33C4">
            <w:pPr>
              <w:shd w:val="clear" w:color="auto" w:fill="FFFFFF" w:themeFill="background1"/>
              <w:ind w:left="720" w:hanging="360"/>
              <w:jc w:val="both"/>
              <w:rPr>
                <w:rFonts w:asciiTheme="majorBidi" w:hAnsiTheme="majorBidi" w:cstheme="majorBidi"/>
              </w:rPr>
            </w:pPr>
            <w:r w:rsidRPr="00CC4048">
              <w:rPr>
                <w:rFonts w:asciiTheme="majorBidi" w:hAnsiTheme="majorBidi" w:cstheme="majorBidi"/>
              </w:rPr>
              <w:t>tutorat/strategii de învățare, tehnologii asistive (acolo unde sunt disponibile).</w:t>
            </w:r>
          </w:p>
          <w:p w14:paraId="517B8920" w14:textId="77777777" w:rsidR="00B7465D" w:rsidRPr="00CC4048" w:rsidRDefault="00B7465D" w:rsidP="004C33C4">
            <w:pPr>
              <w:shd w:val="clear" w:color="auto" w:fill="FFFFFF" w:themeFill="background1"/>
              <w:jc w:val="both"/>
              <w:rPr>
                <w:rFonts w:asciiTheme="majorBidi" w:hAnsiTheme="majorBidi" w:cstheme="majorBidi"/>
              </w:rPr>
            </w:pPr>
          </w:p>
          <w:p w14:paraId="0B48837E"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D. Prevenția riscurilor (modul recomandat)</w:t>
            </w:r>
          </w:p>
          <w:p w14:paraId="77E93DB4" w14:textId="77777777" w:rsidR="00B7465D" w:rsidRPr="00CC4048" w:rsidRDefault="00B7465D" w:rsidP="004C33C4">
            <w:pPr>
              <w:numPr>
                <w:ilvl w:val="0"/>
                <w:numId w:val="140"/>
              </w:numPr>
              <w:shd w:val="clear" w:color="auto" w:fill="FFFFFF" w:themeFill="background1"/>
              <w:jc w:val="both"/>
              <w:rPr>
                <w:rFonts w:asciiTheme="majorBidi" w:hAnsiTheme="majorBidi" w:cstheme="majorBidi"/>
              </w:rPr>
            </w:pPr>
            <w:r w:rsidRPr="00CC4048">
              <w:rPr>
                <w:rFonts w:asciiTheme="majorBidi" w:hAnsiTheme="majorBidi" w:cstheme="majorBidi"/>
              </w:rPr>
              <w:t>consum de substanțe, conduite sexuale riscante, conducere (unde e relevant), violență/bullying;</w:t>
            </w:r>
          </w:p>
          <w:p w14:paraId="49F126CA" w14:textId="77777777" w:rsidR="00B7465D" w:rsidRPr="00CC4048" w:rsidRDefault="00B7465D" w:rsidP="004C33C4">
            <w:pPr>
              <w:numPr>
                <w:ilvl w:val="0"/>
                <w:numId w:val="140"/>
              </w:numPr>
              <w:shd w:val="clear" w:color="auto" w:fill="FFFFFF" w:themeFill="background1"/>
              <w:jc w:val="both"/>
              <w:rPr>
                <w:rFonts w:asciiTheme="majorBidi" w:hAnsiTheme="majorBidi" w:cstheme="majorBidi"/>
              </w:rPr>
            </w:pPr>
            <w:r w:rsidRPr="00CC4048">
              <w:rPr>
                <w:rFonts w:asciiTheme="majorBidi" w:hAnsiTheme="majorBidi" w:cstheme="majorBidi"/>
              </w:rPr>
              <w:t>igiena digitală și managementul utilizării ecranelor.</w:t>
            </w:r>
          </w:p>
          <w:p w14:paraId="4369EBB9" w14:textId="77777777" w:rsidR="00B7465D" w:rsidRPr="00CC4048" w:rsidRDefault="00B7465D" w:rsidP="004C33C4">
            <w:pPr>
              <w:shd w:val="clear" w:color="auto" w:fill="FFFFFF" w:themeFill="background1"/>
              <w:jc w:val="both"/>
              <w:rPr>
                <w:rFonts w:asciiTheme="majorBidi" w:hAnsiTheme="majorBidi" w:cstheme="majorBidi"/>
              </w:rPr>
            </w:pPr>
          </w:p>
          <w:p w14:paraId="5184F7F7" w14:textId="77777777" w:rsidR="00B7465D" w:rsidRPr="00CC4048" w:rsidRDefault="00B7465D" w:rsidP="004C33C4">
            <w:pPr>
              <w:shd w:val="clear" w:color="auto" w:fill="FFFFFF" w:themeFill="background1"/>
              <w:jc w:val="both"/>
              <w:rPr>
                <w:rFonts w:asciiTheme="majorBidi" w:hAnsiTheme="majorBidi" w:cstheme="majorBidi"/>
              </w:rPr>
            </w:pPr>
          </w:p>
          <w:p w14:paraId="75299DD0" w14:textId="77777777" w:rsidR="00B7465D" w:rsidRPr="00CC4048" w:rsidRDefault="00B7465D" w:rsidP="004C33C4">
            <w:pPr>
              <w:shd w:val="clear" w:color="auto" w:fill="FFFFFF" w:themeFill="background1"/>
              <w:jc w:val="both"/>
              <w:rPr>
                <w:rFonts w:asciiTheme="majorBidi" w:hAnsiTheme="majorBidi" w:cstheme="majorBidi"/>
              </w:rPr>
            </w:pPr>
          </w:p>
          <w:p w14:paraId="589821A8"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7.4. Adulți</w:t>
            </w:r>
          </w:p>
          <w:p w14:paraId="5F5015DA"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 CBT specifică ADHD la adult (intervenție de bază recomandată)</w:t>
            </w:r>
          </w:p>
          <w:p w14:paraId="1E6334A6"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Durată: 10–16 ședințe + booster.</w:t>
            </w:r>
          </w:p>
          <w:p w14:paraId="5EE77FB9" w14:textId="77777777" w:rsidR="00B7465D" w:rsidRPr="00CC4048" w:rsidRDefault="00B7465D" w:rsidP="004C33C4">
            <w:pPr>
              <w:shd w:val="clear" w:color="auto" w:fill="FFFFFF" w:themeFill="background1"/>
              <w:jc w:val="both"/>
              <w:rPr>
                <w:rFonts w:asciiTheme="majorBidi" w:hAnsiTheme="majorBidi" w:cstheme="majorBidi"/>
              </w:rPr>
            </w:pPr>
          </w:p>
          <w:p w14:paraId="721BB79E"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Componente minime:</w:t>
            </w:r>
          </w:p>
          <w:p w14:paraId="2C601951" w14:textId="77777777" w:rsidR="00B7465D" w:rsidRPr="00CC4048" w:rsidRDefault="00B7465D" w:rsidP="004C33C4">
            <w:pPr>
              <w:numPr>
                <w:ilvl w:val="0"/>
                <w:numId w:val="141"/>
              </w:numPr>
              <w:shd w:val="clear" w:color="auto" w:fill="FFFFFF" w:themeFill="background1"/>
              <w:jc w:val="both"/>
              <w:rPr>
                <w:rFonts w:asciiTheme="majorBidi" w:hAnsiTheme="majorBidi" w:cstheme="majorBidi"/>
              </w:rPr>
            </w:pPr>
            <w:r w:rsidRPr="00CC4048">
              <w:rPr>
                <w:rFonts w:asciiTheme="majorBidi" w:hAnsiTheme="majorBidi" w:cstheme="majorBidi"/>
              </w:rPr>
              <w:t>formulare clinică și psihoeducație;</w:t>
            </w:r>
          </w:p>
          <w:p w14:paraId="7DB80812" w14:textId="77777777" w:rsidR="00B7465D" w:rsidRPr="00CC4048" w:rsidRDefault="00B7465D" w:rsidP="004C33C4">
            <w:pPr>
              <w:numPr>
                <w:ilvl w:val="0"/>
                <w:numId w:val="141"/>
              </w:numPr>
              <w:shd w:val="clear" w:color="auto" w:fill="FFFFFF" w:themeFill="background1"/>
              <w:jc w:val="both"/>
              <w:rPr>
                <w:rFonts w:asciiTheme="majorBidi" w:hAnsiTheme="majorBidi" w:cstheme="majorBidi"/>
              </w:rPr>
            </w:pPr>
            <w:r w:rsidRPr="00CC4048">
              <w:rPr>
                <w:rFonts w:asciiTheme="majorBidi" w:hAnsiTheme="majorBidi" w:cstheme="majorBidi"/>
              </w:rPr>
              <w:t>organizare, prioritizare, managementul timpului;</w:t>
            </w:r>
          </w:p>
          <w:p w14:paraId="181A9DF7" w14:textId="77777777" w:rsidR="00B7465D" w:rsidRPr="00CC4048" w:rsidRDefault="00B7465D" w:rsidP="004C33C4">
            <w:pPr>
              <w:numPr>
                <w:ilvl w:val="0"/>
                <w:numId w:val="141"/>
              </w:numPr>
              <w:shd w:val="clear" w:color="auto" w:fill="FFFFFF" w:themeFill="background1"/>
              <w:jc w:val="both"/>
              <w:rPr>
                <w:rFonts w:asciiTheme="majorBidi" w:hAnsiTheme="majorBidi" w:cstheme="majorBidi"/>
              </w:rPr>
            </w:pPr>
            <w:r w:rsidRPr="00CC4048">
              <w:rPr>
                <w:rFonts w:asciiTheme="majorBidi" w:hAnsiTheme="majorBidi" w:cstheme="majorBidi"/>
              </w:rPr>
              <w:t>strategii anti-procrastinare și inițierea sarcinilor;</w:t>
            </w:r>
          </w:p>
          <w:p w14:paraId="502AD722" w14:textId="77777777" w:rsidR="00B7465D" w:rsidRPr="00CC4048" w:rsidRDefault="00B7465D" w:rsidP="004C33C4">
            <w:pPr>
              <w:numPr>
                <w:ilvl w:val="0"/>
                <w:numId w:val="141"/>
              </w:numPr>
              <w:shd w:val="clear" w:color="auto" w:fill="FFFFFF" w:themeFill="background1"/>
              <w:jc w:val="both"/>
              <w:rPr>
                <w:rFonts w:asciiTheme="majorBidi" w:hAnsiTheme="majorBidi" w:cstheme="majorBidi"/>
              </w:rPr>
            </w:pPr>
            <w:r w:rsidRPr="00CC4048">
              <w:rPr>
                <w:rFonts w:asciiTheme="majorBidi" w:hAnsiTheme="majorBidi" w:cstheme="majorBidi"/>
              </w:rPr>
              <w:t>managementul distractibilității și designul mediului de lucru;</w:t>
            </w:r>
          </w:p>
          <w:p w14:paraId="168C1B5B" w14:textId="77777777" w:rsidR="00B7465D" w:rsidRPr="00CC4048" w:rsidRDefault="00B7465D" w:rsidP="004C33C4">
            <w:pPr>
              <w:numPr>
                <w:ilvl w:val="0"/>
                <w:numId w:val="141"/>
              </w:numPr>
              <w:shd w:val="clear" w:color="auto" w:fill="FFFFFF" w:themeFill="background1"/>
              <w:jc w:val="both"/>
              <w:rPr>
                <w:rFonts w:asciiTheme="majorBidi" w:hAnsiTheme="majorBidi" w:cstheme="majorBidi"/>
              </w:rPr>
            </w:pPr>
            <w:r w:rsidRPr="00CC4048">
              <w:rPr>
                <w:rFonts w:asciiTheme="majorBidi" w:hAnsiTheme="majorBidi" w:cstheme="majorBidi"/>
              </w:rPr>
              <w:t>reglare emoțională și impulsivitate;</w:t>
            </w:r>
          </w:p>
          <w:p w14:paraId="18022A08" w14:textId="77777777" w:rsidR="00B7465D" w:rsidRPr="00CC4048" w:rsidRDefault="00B7465D" w:rsidP="004C33C4">
            <w:pPr>
              <w:numPr>
                <w:ilvl w:val="0"/>
                <w:numId w:val="141"/>
              </w:numPr>
              <w:shd w:val="clear" w:color="auto" w:fill="FFFFFF" w:themeFill="background1"/>
              <w:jc w:val="both"/>
              <w:rPr>
                <w:rFonts w:asciiTheme="majorBidi" w:hAnsiTheme="majorBidi" w:cstheme="majorBidi"/>
              </w:rPr>
            </w:pPr>
            <w:r w:rsidRPr="00CC4048">
              <w:rPr>
                <w:rFonts w:asciiTheme="majorBidi" w:hAnsiTheme="majorBidi" w:cstheme="majorBidi"/>
              </w:rPr>
              <w:t>restructurare cognitivă (autoetichetare, perfecționism, neajutorare);</w:t>
            </w:r>
          </w:p>
          <w:p w14:paraId="261342AF" w14:textId="77777777" w:rsidR="00B7465D" w:rsidRPr="00CC4048" w:rsidRDefault="00B7465D" w:rsidP="004C33C4">
            <w:pPr>
              <w:numPr>
                <w:ilvl w:val="0"/>
                <w:numId w:val="141"/>
              </w:numPr>
              <w:shd w:val="clear" w:color="auto" w:fill="FFFFFF" w:themeFill="background1"/>
              <w:jc w:val="both"/>
              <w:rPr>
                <w:rFonts w:asciiTheme="majorBidi" w:hAnsiTheme="majorBidi" w:cstheme="majorBidi"/>
              </w:rPr>
            </w:pPr>
            <w:r w:rsidRPr="00CC4048">
              <w:rPr>
                <w:rFonts w:asciiTheme="majorBidi" w:hAnsiTheme="majorBidi" w:cstheme="majorBidi"/>
              </w:rPr>
              <w:t>prevenția recăderii (plan scris, semnale timpurii).</w:t>
            </w:r>
          </w:p>
          <w:p w14:paraId="4BF1FBE1" w14:textId="77777777" w:rsidR="00B7465D" w:rsidRPr="00CC4048" w:rsidRDefault="00B7465D" w:rsidP="004C33C4">
            <w:pPr>
              <w:shd w:val="clear" w:color="auto" w:fill="FFFFFF" w:themeFill="background1"/>
              <w:jc w:val="both"/>
              <w:rPr>
                <w:rFonts w:asciiTheme="majorBidi" w:hAnsiTheme="majorBidi" w:cstheme="majorBidi"/>
              </w:rPr>
            </w:pPr>
          </w:p>
          <w:p w14:paraId="1D58CB72"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 xml:space="preserve">B. Coaching / training de abilități </w:t>
            </w:r>
          </w:p>
          <w:p w14:paraId="72818CAF" w14:textId="77777777" w:rsidR="00B7465D" w:rsidRPr="00CC4048" w:rsidRDefault="00B7465D" w:rsidP="004C33C4">
            <w:pPr>
              <w:numPr>
                <w:ilvl w:val="0"/>
                <w:numId w:val="142"/>
              </w:numPr>
              <w:shd w:val="clear" w:color="auto" w:fill="FFFFFF" w:themeFill="background1"/>
              <w:jc w:val="both"/>
              <w:rPr>
                <w:rFonts w:asciiTheme="majorBidi" w:hAnsiTheme="majorBidi" w:cstheme="majorBidi"/>
              </w:rPr>
            </w:pPr>
            <w:r w:rsidRPr="00CC4048">
              <w:rPr>
                <w:rFonts w:asciiTheme="majorBidi" w:hAnsiTheme="majorBidi" w:cstheme="majorBidi"/>
              </w:rPr>
              <w:t>orientat pe obiective funcționale (muncă/academice), cu monitorizare și responsabilizare;</w:t>
            </w:r>
          </w:p>
          <w:p w14:paraId="6EFEFF38" w14:textId="77777777" w:rsidR="00B7465D" w:rsidRPr="00CC4048" w:rsidRDefault="00B7465D" w:rsidP="004C33C4">
            <w:pPr>
              <w:numPr>
                <w:ilvl w:val="0"/>
                <w:numId w:val="142"/>
              </w:numPr>
              <w:shd w:val="clear" w:color="auto" w:fill="FFFFFF" w:themeFill="background1"/>
              <w:jc w:val="both"/>
              <w:rPr>
                <w:rFonts w:asciiTheme="majorBidi" w:hAnsiTheme="majorBidi" w:cstheme="majorBidi"/>
              </w:rPr>
            </w:pPr>
            <w:r w:rsidRPr="00CC4048">
              <w:rPr>
                <w:rFonts w:asciiTheme="majorBidi" w:hAnsiTheme="majorBidi" w:cstheme="majorBidi"/>
              </w:rPr>
              <w:t>recomandat ca adjuvant la CBT sau când CBT nu este disponibilă, cu ținte măsurabile.</w:t>
            </w:r>
          </w:p>
          <w:p w14:paraId="47920BE4" w14:textId="77777777" w:rsidR="00B7465D" w:rsidRPr="00CC4048" w:rsidRDefault="00B7465D" w:rsidP="004C33C4">
            <w:pPr>
              <w:shd w:val="clear" w:color="auto" w:fill="FFFFFF" w:themeFill="background1"/>
              <w:jc w:val="both"/>
              <w:rPr>
                <w:rFonts w:asciiTheme="majorBidi" w:hAnsiTheme="majorBidi" w:cstheme="majorBidi"/>
              </w:rPr>
            </w:pPr>
          </w:p>
          <w:p w14:paraId="48DF101B"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C. Intervenții ocupaționale și acomodări</w:t>
            </w:r>
          </w:p>
          <w:p w14:paraId="3079B353" w14:textId="77777777" w:rsidR="00B7465D" w:rsidRPr="00CC4048" w:rsidRDefault="00B7465D" w:rsidP="004C33C4">
            <w:pPr>
              <w:pStyle w:val="Listparagraf"/>
              <w:numPr>
                <w:ilvl w:val="0"/>
                <w:numId w:val="143"/>
              </w:numPr>
              <w:shd w:val="clear" w:color="auto" w:fill="FFFFFF" w:themeFill="background1"/>
              <w:jc w:val="both"/>
              <w:rPr>
                <w:rFonts w:asciiTheme="majorBidi" w:hAnsiTheme="majorBidi" w:cstheme="majorBidi"/>
              </w:rPr>
            </w:pPr>
            <w:r w:rsidRPr="00CC4048">
              <w:rPr>
                <w:rFonts w:asciiTheme="majorBidi" w:hAnsiTheme="majorBidi" w:cstheme="majorBidi"/>
              </w:rPr>
              <w:t>clarificarea rolului și livrabilelor; check-in-uri scurte regulate;</w:t>
            </w:r>
          </w:p>
          <w:p w14:paraId="47E156FC" w14:textId="77777777" w:rsidR="00B7465D" w:rsidRPr="00CC4048" w:rsidRDefault="00B7465D" w:rsidP="004C33C4">
            <w:pPr>
              <w:pStyle w:val="Listparagraf"/>
              <w:numPr>
                <w:ilvl w:val="0"/>
                <w:numId w:val="143"/>
              </w:numPr>
              <w:shd w:val="clear" w:color="auto" w:fill="FFFFFF" w:themeFill="background1"/>
              <w:jc w:val="both"/>
              <w:rPr>
                <w:rFonts w:asciiTheme="majorBidi" w:hAnsiTheme="majorBidi" w:cstheme="majorBidi"/>
              </w:rPr>
            </w:pPr>
            <w:r w:rsidRPr="00CC4048">
              <w:rPr>
                <w:rFonts w:asciiTheme="majorBidi" w:hAnsiTheme="majorBidi" w:cstheme="majorBidi"/>
              </w:rPr>
              <w:t>reducerea multitasking-ului; blocuri de lucru; spații cu distractori reduși;</w:t>
            </w:r>
          </w:p>
          <w:p w14:paraId="2AD2E79A" w14:textId="77777777" w:rsidR="00B7465D" w:rsidRPr="00CC4048" w:rsidRDefault="00B7465D" w:rsidP="004C33C4">
            <w:pPr>
              <w:pStyle w:val="Listparagraf"/>
              <w:numPr>
                <w:ilvl w:val="0"/>
                <w:numId w:val="143"/>
              </w:numPr>
              <w:shd w:val="clear" w:color="auto" w:fill="FFFFFF" w:themeFill="background1"/>
              <w:jc w:val="both"/>
              <w:rPr>
                <w:rFonts w:asciiTheme="majorBidi" w:hAnsiTheme="majorBidi" w:cstheme="majorBidi"/>
              </w:rPr>
            </w:pPr>
            <w:r w:rsidRPr="00CC4048">
              <w:rPr>
                <w:rFonts w:asciiTheme="majorBidi" w:hAnsiTheme="majorBidi" w:cstheme="majorBidi"/>
              </w:rPr>
              <w:t>utilizarea instrumentelor (liste, SOP-uri, reminder-e) și reguli de utilizare.</w:t>
            </w:r>
          </w:p>
          <w:p w14:paraId="780BC18E" w14:textId="77777777" w:rsidR="00B7465D" w:rsidRPr="00CC4048" w:rsidRDefault="00B7465D" w:rsidP="004C33C4">
            <w:pPr>
              <w:shd w:val="clear" w:color="auto" w:fill="FFFFFF" w:themeFill="background1"/>
              <w:jc w:val="both"/>
              <w:rPr>
                <w:rFonts w:asciiTheme="majorBidi" w:hAnsiTheme="majorBidi" w:cstheme="majorBidi"/>
              </w:rPr>
            </w:pPr>
          </w:p>
          <w:p w14:paraId="760D50C8"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D. Intervenții de cuplu/familie (după caz)</w:t>
            </w:r>
          </w:p>
          <w:p w14:paraId="77E0ED95" w14:textId="77777777" w:rsidR="00B7465D" w:rsidRPr="00CC4048" w:rsidRDefault="00B7465D" w:rsidP="004C33C4">
            <w:pPr>
              <w:shd w:val="clear" w:color="auto" w:fill="FFFFFF" w:themeFill="background1"/>
              <w:jc w:val="both"/>
              <w:rPr>
                <w:rFonts w:asciiTheme="majorBidi" w:hAnsiTheme="majorBidi" w:cstheme="majorBidi"/>
              </w:rPr>
            </w:pPr>
          </w:p>
          <w:p w14:paraId="0B0760BF" w14:textId="77777777" w:rsidR="00B7465D" w:rsidRPr="00CC4048" w:rsidRDefault="00B7465D" w:rsidP="004C33C4">
            <w:pPr>
              <w:pStyle w:val="Listparagraf"/>
              <w:numPr>
                <w:ilvl w:val="0"/>
                <w:numId w:val="144"/>
              </w:numPr>
              <w:shd w:val="clear" w:color="auto" w:fill="FFFFFF" w:themeFill="background1"/>
              <w:jc w:val="both"/>
              <w:rPr>
                <w:rFonts w:asciiTheme="majorBidi" w:hAnsiTheme="majorBidi" w:cstheme="majorBidi"/>
              </w:rPr>
            </w:pPr>
            <w:r w:rsidRPr="00CC4048">
              <w:rPr>
                <w:rFonts w:asciiTheme="majorBidi" w:hAnsiTheme="majorBidi" w:cstheme="majorBidi"/>
              </w:rPr>
              <w:t>comunicare, împărțirea sarcinilor, reducerea conflictului legat de uitare/întârziere/nefinalizare.</w:t>
            </w:r>
          </w:p>
          <w:p w14:paraId="37FD8E16" w14:textId="77777777" w:rsidR="00B7465D" w:rsidRPr="00CC4048" w:rsidRDefault="00B7465D" w:rsidP="004C33C4">
            <w:pPr>
              <w:shd w:val="clear" w:color="auto" w:fill="FFFFFF" w:themeFill="background1"/>
              <w:jc w:val="both"/>
              <w:rPr>
                <w:rFonts w:asciiTheme="majorBidi" w:hAnsiTheme="majorBidi" w:cstheme="majorBidi"/>
              </w:rPr>
            </w:pPr>
          </w:p>
          <w:p w14:paraId="1540BE4F"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8. Intervenții transversale (pentru toate vârstele)</w:t>
            </w:r>
          </w:p>
          <w:p w14:paraId="6FD187C8" w14:textId="77777777" w:rsidR="00B7465D" w:rsidRPr="00CC4048" w:rsidRDefault="00B7465D" w:rsidP="004C33C4">
            <w:pPr>
              <w:shd w:val="clear" w:color="auto" w:fill="FFFFFF" w:themeFill="background1"/>
              <w:jc w:val="both"/>
              <w:rPr>
                <w:rFonts w:asciiTheme="majorBidi" w:hAnsiTheme="majorBidi" w:cstheme="majorBidi"/>
              </w:rPr>
            </w:pPr>
          </w:p>
          <w:p w14:paraId="5452EE81"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8.1. Psihoeducație structurată (obligatorie)</w:t>
            </w:r>
          </w:p>
          <w:p w14:paraId="0C94A574" w14:textId="77777777" w:rsidR="00B7465D" w:rsidRPr="00CC4048" w:rsidRDefault="00B7465D" w:rsidP="004C33C4">
            <w:pPr>
              <w:numPr>
                <w:ilvl w:val="0"/>
                <w:numId w:val="145"/>
              </w:numPr>
              <w:shd w:val="clear" w:color="auto" w:fill="FFFFFF" w:themeFill="background1"/>
              <w:jc w:val="both"/>
              <w:rPr>
                <w:rFonts w:asciiTheme="majorBidi" w:hAnsiTheme="majorBidi" w:cstheme="majorBidi"/>
              </w:rPr>
            </w:pPr>
            <w:r w:rsidRPr="00CC4048">
              <w:rPr>
                <w:rFonts w:asciiTheme="majorBidi" w:hAnsiTheme="majorBidi" w:cstheme="majorBidi"/>
              </w:rPr>
              <w:t>natură neurodezvoltamentală, impact asupra funcțiilor executive;</w:t>
            </w:r>
          </w:p>
          <w:p w14:paraId="3D9C1DC5" w14:textId="77777777" w:rsidR="00B7465D" w:rsidRPr="00CC4048" w:rsidRDefault="00B7465D" w:rsidP="004C33C4">
            <w:pPr>
              <w:numPr>
                <w:ilvl w:val="0"/>
                <w:numId w:val="145"/>
              </w:numPr>
              <w:shd w:val="clear" w:color="auto" w:fill="FFFFFF" w:themeFill="background1"/>
              <w:jc w:val="both"/>
              <w:rPr>
                <w:rFonts w:asciiTheme="majorBidi" w:hAnsiTheme="majorBidi" w:cstheme="majorBidi"/>
              </w:rPr>
            </w:pPr>
            <w:r w:rsidRPr="00CC4048">
              <w:rPr>
                <w:rFonts w:asciiTheme="majorBidi" w:hAnsiTheme="majorBidi" w:cstheme="majorBidi"/>
              </w:rPr>
              <w:t>rolul mediului (rutine, structură, recompense), așteptări realiste;</w:t>
            </w:r>
          </w:p>
          <w:p w14:paraId="292EE51C" w14:textId="77777777" w:rsidR="00B7465D" w:rsidRPr="00CC4048" w:rsidRDefault="00B7465D" w:rsidP="004C33C4">
            <w:pPr>
              <w:numPr>
                <w:ilvl w:val="0"/>
                <w:numId w:val="145"/>
              </w:numPr>
              <w:shd w:val="clear" w:color="auto" w:fill="FFFFFF" w:themeFill="background1"/>
              <w:jc w:val="both"/>
              <w:rPr>
                <w:rFonts w:asciiTheme="majorBidi" w:hAnsiTheme="majorBidi" w:cstheme="majorBidi"/>
              </w:rPr>
            </w:pPr>
            <w:r w:rsidRPr="00CC4048">
              <w:rPr>
                <w:rFonts w:asciiTheme="majorBidi" w:hAnsiTheme="majorBidi" w:cstheme="majorBidi"/>
              </w:rPr>
              <w:t>plan de auto-monitorizare și prevenție recădere.</w:t>
            </w:r>
          </w:p>
          <w:p w14:paraId="07183526" w14:textId="77777777" w:rsidR="00B7465D" w:rsidRPr="00CC4048" w:rsidRDefault="00B7465D" w:rsidP="004C33C4">
            <w:pPr>
              <w:shd w:val="clear" w:color="auto" w:fill="FFFFFF" w:themeFill="background1"/>
              <w:jc w:val="both"/>
              <w:rPr>
                <w:rFonts w:asciiTheme="majorBidi" w:hAnsiTheme="majorBidi" w:cstheme="majorBidi"/>
              </w:rPr>
            </w:pPr>
          </w:p>
          <w:p w14:paraId="46BB9B57"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8.2. Somnul (obligatoriu de evaluat; intervenție dacă e afectat)</w:t>
            </w:r>
          </w:p>
          <w:p w14:paraId="26433CB6" w14:textId="77777777" w:rsidR="00B7465D" w:rsidRPr="00CC4048" w:rsidRDefault="00B7465D" w:rsidP="004C33C4">
            <w:pPr>
              <w:pStyle w:val="Listparagraf"/>
              <w:numPr>
                <w:ilvl w:val="0"/>
                <w:numId w:val="146"/>
              </w:numPr>
              <w:shd w:val="clear" w:color="auto" w:fill="FFFFFF" w:themeFill="background1"/>
              <w:jc w:val="both"/>
              <w:rPr>
                <w:rFonts w:asciiTheme="majorBidi" w:hAnsiTheme="majorBidi" w:cstheme="majorBidi"/>
              </w:rPr>
            </w:pPr>
            <w:r w:rsidRPr="00CC4048">
              <w:rPr>
                <w:rFonts w:asciiTheme="majorBidi" w:hAnsiTheme="majorBidi" w:cstheme="majorBidi"/>
              </w:rPr>
              <w:t>igiena somnului, rutină, limitarea ecranelor seara;</w:t>
            </w:r>
          </w:p>
          <w:p w14:paraId="7C7CDF5D" w14:textId="77777777" w:rsidR="00B7465D" w:rsidRPr="00CC4048" w:rsidRDefault="00B7465D" w:rsidP="004C33C4">
            <w:pPr>
              <w:pStyle w:val="Listparagraf"/>
              <w:numPr>
                <w:ilvl w:val="0"/>
                <w:numId w:val="146"/>
              </w:numPr>
              <w:shd w:val="clear" w:color="auto" w:fill="FFFFFF" w:themeFill="background1"/>
              <w:jc w:val="both"/>
              <w:rPr>
                <w:rFonts w:asciiTheme="majorBidi" w:hAnsiTheme="majorBidi" w:cstheme="majorBidi"/>
              </w:rPr>
            </w:pPr>
            <w:r w:rsidRPr="00CC4048">
              <w:rPr>
                <w:rFonts w:asciiTheme="majorBidi" w:hAnsiTheme="majorBidi" w:cstheme="majorBidi"/>
              </w:rPr>
              <w:t>trimitere pentru evaluare de specialitate când există suspiciune de apnee/tulburări severe.</w:t>
            </w:r>
          </w:p>
          <w:p w14:paraId="5D91FD67" w14:textId="77777777" w:rsidR="00B7465D" w:rsidRPr="00CC4048" w:rsidRDefault="00B7465D" w:rsidP="004C33C4">
            <w:pPr>
              <w:shd w:val="clear" w:color="auto" w:fill="FFFFFF" w:themeFill="background1"/>
              <w:jc w:val="both"/>
              <w:rPr>
                <w:rFonts w:asciiTheme="majorBidi" w:hAnsiTheme="majorBidi" w:cstheme="majorBidi"/>
              </w:rPr>
            </w:pPr>
          </w:p>
          <w:p w14:paraId="44B3339B"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8.3. Activitate fizică</w:t>
            </w:r>
          </w:p>
          <w:p w14:paraId="29CF9D52" w14:textId="77777777" w:rsidR="00B7465D" w:rsidRPr="00CC4048" w:rsidRDefault="00B7465D" w:rsidP="004C33C4">
            <w:pPr>
              <w:pStyle w:val="Listparagraf"/>
              <w:numPr>
                <w:ilvl w:val="0"/>
                <w:numId w:val="147"/>
              </w:numPr>
              <w:shd w:val="clear" w:color="auto" w:fill="FFFFFF" w:themeFill="background1"/>
              <w:jc w:val="both"/>
              <w:rPr>
                <w:rFonts w:asciiTheme="majorBidi" w:hAnsiTheme="majorBidi" w:cstheme="majorBidi"/>
              </w:rPr>
            </w:pPr>
            <w:r w:rsidRPr="00CC4048">
              <w:rPr>
                <w:rFonts w:asciiTheme="majorBidi" w:hAnsiTheme="majorBidi" w:cstheme="majorBidi"/>
              </w:rPr>
              <w:t>program regulat, adaptat vârstei; integrat ca „pauză activă” la școală/serviciu.</w:t>
            </w:r>
          </w:p>
          <w:p w14:paraId="1CD32EBB" w14:textId="77777777" w:rsidR="00B7465D" w:rsidRPr="00CC4048" w:rsidRDefault="00B7465D" w:rsidP="004C33C4">
            <w:pPr>
              <w:shd w:val="clear" w:color="auto" w:fill="FFFFFF" w:themeFill="background1"/>
              <w:jc w:val="both"/>
              <w:rPr>
                <w:rFonts w:asciiTheme="majorBidi" w:hAnsiTheme="majorBidi" w:cstheme="majorBidi"/>
              </w:rPr>
            </w:pPr>
          </w:p>
          <w:p w14:paraId="6CB46A89"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8.4. Tehnologii asistive (recomandate)</w:t>
            </w:r>
          </w:p>
          <w:p w14:paraId="60680939" w14:textId="77777777" w:rsidR="00B7465D" w:rsidRPr="00CC4048" w:rsidRDefault="00B7465D" w:rsidP="004C33C4">
            <w:pPr>
              <w:pStyle w:val="Listparagraf"/>
              <w:numPr>
                <w:ilvl w:val="0"/>
                <w:numId w:val="147"/>
              </w:numPr>
              <w:shd w:val="clear" w:color="auto" w:fill="FFFFFF" w:themeFill="background1"/>
              <w:jc w:val="both"/>
              <w:rPr>
                <w:rFonts w:asciiTheme="majorBidi" w:hAnsiTheme="majorBidi" w:cstheme="majorBidi"/>
              </w:rPr>
            </w:pPr>
            <w:r w:rsidRPr="00CC4048">
              <w:rPr>
                <w:rFonts w:asciiTheme="majorBidi" w:hAnsiTheme="majorBidi" w:cstheme="majorBidi"/>
              </w:rPr>
              <w:t>aplicații de planificare, alarme, liste; setări anti-distragere (notificări limitate).</w:t>
            </w:r>
          </w:p>
          <w:p w14:paraId="1236A880" w14:textId="77777777" w:rsidR="00B7465D" w:rsidRPr="00CC4048" w:rsidRDefault="00B7465D" w:rsidP="004C33C4">
            <w:pPr>
              <w:shd w:val="clear" w:color="auto" w:fill="FFFFFF" w:themeFill="background1"/>
              <w:jc w:val="both"/>
              <w:rPr>
                <w:rFonts w:asciiTheme="majorBidi" w:hAnsiTheme="majorBidi" w:cstheme="majorBidi"/>
              </w:rPr>
            </w:pPr>
          </w:p>
          <w:p w14:paraId="55EAF357"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8.5. Comorbidități (obligatoriu de adresat integrat)</w:t>
            </w:r>
          </w:p>
          <w:p w14:paraId="31863D54" w14:textId="77777777" w:rsidR="00B7465D" w:rsidRPr="00CC4048" w:rsidRDefault="00B7465D" w:rsidP="004C33C4">
            <w:pPr>
              <w:pStyle w:val="Listparagraf"/>
              <w:numPr>
                <w:ilvl w:val="0"/>
                <w:numId w:val="147"/>
              </w:numPr>
              <w:shd w:val="clear" w:color="auto" w:fill="FFFFFF" w:themeFill="background1"/>
              <w:jc w:val="both"/>
              <w:rPr>
                <w:rFonts w:asciiTheme="majorBidi" w:hAnsiTheme="majorBidi" w:cstheme="majorBidi"/>
              </w:rPr>
            </w:pPr>
            <w:r w:rsidRPr="00CC4048">
              <w:rPr>
                <w:rFonts w:asciiTheme="majorBidi" w:hAnsiTheme="majorBidi" w:cstheme="majorBidi"/>
              </w:rPr>
              <w:t>intervenții validate pentru anxietate/depresie; management pentru tulburări de învățare; intervenții pentru consum de substanțe etc., conform protocoalelor specifice.</w:t>
            </w:r>
          </w:p>
          <w:p w14:paraId="05EB8880" w14:textId="77777777" w:rsidR="00B7465D" w:rsidRPr="00CC4048" w:rsidRDefault="00B7465D" w:rsidP="004C33C4">
            <w:pPr>
              <w:shd w:val="clear" w:color="auto" w:fill="FFFFFF" w:themeFill="background1"/>
              <w:jc w:val="both"/>
              <w:rPr>
                <w:rFonts w:asciiTheme="majorBidi" w:hAnsiTheme="majorBidi" w:cstheme="majorBidi"/>
              </w:rPr>
            </w:pPr>
          </w:p>
          <w:p w14:paraId="37E046D4" w14:textId="77777777" w:rsidR="00B7465D" w:rsidRPr="00CC4048" w:rsidRDefault="00B7465D" w:rsidP="004C33C4">
            <w:pPr>
              <w:shd w:val="clear" w:color="auto" w:fill="FFFFFF" w:themeFill="background1"/>
              <w:jc w:val="both"/>
              <w:rPr>
                <w:rFonts w:asciiTheme="majorBidi" w:hAnsiTheme="majorBidi" w:cstheme="majorBidi"/>
              </w:rPr>
            </w:pPr>
          </w:p>
          <w:p w14:paraId="320A12ED" w14:textId="77777777" w:rsidR="00B7465D" w:rsidRPr="00CC4048" w:rsidRDefault="00B7465D" w:rsidP="004C33C4">
            <w:pPr>
              <w:shd w:val="clear" w:color="auto" w:fill="FFFFFF" w:themeFill="background1"/>
              <w:jc w:val="both"/>
              <w:rPr>
                <w:rFonts w:asciiTheme="majorBidi" w:hAnsiTheme="majorBidi" w:cstheme="majorBidi"/>
              </w:rPr>
            </w:pPr>
          </w:p>
          <w:p w14:paraId="1210F44E" w14:textId="77777777" w:rsidR="00B7465D" w:rsidRPr="00CC4048" w:rsidRDefault="00B7465D" w:rsidP="004C33C4">
            <w:pPr>
              <w:shd w:val="clear" w:color="auto" w:fill="FFFFFF" w:themeFill="background1"/>
              <w:jc w:val="both"/>
              <w:rPr>
                <w:rFonts w:asciiTheme="majorBidi" w:hAnsiTheme="majorBidi" w:cstheme="majorBidi"/>
              </w:rPr>
            </w:pPr>
          </w:p>
          <w:p w14:paraId="2F790F61"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9. Intervenții care NU se recomandă ca tratament de rutină (dovezi limitate/heterogene)</w:t>
            </w:r>
          </w:p>
          <w:p w14:paraId="524FDB2C" w14:textId="77777777" w:rsidR="00B7465D" w:rsidRPr="00CC4048" w:rsidRDefault="00B7465D" w:rsidP="004C33C4">
            <w:pPr>
              <w:shd w:val="clear" w:color="auto" w:fill="FFFFFF" w:themeFill="background1"/>
              <w:jc w:val="both"/>
              <w:rPr>
                <w:rFonts w:asciiTheme="majorBidi" w:hAnsiTheme="majorBidi" w:cstheme="majorBidi"/>
              </w:rPr>
            </w:pPr>
          </w:p>
          <w:p w14:paraId="5C980624"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Pot fi considerate doar selectiv, cu informare completă și fără a înlocui intervențiile de bază:</w:t>
            </w:r>
          </w:p>
          <w:p w14:paraId="4F308724" w14:textId="77777777" w:rsidR="00B7465D" w:rsidRPr="00CC4048" w:rsidRDefault="00B7465D" w:rsidP="004C33C4">
            <w:pPr>
              <w:numPr>
                <w:ilvl w:val="0"/>
                <w:numId w:val="148"/>
              </w:numPr>
              <w:shd w:val="clear" w:color="auto" w:fill="FFFFFF" w:themeFill="background1"/>
              <w:jc w:val="both"/>
              <w:rPr>
                <w:rFonts w:asciiTheme="majorBidi" w:hAnsiTheme="majorBidi" w:cstheme="majorBidi"/>
              </w:rPr>
            </w:pPr>
            <w:r w:rsidRPr="00CC4048">
              <w:rPr>
                <w:rFonts w:asciiTheme="majorBidi" w:hAnsiTheme="majorBidi" w:cstheme="majorBidi"/>
              </w:rPr>
              <w:t>neurofeedback EEG;</w:t>
            </w:r>
          </w:p>
          <w:p w14:paraId="13BD57C8" w14:textId="77777777" w:rsidR="00B7465D" w:rsidRPr="00CC4048" w:rsidRDefault="00B7465D" w:rsidP="004C33C4">
            <w:pPr>
              <w:numPr>
                <w:ilvl w:val="0"/>
                <w:numId w:val="148"/>
              </w:numPr>
              <w:shd w:val="clear" w:color="auto" w:fill="FFFFFF" w:themeFill="background1"/>
              <w:jc w:val="both"/>
              <w:rPr>
                <w:rFonts w:asciiTheme="majorBidi" w:hAnsiTheme="majorBidi" w:cstheme="majorBidi"/>
              </w:rPr>
            </w:pPr>
            <w:r w:rsidRPr="00CC4048">
              <w:rPr>
                <w:rFonts w:asciiTheme="majorBidi" w:hAnsiTheme="majorBidi" w:cstheme="majorBidi"/>
              </w:rPr>
              <w:t>cognitive training tip „brain games” (transfer funcțional modest);</w:t>
            </w:r>
          </w:p>
          <w:p w14:paraId="61DD561E" w14:textId="77777777" w:rsidR="00B7465D" w:rsidRPr="00CC4048" w:rsidRDefault="00B7465D" w:rsidP="004C33C4">
            <w:pPr>
              <w:numPr>
                <w:ilvl w:val="0"/>
                <w:numId w:val="148"/>
              </w:numPr>
              <w:shd w:val="clear" w:color="auto" w:fill="FFFFFF" w:themeFill="background1"/>
              <w:jc w:val="both"/>
              <w:rPr>
                <w:rFonts w:asciiTheme="majorBidi" w:hAnsiTheme="majorBidi" w:cstheme="majorBidi"/>
              </w:rPr>
            </w:pPr>
            <w:r w:rsidRPr="00CC4048">
              <w:rPr>
                <w:rFonts w:asciiTheme="majorBidi" w:hAnsiTheme="majorBidi" w:cstheme="majorBidi"/>
              </w:rPr>
              <w:t>diete de eliminare generalizate fără indicație clară;</w:t>
            </w:r>
          </w:p>
          <w:p w14:paraId="033D9B2A" w14:textId="18C2891E" w:rsidR="00B7465D" w:rsidRPr="00CC4048" w:rsidRDefault="00B7465D" w:rsidP="004C33C4">
            <w:pPr>
              <w:numPr>
                <w:ilvl w:val="0"/>
                <w:numId w:val="148"/>
              </w:numPr>
              <w:shd w:val="clear" w:color="auto" w:fill="FFFFFF" w:themeFill="background1"/>
              <w:jc w:val="both"/>
              <w:rPr>
                <w:rFonts w:asciiTheme="majorBidi" w:hAnsiTheme="majorBidi" w:cstheme="majorBidi"/>
              </w:rPr>
            </w:pPr>
            <w:r w:rsidRPr="00CC4048">
              <w:rPr>
                <w:rFonts w:asciiTheme="majorBidi" w:hAnsiTheme="majorBidi" w:cstheme="majorBidi"/>
              </w:rPr>
              <w:t>suplimente – e</w:t>
            </w:r>
            <w:r w:rsidR="00883C98" w:rsidRPr="00CC4048">
              <w:rPr>
                <w:rFonts w:asciiTheme="majorBidi" w:hAnsiTheme="majorBidi" w:cstheme="majorBidi"/>
              </w:rPr>
              <w:t xml:space="preserve"> </w:t>
            </w:r>
            <w:r w:rsidRPr="00CC4048">
              <w:rPr>
                <w:rFonts w:asciiTheme="majorBidi" w:hAnsiTheme="majorBidi" w:cstheme="majorBidi"/>
              </w:rPr>
              <w:t>fără recomandarea medicului;</w:t>
            </w:r>
          </w:p>
          <w:p w14:paraId="6D763AB3" w14:textId="77777777" w:rsidR="00B7465D" w:rsidRPr="00CC4048" w:rsidRDefault="00B7465D" w:rsidP="004C33C4">
            <w:pPr>
              <w:numPr>
                <w:ilvl w:val="0"/>
                <w:numId w:val="148"/>
              </w:numPr>
              <w:shd w:val="clear" w:color="auto" w:fill="FFFFFF" w:themeFill="background1"/>
              <w:jc w:val="both"/>
              <w:rPr>
                <w:rFonts w:asciiTheme="majorBidi" w:hAnsiTheme="majorBidi" w:cstheme="majorBidi"/>
              </w:rPr>
            </w:pPr>
            <w:r w:rsidRPr="00CC4048">
              <w:rPr>
                <w:rFonts w:asciiTheme="majorBidi" w:hAnsiTheme="majorBidi" w:cstheme="majorBidi"/>
              </w:rPr>
              <w:t>terapii senzoriale nespecifice pentru simptomele nucleare.</w:t>
            </w:r>
          </w:p>
          <w:p w14:paraId="6082682E" w14:textId="77777777" w:rsidR="00B7465D" w:rsidRPr="00CC4048" w:rsidRDefault="00B7465D" w:rsidP="004C33C4">
            <w:pPr>
              <w:shd w:val="clear" w:color="auto" w:fill="FFFFFF" w:themeFill="background1"/>
              <w:jc w:val="both"/>
              <w:rPr>
                <w:rFonts w:asciiTheme="majorBidi" w:hAnsiTheme="majorBidi" w:cstheme="majorBidi"/>
              </w:rPr>
            </w:pPr>
          </w:p>
          <w:p w14:paraId="09482BE0" w14:textId="409914E6"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10. Monitorizare, evaluarea răspunsului și ajustarea planului</w:t>
            </w:r>
          </w:p>
          <w:p w14:paraId="30C7E1C1"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10.1. Frecvență</w:t>
            </w:r>
          </w:p>
          <w:p w14:paraId="7F2C777C" w14:textId="77777777" w:rsidR="00B7465D" w:rsidRPr="00CC4048" w:rsidRDefault="00B7465D" w:rsidP="004C33C4">
            <w:pPr>
              <w:numPr>
                <w:ilvl w:val="0"/>
                <w:numId w:val="149"/>
              </w:numPr>
              <w:shd w:val="clear" w:color="auto" w:fill="FFFFFF" w:themeFill="background1"/>
              <w:jc w:val="both"/>
              <w:rPr>
                <w:rFonts w:asciiTheme="majorBidi" w:hAnsiTheme="majorBidi" w:cstheme="majorBidi"/>
              </w:rPr>
            </w:pPr>
            <w:r w:rsidRPr="00CC4048">
              <w:rPr>
                <w:rFonts w:asciiTheme="majorBidi" w:hAnsiTheme="majorBidi" w:cstheme="majorBidi"/>
              </w:rPr>
              <w:t>reevaluare inițială a implementării: 4–6 săptămâni;</w:t>
            </w:r>
          </w:p>
          <w:p w14:paraId="67F0D019" w14:textId="77777777" w:rsidR="00B7465D" w:rsidRPr="00CC4048" w:rsidRDefault="00B7465D" w:rsidP="004C33C4">
            <w:pPr>
              <w:numPr>
                <w:ilvl w:val="0"/>
                <w:numId w:val="149"/>
              </w:numPr>
              <w:shd w:val="clear" w:color="auto" w:fill="FFFFFF" w:themeFill="background1"/>
              <w:jc w:val="both"/>
              <w:rPr>
                <w:rFonts w:asciiTheme="majorBidi" w:hAnsiTheme="majorBidi" w:cstheme="majorBidi"/>
              </w:rPr>
            </w:pPr>
            <w:r w:rsidRPr="00CC4048">
              <w:rPr>
                <w:rFonts w:asciiTheme="majorBidi" w:hAnsiTheme="majorBidi" w:cstheme="majorBidi"/>
              </w:rPr>
              <w:t>evaluare a răspunsului: 8–12 săptămâni;</w:t>
            </w:r>
          </w:p>
          <w:p w14:paraId="1C6C3942" w14:textId="77777777" w:rsidR="00B7465D" w:rsidRPr="00CC4048" w:rsidRDefault="00B7465D" w:rsidP="004C33C4">
            <w:pPr>
              <w:numPr>
                <w:ilvl w:val="0"/>
                <w:numId w:val="149"/>
              </w:numPr>
              <w:shd w:val="clear" w:color="auto" w:fill="FFFFFF" w:themeFill="background1"/>
              <w:jc w:val="both"/>
              <w:rPr>
                <w:rFonts w:asciiTheme="majorBidi" w:hAnsiTheme="majorBidi" w:cstheme="majorBidi"/>
              </w:rPr>
            </w:pPr>
            <w:r w:rsidRPr="00CC4048">
              <w:rPr>
                <w:rFonts w:asciiTheme="majorBidi" w:hAnsiTheme="majorBidi" w:cstheme="majorBidi"/>
              </w:rPr>
              <w:t>ulterior: trimestrial/semestrial, în funcție de severitate și context.</w:t>
            </w:r>
          </w:p>
          <w:p w14:paraId="7EDD5B36" w14:textId="77777777" w:rsidR="00B7465D" w:rsidRPr="00CC4048" w:rsidRDefault="00B7465D" w:rsidP="004C33C4">
            <w:pPr>
              <w:shd w:val="clear" w:color="auto" w:fill="FFFFFF" w:themeFill="background1"/>
              <w:jc w:val="both"/>
              <w:rPr>
                <w:rFonts w:asciiTheme="majorBidi" w:hAnsiTheme="majorBidi" w:cstheme="majorBidi"/>
              </w:rPr>
            </w:pPr>
          </w:p>
          <w:p w14:paraId="0D011657"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 xml:space="preserve">10.2. Indicatori de răspuns </w:t>
            </w:r>
          </w:p>
          <w:p w14:paraId="7DC2B47C" w14:textId="77777777" w:rsidR="00B7465D" w:rsidRPr="00CC4048" w:rsidRDefault="00B7465D" w:rsidP="004C33C4">
            <w:pPr>
              <w:numPr>
                <w:ilvl w:val="0"/>
                <w:numId w:val="150"/>
              </w:numPr>
              <w:shd w:val="clear" w:color="auto" w:fill="FFFFFF" w:themeFill="background1"/>
              <w:jc w:val="both"/>
              <w:rPr>
                <w:rFonts w:asciiTheme="majorBidi" w:hAnsiTheme="majorBidi" w:cstheme="majorBidi"/>
              </w:rPr>
            </w:pPr>
            <w:r w:rsidRPr="00CC4048">
              <w:rPr>
                <w:rFonts w:asciiTheme="majorBidi" w:hAnsiTheme="majorBidi" w:cstheme="majorBidi"/>
              </w:rPr>
              <w:t>îmbunătățire pe scale standardizate (părinte/profesor/auto-raport);</w:t>
            </w:r>
          </w:p>
          <w:p w14:paraId="3192F1AF" w14:textId="77777777" w:rsidR="00B7465D" w:rsidRPr="00CC4048" w:rsidRDefault="00B7465D" w:rsidP="004C33C4">
            <w:pPr>
              <w:numPr>
                <w:ilvl w:val="0"/>
                <w:numId w:val="150"/>
              </w:numPr>
              <w:shd w:val="clear" w:color="auto" w:fill="FFFFFF" w:themeFill="background1"/>
              <w:jc w:val="both"/>
              <w:rPr>
                <w:rFonts w:asciiTheme="majorBidi" w:hAnsiTheme="majorBidi" w:cstheme="majorBidi"/>
              </w:rPr>
            </w:pPr>
            <w:r w:rsidRPr="00CC4048">
              <w:rPr>
                <w:rFonts w:asciiTheme="majorBidi" w:hAnsiTheme="majorBidi" w:cstheme="majorBidi"/>
              </w:rPr>
              <w:t>îmbunătățire funcțională documentată (teme, absențe, conflicte, performanță ocupațională, punctualitate);</w:t>
            </w:r>
          </w:p>
          <w:p w14:paraId="6D4E8AFB" w14:textId="77777777" w:rsidR="00B7465D" w:rsidRPr="00CC4048" w:rsidRDefault="00B7465D" w:rsidP="004C33C4">
            <w:pPr>
              <w:numPr>
                <w:ilvl w:val="0"/>
                <w:numId w:val="150"/>
              </w:numPr>
              <w:shd w:val="clear" w:color="auto" w:fill="FFFFFF" w:themeFill="background1"/>
              <w:jc w:val="both"/>
              <w:rPr>
                <w:rFonts w:asciiTheme="majorBidi" w:hAnsiTheme="majorBidi" w:cstheme="majorBidi"/>
              </w:rPr>
            </w:pPr>
            <w:r w:rsidRPr="00CC4048">
              <w:rPr>
                <w:rFonts w:asciiTheme="majorBidi" w:hAnsiTheme="majorBidi" w:cstheme="majorBidi"/>
              </w:rPr>
              <w:t>atingerea obiectivelor SMART (≥60–70% din țintele stabilite, după caz);</w:t>
            </w:r>
          </w:p>
          <w:p w14:paraId="7936B92A" w14:textId="77777777" w:rsidR="00B7465D" w:rsidRPr="00CC4048" w:rsidRDefault="00B7465D" w:rsidP="004C33C4">
            <w:pPr>
              <w:numPr>
                <w:ilvl w:val="0"/>
                <w:numId w:val="150"/>
              </w:numPr>
              <w:shd w:val="clear" w:color="auto" w:fill="FFFFFF" w:themeFill="background1"/>
              <w:jc w:val="both"/>
              <w:rPr>
                <w:rFonts w:asciiTheme="majorBidi" w:hAnsiTheme="majorBidi" w:cstheme="majorBidi"/>
              </w:rPr>
            </w:pPr>
            <w:r w:rsidRPr="00CC4048">
              <w:rPr>
                <w:rFonts w:asciiTheme="majorBidi" w:hAnsiTheme="majorBidi" w:cstheme="majorBidi"/>
              </w:rPr>
              <w:t>aderență: implementare consecventă a strategiilor (ex. recompense, planificator ≥5 zile/săptămână).</w:t>
            </w:r>
          </w:p>
          <w:p w14:paraId="436A755F" w14:textId="77777777" w:rsidR="00B7465D" w:rsidRPr="00CC4048" w:rsidRDefault="00B7465D" w:rsidP="004C33C4">
            <w:pPr>
              <w:shd w:val="clear" w:color="auto" w:fill="FFFFFF" w:themeFill="background1"/>
              <w:jc w:val="both"/>
              <w:rPr>
                <w:rFonts w:asciiTheme="majorBidi" w:hAnsiTheme="majorBidi" w:cstheme="majorBidi"/>
              </w:rPr>
            </w:pPr>
          </w:p>
          <w:p w14:paraId="662593C1"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10.3. Criterii de intensificare/trimiteri</w:t>
            </w:r>
          </w:p>
          <w:p w14:paraId="4AA22F93" w14:textId="77777777" w:rsidR="00B7465D" w:rsidRPr="00CC4048" w:rsidRDefault="00B7465D" w:rsidP="004C33C4">
            <w:pPr>
              <w:numPr>
                <w:ilvl w:val="0"/>
                <w:numId w:val="151"/>
              </w:numPr>
              <w:shd w:val="clear" w:color="auto" w:fill="FFFFFF" w:themeFill="background1"/>
              <w:jc w:val="both"/>
              <w:rPr>
                <w:rFonts w:asciiTheme="majorBidi" w:hAnsiTheme="majorBidi" w:cstheme="majorBidi"/>
              </w:rPr>
            </w:pPr>
            <w:r w:rsidRPr="00CC4048">
              <w:rPr>
                <w:rFonts w:asciiTheme="majorBidi" w:hAnsiTheme="majorBidi" w:cstheme="majorBidi"/>
              </w:rPr>
              <w:t>progres insuficient după 8–12 săptămâni cu aderență bună;</w:t>
            </w:r>
          </w:p>
          <w:p w14:paraId="4B07F9C9" w14:textId="77777777" w:rsidR="00B7465D" w:rsidRPr="00CC4048" w:rsidRDefault="00B7465D" w:rsidP="004C33C4">
            <w:pPr>
              <w:numPr>
                <w:ilvl w:val="0"/>
                <w:numId w:val="151"/>
              </w:numPr>
              <w:shd w:val="clear" w:color="auto" w:fill="FFFFFF" w:themeFill="background1"/>
              <w:jc w:val="both"/>
              <w:rPr>
                <w:rFonts w:asciiTheme="majorBidi" w:hAnsiTheme="majorBidi" w:cstheme="majorBidi"/>
              </w:rPr>
            </w:pPr>
            <w:r w:rsidRPr="00CC4048">
              <w:rPr>
                <w:rFonts w:asciiTheme="majorBidi" w:hAnsiTheme="majorBidi" w:cstheme="majorBidi"/>
              </w:rPr>
              <w:t>risc crescut (auto/heteroagresivitate, consum substanțe, conduite periculoase);</w:t>
            </w:r>
          </w:p>
          <w:p w14:paraId="6F01B376" w14:textId="1DC992E9" w:rsidR="00B7465D" w:rsidRPr="00CC4048" w:rsidRDefault="00B7465D" w:rsidP="004C33C4">
            <w:pPr>
              <w:numPr>
                <w:ilvl w:val="0"/>
                <w:numId w:val="151"/>
              </w:numPr>
              <w:shd w:val="clear" w:color="auto" w:fill="FFFFFF" w:themeFill="background1"/>
              <w:jc w:val="both"/>
              <w:rPr>
                <w:rFonts w:asciiTheme="majorBidi" w:hAnsiTheme="majorBidi" w:cstheme="majorBidi"/>
              </w:rPr>
            </w:pPr>
            <w:r w:rsidRPr="00CC4048">
              <w:rPr>
                <w:rFonts w:asciiTheme="majorBidi" w:hAnsiTheme="majorBidi" w:cstheme="majorBidi"/>
              </w:rPr>
              <w:t>suspiciune comorbidități semnificative (ex. TSA, tulburări severe de somn) → trimitere către serviciile relevante.</w:t>
            </w:r>
          </w:p>
          <w:p w14:paraId="2F4E9FD1" w14:textId="77777777" w:rsidR="00B7465D" w:rsidRPr="00CC4048" w:rsidRDefault="00B7465D" w:rsidP="004C33C4">
            <w:pPr>
              <w:shd w:val="clear" w:color="auto" w:fill="FFFFFF" w:themeFill="background1"/>
              <w:jc w:val="both"/>
              <w:rPr>
                <w:rFonts w:asciiTheme="majorBidi" w:hAnsiTheme="majorBidi" w:cstheme="majorBidi"/>
              </w:rPr>
            </w:pPr>
          </w:p>
          <w:p w14:paraId="7655E89E"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b/>
                <w:bCs/>
              </w:rPr>
              <w:t>11. Documentare minimă în dosarul clinic (obligatorie)</w:t>
            </w:r>
          </w:p>
          <w:p w14:paraId="58C9F17A" w14:textId="77777777" w:rsidR="00B7465D" w:rsidRPr="00CC4048" w:rsidRDefault="00B7465D" w:rsidP="004C33C4">
            <w:pPr>
              <w:numPr>
                <w:ilvl w:val="0"/>
                <w:numId w:val="152"/>
              </w:numPr>
              <w:shd w:val="clear" w:color="auto" w:fill="FFFFFF" w:themeFill="background1"/>
              <w:jc w:val="both"/>
              <w:rPr>
                <w:rFonts w:asciiTheme="majorBidi" w:hAnsiTheme="majorBidi" w:cstheme="majorBidi"/>
              </w:rPr>
            </w:pPr>
            <w:r w:rsidRPr="00CC4048">
              <w:rPr>
                <w:rFonts w:asciiTheme="majorBidi" w:hAnsiTheme="majorBidi" w:cstheme="majorBidi"/>
              </w:rPr>
              <w:t>formularea cazului și obiective SMART;</w:t>
            </w:r>
          </w:p>
          <w:p w14:paraId="5641CDBB" w14:textId="77777777" w:rsidR="00B7465D" w:rsidRPr="00CC4048" w:rsidRDefault="00B7465D" w:rsidP="004C33C4">
            <w:pPr>
              <w:numPr>
                <w:ilvl w:val="0"/>
                <w:numId w:val="152"/>
              </w:numPr>
              <w:shd w:val="clear" w:color="auto" w:fill="FFFFFF" w:themeFill="background1"/>
              <w:jc w:val="both"/>
              <w:rPr>
                <w:rFonts w:asciiTheme="majorBidi" w:hAnsiTheme="majorBidi" w:cstheme="majorBidi"/>
              </w:rPr>
            </w:pPr>
            <w:r w:rsidRPr="00CC4048">
              <w:rPr>
                <w:rFonts w:asciiTheme="majorBidi" w:hAnsiTheme="majorBidi" w:cstheme="majorBidi"/>
              </w:rPr>
              <w:t>intervențiile selectate, număr ședințe, participare, teme pentru acasă;</w:t>
            </w:r>
          </w:p>
          <w:p w14:paraId="357E54CD" w14:textId="77777777" w:rsidR="00B7465D" w:rsidRPr="00CC4048" w:rsidRDefault="00B7465D" w:rsidP="004C33C4">
            <w:pPr>
              <w:numPr>
                <w:ilvl w:val="0"/>
                <w:numId w:val="152"/>
              </w:numPr>
              <w:shd w:val="clear" w:color="auto" w:fill="FFFFFF" w:themeFill="background1"/>
              <w:jc w:val="both"/>
              <w:rPr>
                <w:rFonts w:asciiTheme="majorBidi" w:hAnsiTheme="majorBidi" w:cstheme="majorBidi"/>
              </w:rPr>
            </w:pPr>
            <w:r w:rsidRPr="00CC4048">
              <w:rPr>
                <w:rFonts w:asciiTheme="majorBidi" w:hAnsiTheme="majorBidi" w:cstheme="majorBidi"/>
              </w:rPr>
              <w:t>planul de colaborare cu școala/angajatorul (cu consimțământ);</w:t>
            </w:r>
          </w:p>
          <w:p w14:paraId="4A881C75" w14:textId="77777777" w:rsidR="00B7465D" w:rsidRPr="00CC4048" w:rsidRDefault="00B7465D" w:rsidP="004C33C4">
            <w:pPr>
              <w:numPr>
                <w:ilvl w:val="0"/>
                <w:numId w:val="152"/>
              </w:numPr>
              <w:shd w:val="clear" w:color="auto" w:fill="FFFFFF" w:themeFill="background1"/>
              <w:jc w:val="both"/>
              <w:rPr>
                <w:rFonts w:asciiTheme="majorBidi" w:hAnsiTheme="majorBidi" w:cstheme="majorBidi"/>
              </w:rPr>
            </w:pPr>
            <w:r w:rsidRPr="00CC4048">
              <w:rPr>
                <w:rFonts w:asciiTheme="majorBidi" w:hAnsiTheme="majorBidi" w:cstheme="majorBidi"/>
              </w:rPr>
              <w:lastRenderedPageBreak/>
              <w:t>scale utilizate și scoruri la baseline + follow-up;</w:t>
            </w:r>
          </w:p>
          <w:p w14:paraId="62B88221" w14:textId="77777777" w:rsidR="00B7465D" w:rsidRPr="00CC4048" w:rsidRDefault="00B7465D" w:rsidP="004C33C4">
            <w:pPr>
              <w:numPr>
                <w:ilvl w:val="0"/>
                <w:numId w:val="152"/>
              </w:numPr>
              <w:shd w:val="clear" w:color="auto" w:fill="FFFFFF" w:themeFill="background1"/>
              <w:jc w:val="both"/>
              <w:rPr>
                <w:rFonts w:asciiTheme="majorBidi" w:hAnsiTheme="majorBidi" w:cstheme="majorBidi"/>
              </w:rPr>
            </w:pPr>
            <w:r w:rsidRPr="00CC4048">
              <w:rPr>
                <w:rFonts w:asciiTheme="majorBidi" w:hAnsiTheme="majorBidi" w:cstheme="majorBidi"/>
              </w:rPr>
              <w:t>planul de menținere și prevenție recădere.</w:t>
            </w:r>
          </w:p>
          <w:p w14:paraId="4EA5DBCA" w14:textId="77777777" w:rsidR="00B7465D" w:rsidRPr="00CC4048" w:rsidRDefault="00B7465D" w:rsidP="004C33C4">
            <w:pPr>
              <w:shd w:val="clear" w:color="auto" w:fill="FFFFFF" w:themeFill="background1"/>
              <w:jc w:val="both"/>
              <w:rPr>
                <w:rFonts w:asciiTheme="majorBidi" w:hAnsiTheme="majorBidi" w:cstheme="majorBidi"/>
              </w:rPr>
            </w:pPr>
          </w:p>
          <w:p w14:paraId="4BEDB244"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12. Indicatori de calitate (pentru audit/monitorizare la nivel de serviciu)</w:t>
            </w:r>
          </w:p>
          <w:p w14:paraId="78DCCB64" w14:textId="77777777" w:rsidR="00B7465D" w:rsidRPr="00CC4048" w:rsidRDefault="00B7465D" w:rsidP="004C33C4">
            <w:pPr>
              <w:shd w:val="clear" w:color="auto" w:fill="FFFFFF" w:themeFill="background1"/>
              <w:jc w:val="both"/>
              <w:rPr>
                <w:rFonts w:asciiTheme="majorBidi" w:hAnsiTheme="majorBidi" w:cstheme="majorBidi"/>
              </w:rPr>
            </w:pPr>
          </w:p>
          <w:p w14:paraId="790215BC" w14:textId="3371445C" w:rsidR="00B7465D" w:rsidRPr="00CC4048" w:rsidRDefault="00B7465D" w:rsidP="004C33C4">
            <w:pPr>
              <w:pStyle w:val="Listparagraf"/>
              <w:numPr>
                <w:ilvl w:val="0"/>
                <w:numId w:val="153"/>
              </w:numPr>
              <w:shd w:val="clear" w:color="auto" w:fill="FFFFFF" w:themeFill="background1"/>
              <w:jc w:val="both"/>
              <w:rPr>
                <w:rFonts w:asciiTheme="majorBidi" w:hAnsiTheme="majorBidi" w:cstheme="majorBidi"/>
              </w:rPr>
            </w:pPr>
            <w:r w:rsidRPr="00CC4048">
              <w:rPr>
                <w:rFonts w:asciiTheme="majorBidi" w:hAnsiTheme="majorBidi" w:cstheme="majorBidi"/>
              </w:rPr>
              <w:t>Proporția pacienților cu ADHD care primesc psihoeducație documentată (țintă ≥90%).</w:t>
            </w:r>
          </w:p>
          <w:p w14:paraId="4BEEA29D" w14:textId="3312B386" w:rsidR="00B7465D" w:rsidRPr="00CC4048" w:rsidRDefault="00B7465D" w:rsidP="004C33C4">
            <w:pPr>
              <w:pStyle w:val="Listparagraf"/>
              <w:numPr>
                <w:ilvl w:val="0"/>
                <w:numId w:val="153"/>
              </w:numPr>
              <w:shd w:val="clear" w:color="auto" w:fill="FFFFFF" w:themeFill="background1"/>
              <w:jc w:val="both"/>
              <w:rPr>
                <w:rFonts w:asciiTheme="majorBidi" w:hAnsiTheme="majorBidi" w:cstheme="majorBidi"/>
              </w:rPr>
            </w:pPr>
            <w:r w:rsidRPr="00CC4048">
              <w:rPr>
                <w:rFonts w:asciiTheme="majorBidi" w:hAnsiTheme="majorBidi" w:cstheme="majorBidi"/>
              </w:rPr>
              <w:t>Proporția copiilor cu ADHD care primesc BPT sau intervenție parentală echivalentă (țintă ≥70% dintre cei indicați).</w:t>
            </w:r>
          </w:p>
          <w:p w14:paraId="06A2604D" w14:textId="519A8B38" w:rsidR="00B7465D" w:rsidRPr="00CC4048" w:rsidRDefault="00B7465D" w:rsidP="004C33C4">
            <w:pPr>
              <w:pStyle w:val="Listparagraf"/>
              <w:numPr>
                <w:ilvl w:val="0"/>
                <w:numId w:val="153"/>
              </w:numPr>
              <w:shd w:val="clear" w:color="auto" w:fill="FFFFFF" w:themeFill="background1"/>
              <w:jc w:val="both"/>
              <w:rPr>
                <w:rFonts w:asciiTheme="majorBidi" w:hAnsiTheme="majorBidi" w:cstheme="majorBidi"/>
              </w:rPr>
            </w:pPr>
            <w:r w:rsidRPr="00CC4048">
              <w:rPr>
                <w:rFonts w:asciiTheme="majorBidi" w:hAnsiTheme="majorBidi" w:cstheme="majorBidi"/>
              </w:rPr>
              <w:t>Proporția cazurilor cu afectare școlară care au plan de intervenție școlară documentat (țintă ≥60–70%, în funcție de acces).</w:t>
            </w:r>
          </w:p>
          <w:p w14:paraId="44432056" w14:textId="1419C873" w:rsidR="00B7465D" w:rsidRPr="00CC4048" w:rsidRDefault="00B7465D" w:rsidP="004C33C4">
            <w:pPr>
              <w:pStyle w:val="Listparagraf"/>
              <w:numPr>
                <w:ilvl w:val="0"/>
                <w:numId w:val="153"/>
              </w:numPr>
              <w:shd w:val="clear" w:color="auto" w:fill="FFFFFF" w:themeFill="background1"/>
              <w:jc w:val="both"/>
              <w:rPr>
                <w:rFonts w:asciiTheme="majorBidi" w:hAnsiTheme="majorBidi" w:cstheme="majorBidi"/>
              </w:rPr>
            </w:pPr>
            <w:r w:rsidRPr="00CC4048">
              <w:rPr>
                <w:rFonts w:asciiTheme="majorBidi" w:hAnsiTheme="majorBidi" w:cstheme="majorBidi"/>
              </w:rPr>
              <w:t>Reevaluare standardizată la 8–12 săptămâni (țintă ≥80%).</w:t>
            </w:r>
          </w:p>
          <w:p w14:paraId="48808F3E" w14:textId="52306F28" w:rsidR="00333BFF" w:rsidRPr="00CC4048" w:rsidRDefault="00B7465D" w:rsidP="004C33C4">
            <w:pPr>
              <w:pStyle w:val="Listparagraf"/>
              <w:numPr>
                <w:ilvl w:val="0"/>
                <w:numId w:val="153"/>
              </w:numPr>
              <w:shd w:val="clear" w:color="auto" w:fill="FFFFFF" w:themeFill="background1"/>
              <w:jc w:val="both"/>
              <w:rPr>
                <w:rFonts w:asciiTheme="majorBidi" w:hAnsiTheme="majorBidi" w:cstheme="majorBidi"/>
                <w:b/>
              </w:rPr>
            </w:pPr>
            <w:r w:rsidRPr="00CC4048">
              <w:rPr>
                <w:rFonts w:asciiTheme="majorBidi" w:hAnsiTheme="majorBidi" w:cstheme="majorBidi"/>
              </w:rPr>
              <w:t>Îmbunătățire funcțională documentată la 3 luni (țintă stabilită local, ex. ≥50% ating țintele SMART).</w:t>
            </w:r>
          </w:p>
        </w:tc>
      </w:tr>
    </w:tbl>
    <w:p w14:paraId="3F470909" w14:textId="7A1FEFEB" w:rsidR="00333BFF" w:rsidRPr="00CC4048" w:rsidRDefault="00333BFF" w:rsidP="004C33C4">
      <w:pPr>
        <w:jc w:val="both"/>
        <w:rPr>
          <w:rFonts w:asciiTheme="majorBidi" w:hAnsiTheme="majorBidi" w:cstheme="majorBidi"/>
        </w:rPr>
      </w:pPr>
    </w:p>
    <w:p w14:paraId="3065E291" w14:textId="77777777" w:rsidR="00B7465D" w:rsidRPr="00CC4048" w:rsidRDefault="00B7465D" w:rsidP="004C33C4">
      <w:pPr>
        <w:jc w:val="both"/>
        <w:rPr>
          <w:rFonts w:asciiTheme="majorBidi" w:hAnsiTheme="majorBidi" w:cstheme="majorBidi"/>
        </w:rPr>
      </w:pPr>
    </w:p>
    <w:p w14:paraId="6F4FC650" w14:textId="77777777" w:rsidR="00B7465D" w:rsidRPr="00CC4048" w:rsidRDefault="00B7465D" w:rsidP="004C33C4">
      <w:pPr>
        <w:jc w:val="both"/>
        <w:rPr>
          <w:rFonts w:asciiTheme="majorBidi" w:hAnsiTheme="majorBidi" w:cstheme="majorBidi"/>
        </w:rPr>
      </w:pPr>
    </w:p>
    <w:p w14:paraId="11806A20" w14:textId="0D7BBA93" w:rsidR="00333BFF" w:rsidRPr="00CC4048" w:rsidRDefault="00333BFF" w:rsidP="004C33C4">
      <w:pPr>
        <w:pStyle w:val="Legend"/>
        <w:jc w:val="both"/>
        <w:rPr>
          <w:rFonts w:asciiTheme="majorBidi" w:hAnsiTheme="majorBidi" w:cstheme="majorBidi"/>
        </w:rPr>
      </w:pPr>
      <w:bookmarkStart w:id="173" w:name="_Ref17113843"/>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26</w:t>
      </w:r>
      <w:r w:rsidRPr="00CC4048">
        <w:rPr>
          <w:rFonts w:asciiTheme="majorBidi" w:hAnsiTheme="majorBidi" w:cstheme="majorBidi"/>
        </w:rPr>
        <w:fldChar w:fldCharType="end"/>
      </w:r>
      <w:bookmarkEnd w:id="173"/>
      <w:r w:rsidRPr="00CC4048">
        <w:rPr>
          <w:rFonts w:asciiTheme="majorBidi" w:hAnsiTheme="majorBidi" w:cstheme="majorBidi"/>
        </w:rPr>
        <w:t xml:space="preserve"> Elemente cheie ale psihoeducației în ADHD</w:t>
      </w:r>
    </w:p>
    <w:tbl>
      <w:tblPr>
        <w:tblStyle w:val="Tabelgril"/>
        <w:tblW w:w="0" w:type="auto"/>
        <w:tblLook w:val="04A0" w:firstRow="1" w:lastRow="0" w:firstColumn="1" w:lastColumn="0" w:noHBand="0" w:noVBand="1"/>
      </w:tblPr>
      <w:tblGrid>
        <w:gridCol w:w="9621"/>
      </w:tblGrid>
      <w:tr w:rsidR="00333BFF" w:rsidRPr="00CC4048" w14:paraId="2B2DF30D" w14:textId="77777777" w:rsidTr="003942BF">
        <w:tc>
          <w:tcPr>
            <w:tcW w:w="10131" w:type="dxa"/>
          </w:tcPr>
          <w:p w14:paraId="7D09342D" w14:textId="748DB653" w:rsidR="00333BFF" w:rsidRPr="00CC4048" w:rsidRDefault="00333BFF" w:rsidP="004C33C4">
            <w:pPr>
              <w:pStyle w:val="Listparagraf"/>
              <w:numPr>
                <w:ilvl w:val="0"/>
                <w:numId w:val="81"/>
              </w:numPr>
              <w:jc w:val="both"/>
              <w:rPr>
                <w:rFonts w:asciiTheme="majorBidi" w:hAnsiTheme="majorBidi" w:cstheme="majorBidi"/>
              </w:rPr>
            </w:pPr>
            <w:r w:rsidRPr="00CC4048">
              <w:rPr>
                <w:rFonts w:asciiTheme="majorBidi" w:hAnsiTheme="majorBidi" w:cstheme="majorBidi"/>
              </w:rPr>
              <w:t>Descoperiți</w:t>
            </w:r>
          </w:p>
          <w:p w14:paraId="227354BB" w14:textId="4205C1C7" w:rsidR="00333BFF" w:rsidRPr="00CC4048" w:rsidRDefault="00333BFF" w:rsidP="004C33C4">
            <w:pPr>
              <w:jc w:val="both"/>
              <w:rPr>
                <w:rFonts w:asciiTheme="majorBidi" w:hAnsiTheme="majorBidi" w:cstheme="majorBidi"/>
              </w:rPr>
            </w:pPr>
            <w:r w:rsidRPr="00CC4048">
              <w:rPr>
                <w:rFonts w:asciiTheme="majorBidi" w:hAnsiTheme="majorBidi" w:cstheme="majorBidi"/>
              </w:rPr>
              <w:t>Aflați ce știu deja sau cred că știu pacientul și familia despre ADHD. Acest lucru vă poate ajuta să ghidați abordarea față de diagnostic și tratament.</w:t>
            </w:r>
          </w:p>
          <w:p w14:paraId="65782E14" w14:textId="77777777" w:rsidR="00333BFF" w:rsidRPr="00CC4048" w:rsidRDefault="00333BFF" w:rsidP="004C33C4">
            <w:pPr>
              <w:pStyle w:val="Listparagraf"/>
              <w:numPr>
                <w:ilvl w:val="0"/>
                <w:numId w:val="81"/>
              </w:numPr>
              <w:jc w:val="both"/>
              <w:rPr>
                <w:rFonts w:asciiTheme="majorBidi" w:hAnsiTheme="majorBidi" w:cstheme="majorBidi"/>
              </w:rPr>
            </w:pPr>
            <w:r w:rsidRPr="00CC4048">
              <w:rPr>
                <w:rFonts w:asciiTheme="majorBidi" w:hAnsiTheme="majorBidi" w:cstheme="majorBidi"/>
              </w:rPr>
              <w:t>Demistificați</w:t>
            </w:r>
          </w:p>
          <w:p w14:paraId="43778A3D" w14:textId="5280F4D8"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Rezervați timp pentru a discuta despre unele dintre miturile din societate asociate frecvent cu ADHD. De exemplu, miturile din </w:t>
            </w:r>
            <w:r w:rsidRPr="00CC4048">
              <w:rPr>
                <w:rFonts w:asciiTheme="majorBidi" w:hAnsiTheme="majorBidi" w:cstheme="majorBidi"/>
              </w:rPr>
              <w:fldChar w:fldCharType="begin"/>
            </w:r>
            <w:r w:rsidRPr="00CC4048">
              <w:rPr>
                <w:rFonts w:asciiTheme="majorBidi" w:hAnsiTheme="majorBidi" w:cstheme="majorBidi"/>
              </w:rPr>
              <w:instrText xml:space="preserve"> REF _Ref17106818 \r \h  \* MERGEFORMAT </w:instrText>
            </w:r>
            <w:r w:rsidRPr="00CC4048">
              <w:rPr>
                <w:rFonts w:asciiTheme="majorBidi" w:hAnsiTheme="majorBidi" w:cstheme="majorBidi"/>
              </w:rPr>
            </w:r>
            <w:r w:rsidRPr="00CC4048">
              <w:rPr>
                <w:rFonts w:asciiTheme="majorBidi" w:hAnsiTheme="majorBidi" w:cstheme="majorBidi"/>
              </w:rPr>
              <w:fldChar w:fldCharType="separate"/>
            </w:r>
            <w:r w:rsidR="0079412D" w:rsidRPr="00CC4048">
              <w:rPr>
                <w:rFonts w:asciiTheme="majorBidi" w:hAnsiTheme="majorBidi" w:cstheme="majorBidi"/>
              </w:rPr>
              <w:t>Anexa 4</w:t>
            </w:r>
            <w:r w:rsidRPr="00CC4048">
              <w:rPr>
                <w:rFonts w:asciiTheme="majorBidi" w:hAnsiTheme="majorBidi" w:cstheme="majorBidi"/>
              </w:rPr>
              <w:fldChar w:fldCharType="end"/>
            </w:r>
            <w:r w:rsidRPr="00CC4048">
              <w:rPr>
                <w:rFonts w:asciiTheme="majorBidi" w:hAnsiTheme="majorBidi" w:cstheme="majorBidi"/>
              </w:rPr>
              <w:t>.</w:t>
            </w:r>
          </w:p>
          <w:p w14:paraId="5614CC61" w14:textId="77777777" w:rsidR="00333BFF" w:rsidRPr="00CC4048" w:rsidRDefault="00333BFF" w:rsidP="004C33C4">
            <w:pPr>
              <w:pStyle w:val="Listparagraf"/>
              <w:numPr>
                <w:ilvl w:val="0"/>
                <w:numId w:val="81"/>
              </w:numPr>
              <w:jc w:val="both"/>
              <w:rPr>
                <w:rFonts w:asciiTheme="majorBidi" w:hAnsiTheme="majorBidi" w:cstheme="majorBidi"/>
              </w:rPr>
            </w:pPr>
            <w:r w:rsidRPr="00CC4048">
              <w:rPr>
                <w:rFonts w:asciiTheme="majorBidi" w:hAnsiTheme="majorBidi" w:cstheme="majorBidi"/>
              </w:rPr>
              <w:t>Inspirați speranță</w:t>
            </w:r>
          </w:p>
          <w:p w14:paraId="2DFD61E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Familiile vor reacționa pozitiv atunci, când li se va spune că există tratamente și intervenții bazate pe dovezi. Acest fapt va promova o alianță terapeutică solidă și un rezultat pozitiv.</w:t>
            </w:r>
          </w:p>
          <w:p w14:paraId="7E087554" w14:textId="77777777" w:rsidR="00333BFF" w:rsidRPr="00CC4048" w:rsidRDefault="00333BFF" w:rsidP="004C33C4">
            <w:pPr>
              <w:pStyle w:val="Listparagraf"/>
              <w:numPr>
                <w:ilvl w:val="0"/>
                <w:numId w:val="81"/>
              </w:numPr>
              <w:jc w:val="both"/>
              <w:rPr>
                <w:rFonts w:asciiTheme="majorBidi" w:hAnsiTheme="majorBidi" w:cstheme="majorBidi"/>
              </w:rPr>
            </w:pPr>
            <w:r w:rsidRPr="00CC4048">
              <w:rPr>
                <w:rFonts w:asciiTheme="majorBidi" w:hAnsiTheme="majorBidi" w:cstheme="majorBidi"/>
              </w:rPr>
              <w:t>Educați</w:t>
            </w:r>
          </w:p>
          <w:p w14:paraId="3DBCBF9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Primul pas este de a educa persoanele și familiile despre esența ADHD și simptomele sale. Dacă este cazul, explicați conceptul de dereglare emoțională. Aceasta implică faptul că multe persoane cu ADHD pot întâmpina dificultăți de auto-modulare, au emoții hiper-reactive, denumite adesea "scurtcircuit". Ele pot reacționa verbal sau fizic excesiv de impulsiv, provocând conflicte semnificative.</w:t>
            </w:r>
          </w:p>
          <w:p w14:paraId="0F55DC16" w14:textId="2219E1DA" w:rsidR="00333BFF" w:rsidRPr="00CC4048" w:rsidRDefault="00333BFF" w:rsidP="004C33C4">
            <w:pPr>
              <w:jc w:val="both"/>
              <w:rPr>
                <w:rFonts w:asciiTheme="majorBidi" w:hAnsiTheme="majorBidi" w:cstheme="majorBidi"/>
              </w:rPr>
            </w:pPr>
            <w:r w:rsidRPr="00CC4048">
              <w:rPr>
                <w:rFonts w:asciiTheme="majorBidi" w:hAnsiTheme="majorBidi" w:cstheme="majorBidi"/>
              </w:rPr>
              <w:t>Explicați motivele care stau la baza abordării dvs. față de tratament (de exemplu, utilizarea intervențiilor farmacologice sau psihosociale și riscurile și beneficiile fiecăreia). De exemplu, medicamentele pentru ADHD pot îmbunătăți concentrarea și reduce impulsivitatea / hiperactivitatea, permițându-le persoanelor să utilizeze mai bine strategiile psihosociale. Oferiți materiale și informații privind site-uri relevante, resursele comunitare, instruirile destinate părinților și grupurile de suport / de formare a abilităților sociale, etc.</w:t>
            </w:r>
          </w:p>
          <w:p w14:paraId="654FE1B7" w14:textId="77777777" w:rsidR="00333BFF" w:rsidRPr="00CC4048" w:rsidRDefault="00333BFF" w:rsidP="004C33C4">
            <w:pPr>
              <w:pStyle w:val="Listparagraf"/>
              <w:numPr>
                <w:ilvl w:val="0"/>
                <w:numId w:val="81"/>
              </w:numPr>
              <w:jc w:val="both"/>
              <w:rPr>
                <w:rFonts w:asciiTheme="majorBidi" w:hAnsiTheme="majorBidi" w:cstheme="majorBidi"/>
              </w:rPr>
            </w:pPr>
            <w:r w:rsidRPr="00CC4048">
              <w:rPr>
                <w:rFonts w:asciiTheme="majorBidi" w:hAnsiTheme="majorBidi" w:cstheme="majorBidi"/>
              </w:rPr>
              <w:t>Empatizați</w:t>
            </w:r>
          </w:p>
          <w:p w14:paraId="5AAD8786" w14:textId="390347D5" w:rsidR="00333BFF" w:rsidRPr="00CC4048" w:rsidRDefault="00333BFF" w:rsidP="004C33C4">
            <w:pPr>
              <w:jc w:val="both"/>
              <w:rPr>
                <w:rFonts w:asciiTheme="majorBidi" w:hAnsiTheme="majorBidi" w:cstheme="majorBidi"/>
              </w:rPr>
            </w:pPr>
            <w:r w:rsidRPr="00CC4048">
              <w:rPr>
                <w:rFonts w:asciiTheme="majorBidi" w:hAnsiTheme="majorBidi" w:cstheme="majorBidi"/>
              </w:rPr>
              <w:t>Recunoașteți sentimentele de descurajare și frustrare (de ex. "cred ca aceasta te face să te simți atât de trist, înnebunit ..."). Empatizați cu provocările de a trăi și a face față ADHD în fiecare zi, de a crește un copil cu ADHD sau de a trăi cu un soț, bunic, etc. care are ADHD. Rețineți că ADHD este o tulburare înalt ereditară și, prin urmare, de multe ori este multi-generațională.</w:t>
            </w:r>
          </w:p>
          <w:p w14:paraId="63325F85" w14:textId="77777777" w:rsidR="00333BFF" w:rsidRPr="00CC4048" w:rsidRDefault="00333BFF" w:rsidP="004C33C4">
            <w:pPr>
              <w:pStyle w:val="Listparagraf"/>
              <w:numPr>
                <w:ilvl w:val="0"/>
                <w:numId w:val="81"/>
              </w:numPr>
              <w:jc w:val="both"/>
              <w:rPr>
                <w:rFonts w:asciiTheme="majorBidi" w:hAnsiTheme="majorBidi" w:cstheme="majorBidi"/>
              </w:rPr>
            </w:pPr>
            <w:r w:rsidRPr="00CC4048">
              <w:rPr>
                <w:rFonts w:asciiTheme="majorBidi" w:hAnsiTheme="majorBidi" w:cstheme="majorBidi"/>
              </w:rPr>
              <w:t xml:space="preserve">Încurajați, ghidați și motivați </w:t>
            </w:r>
          </w:p>
          <w:p w14:paraId="01642E8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Deoarece o evaluare se concentrează de obicei asupra unor zone de dificultate, procesul poate fi o experiență extrem de negativă pentru unii. Identificarea punctelor forte în timpul evaluării și un follow-up pot atenua acest lucru și crea o alianță terapeutică solidă.</w:t>
            </w:r>
          </w:p>
          <w:p w14:paraId="7B5A039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Încurajați persoanele și familiile să dezvolte punctele forte și talentele (de exemplu, să încurajeze abilitățile în domenii precum sportul, muzica, arta sau drama). Familiile pot să-și prezinte realizările copiilor, să participe la jocurile lor, la recitaluri, producții, să etaleze lucrările lor artistice, să prezinte trofeele lor, etc.). Punctele forte și talentele existente pot fi folosite ca parte a intervenției terapeutice.</w:t>
            </w:r>
          </w:p>
          <w:p w14:paraId="58F2DD2A" w14:textId="77777777" w:rsidR="00333BFF" w:rsidRPr="00CC4048" w:rsidRDefault="00333BFF" w:rsidP="004C33C4">
            <w:pPr>
              <w:pStyle w:val="Listparagraf"/>
              <w:numPr>
                <w:ilvl w:val="0"/>
                <w:numId w:val="81"/>
              </w:numPr>
              <w:jc w:val="both"/>
              <w:rPr>
                <w:rFonts w:asciiTheme="majorBidi" w:hAnsiTheme="majorBidi" w:cstheme="majorBidi"/>
              </w:rPr>
            </w:pPr>
            <w:r w:rsidRPr="00CC4048">
              <w:rPr>
                <w:rFonts w:asciiTheme="majorBidi" w:hAnsiTheme="majorBidi" w:cstheme="majorBidi"/>
              </w:rPr>
              <w:lastRenderedPageBreak/>
              <w:t xml:space="preserve">Fiți sensibili din punct de vedere cultural și gender </w:t>
            </w:r>
          </w:p>
          <w:p w14:paraId="50C2D69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Problemele etnice, gender și culturale pot influența percepția și convingerile despre ADHD și tratamentul acestuia. De exemplu, unele culturi pot avea o acceptare mai joasă și o stigmatizare mai mare asociată cu ADHD. Demistificarea ADHD poate fi deosebit de importantă în aceste circumstanțe.</w:t>
            </w:r>
          </w:p>
          <w:p w14:paraId="239AF34F" w14:textId="39B7E503" w:rsidR="00333BFF" w:rsidRPr="00CC4048" w:rsidRDefault="00333BFF" w:rsidP="004C33C4">
            <w:pPr>
              <w:pStyle w:val="Listparagraf"/>
              <w:numPr>
                <w:ilvl w:val="0"/>
                <w:numId w:val="81"/>
              </w:numPr>
              <w:jc w:val="both"/>
              <w:rPr>
                <w:rFonts w:asciiTheme="majorBidi" w:hAnsiTheme="majorBidi" w:cstheme="majorBidi"/>
              </w:rPr>
            </w:pPr>
            <w:r w:rsidRPr="00CC4048">
              <w:rPr>
                <w:rFonts w:asciiTheme="majorBidi" w:hAnsiTheme="majorBidi" w:cstheme="majorBidi"/>
              </w:rPr>
              <w:t>Promovați un stil de viață echilibrat</w:t>
            </w:r>
          </w:p>
          <w:p w14:paraId="3ED439A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Persoanele cu ADHD se luptă adesea cu nevoile lor zilnice (de exemplu, somn, mese și igienă personală) și au nevoie de ajutor în crearea unui stil de viață echilibrat, dezvoltând obiceiuri și rutine sănătoase, inclusiv exerciții regulate, igienă consecventă a somnului și consumul de alimente nutritive. Clinicianul poate învăța pacientul să-și facă o prioritate din auto-îngrijire.</w:t>
            </w:r>
          </w:p>
          <w:p w14:paraId="27B79EC1" w14:textId="05EDEFA2" w:rsidR="00333BFF" w:rsidRPr="00CC4048" w:rsidRDefault="00333BFF" w:rsidP="004C33C4">
            <w:pPr>
              <w:jc w:val="both"/>
              <w:rPr>
                <w:rFonts w:asciiTheme="majorBidi" w:hAnsiTheme="majorBidi" w:cstheme="majorBidi"/>
              </w:rPr>
            </w:pPr>
            <w:r w:rsidRPr="00CC4048">
              <w:rPr>
                <w:rFonts w:asciiTheme="majorBidi" w:hAnsiTheme="majorBidi" w:cstheme="majorBidi"/>
              </w:rPr>
              <w:t>Promovați exercițiile regulate pentru a reduce stresul și frustrarea, a îmbunătăți concentrarea și claritatea cognitivă, a crește endorfinele, a îmbunătăți starea de spirit și a restabili sentimentul de stare de bine. Exercițiile aerobice s-au dovedit a îmbunătăți simptomele de baza ale ADHD, plus anxietatea, care este deseori o comorbiditate concurenta.</w:t>
            </w:r>
          </w:p>
          <w:p w14:paraId="491D32F9" w14:textId="008F00F3" w:rsidR="00333BFF" w:rsidRPr="00CC4048" w:rsidRDefault="00333BFF" w:rsidP="004C33C4">
            <w:pPr>
              <w:jc w:val="both"/>
              <w:rPr>
                <w:rFonts w:asciiTheme="majorBidi" w:hAnsiTheme="majorBidi" w:cstheme="majorBidi"/>
              </w:rPr>
            </w:pPr>
            <w:r w:rsidRPr="00CC4048">
              <w:rPr>
                <w:rFonts w:asciiTheme="majorBidi" w:hAnsiTheme="majorBidi" w:cstheme="majorBidi"/>
              </w:rPr>
              <w:t>Evidențiați importanța igienei consecvente a somnului. ADHD este adesea asociat cu faze întârziate de somn. Descrieți modelele de somn și conturați rutinele de igienă consecventă a somnului.</w:t>
            </w:r>
          </w:p>
          <w:p w14:paraId="51830A46" w14:textId="5985DDFD" w:rsidR="00333BFF" w:rsidRPr="00CC4048" w:rsidRDefault="00333BFF" w:rsidP="004C33C4">
            <w:pPr>
              <w:jc w:val="both"/>
              <w:rPr>
                <w:rFonts w:asciiTheme="majorBidi" w:hAnsiTheme="majorBidi" w:cstheme="majorBidi"/>
              </w:rPr>
            </w:pPr>
            <w:r w:rsidRPr="00CC4048">
              <w:rPr>
                <w:rFonts w:asciiTheme="majorBidi" w:hAnsiTheme="majorBidi" w:cstheme="majorBidi"/>
              </w:rPr>
              <w:t>Încurajați o alimentație bună, planificarea meselor, listele de cumpărături, orele consecvente de luare a mesei și mâncatul în familie. Patologiile alimentare, cum ar fi mâncatul excesiv cu anumite ocazii, a fost asociat cu ADHD. Încurajați practicarea activă a tehnicilor de relaxare, așa ca meditația, exercițiile de respirație profundă, yoga sau muzica. Acestea pot fi utile, deși cercetările la subiectul respectiv sunt limitate.</w:t>
            </w:r>
          </w:p>
        </w:tc>
      </w:tr>
    </w:tbl>
    <w:p w14:paraId="65E10321" w14:textId="48C9D4FA" w:rsidR="00333BFF" w:rsidRPr="00CC4048" w:rsidRDefault="00333BFF" w:rsidP="004C33C4">
      <w:pPr>
        <w:jc w:val="both"/>
        <w:rPr>
          <w:rFonts w:asciiTheme="majorBidi" w:hAnsiTheme="majorBidi" w:cstheme="majorBidi"/>
        </w:rPr>
      </w:pPr>
    </w:p>
    <w:p w14:paraId="1BD86D16" w14:textId="19BD99B6" w:rsidR="00333BFF" w:rsidRPr="00CC4048" w:rsidRDefault="00333BFF" w:rsidP="004C33C4">
      <w:pPr>
        <w:pStyle w:val="Legend"/>
        <w:jc w:val="both"/>
        <w:rPr>
          <w:rFonts w:asciiTheme="majorBidi" w:hAnsiTheme="majorBidi" w:cstheme="majorBidi"/>
        </w:rPr>
      </w:pPr>
      <w:bookmarkStart w:id="174" w:name="_Ref17113844"/>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27</w:t>
      </w:r>
      <w:r w:rsidRPr="00CC4048">
        <w:rPr>
          <w:rFonts w:asciiTheme="majorBidi" w:hAnsiTheme="majorBidi" w:cstheme="majorBidi"/>
        </w:rPr>
        <w:fldChar w:fldCharType="end"/>
      </w:r>
      <w:bookmarkEnd w:id="174"/>
      <w:r w:rsidRPr="00CC4048">
        <w:rPr>
          <w:rFonts w:asciiTheme="majorBidi" w:hAnsiTheme="majorBidi" w:cstheme="majorBidi"/>
        </w:rPr>
        <w:t xml:space="preserve"> PREZENTARE GENERALĂ A INTERVENȚIILOR PSIHOSOCIALE</w:t>
      </w:r>
    </w:p>
    <w:tbl>
      <w:tblPr>
        <w:tblStyle w:val="Tabelgril"/>
        <w:tblW w:w="0" w:type="auto"/>
        <w:tblLook w:val="04A0" w:firstRow="1" w:lastRow="0" w:firstColumn="1" w:lastColumn="0" w:noHBand="0" w:noVBand="1"/>
      </w:tblPr>
      <w:tblGrid>
        <w:gridCol w:w="9621"/>
      </w:tblGrid>
      <w:tr w:rsidR="00333BFF" w:rsidRPr="00CC4048" w14:paraId="3EB642F6" w14:textId="77777777" w:rsidTr="005F77A3">
        <w:tc>
          <w:tcPr>
            <w:tcW w:w="10131" w:type="dxa"/>
          </w:tcPr>
          <w:p w14:paraId="1744100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Înțelegerea faptului că ADHD nu este doar o problemă legată de școală/studiile post-secundare/locul de muncă are o importanță crucială pentru o gestionare optimizată și îmbunătățirea calității vieții. Recunoașterea faptului că simptomele ADHD au un impact semnificativ asupra funcționării persoanei și familiei din momentul în care se trezesc dimineața până când merg la culcare noaptea, în fiecare zi din săptămână, inclusiv în weekend, este vitală pentru a obține un rezultat reușit.</w:t>
            </w:r>
          </w:p>
          <w:p w14:paraId="7B2D32D6" w14:textId="3814360E" w:rsidR="00333BFF" w:rsidRPr="00CC4048" w:rsidRDefault="00333BFF" w:rsidP="004C33C4">
            <w:pPr>
              <w:jc w:val="both"/>
              <w:rPr>
                <w:rFonts w:asciiTheme="majorBidi" w:hAnsiTheme="majorBidi" w:cstheme="majorBidi"/>
                <w:b/>
              </w:rPr>
            </w:pPr>
            <w:r w:rsidRPr="00CC4048">
              <w:rPr>
                <w:rFonts w:asciiTheme="majorBidi" w:hAnsiTheme="majorBidi" w:cstheme="majorBidi"/>
                <w:b/>
              </w:rPr>
              <w:t xml:space="preserve">Ce se poate face acasă? (vezi </w:t>
            </w:r>
            <w:r w:rsidRPr="00CC4048">
              <w:rPr>
                <w:rFonts w:asciiTheme="majorBidi" w:hAnsiTheme="majorBidi" w:cstheme="majorBidi"/>
                <w:b/>
              </w:rPr>
              <w:fldChar w:fldCharType="begin"/>
            </w:r>
            <w:r w:rsidRPr="00CC4048">
              <w:rPr>
                <w:rFonts w:asciiTheme="majorBidi" w:hAnsiTheme="majorBidi" w:cstheme="majorBidi"/>
                <w:b/>
              </w:rPr>
              <w:instrText xml:space="preserve"> REF _Ref17106894 \r \h  \* MERGEFORMAT </w:instrText>
            </w:r>
            <w:r w:rsidRPr="00CC4048">
              <w:rPr>
                <w:rFonts w:asciiTheme="majorBidi" w:hAnsiTheme="majorBidi" w:cstheme="majorBidi"/>
                <w:b/>
              </w:rPr>
            </w:r>
            <w:r w:rsidRPr="00CC4048">
              <w:rPr>
                <w:rFonts w:asciiTheme="majorBidi" w:hAnsiTheme="majorBidi" w:cstheme="majorBidi"/>
                <w:b/>
              </w:rPr>
              <w:fldChar w:fldCharType="separate"/>
            </w:r>
            <w:r w:rsidR="0079412D" w:rsidRPr="00CC4048">
              <w:rPr>
                <w:rFonts w:asciiTheme="majorBidi" w:hAnsiTheme="majorBidi" w:cstheme="majorBidi"/>
                <w:b/>
              </w:rPr>
              <w:t>Anexa 5</w:t>
            </w:r>
            <w:r w:rsidRPr="00CC4048">
              <w:rPr>
                <w:rFonts w:asciiTheme="majorBidi" w:hAnsiTheme="majorBidi" w:cstheme="majorBidi"/>
                <w:b/>
              </w:rPr>
              <w:fldChar w:fldCharType="end"/>
            </w:r>
            <w:r w:rsidRPr="00CC4048">
              <w:rPr>
                <w:rFonts w:asciiTheme="majorBidi" w:hAnsiTheme="majorBidi" w:cstheme="majorBidi"/>
                <w:b/>
              </w:rPr>
              <w:t>)</w:t>
            </w:r>
          </w:p>
          <w:p w14:paraId="10042B2A" w14:textId="123B31D2" w:rsidR="00333BFF" w:rsidRPr="00CC4048" w:rsidRDefault="00333BFF" w:rsidP="004C33C4">
            <w:pPr>
              <w:jc w:val="both"/>
              <w:rPr>
                <w:rFonts w:asciiTheme="majorBidi" w:hAnsiTheme="majorBidi" w:cstheme="majorBidi"/>
              </w:rPr>
            </w:pPr>
            <w:r w:rsidRPr="00CC4048">
              <w:rPr>
                <w:rFonts w:asciiTheme="majorBidi" w:hAnsiTheme="majorBidi" w:cstheme="majorBidi"/>
              </w:rPr>
              <w:t>Îmbunătățirea funcționării în medii nestructurate, cum ar fi viața de acasă, situațiile sociale, activitățile extrașcolare, poate necesita dezvoltarea abilităților de planificare și organizare, care deseori sunt suboptimale printre persoanele cu ADHD, în general. Persoanele care nu au aceste abilități se simt, de obicei, copleșite, fapt care cauzează stres, frustrare, furie, panică, pierderea stimei de sine, haos, disfuncții și conflicte semnificative în familie/relații.</w:t>
            </w:r>
          </w:p>
          <w:p w14:paraId="0DE99424" w14:textId="2C6C26A6" w:rsidR="00333BFF" w:rsidRPr="00CC4048" w:rsidRDefault="00333BFF" w:rsidP="004C33C4">
            <w:pPr>
              <w:jc w:val="both"/>
              <w:rPr>
                <w:rFonts w:asciiTheme="majorBidi" w:hAnsiTheme="majorBidi" w:cstheme="majorBidi"/>
              </w:rPr>
            </w:pPr>
            <w:r w:rsidRPr="00CC4048">
              <w:rPr>
                <w:rFonts w:asciiTheme="majorBidi" w:hAnsiTheme="majorBidi" w:cstheme="majorBidi"/>
              </w:rPr>
              <w:t>Promovarea unui stil de viață și a unei vieți de familie structurate reprezintă cheia succesului. Subliniați importanța unei vieți de familie organizate, previzibile, consecvente, calme și axate pe rezultate pozitive. Oferirea unei astfel de structuri externe și modelarea comportamentelor așteptate este esențială pentru sporirea stimei de sine, îmbunătățirea auto-controlului și asigurarea unei mai bune armonii în viața de familie și în relații. Rețineți că ADHD poate fi multi-generațional, pentru unele familii va fi mai dificil de creat un mediu structurat, decât pentru altele.</w:t>
            </w:r>
          </w:p>
          <w:p w14:paraId="5A016818" w14:textId="2AC83E4F" w:rsidR="00333BFF" w:rsidRPr="00CC4048" w:rsidRDefault="00333BFF" w:rsidP="004C33C4">
            <w:pPr>
              <w:jc w:val="both"/>
              <w:rPr>
                <w:rFonts w:asciiTheme="majorBidi" w:hAnsiTheme="majorBidi" w:cstheme="majorBidi"/>
                <w:b/>
              </w:rPr>
            </w:pPr>
            <w:r w:rsidRPr="00CC4048">
              <w:rPr>
                <w:rFonts w:asciiTheme="majorBidi" w:hAnsiTheme="majorBidi" w:cstheme="majorBidi"/>
                <w:b/>
              </w:rPr>
              <w:t>Ce se poate face la școală? (vezi</w:t>
            </w:r>
            <w:r w:rsidR="00DF3B16" w:rsidRPr="00CC4048">
              <w:rPr>
                <w:rFonts w:asciiTheme="majorBidi" w:hAnsiTheme="majorBidi" w:cstheme="majorBidi"/>
                <w:b/>
              </w:rPr>
              <w:t xml:space="preserve"> Anexa 6</w:t>
            </w:r>
            <w:r w:rsidRPr="00CC4048">
              <w:rPr>
                <w:rFonts w:asciiTheme="majorBidi" w:hAnsiTheme="majorBidi" w:cstheme="majorBidi"/>
                <w:b/>
              </w:rPr>
              <w:t>)</w:t>
            </w:r>
          </w:p>
          <w:p w14:paraId="680324A2" w14:textId="37BEE955"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Multe persoane cu ADHD se luptă cel mai mult la școală. Intervențiile școlare pot fi proactive sau reactive. Intervențiile proactive (de exemplu, indicii și sugestiile vizuale) sunt orientate spre anticiparea și reducerea probabilității ca copilul cu ADHD să se implice în comportamente perturbatoare. Școlile trebuie să asigure condiții de instruire și de mediu pentru toți elevii cu ADHD. Pentru unii elevi, intervențiile proactive pot fi insuficiente și vor fi necesare abordări comportamentale. Aceste intervenții reactive urmăresc comportamentul țintă prin consolidarea comportamentului pozitiv (de exemplu, economia cu jetoane) și ignorarea sau pedepsirea comportamentului negativ (de exemplu, timp liber, costuri de răspuns). Este important să se </w:t>
            </w:r>
            <w:r w:rsidRPr="00CC4048">
              <w:rPr>
                <w:rFonts w:asciiTheme="majorBidi" w:hAnsiTheme="majorBidi" w:cstheme="majorBidi"/>
              </w:rPr>
              <w:lastRenderedPageBreak/>
              <w:t>monitorizeze rezultatele efective ale acestor intervenții "reactive", deoarece acestea pot spori accidental comportamentul disruptiv.</w:t>
            </w:r>
          </w:p>
          <w:p w14:paraId="7405EA42" w14:textId="021B0445" w:rsidR="00333BFF" w:rsidRPr="00CC4048" w:rsidRDefault="00333BFF" w:rsidP="004C33C4">
            <w:pPr>
              <w:jc w:val="both"/>
              <w:rPr>
                <w:rFonts w:asciiTheme="majorBidi" w:hAnsiTheme="majorBidi" w:cstheme="majorBidi"/>
              </w:rPr>
            </w:pPr>
            <w:r w:rsidRPr="00CC4048">
              <w:rPr>
                <w:rFonts w:asciiTheme="majorBidi" w:hAnsiTheme="majorBidi" w:cstheme="majorBidi"/>
              </w:rPr>
              <w:t>Schimbul de informații despre ADHD și impactul acestuia asupra familiei și școlii este o modalitate de a începe promovarea succesului în școală. Strategiile de mai jos se axează pe instruire, comportament și mediu în sala de clasă, care pot spori succesul.</w:t>
            </w:r>
          </w:p>
          <w:p w14:paraId="4E98F224" w14:textId="61BD2E81" w:rsidR="00333BFF" w:rsidRPr="00CC4048" w:rsidRDefault="00333BFF" w:rsidP="004C33C4">
            <w:pPr>
              <w:jc w:val="both"/>
              <w:rPr>
                <w:rFonts w:asciiTheme="majorBidi" w:hAnsiTheme="majorBidi" w:cstheme="majorBidi"/>
                <w:b/>
              </w:rPr>
            </w:pPr>
            <w:r w:rsidRPr="00CC4048">
              <w:rPr>
                <w:rFonts w:asciiTheme="majorBidi" w:hAnsiTheme="majorBidi" w:cstheme="majorBidi"/>
                <w:b/>
              </w:rPr>
              <w:t xml:space="preserve">Ce se poate face la locul de muncă? (vezi </w:t>
            </w:r>
            <w:r w:rsidRPr="00CC4048">
              <w:rPr>
                <w:rFonts w:asciiTheme="majorBidi" w:hAnsiTheme="majorBidi" w:cstheme="majorBidi"/>
                <w:b/>
              </w:rPr>
              <w:fldChar w:fldCharType="begin"/>
            </w:r>
            <w:r w:rsidRPr="00CC4048">
              <w:rPr>
                <w:rFonts w:asciiTheme="majorBidi" w:hAnsiTheme="majorBidi" w:cstheme="majorBidi"/>
                <w:b/>
              </w:rPr>
              <w:instrText xml:space="preserve"> REF _Ref17106927 \r \h  \* MERGEFORMAT </w:instrText>
            </w:r>
            <w:r w:rsidRPr="00CC4048">
              <w:rPr>
                <w:rFonts w:asciiTheme="majorBidi" w:hAnsiTheme="majorBidi" w:cstheme="majorBidi"/>
                <w:b/>
              </w:rPr>
            </w:r>
            <w:r w:rsidRPr="00CC4048">
              <w:rPr>
                <w:rFonts w:asciiTheme="majorBidi" w:hAnsiTheme="majorBidi" w:cstheme="majorBidi"/>
                <w:b/>
              </w:rPr>
              <w:fldChar w:fldCharType="separate"/>
            </w:r>
            <w:r w:rsidR="0079412D" w:rsidRPr="00CC4048">
              <w:rPr>
                <w:rFonts w:asciiTheme="majorBidi" w:hAnsiTheme="majorBidi" w:cstheme="majorBidi"/>
                <w:b/>
              </w:rPr>
              <w:t>Anexa 7</w:t>
            </w:r>
            <w:r w:rsidRPr="00CC4048">
              <w:rPr>
                <w:rFonts w:asciiTheme="majorBidi" w:hAnsiTheme="majorBidi" w:cstheme="majorBidi"/>
                <w:b/>
              </w:rPr>
              <w:fldChar w:fldCharType="end"/>
            </w:r>
            <w:r w:rsidRPr="00CC4048">
              <w:rPr>
                <w:rFonts w:asciiTheme="majorBidi" w:hAnsiTheme="majorBidi" w:cstheme="majorBidi"/>
                <w:b/>
              </w:rPr>
              <w:t>)</w:t>
            </w:r>
          </w:p>
          <w:p w14:paraId="44160FA2" w14:textId="7BEE683A" w:rsidR="00333BFF" w:rsidRPr="00CC4048" w:rsidRDefault="00333BFF" w:rsidP="004C33C4">
            <w:pPr>
              <w:jc w:val="both"/>
              <w:rPr>
                <w:rFonts w:asciiTheme="majorBidi" w:hAnsiTheme="majorBidi" w:cstheme="majorBidi"/>
                <w:b/>
              </w:rPr>
            </w:pPr>
            <w:r w:rsidRPr="00CC4048">
              <w:rPr>
                <w:rFonts w:asciiTheme="majorBidi" w:hAnsiTheme="majorBidi" w:cstheme="majorBidi"/>
                <w:b/>
              </w:rPr>
              <w:t xml:space="preserve">Modele de instruire a părinților pentru managementul ADHD (vezi </w:t>
            </w:r>
            <w:r w:rsidRPr="00CC4048">
              <w:rPr>
                <w:rFonts w:asciiTheme="majorBidi" w:hAnsiTheme="majorBidi" w:cstheme="majorBidi"/>
                <w:b/>
              </w:rPr>
              <w:fldChar w:fldCharType="begin"/>
            </w:r>
            <w:r w:rsidRPr="00CC4048">
              <w:rPr>
                <w:rFonts w:asciiTheme="majorBidi" w:hAnsiTheme="majorBidi" w:cstheme="majorBidi"/>
                <w:b/>
              </w:rPr>
              <w:instrText xml:space="preserve"> REF _Ref17106941 \r \h  \* MERGEFORMAT </w:instrText>
            </w:r>
            <w:r w:rsidRPr="00CC4048">
              <w:rPr>
                <w:rFonts w:asciiTheme="majorBidi" w:hAnsiTheme="majorBidi" w:cstheme="majorBidi"/>
                <w:b/>
              </w:rPr>
            </w:r>
            <w:r w:rsidRPr="00CC4048">
              <w:rPr>
                <w:rFonts w:asciiTheme="majorBidi" w:hAnsiTheme="majorBidi" w:cstheme="majorBidi"/>
                <w:b/>
              </w:rPr>
              <w:fldChar w:fldCharType="separate"/>
            </w:r>
            <w:r w:rsidR="0079412D" w:rsidRPr="00CC4048">
              <w:rPr>
                <w:rFonts w:asciiTheme="majorBidi" w:hAnsiTheme="majorBidi" w:cstheme="majorBidi"/>
                <w:b/>
              </w:rPr>
              <w:t>Anexa 2</w:t>
            </w:r>
            <w:r w:rsidRPr="00CC4048">
              <w:rPr>
                <w:rFonts w:asciiTheme="majorBidi" w:hAnsiTheme="majorBidi" w:cstheme="majorBidi"/>
                <w:b/>
              </w:rPr>
              <w:fldChar w:fldCharType="end"/>
            </w:r>
            <w:r w:rsidRPr="00CC4048">
              <w:rPr>
                <w:rFonts w:asciiTheme="majorBidi" w:hAnsiTheme="majorBidi" w:cstheme="majorBidi"/>
                <w:b/>
              </w:rPr>
              <w:t>)</w:t>
            </w:r>
          </w:p>
          <w:p w14:paraId="68786E1A" w14:textId="0E6F3520" w:rsidR="00333BFF" w:rsidRPr="00CC4048" w:rsidRDefault="00333BFF" w:rsidP="004C33C4">
            <w:pPr>
              <w:jc w:val="both"/>
              <w:rPr>
                <w:rFonts w:asciiTheme="majorBidi" w:hAnsiTheme="majorBidi" w:cstheme="majorBidi"/>
              </w:rPr>
            </w:pPr>
            <w:r w:rsidRPr="00CC4048">
              <w:rPr>
                <w:rFonts w:asciiTheme="majorBidi" w:hAnsiTheme="majorBidi" w:cstheme="majorBidi"/>
              </w:rPr>
              <w:t>Pentru copiii de vârstă preșcolară, modelele de instruire a părinților în managementul ADHD, inclusiv terapia de interacțiune părinți-copii (PCIT), seria Incredible Years, Programul New Forest, Triplu P (Program de Parenting Pozitiv) și Ajutor pentru copilul necompliant, sunt eficiente pentru reducerea simptomelor ADHD și a tulburărilor disruptive de comportament. Părinții sunt implicați activ în toate aceste intervenții, uneori fără copil și alteori în interacțiunile părinte-copil. Conform Academiei Americane de Pediatrie, toți împărtășesc principii comportamentale similare, părinții fiind implicați în mod constant ca parteneri pentru: (1) a consolida comportamentele pozitive; (2) a ignora comportamentele provocatoare de nivel scăzut; și (3) a oferi răspunsuri clare, consecvente și sigure la comportamentele inacceptabile.</w:t>
            </w:r>
          </w:p>
          <w:p w14:paraId="2658AB1B" w14:textId="3FBABFF5" w:rsidR="00333BFF" w:rsidRPr="00CC4048" w:rsidRDefault="00333BFF" w:rsidP="004C33C4">
            <w:pPr>
              <w:jc w:val="both"/>
              <w:rPr>
                <w:rFonts w:asciiTheme="majorBidi" w:hAnsiTheme="majorBidi" w:cstheme="majorBidi"/>
                <w:b/>
              </w:rPr>
            </w:pPr>
            <w:r w:rsidRPr="00CC4048">
              <w:rPr>
                <w:rFonts w:asciiTheme="majorBidi" w:hAnsiTheme="majorBidi" w:cstheme="majorBidi"/>
                <w:b/>
              </w:rPr>
              <w:t>Instruire în vederea formării abilităților sociale</w:t>
            </w:r>
          </w:p>
          <w:p w14:paraId="1735BC39" w14:textId="426DA8EA" w:rsidR="00333BFF" w:rsidRPr="00CC4048" w:rsidRDefault="00333BFF" w:rsidP="004C33C4">
            <w:pPr>
              <w:jc w:val="both"/>
              <w:rPr>
                <w:rFonts w:asciiTheme="majorBidi" w:hAnsiTheme="majorBidi" w:cstheme="majorBidi"/>
              </w:rPr>
            </w:pPr>
            <w:r w:rsidRPr="00CC4048">
              <w:rPr>
                <w:rFonts w:asciiTheme="majorBidi" w:hAnsiTheme="majorBidi" w:cstheme="majorBidi"/>
              </w:rPr>
              <w:t>Mulți copii cu ADHD pot fi neîndemânatici din punct de vedere social. Ei ar putea dori să fie mai sociali, dar impulsivitatea lor îi poate distrage de la capacitatea de a-și face prieteni. Uneori, le lipsesc abilitățile sociale sau înțeleg greșit convențiile sociale, atunci trebuie să ceară să se alăture sau când este necesar să nu întrerupă. Este important de menționat că există un spectru de deficiențe legate de abilitățile sociale. Unele niveluri de deficiență pot fi cauzate doar de ADHD, dar pentru altele poate exista o destul de mare deteriorare în abilitățile sociale și probleme conexe pentru a justifica o evaluare în vederea unui posibil diagnostic de tulburare din spectrul autismului. A face prieteni implică un set de abilități importante pe care le pot facilita școala și părinții. Bunele prietenii pot fi un factor protector în reducerea unora dintre consecințele negative asociate cu ADHD.</w:t>
            </w:r>
          </w:p>
          <w:p w14:paraId="16D32EC7" w14:textId="21A1EBAF" w:rsidR="00333BFF" w:rsidRPr="00CC4048" w:rsidRDefault="00333BFF" w:rsidP="004C33C4">
            <w:pPr>
              <w:jc w:val="both"/>
              <w:rPr>
                <w:rFonts w:asciiTheme="majorBidi" w:hAnsiTheme="majorBidi" w:cstheme="majorBidi"/>
              </w:rPr>
            </w:pPr>
            <w:r w:rsidRPr="00CC4048">
              <w:rPr>
                <w:rFonts w:asciiTheme="majorBidi" w:hAnsiTheme="majorBidi" w:cstheme="majorBidi"/>
              </w:rPr>
              <w:t>Instruirea în vederea formării abilităților sociale se axează în general pe învățarea copiilor cum să perceapă și să interpreteze unele aspecte sociale subtile și să rezolve probleme în interacțiunile sociale, fiind consolidată capacitatea de manifestare a abilităților adecvate în cadrul unui grup. Instruirea de formare a abilităților sociale implică de obicei un grup de copii care sunt instruiți, iar părinții sunt informați despre abilitățile predate în fiecare săptămână. Aceste abordări tradiționale se pot confrunta cu dificultăți în a încuraja generalizarea cunoștințelor copiilor tratați către contexte din exteriorul sesiunii și cu schimbarea prejudecăților negative ale semenilor față de copiii cu ADHD. De fapt, analiza Cochrane a efectelor intervențiilor de formare a abilităților sociale asupra competențelor sociale ale copiilor, comportamentului general, simptomelor ADHD și rezultatelor școlare nu a denotat efecte statistic semnificative ale tratamentului asupra abilităților sociale, comportamentului evaluat de profesor sau asupra simptomelor ADHD. Alte programe de formare a abilităților sociale implică instruirea simultană a părinților sau a profesorilor ca mentori de prietenie și pot fi promițătoare, oferindu-le copiilor memento-uri in vivo în timpul interacțiunilor cu semenii din lumea reală și contribuind la modificarea comportamentelor semenilor față de copii cu ADHD.</w:t>
            </w:r>
          </w:p>
        </w:tc>
      </w:tr>
    </w:tbl>
    <w:p w14:paraId="01FC5783" w14:textId="77777777" w:rsidR="00333BFF" w:rsidRPr="00CC4048" w:rsidRDefault="00333BFF" w:rsidP="004C33C4">
      <w:pPr>
        <w:jc w:val="both"/>
        <w:rPr>
          <w:rFonts w:asciiTheme="majorBidi" w:hAnsiTheme="majorBidi" w:cstheme="majorBidi"/>
        </w:rPr>
      </w:pPr>
    </w:p>
    <w:p w14:paraId="42F623E8" w14:textId="4A071267" w:rsidR="00333BFF" w:rsidRPr="00CC4048" w:rsidRDefault="00333BFF" w:rsidP="004C33C4">
      <w:pPr>
        <w:pStyle w:val="Legend"/>
        <w:jc w:val="both"/>
        <w:rPr>
          <w:rFonts w:asciiTheme="majorBidi" w:hAnsiTheme="majorBidi" w:cstheme="majorBidi"/>
        </w:rPr>
      </w:pPr>
      <w:bookmarkStart w:id="175" w:name="_Ref17113846"/>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28</w:t>
      </w:r>
      <w:r w:rsidRPr="00CC4048">
        <w:rPr>
          <w:rFonts w:asciiTheme="majorBidi" w:hAnsiTheme="majorBidi" w:cstheme="majorBidi"/>
        </w:rPr>
        <w:fldChar w:fldCharType="end"/>
      </w:r>
      <w:bookmarkEnd w:id="175"/>
      <w:r w:rsidRPr="00CC4048">
        <w:rPr>
          <w:rFonts w:asciiTheme="majorBidi" w:hAnsiTheme="majorBidi" w:cstheme="majorBidi"/>
        </w:rPr>
        <w:t xml:space="preserve"> Psihoterapie</w:t>
      </w:r>
    </w:p>
    <w:tbl>
      <w:tblPr>
        <w:tblStyle w:val="Tabelgril"/>
        <w:tblW w:w="0" w:type="auto"/>
        <w:tblLook w:val="04A0" w:firstRow="1" w:lastRow="0" w:firstColumn="1" w:lastColumn="0" w:noHBand="0" w:noVBand="1"/>
      </w:tblPr>
      <w:tblGrid>
        <w:gridCol w:w="9621"/>
      </w:tblGrid>
      <w:tr w:rsidR="00333BFF" w:rsidRPr="00CC4048" w14:paraId="59E4E309" w14:textId="77777777" w:rsidTr="00164911">
        <w:tc>
          <w:tcPr>
            <w:tcW w:w="10131" w:type="dxa"/>
          </w:tcPr>
          <w:p w14:paraId="711CD396"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Terapia cognitiv-comportamentală</w:t>
            </w:r>
          </w:p>
          <w:p w14:paraId="3FE5C312" w14:textId="217E19BC" w:rsidR="00333BFF" w:rsidRPr="00CC4048" w:rsidRDefault="00333BFF" w:rsidP="004C33C4">
            <w:pPr>
              <w:jc w:val="both"/>
              <w:rPr>
                <w:rFonts w:asciiTheme="majorBidi" w:hAnsiTheme="majorBidi" w:cstheme="majorBidi"/>
              </w:rPr>
            </w:pPr>
            <w:r w:rsidRPr="00CC4048">
              <w:rPr>
                <w:rFonts w:asciiTheme="majorBidi" w:hAnsiTheme="majorBidi" w:cstheme="majorBidi"/>
              </w:rPr>
              <w:t>Terapia cognitiv-comportamentală (PCC) se axează pe interacțiunea dintre cogniția, emoțiile și comportamentul persoanei. PCC destinată în mod special pentru ADHD abordează în primul rând așa probleme, ca managementul timpului și abilitățile organizaționale.</w:t>
            </w:r>
          </w:p>
          <w:p w14:paraId="07735716" w14:textId="1B8ABF4B"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PCC este recunoscută ca un tratament psihologic eficient pentru adulții cu ADHD. Un studiu recent a sugerat că această terapie are un efect funcțional asupra creierului adulților cu ADHD (în special, asupra rețelei frontal-parietale și a cerebelului). Acestea sunt regiunile afectate de medicamentele </w:t>
            </w:r>
            <w:r w:rsidRPr="00CC4048">
              <w:rPr>
                <w:rFonts w:asciiTheme="majorBidi" w:hAnsiTheme="majorBidi" w:cstheme="majorBidi"/>
              </w:rPr>
              <w:lastRenderedPageBreak/>
              <w:t>stimulatoare utilizate deseori pentru tratarea ADHD. Un alt studiu a constatat că tratarea ADHD prin PCC a fost eficientă, dar PCC plus medicația a dus la îmbunătățiri mai mari, decât doar PCC.</w:t>
            </w:r>
          </w:p>
          <w:p w14:paraId="3B3C2C20" w14:textId="69327C8C" w:rsidR="00333BFF" w:rsidRPr="00CC4048" w:rsidRDefault="00333BFF" w:rsidP="004C33C4">
            <w:pPr>
              <w:jc w:val="both"/>
              <w:rPr>
                <w:rFonts w:asciiTheme="majorBidi" w:hAnsiTheme="majorBidi" w:cstheme="majorBidi"/>
              </w:rPr>
            </w:pPr>
            <w:r w:rsidRPr="00CC4048">
              <w:rPr>
                <w:rFonts w:asciiTheme="majorBidi" w:hAnsiTheme="majorBidi" w:cstheme="majorBidi"/>
              </w:rPr>
              <w:t>Studiile privind rezultatele PCC asupra tratamentului la copiii și adolescenții cu ADHD au fost combinate. Adolescenții cu ADHD și anxietate/depresie par să beneficieze mai mult, decât cei cu tulburare opozițional sfidătoare. PCC de grup, împreună cu medicația, au fost asociate cu reducerea simptomelor ADHD la adolescenți.</w:t>
            </w:r>
          </w:p>
          <w:p w14:paraId="0E75A510" w14:textId="77777777" w:rsidR="00333BFF" w:rsidRPr="00CC4048" w:rsidRDefault="00333BFF" w:rsidP="004C33C4">
            <w:pPr>
              <w:jc w:val="both"/>
              <w:rPr>
                <w:rFonts w:asciiTheme="majorBidi" w:hAnsiTheme="majorBidi" w:cstheme="majorBidi"/>
                <w:sz w:val="16"/>
                <w:szCs w:val="16"/>
              </w:rPr>
            </w:pPr>
          </w:p>
          <w:p w14:paraId="524A1DB2"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 xml:space="preserve">Instruire Mindfulness </w:t>
            </w:r>
          </w:p>
          <w:p w14:paraId="4BE69B9C" w14:textId="77777777" w:rsidR="00333BFF" w:rsidRPr="00CC4048" w:rsidRDefault="00333BFF" w:rsidP="004C33C4">
            <w:pPr>
              <w:ind w:right="-150"/>
              <w:jc w:val="both"/>
              <w:rPr>
                <w:rFonts w:asciiTheme="majorBidi" w:hAnsiTheme="majorBidi" w:cstheme="majorBidi"/>
              </w:rPr>
            </w:pPr>
            <w:r w:rsidRPr="00CC4048">
              <w:rPr>
                <w:rFonts w:asciiTheme="majorBidi" w:hAnsiTheme="majorBidi" w:cstheme="majorBidi"/>
              </w:rPr>
              <w:t xml:space="preserve">Instruirea Mindfulness este o terapie bazată pe cogniție, care include adesea meditația mindfulness, menită să sporească atenția mindfulness asupra propriilor gânduri și acțiuni (adică, instruirea persoanelor pentru a se concentra asupra prezentului și a inhiba gândurile și stimulii distractivi). </w:t>
            </w:r>
          </w:p>
          <w:p w14:paraId="7AA9A9D2" w14:textId="303D5ABC" w:rsidR="00333BFF" w:rsidRPr="00CC4048" w:rsidRDefault="00333BFF" w:rsidP="004C33C4">
            <w:pPr>
              <w:ind w:right="-150"/>
              <w:jc w:val="both"/>
              <w:rPr>
                <w:rFonts w:asciiTheme="majorBidi" w:hAnsiTheme="majorBidi" w:cstheme="majorBidi"/>
              </w:rPr>
            </w:pPr>
            <w:r w:rsidRPr="00CC4048">
              <w:rPr>
                <w:rFonts w:asciiTheme="majorBidi" w:hAnsiTheme="majorBidi" w:cstheme="majorBidi"/>
              </w:rPr>
              <w:t xml:space="preserve">Studiile de neuro-imagistică au arătat că instruirea mindfulness pare a fi asociată cu modificări structurale ale amigdalei și creșterea volumului de materie cenușie în hipocamp. S-a constatat că aceasta reduce simptomele ADHD, cum ar fi hiperactivitatea/impulsivitatea și problemele de atenție, dereglarea emoțională, mărind în același timp </w:t>
            </w:r>
            <w:r w:rsidR="0061210E" w:rsidRPr="00CC4048">
              <w:rPr>
                <w:rFonts w:asciiTheme="majorBidi" w:hAnsiTheme="majorBidi" w:cstheme="majorBidi"/>
              </w:rPr>
              <w:t>auto direcționarea</w:t>
            </w:r>
            <w:r w:rsidRPr="00CC4048">
              <w:rPr>
                <w:rFonts w:asciiTheme="majorBidi" w:hAnsiTheme="majorBidi" w:cstheme="majorBidi"/>
              </w:rPr>
              <w:t xml:space="preserve"> și autoreglarea. Acestea și alte îmbunătățiri ale stării de spirit, anxietății și comportamentului social au fost raportate la copii, adolescenți și adulți cu ADHD, îmbunătățirile fiind menținute în timp. Mindfulness poate fi, de asemenea, un instrument util pentru părinți pentru a-și îmbunătăți interacțiunile cu copiii lor cu ADHD.</w:t>
            </w:r>
          </w:p>
        </w:tc>
      </w:tr>
    </w:tbl>
    <w:p w14:paraId="24CB54A1" w14:textId="77777777" w:rsidR="00333BFF" w:rsidRPr="00CC4048" w:rsidRDefault="00333BFF" w:rsidP="004C33C4">
      <w:pPr>
        <w:jc w:val="both"/>
        <w:rPr>
          <w:rFonts w:asciiTheme="majorBidi" w:hAnsiTheme="majorBidi" w:cstheme="majorBidi"/>
        </w:rPr>
      </w:pPr>
    </w:p>
    <w:p w14:paraId="74FCFF1B" w14:textId="256EF52D" w:rsidR="00333BFF" w:rsidRPr="00CC4048" w:rsidRDefault="00333BFF" w:rsidP="004C33C4">
      <w:pPr>
        <w:pStyle w:val="Titlu5"/>
        <w:jc w:val="both"/>
        <w:rPr>
          <w:rFonts w:asciiTheme="majorBidi" w:hAnsiTheme="majorBidi"/>
        </w:rPr>
      </w:pPr>
      <w:bookmarkStart w:id="176" w:name="_Ref17114393"/>
      <w:bookmarkStart w:id="177" w:name="_Toc434234530"/>
      <w:bookmarkStart w:id="178" w:name="_Toc233717233"/>
      <w:bookmarkStart w:id="179" w:name="_Toc233790534"/>
      <w:r w:rsidRPr="00CC4048">
        <w:rPr>
          <w:rFonts w:asciiTheme="majorBidi" w:hAnsiTheme="majorBidi"/>
        </w:rPr>
        <w:t>Medicamentos</w:t>
      </w:r>
      <w:bookmarkEnd w:id="176"/>
      <w:bookmarkEnd w:id="177"/>
      <w:bookmarkEnd w:id="178"/>
      <w:bookmarkEnd w:id="179"/>
    </w:p>
    <w:p w14:paraId="51308E43" w14:textId="77777777" w:rsidR="00333BFF" w:rsidRPr="00CC4048" w:rsidRDefault="00333BFF" w:rsidP="004C33C4">
      <w:pPr>
        <w:jc w:val="both"/>
        <w:rPr>
          <w:rFonts w:asciiTheme="majorBidi" w:hAnsiTheme="majorBidi" w:cstheme="majorBidi"/>
          <w:color w:val="000000" w:themeColor="text1"/>
        </w:rPr>
      </w:pPr>
      <w:bookmarkStart w:id="180" w:name="_Toc434234531"/>
    </w:p>
    <w:p w14:paraId="4ECE838B" w14:textId="77777777" w:rsidR="00333BFF" w:rsidRPr="00CC4048" w:rsidRDefault="00333BFF" w:rsidP="004C33C4">
      <w:pPr>
        <w:jc w:val="both"/>
        <w:rPr>
          <w:rFonts w:asciiTheme="majorBidi" w:hAnsiTheme="majorBidi" w:cstheme="majorBidi"/>
          <w:color w:val="000000" w:themeColor="text1"/>
        </w:rPr>
      </w:pPr>
      <w:r w:rsidRPr="00CC4048">
        <w:rPr>
          <w:rFonts w:asciiTheme="majorBidi" w:hAnsiTheme="majorBidi" w:cstheme="majorBidi"/>
          <w:color w:val="000000" w:themeColor="text1"/>
        </w:rPr>
        <w:t>Diagnosticul de ADHD trebuie stabilit doar după o evaluare completă efectuată de un specialist cu expertiză în ADHD.</w:t>
      </w:r>
      <w:r w:rsidRPr="00CC4048">
        <w:rPr>
          <w:rStyle w:val="Referinnotdefinal"/>
          <w:rFonts w:asciiTheme="majorBidi" w:hAnsiTheme="majorBidi" w:cstheme="majorBidi"/>
          <w:color w:val="000000" w:themeColor="text1"/>
        </w:rPr>
        <w:endnoteReference w:id="36"/>
      </w:r>
      <w:r w:rsidRPr="00CC4048">
        <w:rPr>
          <w:rFonts w:asciiTheme="majorBidi" w:hAnsiTheme="majorBidi" w:cstheme="majorBidi"/>
          <w:color w:val="000000" w:themeColor="text1"/>
        </w:rPr>
        <w:t xml:space="preserve"> Trebuie implementate intervenții psihologice, psihosociale și comportamentale adecvate. Tratamentele medicamentoase ar trebui să fie doar o parte a planului general de tratament.</w:t>
      </w:r>
    </w:p>
    <w:p w14:paraId="63995837"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 xml:space="preserve">În alegerea tratamentului farmacologic în ADHD este necesar să luăm în considerare următoarele: (1). Vârsta și variația individuală; (2). Durata efectului; (3). Rapiditatea instalării efectului terapeutic al medicației; (4). Tabloul clinic al ADHD; (5). Profilul simptomelor comorbide; (6). Comorbiditățile psihiatrice; (7). Atitudinea referitor la medicație; (8). Probleme medicale și alte medicamente administrate de către pacient. </w:t>
      </w:r>
    </w:p>
    <w:p w14:paraId="0CDA2554" w14:textId="77777777" w:rsidR="00333BFF" w:rsidRPr="00CC4048" w:rsidRDefault="00333BFF" w:rsidP="004C33C4">
      <w:pPr>
        <w:jc w:val="both"/>
        <w:rPr>
          <w:rFonts w:asciiTheme="majorBidi" w:hAnsiTheme="majorBidi" w:cstheme="majorBidi"/>
          <w:color w:val="000000" w:themeColor="text1"/>
        </w:rPr>
      </w:pPr>
    </w:p>
    <w:p w14:paraId="27D6B7D9" w14:textId="77777777" w:rsidR="00333BFF" w:rsidRPr="00CC4048" w:rsidRDefault="00333BFF" w:rsidP="004C33C4">
      <w:pPr>
        <w:pStyle w:val="Listparagraf"/>
        <w:numPr>
          <w:ilvl w:val="0"/>
          <w:numId w:val="109"/>
        </w:numPr>
        <w:jc w:val="both"/>
        <w:rPr>
          <w:rFonts w:asciiTheme="majorBidi" w:hAnsiTheme="majorBidi" w:cstheme="majorBidi"/>
          <w:color w:val="000000" w:themeColor="text1"/>
        </w:rPr>
      </w:pPr>
      <w:r w:rsidRPr="00CC4048">
        <w:rPr>
          <w:rFonts w:asciiTheme="majorBidi" w:hAnsiTheme="majorBidi" w:cstheme="majorBidi"/>
          <w:color w:val="000000" w:themeColor="text1"/>
        </w:rPr>
        <w:t>Indicație pentru tratamentul medicamentos este prezența simptomelor ADHD, în ciuda modificărilor de mediu, instruirii părinților (dacă este cazul), consilierii privind strategiile parentale și colaborării părinților cu școala.</w:t>
      </w:r>
    </w:p>
    <w:p w14:paraId="7357B960" w14:textId="1D619ACF" w:rsidR="00333BFF" w:rsidRPr="00CC4048" w:rsidRDefault="00333BFF" w:rsidP="004C33C4">
      <w:pPr>
        <w:pStyle w:val="Listparagraf"/>
        <w:numPr>
          <w:ilvl w:val="0"/>
          <w:numId w:val="109"/>
        </w:numPr>
        <w:jc w:val="both"/>
        <w:rPr>
          <w:rFonts w:asciiTheme="majorBidi" w:hAnsiTheme="majorBidi" w:cstheme="majorBidi"/>
          <w:color w:val="000000" w:themeColor="text1"/>
        </w:rPr>
      </w:pPr>
      <w:r w:rsidRPr="00CC4048">
        <w:rPr>
          <w:rFonts w:asciiTheme="majorBidi" w:hAnsiTheme="majorBidi" w:cstheme="majorBidi"/>
          <w:b/>
          <w:bCs/>
          <w:color w:val="000000" w:themeColor="text1"/>
        </w:rPr>
        <w:t>Methylfenidatum</w:t>
      </w:r>
      <w:r w:rsidR="000408BA" w:rsidRPr="00CC4048">
        <w:rPr>
          <w:rFonts w:asciiTheme="majorBidi" w:hAnsiTheme="majorBidi" w:cstheme="majorBidi"/>
          <w:b/>
          <w:bCs/>
          <w:color w:val="000000" w:themeColor="text1"/>
        </w:rPr>
        <w:t>*</w:t>
      </w:r>
      <w:r w:rsidRPr="00CC4048">
        <w:rPr>
          <w:rFonts w:asciiTheme="majorBidi" w:hAnsiTheme="majorBidi" w:cstheme="majorBidi"/>
          <w:color w:val="000000" w:themeColor="text1"/>
        </w:rPr>
        <w:t xml:space="preserve"> este tratamentul de primă linie atunci când este indicată medicația. Este un stimul</w:t>
      </w:r>
      <w:r w:rsidR="00465628" w:rsidRPr="00CC4048">
        <w:rPr>
          <w:rFonts w:asciiTheme="majorBidi" w:hAnsiTheme="majorBidi" w:cstheme="majorBidi"/>
          <w:color w:val="000000" w:themeColor="text1"/>
        </w:rPr>
        <w:t>a</w:t>
      </w:r>
      <w:r w:rsidRPr="00CC4048">
        <w:rPr>
          <w:rFonts w:asciiTheme="majorBidi" w:hAnsiTheme="majorBidi" w:cstheme="majorBidi"/>
          <w:color w:val="000000" w:themeColor="text1"/>
        </w:rPr>
        <w:t xml:space="preserve">nt al sistemului nervos central (SNC) cu o bază largă de dovezi din studii clinice. Cele mai frecvente reacții adverse includ: insomnia, diminuarea apetitului alimentar, creșterea tensiunii arteriale și încetinirea creșterii pulsului - care pot fi de obicei gestionate prin gestionare simptomatică, întreruperea tratamentului și/sau reducerea dozei, în funcție de severitatea efectului secundar. În Marea Britanie, sunt disponibile mai multe psihostimulante cu eliberare modificată, inclusiv opțiuni generice (vezi </w:t>
      </w:r>
      <w:r w:rsidRPr="00CC4048">
        <w:rPr>
          <w:rFonts w:asciiTheme="majorBidi" w:hAnsiTheme="majorBidi" w:cstheme="majorBidi"/>
          <w:color w:val="000000" w:themeColor="text1"/>
        </w:rPr>
        <w:fldChar w:fldCharType="begin"/>
      </w:r>
      <w:r w:rsidRPr="00CC4048">
        <w:rPr>
          <w:rFonts w:asciiTheme="majorBidi" w:hAnsiTheme="majorBidi" w:cstheme="majorBidi"/>
          <w:color w:val="000000" w:themeColor="text1"/>
        </w:rPr>
        <w:instrText xml:space="preserve"> REF _Ref205983533 \h </w:instrText>
      </w:r>
      <w:r w:rsidR="007E34D9" w:rsidRPr="00CC4048">
        <w:rPr>
          <w:rFonts w:asciiTheme="majorBidi" w:hAnsiTheme="majorBidi" w:cstheme="majorBidi"/>
          <w:color w:val="000000" w:themeColor="text1"/>
        </w:rPr>
        <w:instrText xml:space="preserve"> \* MERGEFORMAT </w:instrText>
      </w:r>
      <w:r w:rsidRPr="00CC4048">
        <w:rPr>
          <w:rFonts w:asciiTheme="majorBidi" w:hAnsiTheme="majorBidi" w:cstheme="majorBidi"/>
          <w:color w:val="000000" w:themeColor="text1"/>
        </w:rPr>
      </w:r>
      <w:r w:rsidRPr="00CC4048">
        <w:rPr>
          <w:rFonts w:asciiTheme="majorBidi" w:hAnsiTheme="majorBidi" w:cstheme="majorBidi"/>
          <w:color w:val="000000" w:themeColor="text1"/>
        </w:rPr>
        <w:fldChar w:fldCharType="separate"/>
      </w:r>
      <w:r w:rsidR="0079412D" w:rsidRPr="00CC4048">
        <w:rPr>
          <w:rFonts w:asciiTheme="majorBidi" w:hAnsiTheme="majorBidi" w:cstheme="majorBidi"/>
        </w:rPr>
        <w:t>Tabelul 6</w:t>
      </w:r>
      <w:r w:rsidRPr="00CC4048">
        <w:rPr>
          <w:rFonts w:asciiTheme="majorBidi" w:hAnsiTheme="majorBidi" w:cstheme="majorBidi"/>
          <w:color w:val="000000" w:themeColor="text1"/>
        </w:rPr>
        <w:fldChar w:fldCharType="end"/>
      </w:r>
      <w:r w:rsidRPr="00CC4048">
        <w:rPr>
          <w:rFonts w:asciiTheme="majorBidi" w:hAnsiTheme="majorBidi" w:cstheme="majorBidi"/>
          <w:color w:val="000000" w:themeColor="text1"/>
        </w:rPr>
        <w:t>).</w:t>
      </w:r>
    </w:p>
    <w:p w14:paraId="076F84E6" w14:textId="6B0E7D3C" w:rsidR="00333BFF" w:rsidRPr="00CC4048" w:rsidRDefault="00333BFF" w:rsidP="004C33C4">
      <w:pPr>
        <w:pStyle w:val="Listparagraf"/>
        <w:numPr>
          <w:ilvl w:val="0"/>
          <w:numId w:val="109"/>
        </w:numPr>
        <w:jc w:val="both"/>
        <w:rPr>
          <w:rFonts w:asciiTheme="majorBidi" w:hAnsiTheme="majorBidi" w:cstheme="majorBidi"/>
          <w:color w:val="000000" w:themeColor="text1"/>
        </w:rPr>
      </w:pPr>
      <w:r w:rsidRPr="00CC4048">
        <w:rPr>
          <w:rFonts w:asciiTheme="majorBidi" w:hAnsiTheme="majorBidi" w:cstheme="majorBidi"/>
          <w:b/>
          <w:bCs/>
          <w:color w:val="000000" w:themeColor="text1"/>
        </w:rPr>
        <w:t>Dexamfetaminum</w:t>
      </w:r>
      <w:r w:rsidR="000408BA" w:rsidRPr="00CC4048">
        <w:rPr>
          <w:rFonts w:asciiTheme="majorBidi" w:hAnsiTheme="majorBidi" w:cstheme="majorBidi"/>
          <w:b/>
          <w:bCs/>
          <w:color w:val="000000" w:themeColor="text1"/>
        </w:rPr>
        <w:t>*</w:t>
      </w:r>
      <w:r w:rsidRPr="00CC4048">
        <w:rPr>
          <w:rFonts w:asciiTheme="majorBidi" w:hAnsiTheme="majorBidi" w:cstheme="majorBidi"/>
          <w:color w:val="000000" w:themeColor="text1"/>
        </w:rPr>
        <w:t xml:space="preserve"> este un stimul</w:t>
      </w:r>
      <w:r w:rsidR="00465628" w:rsidRPr="00CC4048">
        <w:rPr>
          <w:rFonts w:asciiTheme="majorBidi" w:hAnsiTheme="majorBidi" w:cstheme="majorBidi"/>
          <w:color w:val="000000" w:themeColor="text1"/>
        </w:rPr>
        <w:t>a</w:t>
      </w:r>
      <w:r w:rsidRPr="00CC4048">
        <w:rPr>
          <w:rFonts w:asciiTheme="majorBidi" w:hAnsiTheme="majorBidi" w:cstheme="majorBidi"/>
          <w:color w:val="000000" w:themeColor="text1"/>
        </w:rPr>
        <w:t xml:space="preserve">nt alternativ al SNC. Efectele și reacțiile adverse ale </w:t>
      </w:r>
      <w:r w:rsidR="0061210E" w:rsidRPr="00CC4048">
        <w:rPr>
          <w:rFonts w:asciiTheme="majorBidi" w:hAnsiTheme="majorBidi" w:cstheme="majorBidi"/>
          <w:color w:val="000000" w:themeColor="text1"/>
        </w:rPr>
        <w:t>acestuia</w:t>
      </w:r>
      <w:r w:rsidRPr="00CC4048">
        <w:rPr>
          <w:rFonts w:asciiTheme="majorBidi" w:hAnsiTheme="majorBidi" w:cstheme="majorBidi"/>
          <w:color w:val="000000" w:themeColor="text1"/>
        </w:rPr>
        <w:t xml:space="preserve"> sunt în mare parte similare cu cele ale Methylfenidatum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dar există mult mai puține dovezi privind eficacitatea și siguranța decât cele existente pentru Methylfenidatum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și este mai probabil ca 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să fie utilizat </w:t>
      </w:r>
      <w:r w:rsidR="00465628" w:rsidRPr="00CC4048">
        <w:rPr>
          <w:rFonts w:asciiTheme="majorBidi" w:hAnsiTheme="majorBidi" w:cstheme="majorBidi"/>
          <w:color w:val="000000" w:themeColor="text1"/>
        </w:rPr>
        <w:t>necorespunzător</w:t>
      </w:r>
      <w:r w:rsidRPr="00CC4048">
        <w:rPr>
          <w:rFonts w:asciiTheme="majorBidi" w:hAnsiTheme="majorBidi" w:cstheme="majorBidi"/>
          <w:color w:val="000000" w:themeColor="text1"/>
        </w:rPr>
        <w:t>. Atât Methylfenidatum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cât și 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sunt medicamente controlate și prescripțiile acestora trebuie efectuate corespunzător (cantitatea totală în cuvinte și cifre) și pentru o cantitate maximă de 30 de zile (în Regatul Unit).</w:t>
      </w:r>
    </w:p>
    <w:p w14:paraId="5C4A2A1E" w14:textId="34D83141" w:rsidR="00333BFF" w:rsidRPr="00CC4048" w:rsidRDefault="00333BFF" w:rsidP="004C33C4">
      <w:pPr>
        <w:pStyle w:val="Listparagraf"/>
        <w:numPr>
          <w:ilvl w:val="0"/>
          <w:numId w:val="109"/>
        </w:numPr>
        <w:jc w:val="both"/>
        <w:rPr>
          <w:rFonts w:asciiTheme="majorBidi" w:hAnsiTheme="majorBidi" w:cstheme="majorBidi"/>
          <w:color w:val="000000" w:themeColor="text1"/>
        </w:rPr>
      </w:pPr>
      <w:r w:rsidRPr="00CC4048">
        <w:rPr>
          <w:rFonts w:asciiTheme="majorBidi" w:hAnsiTheme="majorBidi" w:cstheme="majorBidi"/>
          <w:b/>
          <w:bCs/>
          <w:color w:val="000000" w:themeColor="text1"/>
        </w:rPr>
        <w:t>Lisdexamfetaminum</w:t>
      </w:r>
      <w:r w:rsidR="000408BA" w:rsidRPr="00CC4048">
        <w:rPr>
          <w:rFonts w:asciiTheme="majorBidi" w:hAnsiTheme="majorBidi" w:cstheme="majorBidi"/>
          <w:b/>
          <w:bCs/>
          <w:color w:val="000000" w:themeColor="text1"/>
        </w:rPr>
        <w:t>*</w:t>
      </w:r>
      <w:r w:rsidRPr="00CC4048">
        <w:rPr>
          <w:rFonts w:asciiTheme="majorBidi" w:hAnsiTheme="majorBidi" w:cstheme="majorBidi"/>
          <w:color w:val="000000" w:themeColor="text1"/>
        </w:rPr>
        <w:t xml:space="preserve"> este un pro-medicament </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este combinată cu aminoacidul Lizina și în această formă 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este inactiv. Acesta este descompus în eritrocite, astfel încât devine disponibil treptat. Prin urmare, are un rol practic similar cu preparatele cu eliberare prelungită de Methylfenidatum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și, la fel ca acestea, este </w:t>
      </w:r>
      <w:r w:rsidRPr="00CC4048">
        <w:rPr>
          <w:rFonts w:asciiTheme="majorBidi" w:hAnsiTheme="majorBidi" w:cstheme="majorBidi"/>
          <w:color w:val="000000" w:themeColor="text1"/>
        </w:rPr>
        <w:lastRenderedPageBreak/>
        <w:t>puțin probabil să fie utilizat abuziv în scopuri recreaționale sau să conducă la dependență. Unele studii randomizate controlate au stabilit superioritatea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față de placebo la copii</w:t>
      </w:r>
      <w:r w:rsidRPr="00CC4048">
        <w:rPr>
          <w:rStyle w:val="Referinnotdefinal"/>
          <w:rFonts w:asciiTheme="majorBidi" w:hAnsiTheme="majorBidi" w:cstheme="majorBidi"/>
          <w:color w:val="000000" w:themeColor="text1"/>
        </w:rPr>
        <w:endnoteReference w:id="37"/>
      </w:r>
      <w:r w:rsidRPr="00CC4048">
        <w:rPr>
          <w:rFonts w:asciiTheme="majorBidi" w:hAnsiTheme="majorBidi" w:cstheme="majorBidi"/>
          <w:color w:val="000000" w:themeColor="text1"/>
        </w:rPr>
        <w:t xml:space="preserve"> și adolescenți.</w:t>
      </w:r>
      <w:r w:rsidRPr="00CC4048">
        <w:rPr>
          <w:rStyle w:val="Referinnotdefinal"/>
          <w:rFonts w:asciiTheme="majorBidi" w:hAnsiTheme="majorBidi" w:cstheme="majorBidi"/>
          <w:color w:val="000000" w:themeColor="text1"/>
        </w:rPr>
        <w:endnoteReference w:id="38"/>
      </w:r>
      <w:r w:rsidRPr="00CC4048">
        <w:rPr>
          <w:rFonts w:asciiTheme="majorBidi" w:hAnsiTheme="majorBidi" w:cstheme="majorBidi"/>
          <w:color w:val="000000" w:themeColor="text1"/>
        </w:rPr>
        <w:t xml:space="preserve"> Efectul clinic al acestuia, ținând cont de datele preliminare pare ar fi cel puțin la fel de mare ca cel al Orosmethylfenidatum</w:t>
      </w:r>
      <w:r w:rsidR="005C5B2D" w:rsidRPr="00CC4048">
        <w:rPr>
          <w:rFonts w:asciiTheme="majorBidi" w:hAnsiTheme="majorBidi" w:cstheme="majorBidi"/>
          <w:color w:val="000000" w:themeColor="text1"/>
        </w:rPr>
        <w:t>*</w:t>
      </w:r>
      <w:r w:rsidRPr="00CC4048">
        <w:rPr>
          <w:rStyle w:val="Referinnotdefinal"/>
          <w:rFonts w:asciiTheme="majorBidi" w:hAnsiTheme="majorBidi" w:cstheme="majorBidi"/>
          <w:color w:val="000000" w:themeColor="text1"/>
        </w:rPr>
        <w:endnoteReference w:id="39"/>
      </w:r>
      <w:r w:rsidRPr="00CC4048">
        <w:rPr>
          <w:rFonts w:asciiTheme="majorBidi" w:hAnsiTheme="majorBidi" w:cstheme="majorBidi"/>
          <w:color w:val="000000" w:themeColor="text1"/>
        </w:rPr>
        <w:t xml:space="preserve"> și pare să aibă o gamă similară de efecte adverse.</w:t>
      </w:r>
      <w:r w:rsidRPr="00CC4048">
        <w:rPr>
          <w:rStyle w:val="Referinnotdefinal"/>
          <w:rFonts w:asciiTheme="majorBidi" w:hAnsiTheme="majorBidi" w:cstheme="majorBidi"/>
          <w:color w:val="000000" w:themeColor="text1"/>
        </w:rPr>
        <w:endnoteReference w:id="40"/>
      </w:r>
      <w:r w:rsidRPr="00CC4048">
        <w:rPr>
          <w:rFonts w:asciiTheme="majorBidi" w:hAnsiTheme="majorBidi" w:cstheme="majorBidi"/>
          <w:color w:val="000000" w:themeColor="text1"/>
        </w:rPr>
        <w:t xml:space="preserve"> Meta-analize recente în rețea au constatat că </w:t>
      </w:r>
      <w:r w:rsidR="0061210E" w:rsidRPr="00CC4048">
        <w:rPr>
          <w:rFonts w:asciiTheme="majorBidi" w:hAnsiTheme="majorBidi" w:cstheme="majorBidi"/>
          <w:color w:val="000000" w:themeColor="text1"/>
        </w:rPr>
        <w:t>L</w:t>
      </w:r>
      <w:r w:rsidRPr="00CC4048">
        <w:rPr>
          <w:rFonts w:asciiTheme="majorBidi" w:hAnsiTheme="majorBidi" w:cstheme="majorBidi"/>
          <w:color w:val="000000" w:themeColor="text1"/>
        </w:rPr>
        <w:t>isdexamfetamina</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este mai eficientă decât Methylfenidatum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w:t>
      </w:r>
      <w:r w:rsidRPr="00CC4048">
        <w:rPr>
          <w:rStyle w:val="Referinnotdefinal"/>
          <w:rFonts w:asciiTheme="majorBidi" w:hAnsiTheme="majorBidi" w:cstheme="majorBidi"/>
          <w:color w:val="000000" w:themeColor="text1"/>
        </w:rPr>
        <w:endnoteReference w:id="41"/>
      </w:r>
      <w:r w:rsidRPr="00CC4048">
        <w:rPr>
          <w:rFonts w:asciiTheme="majorBidi" w:hAnsiTheme="majorBidi" w:cstheme="majorBidi"/>
          <w:color w:val="000000" w:themeColor="text1"/>
          <w:vertAlign w:val="superscript"/>
        </w:rPr>
        <w:t>,</w:t>
      </w:r>
      <w:r w:rsidRPr="00CC4048">
        <w:rPr>
          <w:rStyle w:val="Referinnotdefinal"/>
          <w:rFonts w:asciiTheme="majorBidi" w:hAnsiTheme="majorBidi" w:cstheme="majorBidi"/>
          <w:color w:val="000000" w:themeColor="text1"/>
        </w:rPr>
        <w:endnoteReference w:id="42"/>
      </w:r>
      <w:r w:rsidRPr="00CC4048">
        <w:rPr>
          <w:rFonts w:asciiTheme="majorBidi" w:hAnsiTheme="majorBidi" w:cstheme="majorBidi"/>
          <w:color w:val="000000" w:themeColor="text1"/>
        </w:rPr>
        <w:t xml:space="preserve"> </w:t>
      </w:r>
    </w:p>
    <w:p w14:paraId="243EB471" w14:textId="3EBF0478" w:rsidR="00333BFF" w:rsidRPr="00CC4048" w:rsidRDefault="00333BFF" w:rsidP="004C33C4">
      <w:pPr>
        <w:pStyle w:val="Listparagraf"/>
        <w:numPr>
          <w:ilvl w:val="0"/>
          <w:numId w:val="109"/>
        </w:numPr>
        <w:jc w:val="both"/>
        <w:rPr>
          <w:rFonts w:asciiTheme="majorBidi" w:hAnsiTheme="majorBidi" w:cstheme="majorBidi"/>
          <w:color w:val="000000" w:themeColor="text1"/>
        </w:rPr>
      </w:pPr>
      <w:r w:rsidRPr="00CC4048">
        <w:rPr>
          <w:rFonts w:asciiTheme="majorBidi" w:hAnsiTheme="majorBidi" w:cstheme="majorBidi"/>
          <w:b/>
          <w:bCs/>
          <w:color w:val="000000" w:themeColor="text1"/>
        </w:rPr>
        <w:t>Atomoxetinum</w:t>
      </w:r>
      <w:r w:rsidR="000408BA" w:rsidRPr="00CC4048">
        <w:rPr>
          <w:rFonts w:asciiTheme="majorBidi" w:hAnsiTheme="majorBidi" w:cstheme="majorBidi"/>
          <w:b/>
          <w:bCs/>
          <w:color w:val="000000" w:themeColor="text1"/>
        </w:rPr>
        <w:t>*</w:t>
      </w:r>
      <w:r w:rsidRPr="00CC4048">
        <w:rPr>
          <w:rFonts w:asciiTheme="majorBidi" w:hAnsiTheme="majorBidi" w:cstheme="majorBidi"/>
          <w:color w:val="000000" w:themeColor="text1"/>
        </w:rPr>
        <w:t xml:space="preserve"> este o alternativă de tratament non-stimulantă. Poate fi deosebit de utilă pentru copiii, care nu răspund la stimulante, unde devierea stimul</w:t>
      </w:r>
      <w:r w:rsidR="00465628" w:rsidRPr="00CC4048">
        <w:rPr>
          <w:rFonts w:asciiTheme="majorBidi" w:hAnsiTheme="majorBidi" w:cstheme="majorBidi"/>
          <w:color w:val="000000" w:themeColor="text1"/>
        </w:rPr>
        <w:t>a</w:t>
      </w:r>
      <w:r w:rsidRPr="00CC4048">
        <w:rPr>
          <w:rFonts w:asciiTheme="majorBidi" w:hAnsiTheme="majorBidi" w:cstheme="majorBidi"/>
          <w:color w:val="000000" w:themeColor="text1"/>
        </w:rPr>
        <w:t xml:space="preserve">ntelor este o problemă sau atunci când efectele adverse „dopaminergice” (cum ar fi ticurile, anxietatea și stereotipiile) se intensifică sub acțiunea psihostimulantelor. Părinții trebuie avertizați cu privire la posibilitățile de apariție a gândurilor suicidale și a </w:t>
      </w:r>
      <w:r w:rsidR="00465628" w:rsidRPr="00CC4048">
        <w:rPr>
          <w:rFonts w:asciiTheme="majorBidi" w:hAnsiTheme="majorBidi" w:cstheme="majorBidi"/>
          <w:color w:val="000000" w:themeColor="text1"/>
        </w:rPr>
        <w:t>patologiilor</w:t>
      </w:r>
      <w:r w:rsidRPr="00CC4048">
        <w:rPr>
          <w:rFonts w:asciiTheme="majorBidi" w:hAnsiTheme="majorBidi" w:cstheme="majorBidi"/>
          <w:color w:val="000000" w:themeColor="text1"/>
        </w:rPr>
        <w:t xml:space="preserve"> hepatice și informați cu privire la posibilele caracteristici pe care le-ar putea observa în acest caz.</w:t>
      </w:r>
      <w:r w:rsidRPr="00CC4048">
        <w:rPr>
          <w:rStyle w:val="Referinnotdefinal"/>
          <w:rFonts w:asciiTheme="majorBidi" w:hAnsiTheme="majorBidi" w:cstheme="majorBidi"/>
          <w:color w:val="000000" w:themeColor="text1"/>
        </w:rPr>
        <w:endnoteReference w:id="43"/>
      </w:r>
      <w:r w:rsidRPr="00CC4048">
        <w:rPr>
          <w:rFonts w:asciiTheme="majorBidi" w:hAnsiTheme="majorBidi" w:cstheme="majorBidi"/>
          <w:color w:val="000000" w:themeColor="text1"/>
        </w:rPr>
        <w:t xml:space="preserve"> Atomoxetinum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este mai puțin eficient decât stimul</w:t>
      </w:r>
      <w:r w:rsidR="00465628" w:rsidRPr="00CC4048">
        <w:rPr>
          <w:rFonts w:asciiTheme="majorBidi" w:hAnsiTheme="majorBidi" w:cstheme="majorBidi"/>
          <w:color w:val="000000" w:themeColor="text1"/>
        </w:rPr>
        <w:t>a</w:t>
      </w:r>
      <w:r w:rsidRPr="00CC4048">
        <w:rPr>
          <w:rFonts w:asciiTheme="majorBidi" w:hAnsiTheme="majorBidi" w:cstheme="majorBidi"/>
          <w:color w:val="000000" w:themeColor="text1"/>
        </w:rPr>
        <w:t>ntele.</w:t>
      </w:r>
      <w:r w:rsidRPr="00CC4048">
        <w:rPr>
          <w:rStyle w:val="Referinnotdefinal"/>
          <w:rFonts w:asciiTheme="majorBidi" w:hAnsiTheme="majorBidi" w:cstheme="majorBidi"/>
          <w:color w:val="000000" w:themeColor="text1"/>
        </w:rPr>
        <w:endnoteReference w:id="44"/>
      </w:r>
      <w:r w:rsidRPr="00CC4048">
        <w:rPr>
          <w:rFonts w:asciiTheme="majorBidi" w:hAnsiTheme="majorBidi" w:cstheme="majorBidi"/>
          <w:color w:val="000000" w:themeColor="text1"/>
          <w:vertAlign w:val="superscript"/>
        </w:rPr>
        <w:t>,</w:t>
      </w:r>
      <w:r w:rsidRPr="00CC4048">
        <w:rPr>
          <w:rStyle w:val="Referinnotdefinal"/>
          <w:rFonts w:asciiTheme="majorBidi" w:hAnsiTheme="majorBidi" w:cstheme="majorBidi"/>
          <w:color w:val="000000" w:themeColor="text1"/>
        </w:rPr>
        <w:endnoteReference w:id="45"/>
      </w:r>
      <w:r w:rsidRPr="00CC4048">
        <w:rPr>
          <w:rFonts w:asciiTheme="majorBidi" w:hAnsiTheme="majorBidi" w:cstheme="majorBidi"/>
          <w:color w:val="000000" w:themeColor="text1"/>
          <w:vertAlign w:val="superscript"/>
        </w:rPr>
        <w:t>,</w:t>
      </w:r>
      <w:r w:rsidRPr="00CC4048">
        <w:rPr>
          <w:rStyle w:val="Referinnotdefinal"/>
          <w:rFonts w:asciiTheme="majorBidi" w:hAnsiTheme="majorBidi" w:cstheme="majorBidi"/>
          <w:color w:val="000000" w:themeColor="text1"/>
        </w:rPr>
        <w:endnoteReference w:id="46"/>
      </w:r>
      <w:r w:rsidRPr="00CC4048">
        <w:rPr>
          <w:rFonts w:asciiTheme="majorBidi" w:hAnsiTheme="majorBidi" w:cstheme="majorBidi"/>
          <w:color w:val="000000" w:themeColor="text1"/>
          <w:vertAlign w:val="superscript"/>
        </w:rPr>
        <w:t>,</w:t>
      </w:r>
      <w:r w:rsidRPr="00CC4048">
        <w:rPr>
          <w:rStyle w:val="Referinnotdefinal"/>
          <w:rFonts w:asciiTheme="majorBidi" w:hAnsiTheme="majorBidi" w:cstheme="majorBidi"/>
          <w:color w:val="000000" w:themeColor="text1"/>
        </w:rPr>
        <w:endnoteReference w:id="47"/>
      </w:r>
      <w:r w:rsidRPr="00CC4048">
        <w:rPr>
          <w:rFonts w:asciiTheme="majorBidi" w:hAnsiTheme="majorBidi" w:cstheme="majorBidi"/>
          <w:color w:val="000000" w:themeColor="text1"/>
        </w:rPr>
        <w:t xml:space="preserve"> </w:t>
      </w:r>
    </w:p>
    <w:p w14:paraId="149D09FA" w14:textId="411B32E1" w:rsidR="00333BFF" w:rsidRPr="00CC4048" w:rsidRDefault="00333BFF" w:rsidP="004C33C4">
      <w:pPr>
        <w:pStyle w:val="Listparagraf"/>
        <w:numPr>
          <w:ilvl w:val="0"/>
          <w:numId w:val="109"/>
        </w:numPr>
        <w:jc w:val="both"/>
        <w:rPr>
          <w:rFonts w:asciiTheme="majorBidi" w:hAnsiTheme="majorBidi" w:cstheme="majorBidi"/>
          <w:color w:val="000000" w:themeColor="text1"/>
        </w:rPr>
      </w:pPr>
      <w:r w:rsidRPr="00CC4048">
        <w:rPr>
          <w:rFonts w:asciiTheme="majorBidi" w:hAnsiTheme="majorBidi" w:cstheme="majorBidi"/>
          <w:color w:val="000000" w:themeColor="text1"/>
        </w:rPr>
        <w:t>Alte medicamente includ agoniștii receptorilor alfa-2 adrenergici – Clonidinum</w:t>
      </w:r>
      <w:r w:rsidR="000408BA" w:rsidRPr="00CC4048">
        <w:rPr>
          <w:rFonts w:asciiTheme="majorBidi" w:hAnsiTheme="majorBidi" w:cstheme="majorBidi"/>
          <w:color w:val="000000" w:themeColor="text1"/>
        </w:rPr>
        <w:t>*</w:t>
      </w:r>
      <w:r w:rsidRPr="00CC4048">
        <w:rPr>
          <w:rStyle w:val="Referinnotdefinal"/>
          <w:rFonts w:asciiTheme="majorBidi" w:hAnsiTheme="majorBidi" w:cstheme="majorBidi"/>
          <w:color w:val="000000" w:themeColor="text1"/>
        </w:rPr>
        <w:endnoteReference w:id="48"/>
      </w:r>
      <w:r w:rsidRPr="00CC4048">
        <w:rPr>
          <w:rFonts w:asciiTheme="majorBidi" w:hAnsiTheme="majorBidi" w:cstheme="majorBidi"/>
          <w:color w:val="000000" w:themeColor="text1"/>
        </w:rPr>
        <w:t xml:space="preserve"> și Guanfacinum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remediu, non-stimulant cu eliberare modificată, care a fost aprobat în Marea Britanie în ianuarie 2016 pentru tratamentul ADHD la copiii, care nu au răspuns la Atomoxetinum</w:t>
      </w:r>
      <w:r w:rsidR="000408BA" w:rsidRPr="00CC4048">
        <w:rPr>
          <w:rFonts w:asciiTheme="majorBidi" w:hAnsiTheme="majorBidi" w:cstheme="majorBidi"/>
          <w:color w:val="000000" w:themeColor="text1"/>
        </w:rPr>
        <w:t>*</w:t>
      </w:r>
      <w:r w:rsidRPr="00CC4048">
        <w:rPr>
          <w:rFonts w:asciiTheme="majorBidi" w:hAnsiTheme="majorBidi" w:cstheme="majorBidi"/>
          <w:color w:val="000000" w:themeColor="text1"/>
        </w:rPr>
        <w:t>.</w:t>
      </w:r>
      <w:r w:rsidRPr="00CC4048">
        <w:rPr>
          <w:rStyle w:val="Referinnotdefinal"/>
          <w:rFonts w:asciiTheme="majorBidi" w:hAnsiTheme="majorBidi" w:cstheme="majorBidi"/>
          <w:color w:val="000000" w:themeColor="text1"/>
        </w:rPr>
        <w:endnoteReference w:id="49"/>
      </w:r>
    </w:p>
    <w:p w14:paraId="679474C4" w14:textId="77777777" w:rsidR="00333BFF" w:rsidRPr="00CC4048" w:rsidRDefault="00333BFF" w:rsidP="004C33C4">
      <w:pPr>
        <w:pStyle w:val="Listparagraf"/>
        <w:numPr>
          <w:ilvl w:val="0"/>
          <w:numId w:val="109"/>
        </w:numPr>
        <w:jc w:val="both"/>
        <w:rPr>
          <w:rFonts w:asciiTheme="majorBidi" w:hAnsiTheme="majorBidi" w:cstheme="majorBidi"/>
          <w:color w:val="000000" w:themeColor="text1"/>
        </w:rPr>
      </w:pPr>
      <w:r w:rsidRPr="00CC4048">
        <w:rPr>
          <w:rFonts w:asciiTheme="majorBidi" w:hAnsiTheme="majorBidi" w:cstheme="majorBidi"/>
          <w:color w:val="000000" w:themeColor="text1"/>
        </w:rPr>
        <w:t>Există unele dovezi care susțin eficacitatea antidepresivelor triciclice, dar acestea nu sunt recomandate în practica clinică.</w:t>
      </w:r>
      <w:r w:rsidRPr="00CC4048">
        <w:rPr>
          <w:rStyle w:val="Referinnotdefinal"/>
          <w:rFonts w:asciiTheme="majorBidi" w:hAnsiTheme="majorBidi" w:cstheme="majorBidi"/>
          <w:color w:val="000000" w:themeColor="text1"/>
        </w:rPr>
        <w:endnoteReference w:id="50"/>
      </w:r>
    </w:p>
    <w:p w14:paraId="45505ED7" w14:textId="77777777" w:rsidR="00333BFF" w:rsidRPr="00CC4048" w:rsidRDefault="00333BFF" w:rsidP="004C33C4">
      <w:pPr>
        <w:pStyle w:val="Listparagraf"/>
        <w:numPr>
          <w:ilvl w:val="0"/>
          <w:numId w:val="112"/>
        </w:numPr>
        <w:jc w:val="both"/>
        <w:rPr>
          <w:rFonts w:asciiTheme="majorBidi" w:hAnsiTheme="majorBidi" w:cstheme="majorBidi"/>
          <w:color w:val="000000" w:themeColor="text1"/>
        </w:rPr>
      </w:pPr>
      <w:r w:rsidRPr="00CC4048">
        <w:rPr>
          <w:rFonts w:asciiTheme="majorBidi" w:hAnsiTheme="majorBidi" w:cstheme="majorBidi"/>
          <w:color w:val="000000" w:themeColor="text1"/>
        </w:rPr>
        <w:t>Bupropionum pare a fi eficient și bine tolerat.</w:t>
      </w:r>
      <w:r w:rsidRPr="00CC4048">
        <w:rPr>
          <w:rStyle w:val="Referinnotdefinal"/>
          <w:rFonts w:asciiTheme="majorBidi" w:hAnsiTheme="majorBidi" w:cstheme="majorBidi"/>
          <w:color w:val="000000" w:themeColor="text1"/>
        </w:rPr>
        <w:endnoteReference w:id="51"/>
      </w:r>
      <w:r w:rsidRPr="00CC4048">
        <w:rPr>
          <w:rFonts w:asciiTheme="majorBidi" w:hAnsiTheme="majorBidi" w:cstheme="majorBidi"/>
          <w:color w:val="000000" w:themeColor="text1"/>
          <w:vertAlign w:val="superscript"/>
        </w:rPr>
        <w:t>,</w:t>
      </w:r>
      <w:r w:rsidRPr="00CC4048">
        <w:rPr>
          <w:rStyle w:val="Referinnotdefinal"/>
          <w:rFonts w:asciiTheme="majorBidi" w:hAnsiTheme="majorBidi" w:cstheme="majorBidi"/>
          <w:color w:val="000000" w:themeColor="text1"/>
        </w:rPr>
        <w:endnoteReference w:id="52"/>
      </w:r>
      <w:r w:rsidRPr="00CC4048">
        <w:rPr>
          <w:rFonts w:asciiTheme="majorBidi" w:hAnsiTheme="majorBidi" w:cstheme="majorBidi"/>
          <w:color w:val="000000" w:themeColor="text1"/>
          <w:vertAlign w:val="superscript"/>
        </w:rPr>
        <w:t>,</w:t>
      </w:r>
      <w:r w:rsidRPr="00CC4048">
        <w:rPr>
          <w:rStyle w:val="Referinnotdefinal"/>
          <w:rFonts w:asciiTheme="majorBidi" w:hAnsiTheme="majorBidi" w:cstheme="majorBidi"/>
          <w:color w:val="000000" w:themeColor="text1"/>
        </w:rPr>
        <w:endnoteReference w:id="53"/>
      </w:r>
      <w:r w:rsidRPr="00CC4048">
        <w:rPr>
          <w:rFonts w:asciiTheme="majorBidi" w:hAnsiTheme="majorBidi" w:cstheme="majorBidi"/>
          <w:color w:val="000000" w:themeColor="text1"/>
        </w:rPr>
        <w:t xml:space="preserve"> </w:t>
      </w:r>
    </w:p>
    <w:p w14:paraId="37533D91" w14:textId="77777777" w:rsidR="00333BFF" w:rsidRPr="00CC4048" w:rsidRDefault="00333BFF" w:rsidP="004C33C4">
      <w:pPr>
        <w:pStyle w:val="Listparagraf"/>
        <w:numPr>
          <w:ilvl w:val="0"/>
          <w:numId w:val="112"/>
        </w:numPr>
        <w:jc w:val="both"/>
        <w:rPr>
          <w:rFonts w:asciiTheme="majorBidi" w:hAnsiTheme="majorBidi" w:cstheme="majorBidi"/>
          <w:color w:val="000000" w:themeColor="text1"/>
        </w:rPr>
      </w:pPr>
      <w:r w:rsidRPr="00CC4048">
        <w:rPr>
          <w:rFonts w:asciiTheme="majorBidi" w:hAnsiTheme="majorBidi" w:cstheme="majorBidi"/>
          <w:color w:val="000000" w:themeColor="text1"/>
        </w:rPr>
        <w:t>Modafinilum pare, de asemenea, să fie eficient la copiii, dar nu și la adulții cu ADHD.</w:t>
      </w:r>
      <w:r w:rsidRPr="00CC4048">
        <w:rPr>
          <w:rStyle w:val="Referinnotdefinal"/>
          <w:rFonts w:asciiTheme="majorBidi" w:hAnsiTheme="majorBidi" w:cstheme="majorBidi"/>
          <w:color w:val="000000" w:themeColor="text1"/>
        </w:rPr>
        <w:endnoteReference w:id="54"/>
      </w:r>
      <w:r w:rsidRPr="00CC4048">
        <w:rPr>
          <w:rFonts w:asciiTheme="majorBidi" w:hAnsiTheme="majorBidi" w:cstheme="majorBidi"/>
          <w:color w:val="000000" w:themeColor="text1"/>
          <w:vertAlign w:val="superscript"/>
        </w:rPr>
        <w:t>,</w:t>
      </w:r>
      <w:r w:rsidRPr="00CC4048">
        <w:rPr>
          <w:rStyle w:val="Referinnotdefinal"/>
          <w:rFonts w:asciiTheme="majorBidi" w:hAnsiTheme="majorBidi" w:cstheme="majorBidi"/>
          <w:color w:val="000000" w:themeColor="text1"/>
        </w:rPr>
        <w:endnoteReference w:id="55"/>
      </w:r>
      <w:r w:rsidRPr="00CC4048">
        <w:rPr>
          <w:rFonts w:asciiTheme="majorBidi" w:hAnsiTheme="majorBidi" w:cstheme="majorBidi"/>
          <w:color w:val="000000" w:themeColor="text1"/>
        </w:rPr>
        <w:t xml:space="preserve"> Dovezile care susțin utilizarea acestor medicamente sunt oarecum limitate în comparație cu tratamentele standard.</w:t>
      </w:r>
      <w:r w:rsidRPr="00CC4048">
        <w:rPr>
          <w:rStyle w:val="Referinnotdefinal"/>
          <w:rFonts w:asciiTheme="majorBidi" w:hAnsiTheme="majorBidi" w:cstheme="majorBidi"/>
          <w:color w:val="000000" w:themeColor="text1"/>
        </w:rPr>
        <w:endnoteReference w:id="56"/>
      </w:r>
      <w:r w:rsidRPr="00CC4048">
        <w:rPr>
          <w:rFonts w:asciiTheme="majorBidi" w:hAnsiTheme="majorBidi" w:cstheme="majorBidi"/>
          <w:color w:val="000000" w:themeColor="text1"/>
        </w:rPr>
        <w:t xml:space="preserve"> </w:t>
      </w:r>
    </w:p>
    <w:p w14:paraId="0F6DA6E4" w14:textId="067E01F6" w:rsidR="00333BFF" w:rsidRPr="00CC4048" w:rsidRDefault="00333BFF" w:rsidP="004C33C4">
      <w:pPr>
        <w:pStyle w:val="Listparagraf"/>
        <w:numPr>
          <w:ilvl w:val="0"/>
          <w:numId w:val="112"/>
        </w:numPr>
        <w:jc w:val="both"/>
        <w:rPr>
          <w:rFonts w:asciiTheme="majorBidi" w:hAnsiTheme="majorBidi" w:cstheme="majorBidi"/>
          <w:color w:val="000000" w:themeColor="text1"/>
        </w:rPr>
      </w:pPr>
      <w:r w:rsidRPr="00CC4048">
        <w:rPr>
          <w:rFonts w:asciiTheme="majorBidi" w:hAnsiTheme="majorBidi" w:cstheme="majorBidi"/>
          <w:color w:val="000000" w:themeColor="text1"/>
        </w:rPr>
        <w:t>Utilizarea antipsihoticelor de a doua generație pentru ADHD nu este recomandată.</w:t>
      </w:r>
      <w:r w:rsidRPr="00CC4048">
        <w:rPr>
          <w:rStyle w:val="Referinnotdefinal"/>
          <w:rFonts w:asciiTheme="majorBidi" w:hAnsiTheme="majorBidi" w:cstheme="majorBidi"/>
          <w:color w:val="000000" w:themeColor="text1"/>
        </w:rPr>
        <w:endnoteReference w:id="57"/>
      </w:r>
      <w:r w:rsidRPr="00CC4048">
        <w:rPr>
          <w:rFonts w:asciiTheme="majorBidi" w:hAnsiTheme="majorBidi" w:cstheme="majorBidi"/>
          <w:color w:val="000000" w:themeColor="text1"/>
        </w:rPr>
        <w:t xml:space="preserve"> Acestea pot reduce hiperactivitatea în TSA, dar nu ar trebui prescrise copiilor cu ADHD.</w:t>
      </w:r>
      <w:r w:rsidRPr="00CC4048">
        <w:rPr>
          <w:rStyle w:val="Referinnotdefinal"/>
          <w:rFonts w:asciiTheme="majorBidi" w:hAnsiTheme="majorBidi" w:cstheme="majorBidi"/>
          <w:color w:val="000000" w:themeColor="text1"/>
        </w:rPr>
        <w:endnoteReference w:id="58"/>
      </w:r>
      <w:r w:rsidRPr="00CC4048">
        <w:rPr>
          <w:rFonts w:asciiTheme="majorBidi" w:hAnsiTheme="majorBidi" w:cstheme="majorBidi"/>
          <w:color w:val="000000" w:themeColor="text1"/>
        </w:rPr>
        <w:t xml:space="preserve"> </w:t>
      </w:r>
    </w:p>
    <w:p w14:paraId="7CA829AE" w14:textId="385C7092" w:rsidR="00333BFF" w:rsidRPr="00CC4048" w:rsidRDefault="00333BFF" w:rsidP="004C33C4">
      <w:pPr>
        <w:pStyle w:val="Listparagraf"/>
        <w:numPr>
          <w:ilvl w:val="0"/>
          <w:numId w:val="112"/>
        </w:numPr>
        <w:jc w:val="both"/>
        <w:rPr>
          <w:rFonts w:asciiTheme="majorBidi" w:hAnsiTheme="majorBidi" w:cstheme="majorBidi"/>
          <w:color w:val="000000" w:themeColor="text1"/>
        </w:rPr>
      </w:pPr>
      <w:r w:rsidRPr="00CC4048">
        <w:rPr>
          <w:rFonts w:asciiTheme="majorBidi" w:hAnsiTheme="majorBidi" w:cstheme="majorBidi"/>
          <w:color w:val="000000" w:themeColor="text1"/>
        </w:rPr>
        <w:t>Bolile psihiatrice comorbide sunt frecvente la copiii cu ADHD. Stimul</w:t>
      </w:r>
      <w:r w:rsidR="00465628" w:rsidRPr="00CC4048">
        <w:rPr>
          <w:rFonts w:asciiTheme="majorBidi" w:hAnsiTheme="majorBidi" w:cstheme="majorBidi"/>
          <w:color w:val="000000" w:themeColor="text1"/>
        </w:rPr>
        <w:t>a</w:t>
      </w:r>
      <w:r w:rsidRPr="00CC4048">
        <w:rPr>
          <w:rFonts w:asciiTheme="majorBidi" w:hAnsiTheme="majorBidi" w:cstheme="majorBidi"/>
          <w:color w:val="000000" w:themeColor="text1"/>
        </w:rPr>
        <w:t>ntele sunt adesea utile în general, dar este puțin probabil să fie eficiente în cazul copiilor care au o boală psihotică comorbidă. Problemele legate de abuzul de substanțe trebuie gestionate în mod independent concomitent cu tratamentul pentru ADHD, iar tratamentele trebuie alese cu atenție.</w:t>
      </w:r>
      <w:r w:rsidRPr="00CC4048">
        <w:rPr>
          <w:rStyle w:val="Referinnotdefinal"/>
          <w:rFonts w:asciiTheme="majorBidi" w:hAnsiTheme="majorBidi" w:cstheme="majorBidi"/>
          <w:color w:val="000000" w:themeColor="text1"/>
        </w:rPr>
        <w:endnoteReference w:id="59"/>
      </w:r>
      <w:r w:rsidRPr="00CC4048">
        <w:rPr>
          <w:rFonts w:asciiTheme="majorBidi" w:hAnsiTheme="majorBidi" w:cstheme="majorBidi"/>
          <w:color w:val="000000" w:themeColor="text1"/>
        </w:rPr>
        <w:t xml:space="preserve"> </w:t>
      </w:r>
    </w:p>
    <w:p w14:paraId="60F0F1E5" w14:textId="77777777" w:rsidR="00333BFF" w:rsidRPr="00CC4048" w:rsidRDefault="00333BFF" w:rsidP="004C33C4">
      <w:pPr>
        <w:jc w:val="both"/>
        <w:rPr>
          <w:rFonts w:asciiTheme="majorBidi" w:hAnsiTheme="majorBidi" w:cstheme="majorBidi"/>
        </w:rPr>
      </w:pPr>
    </w:p>
    <w:p w14:paraId="32832EE2" w14:textId="2AC77500"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29</w:t>
      </w:r>
      <w:r w:rsidRPr="00CC4048">
        <w:rPr>
          <w:rFonts w:asciiTheme="majorBidi" w:hAnsiTheme="majorBidi" w:cstheme="majorBidi"/>
        </w:rPr>
        <w:fldChar w:fldCharType="end"/>
      </w:r>
      <w:r w:rsidRPr="00CC4048">
        <w:rPr>
          <w:rFonts w:asciiTheme="majorBidi" w:hAnsiTheme="majorBidi" w:cstheme="majorBidi"/>
        </w:rPr>
        <w:t xml:space="preserve"> Rezumatul îndrumărilor NICE pentru ADHD la copii </w:t>
      </w:r>
      <w:r w:rsidRPr="00CC4048">
        <w:rPr>
          <w:rStyle w:val="Referinnotdefinal"/>
          <w:rFonts w:asciiTheme="majorBidi" w:hAnsiTheme="majorBidi" w:cstheme="majorBidi"/>
          <w:bCs/>
          <w:color w:val="000000" w:themeColor="text1"/>
        </w:rPr>
        <w:endnoteReference w:id="60"/>
      </w:r>
    </w:p>
    <w:tbl>
      <w:tblPr>
        <w:tblStyle w:val="Tabelgril"/>
        <w:tblW w:w="0" w:type="auto"/>
        <w:tblLook w:val="04A0" w:firstRow="1" w:lastRow="0" w:firstColumn="1" w:lastColumn="0" w:noHBand="0" w:noVBand="1"/>
      </w:tblPr>
      <w:tblGrid>
        <w:gridCol w:w="9338"/>
      </w:tblGrid>
      <w:tr w:rsidR="00333BFF" w:rsidRPr="00CC4048" w14:paraId="4FBA6F7B" w14:textId="77777777" w:rsidTr="003C52E6">
        <w:tc>
          <w:tcPr>
            <w:tcW w:w="9338" w:type="dxa"/>
          </w:tcPr>
          <w:p w14:paraId="167CD45B" w14:textId="77777777" w:rsidR="00333BFF" w:rsidRPr="00CC4048" w:rsidRDefault="00333BFF" w:rsidP="004C33C4">
            <w:pPr>
              <w:pStyle w:val="Listparagraf"/>
              <w:numPr>
                <w:ilvl w:val="0"/>
                <w:numId w:val="111"/>
              </w:numPr>
              <w:jc w:val="both"/>
              <w:rPr>
                <w:rFonts w:asciiTheme="majorBidi" w:hAnsiTheme="majorBidi" w:cstheme="majorBidi"/>
                <w:color w:val="000000" w:themeColor="text1"/>
              </w:rPr>
            </w:pPr>
            <w:r w:rsidRPr="00CC4048">
              <w:rPr>
                <w:rFonts w:asciiTheme="majorBidi" w:hAnsiTheme="majorBidi" w:cstheme="majorBidi"/>
                <w:color w:val="000000" w:themeColor="text1"/>
              </w:rPr>
              <w:t xml:space="preserve">Tratamentul medicamentos trebuie inițiat doar de către un specialist și numai după o evaluare completă a sănătății mintale și fizice și a influențelor sociale. </w:t>
            </w:r>
          </w:p>
          <w:p w14:paraId="4DEB6BB1" w14:textId="77777777" w:rsidR="00333BFF" w:rsidRPr="00CC4048" w:rsidRDefault="00333BFF" w:rsidP="004C33C4">
            <w:pPr>
              <w:pStyle w:val="Listparagraf"/>
              <w:numPr>
                <w:ilvl w:val="0"/>
                <w:numId w:val="111"/>
              </w:numPr>
              <w:jc w:val="both"/>
              <w:rPr>
                <w:rFonts w:asciiTheme="majorBidi" w:hAnsiTheme="majorBidi" w:cstheme="majorBidi"/>
                <w:color w:val="000000" w:themeColor="text1"/>
              </w:rPr>
            </w:pPr>
            <w:r w:rsidRPr="00CC4048">
              <w:rPr>
                <w:rFonts w:asciiTheme="majorBidi" w:hAnsiTheme="majorBidi" w:cstheme="majorBidi"/>
                <w:color w:val="000000" w:themeColor="text1"/>
              </w:rPr>
              <w:t xml:space="preserve">La copiii </w:t>
            </w:r>
            <w:r w:rsidRPr="00CC4048">
              <w:rPr>
                <w:rFonts w:asciiTheme="majorBidi" w:hAnsiTheme="majorBidi" w:cstheme="majorBidi"/>
                <w:b/>
                <w:bCs/>
                <w:color w:val="000000" w:themeColor="text1"/>
              </w:rPr>
              <w:t>sub 5 ani</w:t>
            </w:r>
            <w:r w:rsidRPr="00CC4048">
              <w:rPr>
                <w:rFonts w:asciiTheme="majorBidi" w:hAnsiTheme="majorBidi" w:cstheme="majorBidi"/>
                <w:color w:val="000000" w:themeColor="text1"/>
              </w:rPr>
              <w:t>, medicația trebuie inițiată după o a doua opinie de specialitate de la un serviciu specializat în gestionarea ADHD la copiii mai mici.</w:t>
            </w:r>
          </w:p>
          <w:p w14:paraId="5B8F4DD3" w14:textId="77777777" w:rsidR="00333BFF" w:rsidRPr="00CC4048" w:rsidRDefault="00333BFF" w:rsidP="004C33C4">
            <w:pPr>
              <w:pStyle w:val="Listparagraf"/>
              <w:numPr>
                <w:ilvl w:val="0"/>
                <w:numId w:val="111"/>
              </w:numPr>
              <w:jc w:val="both"/>
              <w:rPr>
                <w:rFonts w:asciiTheme="majorBidi" w:hAnsiTheme="majorBidi" w:cstheme="majorBidi"/>
                <w:color w:val="000000" w:themeColor="text1"/>
              </w:rPr>
            </w:pPr>
            <w:r w:rsidRPr="00CC4048">
              <w:rPr>
                <w:rFonts w:asciiTheme="majorBidi" w:hAnsiTheme="majorBidi" w:cstheme="majorBidi"/>
                <w:color w:val="000000" w:themeColor="text1"/>
              </w:rPr>
              <w:t xml:space="preserve">Un program de instruire parentală de grup axată pe ADHD ar trebui oferit părinților sau/și îngrijitorilor copiilor </w:t>
            </w:r>
            <w:r w:rsidRPr="00CC4048">
              <w:rPr>
                <w:rFonts w:asciiTheme="majorBidi" w:hAnsiTheme="majorBidi" w:cstheme="majorBidi"/>
                <w:b/>
                <w:bCs/>
                <w:color w:val="000000" w:themeColor="text1"/>
              </w:rPr>
              <w:t>sub 5 ani</w:t>
            </w:r>
            <w:r w:rsidRPr="00CC4048">
              <w:rPr>
                <w:rFonts w:asciiTheme="majorBidi" w:hAnsiTheme="majorBidi" w:cstheme="majorBidi"/>
                <w:color w:val="000000" w:themeColor="text1"/>
              </w:rPr>
              <w:t xml:space="preserve"> cu ADHD. Modificările de mediu trebuie implementate în toate cazurile. Dacă simptomele ADHD încă provoacă o afectare semnificativă persistentă în cel puțin un domeniu de funcționare, în ciuda modificărilor de mediu, medicația poate fi inițiată în urma unei evaluări minuțioase.</w:t>
            </w:r>
          </w:p>
          <w:p w14:paraId="38AFC6B6" w14:textId="78FA1729" w:rsidR="00333BFF" w:rsidRPr="00CC4048" w:rsidRDefault="00333BFF" w:rsidP="004C33C4">
            <w:pPr>
              <w:pStyle w:val="Listparagraf"/>
              <w:numPr>
                <w:ilvl w:val="0"/>
                <w:numId w:val="111"/>
              </w:numPr>
              <w:jc w:val="both"/>
              <w:rPr>
                <w:rFonts w:asciiTheme="majorBidi" w:hAnsiTheme="majorBidi" w:cstheme="majorBidi"/>
                <w:color w:val="000000" w:themeColor="text1"/>
              </w:rPr>
            </w:pPr>
            <w:r w:rsidRPr="00CC4048">
              <w:rPr>
                <w:rFonts w:asciiTheme="majorBidi" w:hAnsiTheme="majorBidi" w:cstheme="majorBidi"/>
                <w:color w:val="000000" w:themeColor="text1"/>
              </w:rPr>
              <w:t>Methylfenidatum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(cu acțiune de scurtă sau lungă durată) este medicamentul de primă alegere.</w:t>
            </w:r>
          </w:p>
          <w:p w14:paraId="4A66FF0C" w14:textId="33C1A808" w:rsidR="00333BFF" w:rsidRPr="00CC4048" w:rsidRDefault="00333BFF" w:rsidP="004C33C4">
            <w:pPr>
              <w:pStyle w:val="Listparagraf"/>
              <w:numPr>
                <w:ilvl w:val="0"/>
                <w:numId w:val="111"/>
              </w:numPr>
              <w:jc w:val="both"/>
              <w:rPr>
                <w:rFonts w:asciiTheme="majorBidi" w:hAnsiTheme="majorBidi" w:cstheme="majorBidi"/>
                <w:color w:val="000000" w:themeColor="text1"/>
              </w:rPr>
            </w:pPr>
            <w:r w:rsidRPr="00CC4048">
              <w:rPr>
                <w:rFonts w:asciiTheme="majorBidi" w:hAnsiTheme="majorBidi" w:cstheme="majorBidi"/>
                <w:color w:val="000000" w:themeColor="text1"/>
              </w:rPr>
              <w:t>Se va lua în considerare trecerea la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pentru copiii cu </w:t>
            </w:r>
            <w:r w:rsidRPr="00CC4048">
              <w:rPr>
                <w:rFonts w:asciiTheme="majorBidi" w:hAnsiTheme="majorBidi" w:cstheme="majorBidi"/>
                <w:b/>
                <w:bCs/>
                <w:color w:val="000000" w:themeColor="text1"/>
              </w:rPr>
              <w:t>vârsta de 5 ani și peste</w:t>
            </w:r>
            <w:r w:rsidRPr="00CC4048">
              <w:rPr>
                <w:rFonts w:asciiTheme="majorBidi" w:hAnsiTheme="majorBidi" w:cstheme="majorBidi"/>
                <w:color w:val="000000" w:themeColor="text1"/>
              </w:rPr>
              <w:t xml:space="preserve">, dar și la tinerii, care au urmat un tratament de </w:t>
            </w:r>
            <w:r w:rsidRPr="00CC4048">
              <w:rPr>
                <w:rFonts w:asciiTheme="majorBidi" w:hAnsiTheme="majorBidi" w:cstheme="majorBidi"/>
                <w:b/>
                <w:bCs/>
                <w:color w:val="000000" w:themeColor="text1"/>
              </w:rPr>
              <w:t>6 (șase) săptămâni</w:t>
            </w:r>
            <w:r w:rsidRPr="00CC4048">
              <w:rPr>
                <w:rFonts w:asciiTheme="majorBidi" w:hAnsiTheme="majorBidi" w:cstheme="majorBidi"/>
                <w:color w:val="000000" w:themeColor="text1"/>
              </w:rPr>
              <w:t xml:space="preserve"> cu Methylfenidatum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în doză adecvată și nu au obținut suficient beneficiu în ceea ce privește reducerea simptomelor ADHD și a afectării asociate.</w:t>
            </w:r>
          </w:p>
          <w:p w14:paraId="6C533B69" w14:textId="23F2689F" w:rsidR="00333BFF" w:rsidRPr="00CC4048" w:rsidRDefault="00333BFF" w:rsidP="004C33C4">
            <w:pPr>
              <w:pStyle w:val="Listparagraf"/>
              <w:numPr>
                <w:ilvl w:val="0"/>
                <w:numId w:val="111"/>
              </w:numPr>
              <w:jc w:val="both"/>
              <w:rPr>
                <w:rFonts w:asciiTheme="majorBidi" w:hAnsiTheme="majorBidi" w:cstheme="majorBidi"/>
                <w:color w:val="000000" w:themeColor="text1"/>
              </w:rPr>
            </w:pPr>
            <w:r w:rsidRPr="00CC4048">
              <w:rPr>
                <w:rFonts w:asciiTheme="majorBidi" w:hAnsiTheme="majorBidi" w:cstheme="majorBidi"/>
                <w:color w:val="000000" w:themeColor="text1"/>
              </w:rPr>
              <w:t>Se va lua în calcul 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pentru copiii cu </w:t>
            </w:r>
            <w:r w:rsidRPr="00CC4048">
              <w:rPr>
                <w:rFonts w:asciiTheme="majorBidi" w:hAnsiTheme="majorBidi" w:cstheme="majorBidi"/>
                <w:b/>
                <w:bCs/>
                <w:color w:val="000000" w:themeColor="text1"/>
              </w:rPr>
              <w:t>vârsta de 5 ani și peste</w:t>
            </w:r>
            <w:r w:rsidRPr="00CC4048">
              <w:rPr>
                <w:rFonts w:asciiTheme="majorBidi" w:hAnsiTheme="majorBidi" w:cstheme="majorBidi"/>
                <w:color w:val="000000" w:themeColor="text1"/>
              </w:rPr>
              <w:t xml:space="preserve"> și tinerii ale căror simptome de ADHD răspund la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dar care nu-l pot tolera pe termen lung.</w:t>
            </w:r>
          </w:p>
          <w:p w14:paraId="501B12FF" w14:textId="27580456" w:rsidR="00333BFF" w:rsidRPr="00CC4048" w:rsidRDefault="00333BFF" w:rsidP="004C33C4">
            <w:pPr>
              <w:pStyle w:val="Listparagraf"/>
              <w:numPr>
                <w:ilvl w:val="0"/>
                <w:numId w:val="111"/>
              </w:numPr>
              <w:jc w:val="both"/>
              <w:rPr>
                <w:rFonts w:asciiTheme="majorBidi" w:hAnsiTheme="majorBidi" w:cstheme="majorBidi"/>
                <w:color w:val="000000" w:themeColor="text1"/>
              </w:rPr>
            </w:pPr>
            <w:r w:rsidRPr="00CC4048">
              <w:rPr>
                <w:rFonts w:asciiTheme="majorBidi" w:hAnsiTheme="majorBidi" w:cstheme="majorBidi"/>
                <w:color w:val="000000" w:themeColor="text1"/>
              </w:rPr>
              <w:t>Inițiați tratamentul cu Atomoxetinum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sau Guanfacinum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la copiii cu </w:t>
            </w:r>
            <w:r w:rsidRPr="00CC4048">
              <w:rPr>
                <w:rFonts w:asciiTheme="majorBidi" w:hAnsiTheme="majorBidi" w:cstheme="majorBidi"/>
                <w:b/>
                <w:bCs/>
                <w:color w:val="000000" w:themeColor="text1"/>
              </w:rPr>
              <w:t>vârsta de 5 ani și peste</w:t>
            </w:r>
            <w:r w:rsidRPr="00CC4048">
              <w:rPr>
                <w:rFonts w:asciiTheme="majorBidi" w:hAnsiTheme="majorBidi" w:cstheme="majorBidi"/>
                <w:color w:val="000000" w:themeColor="text1"/>
              </w:rPr>
              <w:t xml:space="preserve"> și </w:t>
            </w:r>
            <w:r w:rsidRPr="00CC4048">
              <w:rPr>
                <w:rFonts w:asciiTheme="majorBidi" w:hAnsiTheme="majorBidi" w:cstheme="majorBidi"/>
                <w:b/>
                <w:bCs/>
                <w:color w:val="000000" w:themeColor="text1"/>
              </w:rPr>
              <w:t>tinerii</w:t>
            </w:r>
            <w:r w:rsidRPr="00CC4048">
              <w:rPr>
                <w:rFonts w:asciiTheme="majorBidi" w:hAnsiTheme="majorBidi" w:cstheme="majorBidi"/>
                <w:color w:val="000000" w:themeColor="text1"/>
              </w:rPr>
              <w:t>, care nu tolerează Methylfenidatum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sau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sau în cazul, în care simptomele nu au răspuns la tratamente separate cu o durată </w:t>
            </w:r>
            <w:r w:rsidRPr="00CC4048">
              <w:rPr>
                <w:rFonts w:asciiTheme="majorBidi" w:hAnsiTheme="majorBidi" w:cstheme="majorBidi"/>
                <w:b/>
                <w:bCs/>
                <w:color w:val="000000" w:themeColor="text1"/>
              </w:rPr>
              <w:t xml:space="preserve">de 6 (șase) </w:t>
            </w:r>
            <w:r w:rsidRPr="00CC4048">
              <w:rPr>
                <w:rFonts w:asciiTheme="majorBidi" w:hAnsiTheme="majorBidi" w:cstheme="majorBidi"/>
                <w:b/>
                <w:bCs/>
                <w:color w:val="000000" w:themeColor="text1"/>
              </w:rPr>
              <w:lastRenderedPageBreak/>
              <w:t>săptămâni</w:t>
            </w:r>
            <w:r w:rsidRPr="00CC4048">
              <w:rPr>
                <w:rFonts w:asciiTheme="majorBidi" w:hAnsiTheme="majorBidi" w:cstheme="majorBidi"/>
                <w:color w:val="000000" w:themeColor="text1"/>
              </w:rPr>
              <w:t xml:space="preserve"> cu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și Methylfenidatum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administrate în doze adecvate.</w:t>
            </w:r>
          </w:p>
          <w:p w14:paraId="39B4912F" w14:textId="3BD36518" w:rsidR="00333BFF" w:rsidRPr="00CC4048" w:rsidRDefault="00333BFF" w:rsidP="004C33C4">
            <w:pPr>
              <w:pStyle w:val="Listparagraf"/>
              <w:numPr>
                <w:ilvl w:val="0"/>
                <w:numId w:val="111"/>
              </w:numPr>
              <w:jc w:val="both"/>
              <w:rPr>
                <w:rFonts w:asciiTheme="majorBidi" w:hAnsiTheme="majorBidi" w:cstheme="majorBidi"/>
                <w:color w:val="000000" w:themeColor="text1"/>
              </w:rPr>
            </w:pPr>
            <w:r w:rsidRPr="00CC4048">
              <w:rPr>
                <w:rFonts w:asciiTheme="majorBidi" w:hAnsiTheme="majorBidi" w:cstheme="majorBidi"/>
                <w:color w:val="000000" w:themeColor="text1"/>
              </w:rPr>
              <w:t>Monitorizarea trebuie să includă: a) măsurarea înălțimii și a masei corporale (cu înscrierea pe graficele de creștere) b) monitorizarea tensiunii arteriale și a ritmului cardiac. Nu este necesară o electrocardiogramă (ECG) înainte de inițierea tratamentului cu stimulante, Atomoxetinum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sau Guanfacinum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cu excepția cazului în care persoana prezintă oricare dintre următoarele:</w:t>
            </w:r>
          </w:p>
          <w:p w14:paraId="5F329C07" w14:textId="77777777" w:rsidR="00333BFF" w:rsidRPr="00CC4048" w:rsidRDefault="00333BFF" w:rsidP="004C33C4">
            <w:pPr>
              <w:jc w:val="both"/>
              <w:rPr>
                <w:rFonts w:asciiTheme="majorBidi" w:hAnsiTheme="majorBidi" w:cstheme="majorBidi"/>
                <w:color w:val="000000" w:themeColor="text1"/>
              </w:rPr>
            </w:pPr>
          </w:p>
          <w:p w14:paraId="33989E39" w14:textId="77777777" w:rsidR="00333BFF" w:rsidRPr="00CC4048" w:rsidRDefault="00333BFF" w:rsidP="004C33C4">
            <w:pPr>
              <w:pStyle w:val="Listparagraf"/>
              <w:numPr>
                <w:ilvl w:val="0"/>
                <w:numId w:val="110"/>
              </w:numPr>
              <w:jc w:val="both"/>
              <w:rPr>
                <w:rFonts w:asciiTheme="majorBidi" w:hAnsiTheme="majorBidi" w:cstheme="majorBidi"/>
                <w:color w:val="000000" w:themeColor="text1"/>
              </w:rPr>
            </w:pPr>
            <w:r w:rsidRPr="00CC4048">
              <w:rPr>
                <w:rFonts w:asciiTheme="majorBidi" w:hAnsiTheme="majorBidi" w:cstheme="majorBidi"/>
                <w:color w:val="000000" w:themeColor="text1"/>
              </w:rPr>
              <w:t>antecedente de cardiopatie congenitală sau intervenții chirurgicale cardiace anterioare</w:t>
            </w:r>
          </w:p>
          <w:p w14:paraId="00FAB6D8" w14:textId="77777777" w:rsidR="00333BFF" w:rsidRPr="00CC4048" w:rsidRDefault="00333BFF" w:rsidP="004C33C4">
            <w:pPr>
              <w:pStyle w:val="Listparagraf"/>
              <w:numPr>
                <w:ilvl w:val="0"/>
                <w:numId w:val="110"/>
              </w:numPr>
              <w:jc w:val="both"/>
              <w:rPr>
                <w:rFonts w:asciiTheme="majorBidi" w:hAnsiTheme="majorBidi" w:cstheme="majorBidi"/>
                <w:color w:val="000000" w:themeColor="text1"/>
              </w:rPr>
            </w:pPr>
            <w:r w:rsidRPr="00CC4048">
              <w:rPr>
                <w:rFonts w:asciiTheme="majorBidi" w:hAnsiTheme="majorBidi" w:cstheme="majorBidi"/>
                <w:color w:val="000000" w:themeColor="text1"/>
              </w:rPr>
              <w:t>antecedente de moarte subită la o rudă de gradul întâi sub 40 de ani, care sugerează o boală cardiacă</w:t>
            </w:r>
          </w:p>
          <w:p w14:paraId="2D45308C" w14:textId="77777777" w:rsidR="00333BFF" w:rsidRPr="00CC4048" w:rsidRDefault="00333BFF" w:rsidP="004C33C4">
            <w:pPr>
              <w:pStyle w:val="Listparagraf"/>
              <w:numPr>
                <w:ilvl w:val="0"/>
                <w:numId w:val="110"/>
              </w:numPr>
              <w:jc w:val="both"/>
              <w:rPr>
                <w:rFonts w:asciiTheme="majorBidi" w:hAnsiTheme="majorBidi" w:cstheme="majorBidi"/>
                <w:color w:val="000000" w:themeColor="text1"/>
              </w:rPr>
            </w:pPr>
            <w:r w:rsidRPr="00CC4048">
              <w:rPr>
                <w:rFonts w:asciiTheme="majorBidi" w:hAnsiTheme="majorBidi" w:cstheme="majorBidi"/>
                <w:color w:val="000000" w:themeColor="text1"/>
              </w:rPr>
              <w:t>dificultăți de respirație la efort în comparație cu colegii</w:t>
            </w:r>
          </w:p>
          <w:p w14:paraId="5264278D" w14:textId="77777777" w:rsidR="00333BFF" w:rsidRPr="00CC4048" w:rsidRDefault="00333BFF" w:rsidP="004C33C4">
            <w:pPr>
              <w:pStyle w:val="Listparagraf"/>
              <w:numPr>
                <w:ilvl w:val="0"/>
                <w:numId w:val="110"/>
              </w:numPr>
              <w:jc w:val="both"/>
              <w:rPr>
                <w:rFonts w:asciiTheme="majorBidi" w:hAnsiTheme="majorBidi" w:cstheme="majorBidi"/>
                <w:color w:val="000000" w:themeColor="text1"/>
              </w:rPr>
            </w:pPr>
            <w:r w:rsidRPr="00CC4048">
              <w:rPr>
                <w:rFonts w:asciiTheme="majorBidi" w:hAnsiTheme="majorBidi" w:cstheme="majorBidi"/>
                <w:color w:val="000000" w:themeColor="text1"/>
              </w:rPr>
              <w:t>leșin la efort sau ca răspuns la frică sau zgomot</w:t>
            </w:r>
          </w:p>
          <w:p w14:paraId="674E3682" w14:textId="77777777" w:rsidR="00333BFF" w:rsidRPr="00CC4048" w:rsidRDefault="00333BFF" w:rsidP="004C33C4">
            <w:pPr>
              <w:pStyle w:val="Listparagraf"/>
              <w:numPr>
                <w:ilvl w:val="0"/>
                <w:numId w:val="110"/>
              </w:numPr>
              <w:jc w:val="both"/>
              <w:rPr>
                <w:rFonts w:asciiTheme="majorBidi" w:hAnsiTheme="majorBidi" w:cstheme="majorBidi"/>
                <w:color w:val="000000" w:themeColor="text1"/>
              </w:rPr>
            </w:pPr>
            <w:r w:rsidRPr="00CC4048">
              <w:rPr>
                <w:rFonts w:asciiTheme="majorBidi" w:hAnsiTheme="majorBidi" w:cstheme="majorBidi"/>
                <w:color w:val="000000" w:themeColor="text1"/>
              </w:rPr>
              <w:t>palpitații rapide, regulate, care încep și se opresc brusc</w:t>
            </w:r>
          </w:p>
          <w:p w14:paraId="3E8DF923" w14:textId="77777777" w:rsidR="00333BFF" w:rsidRPr="00CC4048" w:rsidRDefault="00333BFF" w:rsidP="004C33C4">
            <w:pPr>
              <w:pStyle w:val="Listparagraf"/>
              <w:numPr>
                <w:ilvl w:val="0"/>
                <w:numId w:val="110"/>
              </w:numPr>
              <w:jc w:val="both"/>
              <w:rPr>
                <w:rFonts w:asciiTheme="majorBidi" w:hAnsiTheme="majorBidi" w:cstheme="majorBidi"/>
                <w:color w:val="000000" w:themeColor="text1"/>
              </w:rPr>
            </w:pPr>
            <w:r w:rsidRPr="00CC4048">
              <w:rPr>
                <w:rFonts w:asciiTheme="majorBidi" w:hAnsiTheme="majorBidi" w:cstheme="majorBidi"/>
                <w:color w:val="000000" w:themeColor="text1"/>
              </w:rPr>
              <w:t>durere în piept care sugerează origine cardiacă</w:t>
            </w:r>
          </w:p>
          <w:p w14:paraId="679B7A5F" w14:textId="77777777" w:rsidR="00333BFF" w:rsidRPr="00CC4048" w:rsidRDefault="00333BFF" w:rsidP="004C33C4">
            <w:pPr>
              <w:pStyle w:val="Listparagraf"/>
              <w:numPr>
                <w:ilvl w:val="0"/>
                <w:numId w:val="110"/>
              </w:numPr>
              <w:jc w:val="both"/>
              <w:rPr>
                <w:rFonts w:asciiTheme="majorBidi" w:hAnsiTheme="majorBidi" w:cstheme="majorBidi"/>
                <w:color w:val="000000" w:themeColor="text1"/>
              </w:rPr>
            </w:pPr>
            <w:r w:rsidRPr="00CC4048">
              <w:rPr>
                <w:rFonts w:asciiTheme="majorBidi" w:hAnsiTheme="majorBidi" w:cstheme="majorBidi"/>
                <w:color w:val="000000" w:themeColor="text1"/>
              </w:rPr>
              <w:t>semne de insuficiență cardiacă</w:t>
            </w:r>
          </w:p>
          <w:p w14:paraId="52B2735D" w14:textId="77777777" w:rsidR="00333BFF" w:rsidRPr="00CC4048" w:rsidRDefault="00333BFF" w:rsidP="004C33C4">
            <w:pPr>
              <w:pStyle w:val="Listparagraf"/>
              <w:numPr>
                <w:ilvl w:val="0"/>
                <w:numId w:val="110"/>
              </w:numPr>
              <w:jc w:val="both"/>
              <w:rPr>
                <w:rFonts w:asciiTheme="majorBidi" w:hAnsiTheme="majorBidi" w:cstheme="majorBidi"/>
                <w:color w:val="000000" w:themeColor="text1"/>
              </w:rPr>
            </w:pPr>
            <w:r w:rsidRPr="00CC4048">
              <w:rPr>
                <w:rFonts w:asciiTheme="majorBidi" w:hAnsiTheme="majorBidi" w:cstheme="majorBidi"/>
                <w:color w:val="000000" w:themeColor="text1"/>
              </w:rPr>
              <w:t>un suflu auzit la examenul cardiac (la auscultație, ultrasonografic)</w:t>
            </w:r>
          </w:p>
          <w:p w14:paraId="2300A35C" w14:textId="77777777" w:rsidR="00333BFF" w:rsidRPr="00CC4048" w:rsidRDefault="00333BFF" w:rsidP="004C33C4">
            <w:pPr>
              <w:pStyle w:val="Listparagraf"/>
              <w:numPr>
                <w:ilvl w:val="0"/>
                <w:numId w:val="110"/>
              </w:numPr>
              <w:jc w:val="both"/>
              <w:rPr>
                <w:rFonts w:asciiTheme="majorBidi" w:hAnsiTheme="majorBidi" w:cstheme="majorBidi"/>
                <w:color w:val="000000" w:themeColor="text1"/>
              </w:rPr>
            </w:pPr>
            <w:r w:rsidRPr="00CC4048">
              <w:rPr>
                <w:rFonts w:asciiTheme="majorBidi" w:hAnsiTheme="majorBidi" w:cstheme="majorBidi"/>
                <w:color w:val="000000" w:themeColor="text1"/>
              </w:rPr>
              <w:t>tensiune arterială clasificată ca hipertensivă pentru adulți</w:t>
            </w:r>
          </w:p>
          <w:p w14:paraId="6A87BB77" w14:textId="77777777" w:rsidR="00333BFF" w:rsidRPr="00CC4048" w:rsidRDefault="00333BFF" w:rsidP="004C33C4">
            <w:pPr>
              <w:pStyle w:val="Listparagraf"/>
              <w:numPr>
                <w:ilvl w:val="0"/>
                <w:numId w:val="110"/>
              </w:numPr>
              <w:jc w:val="both"/>
              <w:rPr>
                <w:rFonts w:asciiTheme="majorBidi" w:hAnsiTheme="majorBidi" w:cstheme="majorBidi"/>
                <w:color w:val="000000" w:themeColor="text1"/>
              </w:rPr>
            </w:pPr>
            <w:r w:rsidRPr="00CC4048">
              <w:rPr>
                <w:rFonts w:asciiTheme="majorBidi" w:hAnsiTheme="majorBidi" w:cstheme="majorBidi"/>
                <w:color w:val="000000" w:themeColor="text1"/>
              </w:rPr>
              <w:t>afecțiune coexistentă care este tratată cu un medicament ce poate prezenta un risc cardiac crescut.</w:t>
            </w:r>
          </w:p>
          <w:p w14:paraId="742FA329" w14:textId="77777777" w:rsidR="00333BFF" w:rsidRPr="00CC4048" w:rsidRDefault="00333BFF" w:rsidP="004C33C4">
            <w:pPr>
              <w:jc w:val="both"/>
              <w:rPr>
                <w:rFonts w:asciiTheme="majorBidi" w:hAnsiTheme="majorBidi" w:cstheme="majorBidi"/>
                <w:color w:val="000000" w:themeColor="text1"/>
              </w:rPr>
            </w:pPr>
          </w:p>
          <w:p w14:paraId="6293616A" w14:textId="77777777" w:rsidR="00333BFF" w:rsidRPr="00CC4048" w:rsidRDefault="00333BFF" w:rsidP="004C33C4">
            <w:pPr>
              <w:jc w:val="both"/>
              <w:rPr>
                <w:rFonts w:asciiTheme="majorBidi" w:hAnsiTheme="majorBidi" w:cstheme="majorBidi"/>
                <w:color w:val="000000" w:themeColor="text1"/>
              </w:rPr>
            </w:pPr>
            <w:r w:rsidRPr="00CC4048">
              <w:rPr>
                <w:rFonts w:asciiTheme="majorBidi" w:hAnsiTheme="majorBidi" w:cstheme="majorBidi"/>
                <w:b/>
                <w:bCs/>
                <w:color w:val="000000" w:themeColor="text1"/>
              </w:rPr>
              <w:t xml:space="preserve">NB: </w:t>
            </w:r>
            <w:r w:rsidRPr="00CC4048">
              <w:rPr>
                <w:rFonts w:asciiTheme="majorBidi" w:hAnsiTheme="majorBidi" w:cstheme="majorBidi"/>
                <w:color w:val="000000" w:themeColor="text1"/>
              </w:rPr>
              <w:t>Se recomandă consultația unui medic cardiolog dacă este prezent oricare dintre factorii expuși mai sus.</w:t>
            </w:r>
          </w:p>
          <w:p w14:paraId="4B0D13B9" w14:textId="77777777" w:rsidR="00333BFF" w:rsidRPr="00CC4048" w:rsidRDefault="00333BFF" w:rsidP="004C33C4">
            <w:pPr>
              <w:jc w:val="both"/>
              <w:rPr>
                <w:rFonts w:asciiTheme="majorBidi" w:hAnsiTheme="majorBidi" w:cstheme="majorBidi"/>
                <w:color w:val="000000" w:themeColor="text1"/>
              </w:rPr>
            </w:pPr>
          </w:p>
        </w:tc>
      </w:tr>
    </w:tbl>
    <w:p w14:paraId="3E53A244" w14:textId="55E5E66E" w:rsidR="00333BFF" w:rsidRPr="00CC4048" w:rsidRDefault="00333BFF" w:rsidP="004C33C4">
      <w:pPr>
        <w:jc w:val="both"/>
        <w:rPr>
          <w:rFonts w:asciiTheme="majorBidi" w:hAnsiTheme="majorBidi" w:cstheme="majorBidi"/>
          <w:color w:val="000000" w:themeColor="text1"/>
        </w:rPr>
      </w:pPr>
      <w:r w:rsidRPr="00CC4048">
        <w:rPr>
          <w:rFonts w:asciiTheme="majorBidi" w:eastAsia="Calibri" w:hAnsiTheme="majorBidi" w:cstheme="majorBidi"/>
          <w:b/>
          <w:sz w:val="22"/>
        </w:rPr>
        <w:lastRenderedPageBreak/>
        <w:t>!!! Nu utilizați</w:t>
      </w:r>
      <w:r w:rsidRPr="00CC4048">
        <w:rPr>
          <w:rFonts w:asciiTheme="majorBidi" w:eastAsia="Calibri" w:hAnsiTheme="majorBidi" w:cstheme="majorBidi"/>
          <w:sz w:val="22"/>
        </w:rPr>
        <w:t xml:space="preserve"> Risperidon</w:t>
      </w:r>
      <w:r w:rsidR="00A17FAA" w:rsidRPr="00CC4048">
        <w:rPr>
          <w:rFonts w:asciiTheme="majorBidi" w:eastAsia="Calibri" w:hAnsiTheme="majorBidi" w:cstheme="majorBidi"/>
          <w:sz w:val="22"/>
        </w:rPr>
        <w:t>um</w:t>
      </w:r>
      <w:r w:rsidRPr="00CC4048">
        <w:rPr>
          <w:rFonts w:asciiTheme="majorBidi" w:eastAsia="Calibri" w:hAnsiTheme="majorBidi" w:cstheme="majorBidi"/>
          <w:sz w:val="22"/>
        </w:rPr>
        <w:t xml:space="preserve"> pentru tratamentul </w:t>
      </w:r>
      <w:r w:rsidRPr="00CC4048">
        <w:rPr>
          <w:rFonts w:asciiTheme="majorBidi" w:hAnsiTheme="majorBidi" w:cstheme="majorBidi"/>
          <w:sz w:val="22"/>
        </w:rPr>
        <w:t xml:space="preserve">ADHD </w:t>
      </w:r>
      <w:r w:rsidRPr="00CC4048">
        <w:rPr>
          <w:rFonts w:asciiTheme="majorBidi" w:hAnsiTheme="majorBidi" w:cstheme="majorBidi"/>
          <w:i/>
          <w:sz w:val="22"/>
        </w:rPr>
        <w:t>(Ex</w:t>
      </w:r>
      <w:r w:rsidR="0061210E" w:rsidRPr="00CC4048">
        <w:rPr>
          <w:rFonts w:asciiTheme="majorBidi" w:hAnsiTheme="majorBidi" w:cstheme="majorBidi"/>
          <w:i/>
          <w:sz w:val="22"/>
        </w:rPr>
        <w:t>c</w:t>
      </w:r>
      <w:r w:rsidRPr="00CC4048">
        <w:rPr>
          <w:rFonts w:asciiTheme="majorBidi" w:hAnsiTheme="majorBidi" w:cstheme="majorBidi"/>
          <w:i/>
          <w:sz w:val="22"/>
        </w:rPr>
        <w:t>epție este: prezența ticurilor, comportamentului de opoziție, tulburărilor psihotice și/sau maniei bipolare. În asemenea cazuri medicația stimulantă poate fi combinată cu antipsihotice atipice DA-blocante (Risperidon</w:t>
      </w:r>
      <w:r w:rsidR="00E030B1" w:rsidRPr="00CC4048">
        <w:rPr>
          <w:rFonts w:asciiTheme="majorBidi" w:hAnsiTheme="majorBidi" w:cstheme="majorBidi"/>
          <w:i/>
          <w:sz w:val="22"/>
        </w:rPr>
        <w:t>um</w:t>
      </w:r>
      <w:r w:rsidRPr="00CC4048">
        <w:rPr>
          <w:rFonts w:asciiTheme="majorBidi" w:hAnsiTheme="majorBidi" w:cstheme="majorBidi"/>
          <w:i/>
          <w:sz w:val="22"/>
        </w:rPr>
        <w:t>), deoarece antipsihoticul va elibera simultan DA în cortexul prefrontal, stimulând receptorii D</w:t>
      </w:r>
      <w:r w:rsidRPr="00CC4048">
        <w:rPr>
          <w:rFonts w:asciiTheme="majorBidi" w:hAnsiTheme="majorBidi" w:cstheme="majorBidi"/>
          <w:i/>
          <w:sz w:val="22"/>
          <w:vertAlign w:val="subscript"/>
        </w:rPr>
        <w:t>1</w:t>
      </w:r>
      <w:r w:rsidRPr="00CC4048">
        <w:rPr>
          <w:rFonts w:asciiTheme="majorBidi" w:hAnsiTheme="majorBidi" w:cstheme="majorBidi"/>
          <w:i/>
          <w:sz w:val="22"/>
        </w:rPr>
        <w:t xml:space="preserve"> de la acest nivel și va acționa prin blocarea receptorilor D</w:t>
      </w:r>
      <w:r w:rsidRPr="00CC4048">
        <w:rPr>
          <w:rFonts w:asciiTheme="majorBidi" w:hAnsiTheme="majorBidi" w:cstheme="majorBidi"/>
          <w:i/>
          <w:sz w:val="22"/>
          <w:vertAlign w:val="subscript"/>
        </w:rPr>
        <w:t>2</w:t>
      </w:r>
      <w:r w:rsidRPr="00CC4048">
        <w:rPr>
          <w:rFonts w:asciiTheme="majorBidi" w:hAnsiTheme="majorBidi" w:cstheme="majorBidi"/>
          <w:i/>
          <w:sz w:val="22"/>
        </w:rPr>
        <w:t xml:space="preserve"> din sistemul limbic. Astfel, se presupune că, antipsihoticul va crește eliberarea DA și va acționa la nivelul receptorilor D</w:t>
      </w:r>
      <w:r w:rsidRPr="00CC4048">
        <w:rPr>
          <w:rFonts w:asciiTheme="majorBidi" w:hAnsiTheme="majorBidi" w:cstheme="majorBidi"/>
          <w:i/>
          <w:sz w:val="22"/>
          <w:vertAlign w:val="subscript"/>
        </w:rPr>
        <w:t>1</w:t>
      </w:r>
      <w:r w:rsidRPr="00CC4048">
        <w:rPr>
          <w:rFonts w:asciiTheme="majorBidi" w:hAnsiTheme="majorBidi" w:cstheme="majorBidi"/>
          <w:i/>
          <w:sz w:val="22"/>
        </w:rPr>
        <w:t xml:space="preserve"> din cortexul prefrontal, în speranța ameliorării simptomelor ADHD, dar va bloca stimularea receptorilor D</w:t>
      </w:r>
      <w:r w:rsidRPr="00CC4048">
        <w:rPr>
          <w:rFonts w:asciiTheme="majorBidi" w:hAnsiTheme="majorBidi" w:cstheme="majorBidi"/>
          <w:i/>
          <w:sz w:val="22"/>
          <w:vertAlign w:val="subscript"/>
        </w:rPr>
        <w:t>2</w:t>
      </w:r>
      <w:r w:rsidRPr="00CC4048">
        <w:rPr>
          <w:rFonts w:asciiTheme="majorBidi" w:hAnsiTheme="majorBidi" w:cstheme="majorBidi"/>
          <w:i/>
          <w:sz w:val="22"/>
        </w:rPr>
        <w:t xml:space="preserve"> din sistemul limbic, efect orientat spre prevenirea agravării maniei sau psihozei</w:t>
      </w:r>
      <w:r w:rsidRPr="00CC4048">
        <w:rPr>
          <w:rStyle w:val="Referinnotdefinal"/>
          <w:rFonts w:asciiTheme="majorBidi" w:hAnsiTheme="majorBidi" w:cstheme="majorBidi"/>
          <w:i/>
          <w:sz w:val="22"/>
        </w:rPr>
        <w:endnoteReference w:id="61"/>
      </w:r>
      <w:r w:rsidRPr="00CC4048">
        <w:rPr>
          <w:rFonts w:asciiTheme="majorBidi" w:hAnsiTheme="majorBidi" w:cstheme="majorBidi"/>
          <w:i/>
          <w:sz w:val="22"/>
        </w:rPr>
        <w:t xml:space="preserve">. </w:t>
      </w:r>
      <w:r w:rsidRPr="00CC4048">
        <w:rPr>
          <w:rFonts w:asciiTheme="majorBidi" w:eastAsia="Calibri" w:hAnsiTheme="majorBidi" w:cstheme="majorBidi"/>
          <w:sz w:val="22"/>
        </w:rPr>
        <w:t>Pentru tratamentul farmacologic al ADHD și al tulburărilor comportamentale, utilizați protocoalele clinice pentru tulburarea de opoziție și tulburarea comportamentală (protocoalele clinice NVvP și NICE pentru tratamentul tulburărilor comportamentale). Trei studii clinice randomizate au comparat Risperidon</w:t>
      </w:r>
      <w:r w:rsidR="001149F1" w:rsidRPr="00CC4048">
        <w:rPr>
          <w:rFonts w:asciiTheme="majorBidi" w:eastAsia="Calibri" w:hAnsiTheme="majorBidi" w:cstheme="majorBidi"/>
          <w:sz w:val="22"/>
        </w:rPr>
        <w:t>um</w:t>
      </w:r>
      <w:r w:rsidRPr="00CC4048">
        <w:rPr>
          <w:rFonts w:asciiTheme="majorBidi" w:eastAsia="Calibri" w:hAnsiTheme="majorBidi" w:cstheme="majorBidi"/>
          <w:sz w:val="22"/>
        </w:rPr>
        <w:t xml:space="preserve"> cu placebo</w:t>
      </w:r>
      <w:r w:rsidRPr="00CC4048">
        <w:rPr>
          <w:rStyle w:val="Referinnotdefinal"/>
          <w:rFonts w:asciiTheme="majorBidi" w:eastAsia="Calibri" w:hAnsiTheme="majorBidi" w:cstheme="majorBidi"/>
          <w:sz w:val="22"/>
        </w:rPr>
        <w:endnoteReference w:id="62"/>
      </w:r>
    </w:p>
    <w:p w14:paraId="2984E9B7" w14:textId="77777777" w:rsidR="00333BFF" w:rsidRPr="00CC4048" w:rsidRDefault="00333BFF" w:rsidP="004C33C4">
      <w:pPr>
        <w:jc w:val="both"/>
        <w:rPr>
          <w:rFonts w:asciiTheme="majorBidi" w:hAnsiTheme="majorBidi" w:cstheme="majorBidi"/>
          <w:color w:val="000000" w:themeColor="text1"/>
        </w:rPr>
      </w:pPr>
    </w:p>
    <w:p w14:paraId="6B06D13E" w14:textId="77777777" w:rsidR="00333BFF" w:rsidRPr="00CC4048" w:rsidRDefault="00333BFF" w:rsidP="004C33C4">
      <w:pPr>
        <w:jc w:val="both"/>
        <w:rPr>
          <w:rFonts w:asciiTheme="majorBidi" w:hAnsiTheme="majorBidi" w:cstheme="majorBidi"/>
          <w:b/>
          <w:bCs/>
          <w:color w:val="000000" w:themeColor="text1"/>
        </w:rPr>
      </w:pPr>
      <w:r w:rsidRPr="00CC4048">
        <w:rPr>
          <w:rFonts w:asciiTheme="majorBidi" w:hAnsiTheme="majorBidi" w:cstheme="majorBidi"/>
          <w:b/>
          <w:bCs/>
          <w:color w:val="000000" w:themeColor="text1"/>
        </w:rPr>
        <w:t>ADHD la adulți</w:t>
      </w:r>
    </w:p>
    <w:p w14:paraId="7F962776" w14:textId="77777777" w:rsidR="00333BFF" w:rsidRPr="00CC4048" w:rsidRDefault="00333BFF" w:rsidP="004C33C4">
      <w:pPr>
        <w:jc w:val="both"/>
        <w:rPr>
          <w:rFonts w:asciiTheme="majorBidi" w:hAnsiTheme="majorBidi" w:cstheme="majorBidi"/>
          <w:color w:val="000000" w:themeColor="text1"/>
        </w:rPr>
      </w:pPr>
    </w:p>
    <w:p w14:paraId="3E74E875" w14:textId="1852A057" w:rsidR="00333BFF" w:rsidRPr="00CC4048" w:rsidRDefault="00333BFF" w:rsidP="004C33C4">
      <w:pPr>
        <w:jc w:val="both"/>
        <w:rPr>
          <w:rFonts w:asciiTheme="majorBidi" w:hAnsiTheme="majorBidi" w:cstheme="majorBidi"/>
          <w:color w:val="000000" w:themeColor="text1"/>
        </w:rPr>
      </w:pPr>
      <w:r w:rsidRPr="00CC4048">
        <w:rPr>
          <w:rFonts w:asciiTheme="majorBidi" w:hAnsiTheme="majorBidi" w:cstheme="majorBidi"/>
          <w:color w:val="000000" w:themeColor="text1"/>
        </w:rPr>
        <w:t xml:space="preserve">ADHD diagnosticat pentru prima dată la vârsta adultă este compatibil atât cu criteriile ICD-11, cât și cu cele din DSM-5. Ghidul NICE consideră tratament ul farmacologic drept primă alegere în cazul adulților cu ADHD, urmând aceleași principii ca și în cazul tratamentului medicamentos la copii (vezi </w:t>
      </w:r>
      <w:r w:rsidRPr="00CC4048">
        <w:rPr>
          <w:rFonts w:asciiTheme="majorBidi" w:hAnsiTheme="majorBidi" w:cstheme="majorBidi"/>
          <w:color w:val="000000" w:themeColor="text1"/>
        </w:rPr>
        <w:fldChar w:fldCharType="begin"/>
      </w:r>
      <w:r w:rsidRPr="00CC4048">
        <w:rPr>
          <w:rFonts w:asciiTheme="majorBidi" w:hAnsiTheme="majorBidi" w:cstheme="majorBidi"/>
          <w:color w:val="000000" w:themeColor="text1"/>
        </w:rPr>
        <w:instrText xml:space="preserve"> REF _Ref205983533 \h </w:instrText>
      </w:r>
      <w:r w:rsidR="007E34D9" w:rsidRPr="00CC4048">
        <w:rPr>
          <w:rFonts w:asciiTheme="majorBidi" w:hAnsiTheme="majorBidi" w:cstheme="majorBidi"/>
          <w:color w:val="000000" w:themeColor="text1"/>
        </w:rPr>
        <w:instrText xml:space="preserve"> \* MERGEFORMAT </w:instrText>
      </w:r>
      <w:r w:rsidRPr="00CC4048">
        <w:rPr>
          <w:rFonts w:asciiTheme="majorBidi" w:hAnsiTheme="majorBidi" w:cstheme="majorBidi"/>
          <w:color w:val="000000" w:themeColor="text1"/>
        </w:rPr>
      </w:r>
      <w:r w:rsidRPr="00CC4048">
        <w:rPr>
          <w:rFonts w:asciiTheme="majorBidi" w:hAnsiTheme="majorBidi" w:cstheme="majorBidi"/>
          <w:color w:val="000000" w:themeColor="text1"/>
        </w:rPr>
        <w:fldChar w:fldCharType="separate"/>
      </w:r>
      <w:r w:rsidR="0079412D" w:rsidRPr="00CC4048">
        <w:rPr>
          <w:rFonts w:asciiTheme="majorBidi" w:hAnsiTheme="majorBidi" w:cstheme="majorBidi"/>
        </w:rPr>
        <w:t>Tabelul 6</w:t>
      </w:r>
      <w:r w:rsidRPr="00CC4048">
        <w:rPr>
          <w:rFonts w:asciiTheme="majorBidi" w:hAnsiTheme="majorBidi" w:cstheme="majorBidi"/>
          <w:color w:val="000000" w:themeColor="text1"/>
        </w:rPr>
        <w:fldChar w:fldCharType="end"/>
      </w:r>
      <w:r w:rsidRPr="00CC4048">
        <w:rPr>
          <w:rFonts w:asciiTheme="majorBidi" w:hAnsiTheme="majorBidi" w:cstheme="majorBidi"/>
          <w:color w:val="000000" w:themeColor="text1"/>
        </w:rPr>
        <w:t>).</w:t>
      </w:r>
    </w:p>
    <w:p w14:paraId="26069D75" w14:textId="77777777"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Aproximativ 65% dintre pacienții cu ADHD continuă să îndeplinească toate criteriile de diagnostic pentru ADHD sau au obținut doar o remisiune parțială până la vârsta adultă. Deoarece simptomele rămân invalidante și în viața adultă, pare a fi rezonabil ca adulții cu acest diagnostic să continue tratamentul început în copilărie.</w:t>
      </w:r>
      <w:r w:rsidRPr="00CC4048">
        <w:rPr>
          <w:rStyle w:val="Referinnotdefinal"/>
          <w:rFonts w:asciiTheme="majorBidi" w:hAnsiTheme="majorBidi" w:cstheme="majorBidi"/>
          <w:color w:val="000000" w:themeColor="text1"/>
        </w:rPr>
        <w:endnoteReference w:id="63"/>
      </w:r>
      <w:r w:rsidRPr="00CC4048">
        <w:rPr>
          <w:rFonts w:asciiTheme="majorBidi" w:hAnsiTheme="majorBidi" w:cstheme="majorBidi"/>
          <w:color w:val="FF0000"/>
        </w:rPr>
        <w:t xml:space="preserve"> </w:t>
      </w:r>
    </w:p>
    <w:p w14:paraId="66D359E2" w14:textId="77777777"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Diagnosticul de ADHD poate fi stabilit pentru prima dată unui adult doar după o evaluare clinică completă. Ori de câte ori este posibil, aceasta ar trebui să includă informații de la alte persoane adulte care l-au cunoscut pe pacient în copilărie. Se recomandă stabilirea diagnosticului doar după o evaluare a simptomelor și a deficiențelor din cadrul ADHD utilizând o scală de evaluare validată cum ar fi DIVA (Interviul de Diagnostic pentru ADHD din DSM-IV).</w:t>
      </w:r>
      <w:r w:rsidRPr="00CC4048">
        <w:rPr>
          <w:rStyle w:val="Referinnotdefinal"/>
          <w:rFonts w:asciiTheme="majorBidi" w:hAnsiTheme="majorBidi" w:cstheme="majorBidi"/>
          <w:color w:val="000000" w:themeColor="text1"/>
        </w:rPr>
        <w:endnoteReference w:id="64"/>
      </w:r>
      <w:r w:rsidRPr="00CC4048">
        <w:rPr>
          <w:rFonts w:asciiTheme="majorBidi" w:hAnsiTheme="majorBidi" w:cstheme="majorBidi"/>
          <w:color w:val="000000" w:themeColor="text1"/>
        </w:rPr>
        <w:t xml:space="preserve"> </w:t>
      </w:r>
    </w:p>
    <w:p w14:paraId="552C1EC6" w14:textId="76AB3161"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Prevalența abuzului de substanțe și a tulburării de personalitate antisocială este ridicată la adulții cărora diagnosticul de ADHD nu li s-a stabilit în copilărie.</w:t>
      </w:r>
      <w:r w:rsidRPr="00CC4048">
        <w:rPr>
          <w:rStyle w:val="Referinnotdefinal"/>
          <w:rFonts w:asciiTheme="majorBidi" w:hAnsiTheme="majorBidi" w:cstheme="majorBidi"/>
          <w:color w:val="000000" w:themeColor="text1"/>
        </w:rPr>
        <w:endnoteReference w:id="65"/>
      </w:r>
      <w:r w:rsidRPr="00CC4048">
        <w:rPr>
          <w:rFonts w:asciiTheme="majorBidi" w:hAnsiTheme="majorBidi" w:cstheme="majorBidi"/>
          <w:color w:val="000000" w:themeColor="text1"/>
        </w:rPr>
        <w:t xml:space="preserve"> Methylfenidatum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poate </w:t>
      </w:r>
      <w:r w:rsidRPr="00CC4048">
        <w:rPr>
          <w:rFonts w:asciiTheme="majorBidi" w:hAnsiTheme="majorBidi" w:cstheme="majorBidi"/>
          <w:color w:val="000000" w:themeColor="text1"/>
        </w:rPr>
        <w:lastRenderedPageBreak/>
        <w:t>fi eficient la această categorie de pacienți, dar este necesară prudență în prescriere și monitorizare riguroasă.</w:t>
      </w:r>
      <w:r w:rsidRPr="00CC4048">
        <w:rPr>
          <w:rStyle w:val="Referinnotdefinal"/>
          <w:rFonts w:asciiTheme="majorBidi" w:hAnsiTheme="majorBidi" w:cstheme="majorBidi"/>
          <w:color w:val="000000" w:themeColor="text1"/>
        </w:rPr>
        <w:endnoteReference w:id="66"/>
      </w:r>
      <w:r w:rsidRPr="00CC4048">
        <w:rPr>
          <w:rFonts w:asciiTheme="majorBidi" w:hAnsiTheme="majorBidi" w:cstheme="majorBidi"/>
          <w:color w:val="000000" w:themeColor="text1"/>
        </w:rPr>
        <w:t xml:space="preserve"> </w:t>
      </w:r>
    </w:p>
    <w:p w14:paraId="18A56C72" w14:textId="0EABE8A3"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Pentru adulții cu ADHD și tulburări de dependență de droguri sau alcool, trebuie să existe o legătură strânsă între specialistul care tratează ADHD și un specialist în dependențe. Methylfenidatum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sau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sunt considerate opțiuni de primă linie la adulți. 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poate fi utilizat la adulții ale căror simptome de ADHD răspund la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dar care nu pot tolera pe termen lung Dexamfetaminum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din cauza efectelor adverse.</w:t>
      </w:r>
      <w:r w:rsidRPr="00CC4048">
        <w:rPr>
          <w:rStyle w:val="Referinnotdefinal"/>
          <w:rFonts w:asciiTheme="majorBidi" w:hAnsiTheme="majorBidi" w:cstheme="majorBidi"/>
          <w:color w:val="000000" w:themeColor="text1"/>
        </w:rPr>
        <w:endnoteReference w:id="67"/>
      </w:r>
    </w:p>
    <w:p w14:paraId="1D3E1514" w14:textId="25A4662B"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Pacienții care administrează Atomoxetinum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trebuie să fie monitorizați în privința simptomelor de disfuncție hepatică și prezenței gândurilor suicidale.</w:t>
      </w:r>
    </w:p>
    <w:p w14:paraId="71BB5490" w14:textId="205407BC"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Atomoxetinum,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și două forme de producere cu eliberare modificată de Methylfenidatum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(Medikinet XL, Ritalin XL) sunt aprobate ca  tratament de prima linie la adulții cu ADHD. Concerta XL (o altă formă de producere cu eliberare modificată de Methylfenidatum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este autorizată pentru continuarea terapiei, în cazurile, </w:t>
      </w:r>
      <w:r w:rsidR="00EE2C86" w:rsidRPr="00CC4048">
        <w:rPr>
          <w:rFonts w:asciiTheme="majorBidi" w:hAnsiTheme="majorBidi" w:cstheme="majorBidi"/>
          <w:color w:val="000000" w:themeColor="text1"/>
        </w:rPr>
        <w:t>în care</w:t>
      </w:r>
      <w:r w:rsidRPr="00CC4048">
        <w:rPr>
          <w:rFonts w:asciiTheme="majorBidi" w:hAnsiTheme="majorBidi" w:cstheme="majorBidi"/>
          <w:color w:val="000000" w:themeColor="text1"/>
        </w:rPr>
        <w:t xml:space="preserve"> tratamentul a fost inițiat până la vârsta de 18 ani.</w:t>
      </w:r>
    </w:p>
    <w:p w14:paraId="3AA81046" w14:textId="77777777"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Tratamentul medicamentos trebuie inițiat doar de către un specialist și numai după o evaluare cuprinzătoare a sănătății mintale și fizice, dar și a influențelor sociale ale ADHD.</w:t>
      </w:r>
    </w:p>
    <w:p w14:paraId="5C851FED" w14:textId="77777777"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Medicația pentru ADHD trebuie oferită adulților dacă simptomele de ADHD încă provoacă o afectare semnificativă în cel puțin un domeniu de activitate după ce modificările de mediu au fost implementate și revizuite.</w:t>
      </w:r>
    </w:p>
    <w:p w14:paraId="7A26A069" w14:textId="77777777"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Opțiunile non-farmacologice (terapie de susținere, PsTCC) pot fi luate în considerare în funcție de alegere, dificultăți de aderență la terapie sau efecte secundare intolerabile. Combinarea medicamentelor cu opțiuni non-farmacologice poate fi, de asemenea, luată în considerare în cazul unui răspuns parțial la tratamentul medicamentos.</w:t>
      </w:r>
    </w:p>
    <w:p w14:paraId="36E4C9C4" w14:textId="263F3F14"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Methylfenidatum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sau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sunt recomandate pentru adulții cu ADHD ca tratamente de primă linie. Înlocuirea între cele două (înlocuirea unui medicament cu celălalt) ar putea fi luată în considerare, în cazul unui răspuns insuficient la terapie, după administrarea acestuia în doză adecvată timp de 6 săptămâni.</w:t>
      </w:r>
    </w:p>
    <w:p w14:paraId="021D3428" w14:textId="74087221"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poate fi utilizat la adulții ale căror simptome de ADHD răspund la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dar care nu pot tolera efectele secundare ale Dexamfetaminum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pe termen lung.</w:t>
      </w:r>
    </w:p>
    <w:p w14:paraId="35668EBD" w14:textId="63639990"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Atomoxetinum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poate fi oferit adulților dacă: 1) nu tolerează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sau Methylfenidatum</w:t>
      </w:r>
      <w:r w:rsidR="005C5B2D"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sau 2) dacă simptomele nu au răspuns la terapia cu doze adecvate de Lisdexamfetaminum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și Methylfenidatum</w:t>
      </w:r>
      <w:r w:rsidR="005706F3" w:rsidRPr="00CC4048">
        <w:rPr>
          <w:rFonts w:asciiTheme="majorBidi" w:hAnsiTheme="majorBidi" w:cstheme="majorBidi"/>
          <w:color w:val="000000" w:themeColor="text1"/>
        </w:rPr>
        <w:t>*</w:t>
      </w:r>
      <w:r w:rsidRPr="00CC4048">
        <w:rPr>
          <w:rFonts w:asciiTheme="majorBidi" w:hAnsiTheme="majorBidi" w:cstheme="majorBidi"/>
          <w:color w:val="000000" w:themeColor="text1"/>
        </w:rPr>
        <w:t xml:space="preserve"> timp de 6 săptămâni.</w:t>
      </w:r>
    </w:p>
    <w:p w14:paraId="3A7EC8F2" w14:textId="77777777" w:rsidR="00333BFF" w:rsidRPr="00CC4048" w:rsidRDefault="00333BFF" w:rsidP="004C33C4">
      <w:pPr>
        <w:pStyle w:val="Listparagraf"/>
        <w:numPr>
          <w:ilvl w:val="0"/>
          <w:numId w:val="108"/>
        </w:numPr>
        <w:jc w:val="both"/>
        <w:rPr>
          <w:rFonts w:asciiTheme="majorBidi" w:hAnsiTheme="majorBidi" w:cstheme="majorBidi"/>
          <w:color w:val="000000" w:themeColor="text1"/>
        </w:rPr>
      </w:pPr>
      <w:r w:rsidRPr="00CC4048">
        <w:rPr>
          <w:rFonts w:asciiTheme="majorBidi" w:hAnsiTheme="majorBidi" w:cstheme="majorBidi"/>
          <w:color w:val="000000" w:themeColor="text1"/>
        </w:rPr>
        <w:t>Monitorizarea trebuie să includă măsurarea masei corporale, tensiunii arteriale și a ritmului cardiac. Trebuie efectuat un examen cardiologic și o ECG, exact ca și în cazul copiilor și adolescenților cu ADHD, care administrează asemenea medicamente.</w:t>
      </w:r>
    </w:p>
    <w:p w14:paraId="2C2EF5F9" w14:textId="77777777" w:rsidR="00333BFF" w:rsidRPr="00CC4048" w:rsidRDefault="00333BFF" w:rsidP="004C33C4">
      <w:pPr>
        <w:jc w:val="both"/>
        <w:rPr>
          <w:rFonts w:asciiTheme="majorBidi" w:hAnsiTheme="majorBidi" w:cstheme="majorBidi"/>
          <w:color w:val="000000" w:themeColor="text1"/>
        </w:rPr>
      </w:pPr>
    </w:p>
    <w:p w14:paraId="3947CBF9" w14:textId="6298FD28" w:rsidR="003A4693" w:rsidRPr="00CC4048" w:rsidRDefault="003A4693" w:rsidP="004C33C4">
      <w:pPr>
        <w:spacing w:after="160" w:line="259" w:lineRule="auto"/>
        <w:contextualSpacing w:val="0"/>
        <w:jc w:val="both"/>
        <w:rPr>
          <w:rFonts w:asciiTheme="majorBidi" w:hAnsiTheme="majorBidi" w:cstheme="majorBidi"/>
          <w:color w:val="000000" w:themeColor="text1"/>
        </w:rPr>
        <w:sectPr w:rsidR="003A4693" w:rsidRPr="00CC4048" w:rsidSect="00E8321C">
          <w:endnotePr>
            <w:numFmt w:val="decimal"/>
          </w:endnotePr>
          <w:pgSz w:w="11900" w:h="16840"/>
          <w:pgMar w:top="1134" w:right="851" w:bottom="1134" w:left="1418" w:header="0" w:footer="283" w:gutter="0"/>
          <w:cols w:space="720"/>
          <w:noEndnote/>
          <w:docGrid w:linePitch="360"/>
        </w:sectPr>
      </w:pPr>
    </w:p>
    <w:p w14:paraId="65434AB6" w14:textId="127604B1" w:rsidR="00333BFF" w:rsidRPr="00CC4048" w:rsidRDefault="00333BFF" w:rsidP="004C33C4">
      <w:pPr>
        <w:pStyle w:val="Legend"/>
        <w:jc w:val="both"/>
        <w:rPr>
          <w:rFonts w:asciiTheme="majorBidi" w:hAnsiTheme="majorBidi" w:cstheme="majorBidi"/>
        </w:rPr>
      </w:pPr>
      <w:bookmarkStart w:id="181" w:name="_Ref205983533"/>
      <w:r w:rsidRPr="00CC4048">
        <w:rPr>
          <w:rFonts w:asciiTheme="majorBidi" w:hAnsiTheme="majorBidi" w:cstheme="majorBidi"/>
        </w:rPr>
        <w:lastRenderedPageBreak/>
        <w:t xml:space="preserve">Tabelul </w:t>
      </w:r>
      <w:r w:rsidRPr="00CC4048">
        <w:rPr>
          <w:rFonts w:asciiTheme="majorBidi" w:hAnsiTheme="majorBidi" w:cstheme="majorBidi"/>
        </w:rPr>
        <w:fldChar w:fldCharType="begin"/>
      </w:r>
      <w:r w:rsidRPr="00CC4048">
        <w:rPr>
          <w:rFonts w:asciiTheme="majorBidi" w:hAnsiTheme="majorBidi" w:cstheme="majorBidi"/>
        </w:rPr>
        <w:instrText xml:space="preserve"> SEQ Tabelul \* ARABIC </w:instrText>
      </w:r>
      <w:r w:rsidRPr="00CC4048">
        <w:rPr>
          <w:rFonts w:asciiTheme="majorBidi" w:hAnsiTheme="majorBidi" w:cstheme="majorBidi"/>
        </w:rPr>
        <w:fldChar w:fldCharType="separate"/>
      </w:r>
      <w:r w:rsidR="0079412D" w:rsidRPr="00CC4048">
        <w:rPr>
          <w:rFonts w:asciiTheme="majorBidi" w:hAnsiTheme="majorBidi" w:cstheme="majorBidi"/>
        </w:rPr>
        <w:t>6</w:t>
      </w:r>
      <w:r w:rsidRPr="00CC4048">
        <w:rPr>
          <w:rFonts w:asciiTheme="majorBidi" w:hAnsiTheme="majorBidi" w:cstheme="majorBidi"/>
        </w:rPr>
        <w:fldChar w:fldCharType="end"/>
      </w:r>
      <w:bookmarkEnd w:id="181"/>
      <w:r w:rsidRPr="00CC4048">
        <w:rPr>
          <w:rFonts w:asciiTheme="majorBidi" w:hAnsiTheme="majorBidi" w:cstheme="majorBidi"/>
        </w:rPr>
        <w:t xml:space="preserve"> Farmacoterapia în tulburarea de deficit de atenție și hiperactivitate</w:t>
      </w:r>
      <w:r w:rsidR="00465628" w:rsidRPr="00CC4048">
        <w:rPr>
          <w:rFonts w:asciiTheme="majorBidi" w:hAnsiTheme="majorBidi" w:cstheme="majorBidi"/>
        </w:rPr>
        <w:t xml:space="preserve"> la copii cu vârsta ≥6 ani</w:t>
      </w:r>
    </w:p>
    <w:tbl>
      <w:tblPr>
        <w:tblStyle w:val="Tabelgril"/>
        <w:tblW w:w="0" w:type="auto"/>
        <w:tblLook w:val="04A0" w:firstRow="1" w:lastRow="0" w:firstColumn="1" w:lastColumn="0" w:noHBand="0" w:noVBand="1"/>
      </w:tblPr>
      <w:tblGrid>
        <w:gridCol w:w="2480"/>
        <w:gridCol w:w="2261"/>
        <w:gridCol w:w="3901"/>
        <w:gridCol w:w="3119"/>
        <w:gridCol w:w="2801"/>
      </w:tblGrid>
      <w:tr w:rsidR="00333BFF" w:rsidRPr="00CC4048" w14:paraId="003D9200" w14:textId="77777777" w:rsidTr="00A70AD9">
        <w:trPr>
          <w:tblHeader/>
        </w:trPr>
        <w:tc>
          <w:tcPr>
            <w:tcW w:w="0" w:type="auto"/>
          </w:tcPr>
          <w:p w14:paraId="209F212F" w14:textId="77777777"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 xml:space="preserve">Medicament </w:t>
            </w:r>
          </w:p>
        </w:tc>
        <w:tc>
          <w:tcPr>
            <w:tcW w:w="0" w:type="auto"/>
          </w:tcPr>
          <w:p w14:paraId="13C8C5BE" w14:textId="77777777"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Debutul și durata acțiunii</w:t>
            </w:r>
          </w:p>
        </w:tc>
        <w:tc>
          <w:tcPr>
            <w:tcW w:w="3901" w:type="dxa"/>
          </w:tcPr>
          <w:p w14:paraId="1856D04F" w14:textId="77777777"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Doza</w:t>
            </w:r>
          </w:p>
        </w:tc>
        <w:tc>
          <w:tcPr>
            <w:tcW w:w="3119" w:type="dxa"/>
          </w:tcPr>
          <w:p w14:paraId="558228B6" w14:textId="77777777"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Note</w:t>
            </w:r>
          </w:p>
        </w:tc>
        <w:tc>
          <w:tcPr>
            <w:tcW w:w="2801" w:type="dxa"/>
          </w:tcPr>
          <w:p w14:paraId="7D60A8ED" w14:textId="77777777"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Monitorizare recomandată/note generale</w:t>
            </w:r>
          </w:p>
        </w:tc>
      </w:tr>
      <w:tr w:rsidR="00465628" w:rsidRPr="00CC4048" w14:paraId="7A95FBA6" w14:textId="77777777" w:rsidTr="00A70AD9">
        <w:tc>
          <w:tcPr>
            <w:tcW w:w="0" w:type="auto"/>
            <w:gridSpan w:val="5"/>
          </w:tcPr>
          <w:p w14:paraId="20EB367C" w14:textId="0F1D44B8" w:rsidR="00465628" w:rsidRPr="00CC4048" w:rsidRDefault="00465628"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Psihostimulante-</w:t>
            </w:r>
            <w:r w:rsidR="002973D1" w:rsidRPr="00CC4048">
              <w:rPr>
                <w:rFonts w:asciiTheme="majorBidi" w:hAnsiTheme="majorBidi" w:cstheme="majorBidi"/>
                <w:b/>
                <w:bCs/>
                <w:color w:val="000000" w:themeColor="text1"/>
                <w:sz w:val="20"/>
                <w:szCs w:val="20"/>
              </w:rPr>
              <w:t>Methylphen</w:t>
            </w:r>
            <w:r w:rsidRPr="00CC4048">
              <w:rPr>
                <w:rFonts w:asciiTheme="majorBidi" w:hAnsiTheme="majorBidi" w:cstheme="majorBidi"/>
                <w:b/>
                <w:bCs/>
                <w:color w:val="000000" w:themeColor="text1"/>
                <w:sz w:val="20"/>
                <w:szCs w:val="20"/>
              </w:rPr>
              <w:t>idat</w:t>
            </w:r>
            <w:r w:rsidR="005706F3" w:rsidRPr="00CC4048">
              <w:rPr>
                <w:rFonts w:asciiTheme="majorBidi" w:hAnsiTheme="majorBidi" w:cstheme="majorBidi"/>
                <w:b/>
                <w:bCs/>
                <w:color w:val="000000" w:themeColor="text1"/>
                <w:sz w:val="20"/>
                <w:szCs w:val="20"/>
              </w:rPr>
              <w:t>um</w:t>
            </w:r>
            <w:r w:rsidR="000408BA" w:rsidRPr="00CC4048">
              <w:rPr>
                <w:rFonts w:asciiTheme="majorBidi" w:hAnsiTheme="majorBidi" w:cstheme="majorBidi"/>
                <w:b/>
                <w:bCs/>
                <w:color w:val="000000" w:themeColor="text1"/>
                <w:sz w:val="20"/>
                <w:szCs w:val="20"/>
              </w:rPr>
              <w:t>*</w:t>
            </w:r>
          </w:p>
        </w:tc>
      </w:tr>
      <w:tr w:rsidR="00333BFF" w:rsidRPr="00CC4048" w14:paraId="6E717554" w14:textId="77777777" w:rsidTr="00A70AD9">
        <w:tc>
          <w:tcPr>
            <w:tcW w:w="0" w:type="auto"/>
          </w:tcPr>
          <w:p w14:paraId="5516ADE4" w14:textId="7D5EE145"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Methylfenidatum</w:t>
            </w:r>
            <w:r w:rsidR="000408BA" w:rsidRPr="00CC4048">
              <w:rPr>
                <w:rFonts w:asciiTheme="majorBidi" w:hAnsiTheme="majorBidi" w:cstheme="majorBidi"/>
                <w:b/>
                <w:bCs/>
                <w:color w:val="000000" w:themeColor="text1"/>
                <w:sz w:val="20"/>
                <w:szCs w:val="20"/>
              </w:rPr>
              <w:t>*</w:t>
            </w:r>
          </w:p>
          <w:p w14:paraId="6219DDE4" w14:textId="77777777" w:rsidR="00333BFF" w:rsidRPr="00CC4048" w:rsidRDefault="00333BFF" w:rsidP="004C33C4">
            <w:pPr>
              <w:jc w:val="both"/>
              <w:rPr>
                <w:rFonts w:asciiTheme="majorBidi" w:hAnsiTheme="majorBidi" w:cstheme="majorBidi"/>
                <w:i/>
                <w:iCs/>
                <w:color w:val="000000" w:themeColor="text1"/>
                <w:sz w:val="20"/>
                <w:szCs w:val="20"/>
              </w:rPr>
            </w:pPr>
            <w:r w:rsidRPr="00CC4048">
              <w:rPr>
                <w:rFonts w:asciiTheme="majorBidi" w:hAnsiTheme="majorBidi" w:cstheme="majorBidi"/>
                <w:i/>
                <w:iCs/>
                <w:color w:val="000000" w:themeColor="text1"/>
                <w:sz w:val="20"/>
                <w:szCs w:val="20"/>
              </w:rPr>
              <w:t xml:space="preserve">cu eliberare imediată </w:t>
            </w:r>
          </w:p>
          <w:p w14:paraId="156268CB" w14:textId="77777777" w:rsidR="00333BFF" w:rsidRPr="00CC4048" w:rsidRDefault="00333BFF" w:rsidP="004C33C4">
            <w:pPr>
              <w:jc w:val="both"/>
              <w:rPr>
                <w:rFonts w:asciiTheme="majorBidi" w:hAnsiTheme="majorBidi" w:cstheme="majorBidi"/>
                <w:i/>
                <w:iCs/>
                <w:color w:val="000000" w:themeColor="text1"/>
                <w:sz w:val="20"/>
                <w:szCs w:val="20"/>
              </w:rPr>
            </w:pPr>
          </w:p>
          <w:p w14:paraId="7B5AFBF9"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Produse de marcă (Ritalin, Medikinet, Tranquilyn) și diverse preparate generice disponibile.</w:t>
            </w:r>
            <w:r w:rsidRPr="00CC4048">
              <w:rPr>
                <w:rStyle w:val="Referinnotdefinal"/>
                <w:rFonts w:asciiTheme="majorBidi" w:hAnsiTheme="majorBidi" w:cstheme="majorBidi"/>
                <w:color w:val="000000" w:themeColor="text1"/>
                <w:sz w:val="20"/>
                <w:szCs w:val="20"/>
              </w:rPr>
              <w:endnoteReference w:id="68"/>
            </w:r>
            <w:r w:rsidRPr="00CC4048">
              <w:rPr>
                <w:rFonts w:asciiTheme="majorBidi" w:hAnsiTheme="majorBidi" w:cstheme="majorBidi"/>
                <w:color w:val="000000" w:themeColor="text1"/>
                <w:sz w:val="20"/>
                <w:szCs w:val="20"/>
                <w:vertAlign w:val="superscript"/>
              </w:rPr>
              <w:t>,</w:t>
            </w:r>
            <w:r w:rsidRPr="00CC4048">
              <w:rPr>
                <w:rStyle w:val="Referinnotdefinal"/>
                <w:rFonts w:asciiTheme="majorBidi" w:hAnsiTheme="majorBidi" w:cstheme="majorBidi"/>
                <w:color w:val="000000" w:themeColor="text1"/>
                <w:sz w:val="20"/>
                <w:szCs w:val="20"/>
              </w:rPr>
              <w:endnoteReference w:id="69"/>
            </w:r>
            <w:r w:rsidRPr="00CC4048">
              <w:rPr>
                <w:rFonts w:asciiTheme="majorBidi" w:hAnsiTheme="majorBidi" w:cstheme="majorBidi"/>
                <w:color w:val="000000" w:themeColor="text1"/>
                <w:sz w:val="20"/>
                <w:szCs w:val="20"/>
              </w:rPr>
              <w:t xml:space="preserve"> </w:t>
            </w:r>
          </w:p>
          <w:p w14:paraId="6C81838E" w14:textId="77777777" w:rsidR="00333BFF" w:rsidRPr="00CC4048" w:rsidRDefault="00333BFF" w:rsidP="004C33C4">
            <w:pPr>
              <w:jc w:val="both"/>
              <w:rPr>
                <w:rFonts w:asciiTheme="majorBidi" w:hAnsiTheme="majorBidi" w:cstheme="majorBidi"/>
                <w:color w:val="000000" w:themeColor="text1"/>
                <w:sz w:val="20"/>
                <w:szCs w:val="20"/>
              </w:rPr>
            </w:pPr>
          </w:p>
        </w:tc>
        <w:tc>
          <w:tcPr>
            <w:tcW w:w="0" w:type="auto"/>
          </w:tcPr>
          <w:p w14:paraId="3FA0C16B"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Debut: 20–60 de minute</w:t>
            </w:r>
          </w:p>
          <w:p w14:paraId="1528EFD4" w14:textId="77777777" w:rsidR="00333BFF" w:rsidRPr="00CC4048" w:rsidRDefault="00333BFF" w:rsidP="004C33C4">
            <w:pPr>
              <w:jc w:val="both"/>
              <w:rPr>
                <w:rFonts w:asciiTheme="majorBidi" w:hAnsiTheme="majorBidi" w:cstheme="majorBidi"/>
                <w:color w:val="000000" w:themeColor="text1"/>
                <w:sz w:val="20"/>
                <w:szCs w:val="20"/>
              </w:rPr>
            </w:pPr>
          </w:p>
          <w:p w14:paraId="5E855634"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Durată: 2–4 ore</w:t>
            </w:r>
          </w:p>
        </w:tc>
        <w:tc>
          <w:tcPr>
            <w:tcW w:w="3901" w:type="dxa"/>
          </w:tcPr>
          <w:p w14:paraId="3C48FFF4"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Inițial 5–10 mg zilnic, apoi doza poate fi crescută cu 5–10 mg săptămânal, până la un maxim de 2,1 mg/kg/zi în doze divizate. Doza maximă autorizată 60 mg/zi (sau după evaluarea de specialitate până la 90 mg/zi</w:t>
            </w:r>
            <w:r w:rsidRPr="00CC4048">
              <w:rPr>
                <w:rStyle w:val="Referinnotdefinal"/>
                <w:rFonts w:asciiTheme="majorBidi" w:hAnsiTheme="majorBidi" w:cstheme="majorBidi"/>
                <w:color w:val="000000" w:themeColor="text1"/>
                <w:sz w:val="20"/>
                <w:szCs w:val="20"/>
              </w:rPr>
              <w:endnoteReference w:id="70"/>
            </w:r>
          </w:p>
        </w:tc>
        <w:tc>
          <w:tcPr>
            <w:tcW w:w="3119" w:type="dxa"/>
          </w:tcPr>
          <w:p w14:paraId="578FFF2B" w14:textId="7F070519"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Methylfenidatum</w:t>
            </w:r>
            <w:r w:rsidR="005C5B2D" w:rsidRPr="00CC4048">
              <w:rPr>
                <w:rFonts w:asciiTheme="majorBidi" w:hAnsiTheme="majorBidi" w:cstheme="majorBidi"/>
                <w:color w:val="000000" w:themeColor="text1"/>
                <w:sz w:val="20"/>
                <w:szCs w:val="20"/>
              </w:rPr>
              <w:t>*</w:t>
            </w:r>
            <w:r w:rsidRPr="00CC4048">
              <w:rPr>
                <w:rFonts w:asciiTheme="majorBidi" w:hAnsiTheme="majorBidi" w:cstheme="majorBidi"/>
                <w:color w:val="000000" w:themeColor="text1"/>
                <w:sz w:val="20"/>
                <w:szCs w:val="20"/>
              </w:rPr>
              <w:t xml:space="preserve"> este de obicei tratamentul de primă linie în ADHD. În general, bine tolerat</w:t>
            </w:r>
            <w:r w:rsidRPr="00CC4048">
              <w:rPr>
                <w:rStyle w:val="Referinnotdefinal"/>
                <w:rFonts w:asciiTheme="majorBidi" w:hAnsiTheme="majorBidi" w:cstheme="majorBidi"/>
                <w:color w:val="000000" w:themeColor="text1"/>
                <w:sz w:val="20"/>
                <w:szCs w:val="20"/>
              </w:rPr>
              <w:endnoteReference w:id="71"/>
            </w:r>
            <w:r w:rsidRPr="00CC4048">
              <w:rPr>
                <w:rFonts w:asciiTheme="majorBidi" w:hAnsiTheme="majorBidi" w:cstheme="majorBidi"/>
                <w:color w:val="000000" w:themeColor="text1"/>
                <w:sz w:val="20"/>
                <w:szCs w:val="20"/>
              </w:rPr>
              <w:t xml:space="preserve"> </w:t>
            </w:r>
          </w:p>
        </w:tc>
        <w:tc>
          <w:tcPr>
            <w:tcW w:w="2801" w:type="dxa"/>
            <w:vMerge w:val="restart"/>
          </w:tcPr>
          <w:p w14:paraId="4A3CF20E" w14:textId="47988ADA"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Pentru Methylfenidatum</w:t>
            </w:r>
            <w:r w:rsidR="005706F3" w:rsidRPr="00CC4048">
              <w:rPr>
                <w:rFonts w:asciiTheme="majorBidi" w:hAnsiTheme="majorBidi" w:cstheme="majorBidi"/>
                <w:color w:val="000000" w:themeColor="text1"/>
                <w:sz w:val="20"/>
                <w:szCs w:val="20"/>
              </w:rPr>
              <w:t>*</w:t>
            </w:r>
            <w:r w:rsidRPr="00CC4048">
              <w:rPr>
                <w:rFonts w:asciiTheme="majorBidi" w:hAnsiTheme="majorBidi" w:cstheme="majorBidi"/>
                <w:color w:val="000000" w:themeColor="text1"/>
                <w:sz w:val="20"/>
                <w:szCs w:val="20"/>
              </w:rPr>
              <w:t>, Dexamfetaminum</w:t>
            </w:r>
            <w:r w:rsidR="005706F3" w:rsidRPr="00CC4048">
              <w:rPr>
                <w:rFonts w:asciiTheme="majorBidi" w:hAnsiTheme="majorBidi" w:cstheme="majorBidi"/>
                <w:color w:val="000000" w:themeColor="text1"/>
                <w:sz w:val="20"/>
                <w:szCs w:val="20"/>
              </w:rPr>
              <w:t>*</w:t>
            </w:r>
            <w:r w:rsidRPr="00CC4048">
              <w:rPr>
                <w:rFonts w:asciiTheme="majorBidi" w:hAnsiTheme="majorBidi" w:cstheme="majorBidi"/>
                <w:color w:val="000000" w:themeColor="text1"/>
                <w:sz w:val="20"/>
                <w:szCs w:val="20"/>
              </w:rPr>
              <w:t xml:space="preserve"> și Lisdexamfetaminum</w:t>
            </w:r>
            <w:r w:rsidR="005706F3" w:rsidRPr="00CC4048">
              <w:rPr>
                <w:rFonts w:asciiTheme="majorBidi" w:hAnsiTheme="majorBidi" w:cstheme="majorBidi"/>
                <w:color w:val="000000" w:themeColor="text1"/>
                <w:sz w:val="20"/>
                <w:szCs w:val="20"/>
              </w:rPr>
              <w:t>*</w:t>
            </w:r>
            <w:r w:rsidRPr="00CC4048">
              <w:rPr>
                <w:rFonts w:asciiTheme="majorBidi" w:hAnsiTheme="majorBidi" w:cstheme="majorBidi"/>
                <w:color w:val="000000" w:themeColor="text1"/>
                <w:sz w:val="20"/>
                <w:szCs w:val="20"/>
              </w:rPr>
              <w:t>:</w:t>
            </w:r>
          </w:p>
          <w:p w14:paraId="1F1EF055"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 Tensiune arterială, </w:t>
            </w:r>
          </w:p>
          <w:p w14:paraId="00F6C047"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Puls,</w:t>
            </w:r>
          </w:p>
          <w:p w14:paraId="153B1DA4"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Înălțime,</w:t>
            </w:r>
          </w:p>
          <w:p w14:paraId="17ECD8C0"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Masă corporală,</w:t>
            </w:r>
          </w:p>
          <w:p w14:paraId="7443F741"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Monitorizarea, insomniei, stării emoționale și modificărilor apetitului alimentar și apariția ticurilor,</w:t>
            </w:r>
            <w:r w:rsidRPr="00CC4048">
              <w:rPr>
                <w:rStyle w:val="Referinnotdefinal"/>
                <w:rFonts w:asciiTheme="majorBidi" w:hAnsiTheme="majorBidi" w:cstheme="majorBidi"/>
                <w:color w:val="000000" w:themeColor="text1"/>
                <w:sz w:val="20"/>
                <w:szCs w:val="20"/>
              </w:rPr>
              <w:endnoteReference w:id="72"/>
            </w:r>
            <w:r w:rsidRPr="00CC4048">
              <w:rPr>
                <w:rFonts w:asciiTheme="majorBidi" w:hAnsiTheme="majorBidi" w:cstheme="majorBidi"/>
                <w:color w:val="000000" w:themeColor="text1"/>
                <w:sz w:val="20"/>
                <w:szCs w:val="20"/>
              </w:rPr>
              <w:t xml:space="preserve"> deși unele studii sugerează că, ticurile nu sunt precipitate de psihostimulante</w:t>
            </w:r>
            <w:r w:rsidRPr="00CC4048">
              <w:rPr>
                <w:rStyle w:val="Referinnotdefinal"/>
                <w:rFonts w:asciiTheme="majorBidi" w:hAnsiTheme="majorBidi" w:cstheme="majorBidi"/>
                <w:color w:val="000000" w:themeColor="text1"/>
                <w:sz w:val="20"/>
                <w:szCs w:val="20"/>
              </w:rPr>
              <w:endnoteReference w:id="73"/>
            </w:r>
            <w:r w:rsidRPr="00CC4048">
              <w:rPr>
                <w:rFonts w:asciiTheme="majorBidi" w:hAnsiTheme="majorBidi" w:cstheme="majorBidi"/>
                <w:color w:val="000000" w:themeColor="text1"/>
                <w:sz w:val="20"/>
                <w:szCs w:val="20"/>
              </w:rPr>
              <w:t xml:space="preserve"> Întrerupeți dacă nu se observă beneficii timp de 1 lună.</w:t>
            </w:r>
          </w:p>
        </w:tc>
      </w:tr>
      <w:tr w:rsidR="00333BFF" w:rsidRPr="00CC4048" w14:paraId="6DB40FC3" w14:textId="77777777" w:rsidTr="00A70AD9">
        <w:tc>
          <w:tcPr>
            <w:tcW w:w="0" w:type="auto"/>
          </w:tcPr>
          <w:p w14:paraId="11AF11BA" w14:textId="3BF50608"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Methylfenidatum</w:t>
            </w:r>
            <w:r w:rsidR="000408BA" w:rsidRPr="00CC4048">
              <w:rPr>
                <w:rFonts w:asciiTheme="majorBidi" w:hAnsiTheme="majorBidi" w:cstheme="majorBidi"/>
                <w:b/>
                <w:bCs/>
                <w:color w:val="000000" w:themeColor="text1"/>
                <w:sz w:val="20"/>
                <w:szCs w:val="20"/>
              </w:rPr>
              <w:t>*</w:t>
            </w:r>
          </w:p>
          <w:p w14:paraId="0447C9F1"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i/>
                <w:iCs/>
                <w:color w:val="000000" w:themeColor="text1"/>
                <w:sz w:val="20"/>
                <w:szCs w:val="20"/>
              </w:rPr>
              <w:t xml:space="preserve">cu eliberare modificată </w:t>
            </w:r>
            <w:r w:rsidRPr="00CC4048">
              <w:rPr>
                <w:rFonts w:asciiTheme="majorBidi" w:hAnsiTheme="majorBidi" w:cstheme="majorBidi"/>
                <w:color w:val="000000" w:themeColor="text1"/>
                <w:sz w:val="20"/>
                <w:szCs w:val="20"/>
              </w:rPr>
              <w:t>*</w:t>
            </w:r>
          </w:p>
        </w:tc>
        <w:tc>
          <w:tcPr>
            <w:tcW w:w="0" w:type="auto"/>
          </w:tcPr>
          <w:p w14:paraId="511ACCF6" w14:textId="77777777" w:rsidR="00333BFF" w:rsidRPr="00CC4048" w:rsidRDefault="00333BFF" w:rsidP="004C33C4">
            <w:pPr>
              <w:jc w:val="both"/>
              <w:rPr>
                <w:rFonts w:asciiTheme="majorBidi" w:hAnsiTheme="majorBidi" w:cstheme="majorBidi"/>
                <w:color w:val="000000" w:themeColor="text1"/>
                <w:sz w:val="20"/>
                <w:szCs w:val="20"/>
              </w:rPr>
            </w:pPr>
          </w:p>
        </w:tc>
        <w:tc>
          <w:tcPr>
            <w:tcW w:w="3901" w:type="dxa"/>
          </w:tcPr>
          <w:p w14:paraId="0C35CBDE" w14:textId="77777777" w:rsidR="00333BFF" w:rsidRPr="00CC4048" w:rsidRDefault="00333BFF" w:rsidP="004C33C4">
            <w:pPr>
              <w:jc w:val="both"/>
              <w:rPr>
                <w:rFonts w:asciiTheme="majorBidi" w:hAnsiTheme="majorBidi" w:cstheme="majorBidi"/>
                <w:color w:val="000000" w:themeColor="text1"/>
                <w:sz w:val="20"/>
                <w:szCs w:val="20"/>
              </w:rPr>
            </w:pPr>
          </w:p>
        </w:tc>
        <w:tc>
          <w:tcPr>
            <w:tcW w:w="3119" w:type="dxa"/>
          </w:tcPr>
          <w:p w14:paraId="06DAB69A" w14:textId="4B5B7D7A"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O doză de Methylfenidatum</w:t>
            </w:r>
            <w:r w:rsidR="005C5B2D" w:rsidRPr="00CC4048">
              <w:rPr>
                <w:rFonts w:asciiTheme="majorBidi" w:hAnsiTheme="majorBidi" w:cstheme="majorBidi"/>
                <w:color w:val="000000" w:themeColor="text1"/>
                <w:sz w:val="20"/>
                <w:szCs w:val="20"/>
              </w:rPr>
              <w:t>*</w:t>
            </w:r>
            <w:r w:rsidRPr="00CC4048">
              <w:rPr>
                <w:rFonts w:asciiTheme="majorBidi" w:hAnsiTheme="majorBidi" w:cstheme="majorBidi"/>
                <w:color w:val="000000" w:themeColor="text1"/>
                <w:sz w:val="20"/>
                <w:szCs w:val="20"/>
              </w:rPr>
              <w:t xml:space="preserve"> </w:t>
            </w:r>
            <w:r w:rsidRPr="00CC4048">
              <w:rPr>
                <w:rFonts w:asciiTheme="majorBidi" w:hAnsiTheme="majorBidi" w:cstheme="majorBidi"/>
                <w:i/>
                <w:iCs/>
                <w:color w:val="000000" w:themeColor="text1"/>
                <w:sz w:val="20"/>
                <w:szCs w:val="20"/>
              </w:rPr>
              <w:t>cu eliberare imediată</w:t>
            </w:r>
            <w:r w:rsidRPr="00CC4048">
              <w:rPr>
                <w:rFonts w:asciiTheme="majorBidi" w:hAnsiTheme="majorBidi" w:cstheme="majorBidi"/>
                <w:color w:val="000000" w:themeColor="text1"/>
                <w:sz w:val="20"/>
                <w:szCs w:val="20"/>
              </w:rPr>
              <w:t>, administrată după-amiaza, poate fi necesară la unii copii pentru a optimiza tratamentul.</w:t>
            </w:r>
          </w:p>
        </w:tc>
        <w:tc>
          <w:tcPr>
            <w:tcW w:w="2801" w:type="dxa"/>
            <w:vMerge/>
          </w:tcPr>
          <w:p w14:paraId="0F9BF935" w14:textId="77777777" w:rsidR="00333BFF" w:rsidRPr="00CC4048" w:rsidRDefault="00333BFF" w:rsidP="004C33C4">
            <w:pPr>
              <w:jc w:val="both"/>
              <w:rPr>
                <w:rFonts w:asciiTheme="majorBidi" w:hAnsiTheme="majorBidi" w:cstheme="majorBidi"/>
                <w:color w:val="000000" w:themeColor="text1"/>
                <w:sz w:val="20"/>
                <w:szCs w:val="20"/>
              </w:rPr>
            </w:pPr>
          </w:p>
        </w:tc>
      </w:tr>
      <w:tr w:rsidR="00333BFF" w:rsidRPr="00CC4048" w14:paraId="72A05934" w14:textId="77777777" w:rsidTr="00A70AD9">
        <w:tc>
          <w:tcPr>
            <w:tcW w:w="0" w:type="auto"/>
          </w:tcPr>
          <w:p w14:paraId="21792E40" w14:textId="77777777" w:rsidR="000408BA" w:rsidRPr="00CC4048" w:rsidRDefault="000408BA"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Methylfenidatum*</w:t>
            </w:r>
          </w:p>
          <w:p w14:paraId="2FCD9DCF"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b/>
                <w:bCs/>
                <w:color w:val="000000" w:themeColor="text1"/>
                <w:sz w:val="20"/>
                <w:szCs w:val="20"/>
              </w:rPr>
              <w:t>Concerta XL</w:t>
            </w:r>
            <w:r w:rsidRPr="00CC4048">
              <w:rPr>
                <w:rStyle w:val="Referinnotdefinal"/>
                <w:rFonts w:asciiTheme="majorBidi" w:hAnsiTheme="majorBidi" w:cstheme="majorBidi"/>
                <w:color w:val="000000" w:themeColor="text1"/>
                <w:sz w:val="20"/>
                <w:szCs w:val="20"/>
              </w:rPr>
              <w:endnoteReference w:id="74"/>
            </w:r>
            <w:r w:rsidRPr="00CC4048">
              <w:rPr>
                <w:rFonts w:asciiTheme="majorBidi" w:hAnsiTheme="majorBidi" w:cstheme="majorBidi"/>
                <w:b/>
                <w:bCs/>
                <w:color w:val="000000" w:themeColor="text1"/>
                <w:sz w:val="20"/>
                <w:szCs w:val="20"/>
                <w:vertAlign w:val="superscript"/>
              </w:rPr>
              <w:t>,</w:t>
            </w:r>
            <w:r w:rsidRPr="00CC4048">
              <w:rPr>
                <w:rStyle w:val="Referinnotdefinal"/>
                <w:rFonts w:asciiTheme="majorBidi" w:hAnsiTheme="majorBidi" w:cstheme="majorBidi"/>
                <w:color w:val="000000" w:themeColor="text1"/>
                <w:sz w:val="20"/>
                <w:szCs w:val="20"/>
              </w:rPr>
              <w:endnoteReference w:id="75"/>
            </w:r>
            <w:r w:rsidRPr="00CC4048">
              <w:rPr>
                <w:rFonts w:asciiTheme="majorBidi" w:hAnsiTheme="majorBidi" w:cstheme="majorBidi"/>
                <w:color w:val="000000" w:themeColor="text1"/>
                <w:sz w:val="20"/>
                <w:szCs w:val="20"/>
              </w:rPr>
              <w:t xml:space="preserve"> </w:t>
            </w:r>
          </w:p>
          <w:p w14:paraId="7E2BCC50"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Versiuni bioechivalente ale Concerta XL:</w:t>
            </w:r>
          </w:p>
          <w:p w14:paraId="714A0927"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Matoride XL, Xenidate XL,</w:t>
            </w:r>
          </w:p>
          <w:p w14:paraId="404E132E"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Xenidate XL, Delmosart</w:t>
            </w:r>
          </w:p>
          <w:p w14:paraId="0E42A8DA" w14:textId="77777777" w:rsidR="00333BFF" w:rsidRPr="00CC4048" w:rsidRDefault="00333BFF" w:rsidP="004C33C4">
            <w:pPr>
              <w:jc w:val="both"/>
              <w:rPr>
                <w:rFonts w:asciiTheme="majorBidi" w:hAnsiTheme="majorBidi" w:cstheme="majorBidi"/>
                <w:i/>
                <w:iCs/>
                <w:color w:val="000000" w:themeColor="text1"/>
                <w:sz w:val="20"/>
                <w:szCs w:val="20"/>
              </w:rPr>
            </w:pPr>
            <w:r w:rsidRPr="00CC4048">
              <w:rPr>
                <w:rFonts w:asciiTheme="majorBidi" w:hAnsiTheme="majorBidi" w:cstheme="majorBidi"/>
                <w:i/>
                <w:iCs/>
                <w:color w:val="000000" w:themeColor="text1"/>
                <w:sz w:val="20"/>
                <w:szCs w:val="20"/>
              </w:rPr>
              <w:t>cu eliberare modificată</w:t>
            </w:r>
          </w:p>
        </w:tc>
        <w:tc>
          <w:tcPr>
            <w:tcW w:w="0" w:type="auto"/>
          </w:tcPr>
          <w:p w14:paraId="2E545E35" w14:textId="77777777" w:rsidR="00333BFF" w:rsidRPr="00CC4048" w:rsidRDefault="00333BFF" w:rsidP="004C33C4">
            <w:pPr>
              <w:jc w:val="both"/>
              <w:rPr>
                <w:rFonts w:asciiTheme="majorBidi" w:hAnsiTheme="majorBidi" w:cstheme="majorBidi"/>
                <w:color w:val="000000" w:themeColor="text1"/>
                <w:sz w:val="20"/>
                <w:szCs w:val="20"/>
              </w:rPr>
            </w:pPr>
          </w:p>
          <w:p w14:paraId="75AED4C4"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Debut: 30 de minute - 2 ore</w:t>
            </w:r>
          </w:p>
          <w:p w14:paraId="4F256846" w14:textId="77777777" w:rsidR="00333BFF" w:rsidRPr="00CC4048" w:rsidRDefault="00333BFF" w:rsidP="004C33C4">
            <w:pPr>
              <w:jc w:val="both"/>
              <w:rPr>
                <w:rFonts w:asciiTheme="majorBidi" w:hAnsiTheme="majorBidi" w:cstheme="majorBidi"/>
                <w:color w:val="000000" w:themeColor="text1"/>
                <w:sz w:val="20"/>
                <w:szCs w:val="20"/>
              </w:rPr>
            </w:pPr>
          </w:p>
          <w:p w14:paraId="691E360B"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Durată: 12 ore</w:t>
            </w:r>
          </w:p>
        </w:tc>
        <w:tc>
          <w:tcPr>
            <w:tcW w:w="3901" w:type="dxa"/>
          </w:tcPr>
          <w:p w14:paraId="571DFAEC" w14:textId="0FE992A8" w:rsidR="00465628" w:rsidRPr="00CC4048" w:rsidRDefault="00465628"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Inițial 18 mg dimineața, apoi doza poate fi crescută treptat până la o doză maximă autorizată de 54 mg/zi (sau după consultarea unui specialist până la 108 mg/zi) o doză de 18 mg este echivalentă cu 15 mg Methylfenidatum</w:t>
            </w:r>
            <w:r w:rsidR="005C5B2D" w:rsidRPr="00CC4048">
              <w:rPr>
                <w:rFonts w:asciiTheme="majorBidi" w:hAnsiTheme="majorBidi" w:cstheme="majorBidi"/>
                <w:color w:val="000000" w:themeColor="text1"/>
                <w:sz w:val="20"/>
                <w:szCs w:val="20"/>
              </w:rPr>
              <w:t>*</w:t>
            </w:r>
            <w:r w:rsidRPr="00CC4048">
              <w:rPr>
                <w:rFonts w:asciiTheme="majorBidi" w:hAnsiTheme="majorBidi" w:cstheme="majorBidi"/>
                <w:color w:val="000000" w:themeColor="text1"/>
                <w:sz w:val="20"/>
                <w:szCs w:val="20"/>
              </w:rPr>
              <w:t xml:space="preserve"> cu eliberare imediată.</w:t>
            </w:r>
          </w:p>
          <w:p w14:paraId="470C446C" w14:textId="3430053B" w:rsidR="00333BFF" w:rsidRPr="00CC4048" w:rsidRDefault="00465628" w:rsidP="004C33C4">
            <w:pPr>
              <w:jc w:val="both"/>
              <w:rPr>
                <w:rFonts w:asciiTheme="majorBidi" w:hAnsiTheme="majorBidi" w:cstheme="majorBidi"/>
                <w:i/>
                <w:iCs/>
                <w:color w:val="000000" w:themeColor="text1"/>
                <w:sz w:val="20"/>
                <w:szCs w:val="20"/>
              </w:rPr>
            </w:pPr>
            <w:r w:rsidRPr="00CC4048">
              <w:rPr>
                <w:rFonts w:asciiTheme="majorBidi" w:hAnsiTheme="majorBidi" w:cstheme="majorBidi"/>
                <w:color w:val="000000" w:themeColor="text1"/>
                <w:sz w:val="20"/>
                <w:szCs w:val="20"/>
              </w:rPr>
              <w:t>54 mg/zi la &lt;13 ani și 72 mg/zi la ≥13 ani.uptodate, în RCP-max-72 mg</w:t>
            </w:r>
          </w:p>
        </w:tc>
        <w:tc>
          <w:tcPr>
            <w:tcW w:w="3119" w:type="dxa"/>
          </w:tcPr>
          <w:p w14:paraId="3CA9C9D0"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Conține o componentă cu eliberare imediată (22% din doză) și o componentă cu eliberare modificată (78% din doză)</w:t>
            </w:r>
          </w:p>
        </w:tc>
        <w:tc>
          <w:tcPr>
            <w:tcW w:w="2801" w:type="dxa"/>
            <w:vMerge/>
          </w:tcPr>
          <w:p w14:paraId="58AFFD96" w14:textId="77777777" w:rsidR="00333BFF" w:rsidRPr="00CC4048" w:rsidRDefault="00333BFF" w:rsidP="004C33C4">
            <w:pPr>
              <w:jc w:val="both"/>
              <w:rPr>
                <w:rFonts w:asciiTheme="majorBidi" w:hAnsiTheme="majorBidi" w:cstheme="majorBidi"/>
                <w:color w:val="000000" w:themeColor="text1"/>
                <w:sz w:val="20"/>
                <w:szCs w:val="20"/>
              </w:rPr>
            </w:pPr>
          </w:p>
        </w:tc>
      </w:tr>
      <w:tr w:rsidR="00333BFF" w:rsidRPr="00CC4048" w14:paraId="33457BFC" w14:textId="77777777" w:rsidTr="00A70AD9">
        <w:tc>
          <w:tcPr>
            <w:tcW w:w="0" w:type="auto"/>
          </w:tcPr>
          <w:p w14:paraId="053AE6D6" w14:textId="77777777" w:rsidR="000408BA" w:rsidRPr="00CC4048" w:rsidRDefault="000408BA"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Methylfenidatum*</w:t>
            </w:r>
          </w:p>
          <w:p w14:paraId="0C8B0772"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b/>
                <w:bCs/>
                <w:color w:val="000000" w:themeColor="text1"/>
                <w:sz w:val="20"/>
                <w:szCs w:val="20"/>
              </w:rPr>
              <w:t>Equasym XL</w:t>
            </w:r>
            <w:r w:rsidRPr="00CC4048">
              <w:rPr>
                <w:rStyle w:val="Referinnotdefinal"/>
                <w:rFonts w:asciiTheme="majorBidi" w:hAnsiTheme="majorBidi" w:cstheme="majorBidi"/>
                <w:color w:val="000000" w:themeColor="text1"/>
                <w:sz w:val="20"/>
                <w:szCs w:val="20"/>
              </w:rPr>
              <w:endnoteReference w:id="76"/>
            </w:r>
            <w:r w:rsidRPr="00CC4048">
              <w:rPr>
                <w:rFonts w:asciiTheme="majorBidi" w:hAnsiTheme="majorBidi" w:cstheme="majorBidi"/>
                <w:color w:val="000000" w:themeColor="text1"/>
                <w:sz w:val="20"/>
                <w:szCs w:val="20"/>
              </w:rPr>
              <w:t xml:space="preserve"> </w:t>
            </w:r>
          </w:p>
        </w:tc>
        <w:tc>
          <w:tcPr>
            <w:tcW w:w="0" w:type="auto"/>
          </w:tcPr>
          <w:p w14:paraId="4CA95517"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Debut: 20–60 de minute</w:t>
            </w:r>
          </w:p>
          <w:p w14:paraId="1732216F" w14:textId="77777777" w:rsidR="00333BFF" w:rsidRPr="00CC4048" w:rsidRDefault="00333BFF" w:rsidP="004C33C4">
            <w:pPr>
              <w:jc w:val="both"/>
              <w:rPr>
                <w:rFonts w:asciiTheme="majorBidi" w:hAnsiTheme="majorBidi" w:cstheme="majorBidi"/>
                <w:color w:val="000000" w:themeColor="text1"/>
                <w:sz w:val="20"/>
                <w:szCs w:val="20"/>
              </w:rPr>
            </w:pPr>
          </w:p>
          <w:p w14:paraId="79395D23"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Durată: 8 ore</w:t>
            </w:r>
          </w:p>
        </w:tc>
        <w:tc>
          <w:tcPr>
            <w:tcW w:w="3901" w:type="dxa"/>
          </w:tcPr>
          <w:p w14:paraId="28B7024D"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Inițial 10 mg dimineața, apoi doza poate fi crescută treptat până la o doză maximă de 60 mg/zi</w:t>
            </w:r>
          </w:p>
        </w:tc>
        <w:tc>
          <w:tcPr>
            <w:tcW w:w="3119" w:type="dxa"/>
          </w:tcPr>
          <w:p w14:paraId="0FDFFDBF"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Conține o componentă </w:t>
            </w:r>
            <w:r w:rsidRPr="00CC4048">
              <w:rPr>
                <w:rFonts w:asciiTheme="majorBidi" w:hAnsiTheme="majorBidi" w:cstheme="majorBidi"/>
                <w:i/>
                <w:iCs/>
                <w:color w:val="000000" w:themeColor="text1"/>
                <w:sz w:val="20"/>
                <w:szCs w:val="20"/>
              </w:rPr>
              <w:t>cu eliberare imediată</w:t>
            </w:r>
            <w:r w:rsidRPr="00CC4048">
              <w:rPr>
                <w:rFonts w:asciiTheme="majorBidi" w:hAnsiTheme="majorBidi" w:cstheme="majorBidi"/>
                <w:color w:val="000000" w:themeColor="text1"/>
                <w:sz w:val="20"/>
                <w:szCs w:val="20"/>
              </w:rPr>
              <w:t xml:space="preserve"> (30% din doză) și o componentă </w:t>
            </w:r>
            <w:r w:rsidRPr="00CC4048">
              <w:rPr>
                <w:rFonts w:asciiTheme="majorBidi" w:hAnsiTheme="majorBidi" w:cstheme="majorBidi"/>
                <w:i/>
                <w:iCs/>
                <w:color w:val="000000" w:themeColor="text1"/>
                <w:sz w:val="20"/>
                <w:szCs w:val="20"/>
              </w:rPr>
              <w:t xml:space="preserve">cu eliberare modificată </w:t>
            </w:r>
            <w:r w:rsidRPr="00CC4048">
              <w:rPr>
                <w:rFonts w:asciiTheme="majorBidi" w:hAnsiTheme="majorBidi" w:cstheme="majorBidi"/>
                <w:color w:val="000000" w:themeColor="text1"/>
                <w:sz w:val="20"/>
                <w:szCs w:val="20"/>
              </w:rPr>
              <w:t>(70% din doză). Capsulele pot fi deschise și dizolvate în apă.</w:t>
            </w:r>
          </w:p>
        </w:tc>
        <w:tc>
          <w:tcPr>
            <w:tcW w:w="2801" w:type="dxa"/>
            <w:vMerge/>
          </w:tcPr>
          <w:p w14:paraId="1F163D97" w14:textId="77777777" w:rsidR="00333BFF" w:rsidRPr="00CC4048" w:rsidRDefault="00333BFF" w:rsidP="004C33C4">
            <w:pPr>
              <w:jc w:val="both"/>
              <w:rPr>
                <w:rFonts w:asciiTheme="majorBidi" w:hAnsiTheme="majorBidi" w:cstheme="majorBidi"/>
                <w:color w:val="000000" w:themeColor="text1"/>
                <w:sz w:val="20"/>
                <w:szCs w:val="20"/>
              </w:rPr>
            </w:pPr>
          </w:p>
        </w:tc>
      </w:tr>
      <w:tr w:rsidR="00333BFF" w:rsidRPr="00CC4048" w14:paraId="75832684" w14:textId="77777777" w:rsidTr="00A70AD9">
        <w:tc>
          <w:tcPr>
            <w:tcW w:w="0" w:type="auto"/>
          </w:tcPr>
          <w:p w14:paraId="3FB662A7" w14:textId="77777777" w:rsidR="000408BA" w:rsidRPr="00CC4048" w:rsidRDefault="000408BA"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Methylfenidatum*</w:t>
            </w:r>
          </w:p>
          <w:p w14:paraId="0BB239E2" w14:textId="77777777"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Medikinet XL</w:t>
            </w:r>
          </w:p>
        </w:tc>
        <w:tc>
          <w:tcPr>
            <w:tcW w:w="0" w:type="auto"/>
          </w:tcPr>
          <w:p w14:paraId="4F634394"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Debut: 20–60 de minute</w:t>
            </w:r>
          </w:p>
          <w:p w14:paraId="2E24729D" w14:textId="77777777" w:rsidR="00333BFF" w:rsidRPr="00CC4048" w:rsidRDefault="00333BFF" w:rsidP="004C33C4">
            <w:pPr>
              <w:jc w:val="both"/>
              <w:rPr>
                <w:rFonts w:asciiTheme="majorBidi" w:hAnsiTheme="majorBidi" w:cstheme="majorBidi"/>
                <w:color w:val="000000" w:themeColor="text1"/>
                <w:sz w:val="20"/>
                <w:szCs w:val="20"/>
              </w:rPr>
            </w:pPr>
          </w:p>
          <w:p w14:paraId="474DAF73"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Durată: până la 8 ore</w:t>
            </w:r>
          </w:p>
        </w:tc>
        <w:tc>
          <w:tcPr>
            <w:tcW w:w="3901" w:type="dxa"/>
          </w:tcPr>
          <w:p w14:paraId="0A50B462"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Inițial 10 mg dimineața, apoi doza poate fi crescută treptat până la o doză maximă de 60 mg/zi</w:t>
            </w:r>
          </w:p>
        </w:tc>
        <w:tc>
          <w:tcPr>
            <w:tcW w:w="3119" w:type="dxa"/>
          </w:tcPr>
          <w:p w14:paraId="5524D2C4"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Conține o componentă </w:t>
            </w:r>
            <w:r w:rsidRPr="00CC4048">
              <w:rPr>
                <w:rFonts w:asciiTheme="majorBidi" w:hAnsiTheme="majorBidi" w:cstheme="majorBidi"/>
                <w:i/>
                <w:iCs/>
                <w:color w:val="000000" w:themeColor="text1"/>
                <w:sz w:val="20"/>
                <w:szCs w:val="20"/>
              </w:rPr>
              <w:t>cu eliberare imediată</w:t>
            </w:r>
            <w:r w:rsidRPr="00CC4048">
              <w:rPr>
                <w:rFonts w:asciiTheme="majorBidi" w:hAnsiTheme="majorBidi" w:cstheme="majorBidi"/>
                <w:color w:val="000000" w:themeColor="text1"/>
                <w:sz w:val="20"/>
                <w:szCs w:val="20"/>
              </w:rPr>
              <w:t xml:space="preserve"> (50% din doză) și o componentă </w:t>
            </w:r>
            <w:r w:rsidRPr="00CC4048">
              <w:rPr>
                <w:rFonts w:asciiTheme="majorBidi" w:hAnsiTheme="majorBidi" w:cstheme="majorBidi"/>
                <w:i/>
                <w:iCs/>
                <w:color w:val="000000" w:themeColor="text1"/>
                <w:sz w:val="20"/>
                <w:szCs w:val="20"/>
              </w:rPr>
              <w:t>cu eliberare modificată</w:t>
            </w:r>
            <w:r w:rsidRPr="00CC4048">
              <w:rPr>
                <w:rFonts w:asciiTheme="majorBidi" w:hAnsiTheme="majorBidi" w:cstheme="majorBidi"/>
                <w:color w:val="000000" w:themeColor="text1"/>
                <w:sz w:val="20"/>
                <w:szCs w:val="20"/>
              </w:rPr>
              <w:t xml:space="preserve"> (50% din doză). Capsulele pot fi deschise și dizolvate în apă.</w:t>
            </w:r>
          </w:p>
        </w:tc>
        <w:tc>
          <w:tcPr>
            <w:tcW w:w="2801" w:type="dxa"/>
            <w:vMerge/>
          </w:tcPr>
          <w:p w14:paraId="00B687C4" w14:textId="77777777" w:rsidR="00333BFF" w:rsidRPr="00CC4048" w:rsidRDefault="00333BFF" w:rsidP="004C33C4">
            <w:pPr>
              <w:jc w:val="both"/>
              <w:rPr>
                <w:rFonts w:asciiTheme="majorBidi" w:hAnsiTheme="majorBidi" w:cstheme="majorBidi"/>
                <w:color w:val="000000" w:themeColor="text1"/>
                <w:sz w:val="20"/>
                <w:szCs w:val="20"/>
              </w:rPr>
            </w:pPr>
          </w:p>
        </w:tc>
      </w:tr>
      <w:tr w:rsidR="00333BFF" w:rsidRPr="00CC4048" w14:paraId="1F56C2C9" w14:textId="77777777" w:rsidTr="00A70AD9">
        <w:tc>
          <w:tcPr>
            <w:tcW w:w="0" w:type="auto"/>
          </w:tcPr>
          <w:p w14:paraId="52F38260" w14:textId="77777777" w:rsidR="000408BA" w:rsidRPr="00CC4048" w:rsidRDefault="000408BA"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Methylfenidatum*</w:t>
            </w:r>
          </w:p>
          <w:p w14:paraId="43699EA0" w14:textId="77777777"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 xml:space="preserve">Ritalin XL </w:t>
            </w:r>
          </w:p>
        </w:tc>
        <w:tc>
          <w:tcPr>
            <w:tcW w:w="0" w:type="auto"/>
          </w:tcPr>
          <w:p w14:paraId="45F72B21"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Debut: 60 de minute</w:t>
            </w:r>
          </w:p>
          <w:p w14:paraId="363E6402" w14:textId="77777777" w:rsidR="00333BFF" w:rsidRPr="00CC4048" w:rsidRDefault="00333BFF" w:rsidP="004C33C4">
            <w:pPr>
              <w:jc w:val="both"/>
              <w:rPr>
                <w:rFonts w:asciiTheme="majorBidi" w:hAnsiTheme="majorBidi" w:cstheme="majorBidi"/>
                <w:color w:val="000000" w:themeColor="text1"/>
                <w:sz w:val="20"/>
                <w:szCs w:val="20"/>
              </w:rPr>
            </w:pPr>
          </w:p>
          <w:p w14:paraId="128F8476"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Durată: 8–12 ore</w:t>
            </w:r>
          </w:p>
        </w:tc>
        <w:tc>
          <w:tcPr>
            <w:tcW w:w="3901" w:type="dxa"/>
          </w:tcPr>
          <w:p w14:paraId="26D94D47"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Inițial 10 mg dimineața, apoi doza poate fi crescută treptat până la o doză maximă de 60 mg/zi</w:t>
            </w:r>
          </w:p>
        </w:tc>
        <w:tc>
          <w:tcPr>
            <w:tcW w:w="3119" w:type="dxa"/>
          </w:tcPr>
          <w:p w14:paraId="79766F49"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Constă dintr-o componentă cu </w:t>
            </w:r>
            <w:r w:rsidRPr="00CC4048">
              <w:rPr>
                <w:rFonts w:asciiTheme="majorBidi" w:hAnsiTheme="majorBidi" w:cstheme="majorBidi"/>
                <w:i/>
                <w:iCs/>
                <w:color w:val="000000" w:themeColor="text1"/>
                <w:sz w:val="20"/>
                <w:szCs w:val="20"/>
              </w:rPr>
              <w:t>eliberare imediată</w:t>
            </w:r>
            <w:r w:rsidRPr="00CC4048">
              <w:rPr>
                <w:rFonts w:asciiTheme="majorBidi" w:hAnsiTheme="majorBidi" w:cstheme="majorBidi"/>
                <w:color w:val="000000" w:themeColor="text1"/>
                <w:sz w:val="20"/>
                <w:szCs w:val="20"/>
              </w:rPr>
              <w:t xml:space="preserve"> (50% din doză) și o componentă cu </w:t>
            </w:r>
            <w:r w:rsidRPr="00CC4048">
              <w:rPr>
                <w:rFonts w:asciiTheme="majorBidi" w:hAnsiTheme="majorBidi" w:cstheme="majorBidi"/>
                <w:i/>
                <w:iCs/>
                <w:color w:val="000000" w:themeColor="text1"/>
                <w:sz w:val="20"/>
                <w:szCs w:val="20"/>
              </w:rPr>
              <w:t>eliberare modificată</w:t>
            </w:r>
            <w:r w:rsidRPr="00CC4048">
              <w:rPr>
                <w:rFonts w:asciiTheme="majorBidi" w:hAnsiTheme="majorBidi" w:cstheme="majorBidi"/>
                <w:color w:val="000000" w:themeColor="text1"/>
                <w:sz w:val="20"/>
                <w:szCs w:val="20"/>
              </w:rPr>
              <w:t xml:space="preserve"> (50% din doză)</w:t>
            </w:r>
          </w:p>
        </w:tc>
        <w:tc>
          <w:tcPr>
            <w:tcW w:w="2801" w:type="dxa"/>
            <w:vMerge/>
          </w:tcPr>
          <w:p w14:paraId="4F984332" w14:textId="77777777" w:rsidR="00333BFF" w:rsidRPr="00CC4048" w:rsidRDefault="00333BFF" w:rsidP="004C33C4">
            <w:pPr>
              <w:jc w:val="both"/>
              <w:rPr>
                <w:rFonts w:asciiTheme="majorBidi" w:hAnsiTheme="majorBidi" w:cstheme="majorBidi"/>
                <w:color w:val="000000" w:themeColor="text1"/>
                <w:sz w:val="20"/>
                <w:szCs w:val="20"/>
              </w:rPr>
            </w:pPr>
          </w:p>
        </w:tc>
      </w:tr>
      <w:tr w:rsidR="00465628" w:rsidRPr="00CC4048" w14:paraId="45A0C25A" w14:textId="77777777" w:rsidTr="00A70AD9">
        <w:tc>
          <w:tcPr>
            <w:tcW w:w="11761" w:type="dxa"/>
            <w:gridSpan w:val="4"/>
          </w:tcPr>
          <w:p w14:paraId="68A7CD3F" w14:textId="2DB638C5" w:rsidR="00465628" w:rsidRPr="00CC4048" w:rsidRDefault="00465628"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Psihostimulante amfetaminice</w:t>
            </w:r>
          </w:p>
        </w:tc>
        <w:tc>
          <w:tcPr>
            <w:tcW w:w="2801" w:type="dxa"/>
            <w:vMerge/>
          </w:tcPr>
          <w:p w14:paraId="0879D9AF" w14:textId="77777777" w:rsidR="00465628" w:rsidRPr="00CC4048" w:rsidRDefault="00465628" w:rsidP="004C33C4">
            <w:pPr>
              <w:jc w:val="both"/>
              <w:rPr>
                <w:rFonts w:asciiTheme="majorBidi" w:hAnsiTheme="majorBidi" w:cstheme="majorBidi"/>
                <w:color w:val="000000" w:themeColor="text1"/>
                <w:sz w:val="20"/>
                <w:szCs w:val="20"/>
              </w:rPr>
            </w:pPr>
          </w:p>
        </w:tc>
      </w:tr>
      <w:tr w:rsidR="00333BFF" w:rsidRPr="00CC4048" w14:paraId="6CD03DAC" w14:textId="77777777" w:rsidTr="00A70AD9">
        <w:tc>
          <w:tcPr>
            <w:tcW w:w="0" w:type="auto"/>
          </w:tcPr>
          <w:p w14:paraId="5E7B68E4" w14:textId="62DD7151"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lastRenderedPageBreak/>
              <w:t>Dexamfetaminum</w:t>
            </w:r>
            <w:r w:rsidR="000408BA" w:rsidRPr="00CC4048">
              <w:rPr>
                <w:rFonts w:asciiTheme="majorBidi" w:hAnsiTheme="majorBidi" w:cstheme="majorBidi"/>
                <w:b/>
                <w:bCs/>
                <w:color w:val="000000" w:themeColor="text1"/>
                <w:sz w:val="20"/>
                <w:szCs w:val="20"/>
              </w:rPr>
              <w:t>*</w:t>
            </w:r>
          </w:p>
          <w:p w14:paraId="3F73E4CB"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i/>
                <w:iCs/>
                <w:color w:val="000000" w:themeColor="text1"/>
                <w:sz w:val="20"/>
                <w:szCs w:val="20"/>
              </w:rPr>
              <w:t>cu eliberare imediată</w:t>
            </w:r>
            <w:r w:rsidRPr="00CC4048">
              <w:rPr>
                <w:rFonts w:asciiTheme="majorBidi" w:hAnsiTheme="majorBidi" w:cstheme="majorBidi"/>
                <w:color w:val="000000" w:themeColor="text1"/>
                <w:sz w:val="20"/>
                <w:szCs w:val="20"/>
              </w:rPr>
              <w:t xml:space="preserve"> </w:t>
            </w:r>
            <w:r w:rsidRPr="00CC4048">
              <w:rPr>
                <w:rStyle w:val="Referinnotdefinal"/>
                <w:rFonts w:asciiTheme="majorBidi" w:hAnsiTheme="majorBidi" w:cstheme="majorBidi"/>
                <w:color w:val="000000" w:themeColor="text1"/>
                <w:sz w:val="20"/>
                <w:szCs w:val="20"/>
              </w:rPr>
              <w:endnoteReference w:id="77"/>
            </w:r>
          </w:p>
        </w:tc>
        <w:tc>
          <w:tcPr>
            <w:tcW w:w="0" w:type="auto"/>
          </w:tcPr>
          <w:p w14:paraId="5C1D2426"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Debut: 20–60 de minute</w:t>
            </w:r>
          </w:p>
          <w:p w14:paraId="6500AEED" w14:textId="77777777" w:rsidR="00333BFF" w:rsidRPr="00CC4048" w:rsidRDefault="00333BFF" w:rsidP="004C33C4">
            <w:pPr>
              <w:jc w:val="both"/>
              <w:rPr>
                <w:rFonts w:asciiTheme="majorBidi" w:hAnsiTheme="majorBidi" w:cstheme="majorBidi"/>
                <w:color w:val="000000" w:themeColor="text1"/>
                <w:sz w:val="20"/>
                <w:szCs w:val="20"/>
              </w:rPr>
            </w:pPr>
          </w:p>
          <w:p w14:paraId="6643B43B"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Durată: 3–6 ore</w:t>
            </w:r>
          </w:p>
        </w:tc>
        <w:tc>
          <w:tcPr>
            <w:tcW w:w="3901" w:type="dxa"/>
          </w:tcPr>
          <w:p w14:paraId="4E66181F"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Inițial 2,5–10 mg/zi, apoi doza poate fi crescută săptămânal cu 2,5–5 mg/zi, până la un maxim de 20 mg/zi în doze divizate (ocazional până la 40 mg/zi, dacă este necesar)</w:t>
            </w:r>
          </w:p>
        </w:tc>
        <w:tc>
          <w:tcPr>
            <w:tcW w:w="3119" w:type="dxa"/>
          </w:tcPr>
          <w:p w14:paraId="3DB82B30"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Este mai puțin bine tolerat decât Methyilfenidatum</w:t>
            </w:r>
            <w:r w:rsidRPr="00CC4048">
              <w:rPr>
                <w:rStyle w:val="Referinnotdefinal"/>
                <w:rFonts w:asciiTheme="majorBidi" w:hAnsiTheme="majorBidi" w:cstheme="majorBidi"/>
                <w:color w:val="000000" w:themeColor="text1"/>
                <w:sz w:val="20"/>
                <w:szCs w:val="20"/>
              </w:rPr>
              <w:endnoteReference w:id="78"/>
            </w:r>
            <w:r w:rsidRPr="00CC4048">
              <w:rPr>
                <w:rFonts w:asciiTheme="majorBidi" w:hAnsiTheme="majorBidi" w:cstheme="majorBidi"/>
                <w:color w:val="000000" w:themeColor="text1"/>
                <w:sz w:val="20"/>
                <w:szCs w:val="20"/>
              </w:rPr>
              <w:t xml:space="preserve"> </w:t>
            </w:r>
          </w:p>
        </w:tc>
        <w:tc>
          <w:tcPr>
            <w:tcW w:w="2801" w:type="dxa"/>
            <w:vMerge/>
          </w:tcPr>
          <w:p w14:paraId="5D5DA6AE" w14:textId="77777777" w:rsidR="00333BFF" w:rsidRPr="00CC4048" w:rsidRDefault="00333BFF" w:rsidP="004C33C4">
            <w:pPr>
              <w:jc w:val="both"/>
              <w:rPr>
                <w:rFonts w:asciiTheme="majorBidi" w:hAnsiTheme="majorBidi" w:cstheme="majorBidi"/>
                <w:color w:val="000000" w:themeColor="text1"/>
                <w:sz w:val="20"/>
                <w:szCs w:val="20"/>
              </w:rPr>
            </w:pPr>
          </w:p>
        </w:tc>
      </w:tr>
      <w:tr w:rsidR="00333BFF" w:rsidRPr="00CC4048" w14:paraId="5B1AFC00" w14:textId="77777777" w:rsidTr="00A70AD9">
        <w:tc>
          <w:tcPr>
            <w:tcW w:w="0" w:type="auto"/>
          </w:tcPr>
          <w:p w14:paraId="0BDACEDF" w14:textId="64512576"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Lisdexamfetaminum</w:t>
            </w:r>
            <w:r w:rsidR="000408BA" w:rsidRPr="00CC4048">
              <w:rPr>
                <w:rFonts w:asciiTheme="majorBidi" w:hAnsiTheme="majorBidi" w:cstheme="majorBidi"/>
                <w:b/>
                <w:bCs/>
                <w:color w:val="000000" w:themeColor="text1"/>
                <w:sz w:val="20"/>
                <w:szCs w:val="20"/>
              </w:rPr>
              <w:t>*</w:t>
            </w:r>
          </w:p>
          <w:p w14:paraId="643EFD54"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(Elvanse)</w:t>
            </w:r>
            <w:r w:rsidRPr="00CC4048">
              <w:rPr>
                <w:rStyle w:val="Referinnotdefinal"/>
                <w:rFonts w:asciiTheme="majorBidi" w:hAnsiTheme="majorBidi" w:cstheme="majorBidi"/>
                <w:color w:val="000000" w:themeColor="text1"/>
                <w:sz w:val="20"/>
                <w:szCs w:val="20"/>
              </w:rPr>
              <w:endnoteReference w:id="79"/>
            </w:r>
            <w:r w:rsidRPr="00CC4048">
              <w:rPr>
                <w:rFonts w:asciiTheme="majorBidi" w:hAnsiTheme="majorBidi" w:cstheme="majorBidi"/>
                <w:color w:val="000000" w:themeColor="text1"/>
                <w:sz w:val="20"/>
                <w:szCs w:val="20"/>
                <w:vertAlign w:val="superscript"/>
              </w:rPr>
              <w:t>,</w:t>
            </w:r>
            <w:r w:rsidRPr="00CC4048">
              <w:rPr>
                <w:rStyle w:val="Referinnotdefinal"/>
                <w:rFonts w:asciiTheme="majorBidi" w:hAnsiTheme="majorBidi" w:cstheme="majorBidi"/>
                <w:color w:val="000000" w:themeColor="text1"/>
                <w:sz w:val="20"/>
                <w:szCs w:val="20"/>
              </w:rPr>
              <w:endnoteReference w:id="80"/>
            </w:r>
            <w:r w:rsidRPr="00CC4048">
              <w:rPr>
                <w:rFonts w:asciiTheme="majorBidi" w:hAnsiTheme="majorBidi" w:cstheme="majorBidi"/>
                <w:color w:val="000000" w:themeColor="text1"/>
                <w:sz w:val="20"/>
                <w:szCs w:val="20"/>
              </w:rPr>
              <w:t xml:space="preserve"> </w:t>
            </w:r>
          </w:p>
          <w:p w14:paraId="5F8961D2" w14:textId="77777777" w:rsidR="00333BFF" w:rsidRPr="00CC4048" w:rsidRDefault="00333BFF" w:rsidP="004C33C4">
            <w:pPr>
              <w:jc w:val="both"/>
              <w:rPr>
                <w:rFonts w:asciiTheme="majorBidi" w:hAnsiTheme="majorBidi" w:cstheme="majorBidi"/>
                <w:color w:val="000000" w:themeColor="text1"/>
                <w:sz w:val="20"/>
                <w:szCs w:val="20"/>
              </w:rPr>
            </w:pPr>
          </w:p>
        </w:tc>
        <w:tc>
          <w:tcPr>
            <w:tcW w:w="0" w:type="auto"/>
          </w:tcPr>
          <w:p w14:paraId="347A9B1E"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Debut: 20–60 de minute</w:t>
            </w:r>
          </w:p>
          <w:p w14:paraId="5E9DA1F7" w14:textId="77777777" w:rsidR="00333BFF" w:rsidRPr="00CC4048" w:rsidRDefault="00333BFF" w:rsidP="004C33C4">
            <w:pPr>
              <w:jc w:val="both"/>
              <w:rPr>
                <w:rFonts w:asciiTheme="majorBidi" w:hAnsiTheme="majorBidi" w:cstheme="majorBidi"/>
                <w:color w:val="000000" w:themeColor="text1"/>
                <w:sz w:val="20"/>
                <w:szCs w:val="20"/>
              </w:rPr>
            </w:pPr>
          </w:p>
          <w:p w14:paraId="605B794A"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Durată: 13 ore și mai mult</w:t>
            </w:r>
          </w:p>
        </w:tc>
        <w:tc>
          <w:tcPr>
            <w:tcW w:w="3901" w:type="dxa"/>
          </w:tcPr>
          <w:p w14:paraId="3048EFB0"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Inițial 20 sau 30 mg dimineața, apoi doza poate fi crescută treptat până la o doză maximă de 70 mg/zi</w:t>
            </w:r>
          </w:p>
        </w:tc>
        <w:tc>
          <w:tcPr>
            <w:tcW w:w="3119" w:type="dxa"/>
          </w:tcPr>
          <w:p w14:paraId="5D468396" w14:textId="083527D9"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Hidrolizat de Dexamfetaminum</w:t>
            </w:r>
            <w:r w:rsidR="005706F3" w:rsidRPr="00CC4048">
              <w:rPr>
                <w:rFonts w:asciiTheme="majorBidi" w:hAnsiTheme="majorBidi" w:cstheme="majorBidi"/>
                <w:color w:val="000000" w:themeColor="text1"/>
                <w:sz w:val="20"/>
                <w:szCs w:val="20"/>
              </w:rPr>
              <w:t>*</w:t>
            </w:r>
            <w:r w:rsidRPr="00CC4048">
              <w:rPr>
                <w:rStyle w:val="Referinnotdefinal"/>
                <w:rFonts w:asciiTheme="majorBidi" w:hAnsiTheme="majorBidi" w:cstheme="majorBidi"/>
                <w:color w:val="000000" w:themeColor="text1"/>
                <w:sz w:val="20"/>
                <w:szCs w:val="20"/>
              </w:rPr>
              <w:endnoteReference w:id="81"/>
            </w:r>
          </w:p>
          <w:p w14:paraId="7F8D4F81" w14:textId="77777777" w:rsidR="00A70AD9" w:rsidRPr="00CC4048" w:rsidRDefault="00A70AD9" w:rsidP="004C33C4">
            <w:pPr>
              <w:jc w:val="both"/>
              <w:rPr>
                <w:rFonts w:asciiTheme="majorBidi" w:hAnsiTheme="majorBidi" w:cstheme="majorBidi"/>
                <w:color w:val="000000" w:themeColor="text1"/>
                <w:sz w:val="20"/>
                <w:szCs w:val="20"/>
              </w:rPr>
            </w:pPr>
          </w:p>
          <w:p w14:paraId="18CA4D71" w14:textId="238350D2" w:rsidR="00A70AD9" w:rsidRPr="00CC4048" w:rsidRDefault="00A70AD9"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Promedicament convertit în</w:t>
            </w:r>
            <w:r w:rsidR="002973D1" w:rsidRPr="00CC4048">
              <w:rPr>
                <w:rFonts w:asciiTheme="majorBidi" w:hAnsiTheme="majorBidi" w:cstheme="majorBidi"/>
                <w:color w:val="000000" w:themeColor="text1"/>
                <w:sz w:val="20"/>
                <w:szCs w:val="20"/>
              </w:rPr>
              <w:t xml:space="preserve"> D</w:t>
            </w:r>
            <w:r w:rsidRPr="00CC4048">
              <w:rPr>
                <w:rFonts w:asciiTheme="majorBidi" w:hAnsiTheme="majorBidi" w:cstheme="majorBidi"/>
                <w:color w:val="000000" w:themeColor="text1"/>
                <w:sz w:val="20"/>
                <w:szCs w:val="20"/>
              </w:rPr>
              <w:t>examfetamin</w:t>
            </w:r>
            <w:r w:rsidR="002973D1" w:rsidRPr="00CC4048">
              <w:rPr>
                <w:rFonts w:asciiTheme="majorBidi" w:hAnsiTheme="majorBidi" w:cstheme="majorBidi"/>
                <w:color w:val="000000" w:themeColor="text1"/>
                <w:sz w:val="20"/>
                <w:szCs w:val="20"/>
              </w:rPr>
              <w:t>um</w:t>
            </w:r>
            <w:r w:rsidR="005706F3" w:rsidRPr="00CC4048">
              <w:rPr>
                <w:rFonts w:asciiTheme="majorBidi" w:hAnsiTheme="majorBidi" w:cstheme="majorBidi"/>
                <w:color w:val="000000" w:themeColor="text1"/>
                <w:sz w:val="20"/>
                <w:szCs w:val="20"/>
              </w:rPr>
              <w:t>*</w:t>
            </w:r>
            <w:r w:rsidRPr="00CC4048">
              <w:rPr>
                <w:rFonts w:asciiTheme="majorBidi" w:hAnsiTheme="majorBidi" w:cstheme="majorBidi"/>
                <w:color w:val="000000" w:themeColor="text1"/>
                <w:sz w:val="20"/>
                <w:szCs w:val="20"/>
              </w:rPr>
              <w:t xml:space="preserve"> în circulație,.</w:t>
            </w:r>
          </w:p>
          <w:p w14:paraId="7532EB54" w14:textId="2409B4EE" w:rsidR="00333BFF" w:rsidRPr="00CC4048" w:rsidRDefault="00A70AD9"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Capsulele pot fi deschise și dizolvate în apă</w:t>
            </w:r>
          </w:p>
          <w:p w14:paraId="294B4D09" w14:textId="77777777" w:rsidR="00A70AD9" w:rsidRPr="00CC4048" w:rsidRDefault="00A70AD9" w:rsidP="004C33C4">
            <w:pPr>
              <w:jc w:val="both"/>
              <w:rPr>
                <w:rFonts w:asciiTheme="majorBidi" w:hAnsiTheme="majorBidi" w:cstheme="majorBidi"/>
                <w:color w:val="000000" w:themeColor="text1"/>
                <w:sz w:val="20"/>
                <w:szCs w:val="20"/>
              </w:rPr>
            </w:pPr>
          </w:p>
          <w:p w14:paraId="3D7AED8D" w14:textId="2201E45E" w:rsidR="00333BFF" w:rsidRPr="00CC4048" w:rsidRDefault="00A70AD9"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Autorizat la adulți și copii cu vârsta &gt; 6 ani</w:t>
            </w:r>
          </w:p>
        </w:tc>
        <w:tc>
          <w:tcPr>
            <w:tcW w:w="2801" w:type="dxa"/>
            <w:vMerge/>
          </w:tcPr>
          <w:p w14:paraId="2FF813C3" w14:textId="77777777" w:rsidR="00333BFF" w:rsidRPr="00CC4048" w:rsidRDefault="00333BFF" w:rsidP="004C33C4">
            <w:pPr>
              <w:jc w:val="both"/>
              <w:rPr>
                <w:rFonts w:asciiTheme="majorBidi" w:hAnsiTheme="majorBidi" w:cstheme="majorBidi"/>
                <w:color w:val="000000" w:themeColor="text1"/>
                <w:sz w:val="20"/>
                <w:szCs w:val="20"/>
              </w:rPr>
            </w:pPr>
          </w:p>
        </w:tc>
      </w:tr>
      <w:tr w:rsidR="00A70AD9" w:rsidRPr="00CC4048" w14:paraId="581C95CB" w14:textId="77777777" w:rsidTr="00A70AD9">
        <w:tc>
          <w:tcPr>
            <w:tcW w:w="0" w:type="auto"/>
            <w:gridSpan w:val="5"/>
          </w:tcPr>
          <w:p w14:paraId="2407BE4F" w14:textId="01979044" w:rsidR="00A70AD9" w:rsidRPr="00CC4048" w:rsidRDefault="00A70AD9"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Non-Stimulante</w:t>
            </w:r>
          </w:p>
        </w:tc>
      </w:tr>
      <w:tr w:rsidR="00333BFF" w:rsidRPr="00CC4048" w14:paraId="01994200" w14:textId="77777777" w:rsidTr="00A70AD9">
        <w:tc>
          <w:tcPr>
            <w:tcW w:w="0" w:type="auto"/>
          </w:tcPr>
          <w:p w14:paraId="354275E0" w14:textId="1817156F"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b/>
                <w:bCs/>
                <w:color w:val="000000" w:themeColor="text1"/>
                <w:sz w:val="20"/>
                <w:szCs w:val="20"/>
              </w:rPr>
              <w:t>Atomoxetinum</w:t>
            </w:r>
            <w:r w:rsidR="000408BA" w:rsidRPr="00CC4048">
              <w:rPr>
                <w:rFonts w:asciiTheme="majorBidi" w:hAnsiTheme="majorBidi" w:cstheme="majorBidi"/>
                <w:b/>
                <w:bCs/>
                <w:color w:val="000000" w:themeColor="text1"/>
                <w:sz w:val="20"/>
                <w:szCs w:val="20"/>
              </w:rPr>
              <w:t>*</w:t>
            </w:r>
            <w:r w:rsidRPr="00CC4048">
              <w:rPr>
                <w:rFonts w:asciiTheme="majorBidi" w:hAnsiTheme="majorBidi" w:cstheme="majorBidi"/>
                <w:color w:val="000000" w:themeColor="text1"/>
                <w:sz w:val="20"/>
                <w:szCs w:val="20"/>
              </w:rPr>
              <w:t xml:space="preserve"> </w:t>
            </w:r>
            <w:r w:rsidRPr="00CC4048">
              <w:rPr>
                <w:rStyle w:val="Referinnotdefinal"/>
                <w:rFonts w:asciiTheme="majorBidi" w:hAnsiTheme="majorBidi" w:cstheme="majorBidi"/>
                <w:color w:val="000000" w:themeColor="text1"/>
                <w:sz w:val="20"/>
                <w:szCs w:val="20"/>
              </w:rPr>
              <w:endnoteReference w:id="82"/>
            </w:r>
          </w:p>
        </w:tc>
        <w:tc>
          <w:tcPr>
            <w:tcW w:w="0" w:type="auto"/>
          </w:tcPr>
          <w:p w14:paraId="51B0DF1A" w14:textId="0CC94DD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În aproximativ 4–6 săptămâni (Atomoxetinum</w:t>
            </w:r>
            <w:r w:rsidR="005706F3" w:rsidRPr="00CC4048">
              <w:rPr>
                <w:rFonts w:asciiTheme="majorBidi" w:hAnsiTheme="majorBidi" w:cstheme="majorBidi"/>
                <w:color w:val="000000" w:themeColor="text1"/>
                <w:sz w:val="20"/>
                <w:szCs w:val="20"/>
              </w:rPr>
              <w:t>*</w:t>
            </w:r>
            <w:r w:rsidRPr="00CC4048">
              <w:rPr>
                <w:rFonts w:asciiTheme="majorBidi" w:hAnsiTheme="majorBidi" w:cstheme="majorBidi"/>
                <w:color w:val="000000" w:themeColor="text1"/>
                <w:sz w:val="20"/>
                <w:szCs w:val="20"/>
              </w:rPr>
              <w:t xml:space="preserve"> este un inhibitor al recaptării noradrenalinei)</w:t>
            </w:r>
          </w:p>
        </w:tc>
        <w:tc>
          <w:tcPr>
            <w:tcW w:w="3901" w:type="dxa"/>
          </w:tcPr>
          <w:p w14:paraId="096BC24A" w14:textId="21BBF96A"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La trecerea de la un stimulant la Atomoxetinum</w:t>
            </w:r>
            <w:r w:rsidR="005706F3" w:rsidRPr="00CC4048">
              <w:rPr>
                <w:rFonts w:asciiTheme="majorBidi" w:hAnsiTheme="majorBidi" w:cstheme="majorBidi"/>
                <w:color w:val="000000" w:themeColor="text1"/>
                <w:sz w:val="20"/>
                <w:szCs w:val="20"/>
              </w:rPr>
              <w:t>*</w:t>
            </w:r>
            <w:r w:rsidRPr="00CC4048">
              <w:rPr>
                <w:rFonts w:asciiTheme="majorBidi" w:hAnsiTheme="majorBidi" w:cstheme="majorBidi"/>
                <w:color w:val="000000" w:themeColor="text1"/>
                <w:sz w:val="20"/>
                <w:szCs w:val="20"/>
              </w:rPr>
              <w:t>, continuați administrarea stimulantului primele 4 săptămâni de tratament.</w:t>
            </w:r>
          </w:p>
          <w:p w14:paraId="06093C32"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Pentru copiii cu </w:t>
            </w:r>
            <w:r w:rsidRPr="00CC4048">
              <w:rPr>
                <w:rFonts w:asciiTheme="majorBidi" w:hAnsiTheme="majorBidi" w:cstheme="majorBidi"/>
                <w:b/>
                <w:bCs/>
                <w:color w:val="000000" w:themeColor="text1"/>
                <w:sz w:val="20"/>
                <w:szCs w:val="20"/>
              </w:rPr>
              <w:t>masa corporală sub 70 kg</w:t>
            </w:r>
            <w:r w:rsidRPr="00CC4048">
              <w:rPr>
                <w:rFonts w:asciiTheme="majorBidi" w:hAnsiTheme="majorBidi" w:cstheme="majorBidi"/>
                <w:color w:val="000000" w:themeColor="text1"/>
                <w:sz w:val="20"/>
                <w:szCs w:val="20"/>
              </w:rPr>
              <w:t>: Inițial 0,5 mg/kg/zi timp de 7 zile, apoi doza poate fi crescută în funcție de răspunsul la terapie.</w:t>
            </w:r>
          </w:p>
          <w:p w14:paraId="2B56FD31"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Doza de întreținere recomandată este de 1,2 mg/kg/zi (în doze unice sau divizate). Doza poate fi crescută până la 1,8 mg/kg/zi, apoi până la maximum 120 mg/zi dacă este necesar </w:t>
            </w:r>
            <w:r w:rsidRPr="00CC4048">
              <w:rPr>
                <w:rStyle w:val="Referinnotdefinal"/>
                <w:rFonts w:asciiTheme="majorBidi" w:hAnsiTheme="majorBidi" w:cstheme="majorBidi"/>
                <w:color w:val="000000" w:themeColor="text1"/>
                <w:sz w:val="20"/>
                <w:szCs w:val="20"/>
              </w:rPr>
              <w:endnoteReference w:id="83"/>
            </w:r>
          </w:p>
          <w:p w14:paraId="433C0F07"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Pentru copiii cu </w:t>
            </w:r>
            <w:r w:rsidRPr="00CC4048">
              <w:rPr>
                <w:rFonts w:asciiTheme="majorBidi" w:hAnsiTheme="majorBidi" w:cstheme="majorBidi"/>
                <w:b/>
                <w:bCs/>
                <w:color w:val="000000" w:themeColor="text1"/>
                <w:sz w:val="20"/>
                <w:szCs w:val="20"/>
              </w:rPr>
              <w:t>masa corporală peste 70 kg</w:t>
            </w:r>
            <w:r w:rsidRPr="00CC4048">
              <w:rPr>
                <w:rFonts w:asciiTheme="majorBidi" w:hAnsiTheme="majorBidi" w:cstheme="majorBidi"/>
                <w:color w:val="000000" w:themeColor="text1"/>
                <w:sz w:val="20"/>
                <w:szCs w:val="20"/>
              </w:rPr>
              <w:t xml:space="preserve">: Inițial 40 mg/zi timp de 7 zile, apoi doza poate fi crescută în funcție de răspunsul la terapie. </w:t>
            </w:r>
          </w:p>
          <w:p w14:paraId="72194B4B"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Doza de întreținere recomandată este 80 mg/zi</w:t>
            </w:r>
          </w:p>
        </w:tc>
        <w:tc>
          <w:tcPr>
            <w:tcW w:w="3119" w:type="dxa"/>
          </w:tcPr>
          <w:p w14:paraId="4F6A6E96"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Mai puțin eficient decât stimulantele</w:t>
            </w:r>
            <w:r w:rsidRPr="00CC4048">
              <w:rPr>
                <w:rStyle w:val="Referinnotdefinal"/>
                <w:rFonts w:asciiTheme="majorBidi" w:hAnsiTheme="majorBidi" w:cstheme="majorBidi"/>
                <w:color w:val="000000" w:themeColor="text1"/>
                <w:sz w:val="20"/>
                <w:szCs w:val="20"/>
              </w:rPr>
              <w:endnoteReference w:id="84"/>
            </w:r>
            <w:r w:rsidRPr="00CC4048">
              <w:rPr>
                <w:rFonts w:asciiTheme="majorBidi" w:hAnsiTheme="majorBidi" w:cstheme="majorBidi"/>
                <w:color w:val="000000" w:themeColor="text1"/>
                <w:sz w:val="20"/>
                <w:szCs w:val="20"/>
              </w:rPr>
              <w:t xml:space="preserve"> </w:t>
            </w:r>
          </w:p>
          <w:p w14:paraId="41215186"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Poate fi util acolo unde administrarea de stimulante este o problemă</w:t>
            </w:r>
            <w:r w:rsidRPr="00CC4048">
              <w:rPr>
                <w:rStyle w:val="Referinnotdefinal"/>
                <w:rFonts w:asciiTheme="majorBidi" w:hAnsiTheme="majorBidi" w:cstheme="majorBidi"/>
                <w:color w:val="000000" w:themeColor="text1"/>
                <w:sz w:val="20"/>
                <w:szCs w:val="20"/>
              </w:rPr>
              <w:endnoteReference w:id="85"/>
            </w:r>
            <w:r w:rsidRPr="00CC4048">
              <w:rPr>
                <w:rFonts w:asciiTheme="majorBidi" w:hAnsiTheme="majorBidi" w:cstheme="majorBidi"/>
                <w:color w:val="000000" w:themeColor="text1"/>
                <w:sz w:val="20"/>
                <w:szCs w:val="20"/>
              </w:rPr>
              <w:t xml:space="preserve"> </w:t>
            </w:r>
          </w:p>
          <w:p w14:paraId="36416423" w14:textId="77777777" w:rsidR="00333BFF" w:rsidRPr="00CC4048" w:rsidRDefault="00333BFF" w:rsidP="004C33C4">
            <w:pPr>
              <w:jc w:val="both"/>
              <w:rPr>
                <w:rFonts w:asciiTheme="majorBidi" w:hAnsiTheme="majorBidi" w:cstheme="majorBidi"/>
                <w:color w:val="000000" w:themeColor="text1"/>
                <w:sz w:val="20"/>
                <w:szCs w:val="20"/>
              </w:rPr>
            </w:pPr>
          </w:p>
          <w:p w14:paraId="05AB601F" w14:textId="5A1F81E0"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Autorizat la adulți</w:t>
            </w:r>
            <w:r w:rsidR="00A70AD9" w:rsidRPr="00CC4048">
              <w:rPr>
                <w:rFonts w:asciiTheme="majorBidi" w:hAnsiTheme="majorBidi" w:cstheme="majorBidi"/>
                <w:color w:val="000000" w:themeColor="text1"/>
                <w:sz w:val="20"/>
                <w:szCs w:val="20"/>
              </w:rPr>
              <w:t xml:space="preserve"> și copii</w:t>
            </w:r>
          </w:p>
        </w:tc>
        <w:tc>
          <w:tcPr>
            <w:tcW w:w="2801" w:type="dxa"/>
          </w:tcPr>
          <w:p w14:paraId="1A932ABA"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Tensiune arterială,  </w:t>
            </w:r>
          </w:p>
          <w:p w14:paraId="1ADAF485"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Puls,</w:t>
            </w:r>
          </w:p>
          <w:p w14:paraId="5CE348B7"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Înălțime,</w:t>
            </w:r>
          </w:p>
          <w:p w14:paraId="16696961"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Masa corporală,</w:t>
            </w:r>
          </w:p>
          <w:p w14:paraId="64FC59FF"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Monitorizați insomnia, starea de spirit, modificările apetitului și</w:t>
            </w:r>
          </w:p>
          <w:p w14:paraId="40156879"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dezvoltarea ticurilor</w:t>
            </w:r>
          </w:p>
          <w:p w14:paraId="1055C5D3"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Monitorizați tinerii și</w:t>
            </w:r>
          </w:p>
          <w:p w14:paraId="4592D74A"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adulții cu ADHD pentru disfuncția sexuală</w:t>
            </w:r>
          </w:p>
          <w:p w14:paraId="2D5A0F18"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(adică disfuncția erectilă</w:t>
            </w:r>
          </w:p>
          <w:p w14:paraId="7301E40E"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și ejaculatorie)</w:t>
            </w:r>
          </w:p>
          <w:p w14:paraId="2A96F336"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ca potențiale efecte adverse</w:t>
            </w:r>
          </w:p>
          <w:p w14:paraId="7BFD177C" w14:textId="435C15D9"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ale Atomoxetinum</w:t>
            </w:r>
            <w:r w:rsidR="005706F3" w:rsidRPr="00CC4048">
              <w:rPr>
                <w:rFonts w:asciiTheme="majorBidi" w:hAnsiTheme="majorBidi" w:cstheme="majorBidi"/>
                <w:color w:val="000000" w:themeColor="text1"/>
                <w:sz w:val="20"/>
                <w:szCs w:val="20"/>
              </w:rPr>
              <w:t>*</w:t>
            </w:r>
            <w:r w:rsidRPr="00CC4048">
              <w:rPr>
                <w:rFonts w:asciiTheme="majorBidi" w:hAnsiTheme="majorBidi" w:cstheme="majorBidi"/>
                <w:color w:val="000000" w:themeColor="text1"/>
                <w:sz w:val="20"/>
                <w:szCs w:val="20"/>
              </w:rPr>
              <w:t>.</w:t>
            </w:r>
            <w:r w:rsidRPr="00CC4048">
              <w:rPr>
                <w:rStyle w:val="Referinnotdefinal"/>
                <w:rFonts w:asciiTheme="majorBidi" w:hAnsiTheme="majorBidi" w:cstheme="majorBidi"/>
                <w:color w:val="000000" w:themeColor="text1"/>
                <w:sz w:val="20"/>
                <w:szCs w:val="20"/>
              </w:rPr>
              <w:endnoteReference w:id="86"/>
            </w:r>
            <w:r w:rsidRPr="00CC4048">
              <w:rPr>
                <w:rFonts w:asciiTheme="majorBidi" w:hAnsiTheme="majorBidi" w:cstheme="majorBidi"/>
                <w:color w:val="FF0000"/>
                <w:sz w:val="20"/>
                <w:szCs w:val="20"/>
              </w:rPr>
              <w:t xml:space="preserve"> </w:t>
            </w:r>
          </w:p>
          <w:p w14:paraId="377AEB14" w14:textId="77777777" w:rsidR="00333BFF" w:rsidRPr="00CC4048" w:rsidRDefault="00333BFF" w:rsidP="004C33C4">
            <w:pPr>
              <w:jc w:val="both"/>
              <w:rPr>
                <w:rFonts w:asciiTheme="majorBidi" w:hAnsiTheme="majorBidi" w:cstheme="majorBidi"/>
                <w:color w:val="000000" w:themeColor="text1"/>
                <w:sz w:val="20"/>
                <w:szCs w:val="20"/>
              </w:rPr>
            </w:pPr>
          </w:p>
        </w:tc>
      </w:tr>
      <w:tr w:rsidR="00333BFF" w:rsidRPr="00CC4048" w14:paraId="3F3CD517" w14:textId="77777777" w:rsidTr="00A70AD9">
        <w:tc>
          <w:tcPr>
            <w:tcW w:w="0" w:type="auto"/>
          </w:tcPr>
          <w:p w14:paraId="6F85A468" w14:textId="489DF693"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color w:val="000000" w:themeColor="text1"/>
                <w:sz w:val="20"/>
                <w:szCs w:val="20"/>
              </w:rPr>
              <w:t>Guanfacinum</w:t>
            </w:r>
            <w:r w:rsidR="000408BA" w:rsidRPr="00CC4048">
              <w:rPr>
                <w:rFonts w:asciiTheme="majorBidi" w:hAnsiTheme="majorBidi" w:cstheme="majorBidi"/>
                <w:b/>
                <w:bCs/>
                <w:color w:val="000000" w:themeColor="text1"/>
                <w:sz w:val="20"/>
                <w:szCs w:val="20"/>
              </w:rPr>
              <w:t>*</w:t>
            </w:r>
          </w:p>
          <w:p w14:paraId="750122A4"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i/>
                <w:iCs/>
                <w:color w:val="000000" w:themeColor="text1"/>
                <w:sz w:val="20"/>
                <w:szCs w:val="20"/>
              </w:rPr>
              <w:t>cu eliberare modificată</w:t>
            </w:r>
            <w:r w:rsidRPr="00CC4048">
              <w:rPr>
                <w:rFonts w:asciiTheme="majorBidi" w:hAnsiTheme="majorBidi" w:cstheme="majorBidi"/>
                <w:color w:val="000000" w:themeColor="text1"/>
                <w:sz w:val="20"/>
                <w:szCs w:val="20"/>
              </w:rPr>
              <w:t xml:space="preserve"> </w:t>
            </w:r>
            <w:r w:rsidRPr="00CC4048">
              <w:rPr>
                <w:rStyle w:val="Referinnotdefinal"/>
                <w:rFonts w:asciiTheme="majorBidi" w:hAnsiTheme="majorBidi" w:cstheme="majorBidi"/>
                <w:color w:val="000000" w:themeColor="text1"/>
                <w:sz w:val="20"/>
                <w:szCs w:val="20"/>
              </w:rPr>
              <w:endnoteReference w:id="87"/>
            </w:r>
          </w:p>
        </w:tc>
        <w:tc>
          <w:tcPr>
            <w:tcW w:w="0" w:type="auto"/>
          </w:tcPr>
          <w:p w14:paraId="479AD282" w14:textId="4B7BBFEC"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Aproximativ 1–5 săptămâni</w:t>
            </w:r>
            <w:r w:rsidRPr="00CC4048">
              <w:rPr>
                <w:rStyle w:val="Referinnotdefinal"/>
                <w:rFonts w:asciiTheme="majorBidi" w:hAnsiTheme="majorBidi" w:cstheme="majorBidi"/>
                <w:color w:val="000000" w:themeColor="text1"/>
                <w:sz w:val="20"/>
                <w:szCs w:val="20"/>
              </w:rPr>
              <w:endnoteReference w:id="88"/>
            </w:r>
            <w:r w:rsidRPr="00CC4048">
              <w:rPr>
                <w:rFonts w:asciiTheme="majorBidi" w:hAnsiTheme="majorBidi" w:cstheme="majorBidi"/>
                <w:color w:val="000000" w:themeColor="text1"/>
                <w:sz w:val="20"/>
                <w:szCs w:val="20"/>
              </w:rPr>
              <w:t xml:space="preserve"> (Guanfacinum</w:t>
            </w:r>
            <w:r w:rsidR="005706F3" w:rsidRPr="00CC4048">
              <w:rPr>
                <w:rFonts w:asciiTheme="majorBidi" w:hAnsiTheme="majorBidi" w:cstheme="majorBidi"/>
                <w:color w:val="000000" w:themeColor="text1"/>
                <w:sz w:val="20"/>
                <w:szCs w:val="20"/>
              </w:rPr>
              <w:t>*</w:t>
            </w:r>
            <w:r w:rsidRPr="00CC4048">
              <w:rPr>
                <w:rFonts w:asciiTheme="majorBidi" w:hAnsiTheme="majorBidi" w:cstheme="majorBidi"/>
                <w:color w:val="000000" w:themeColor="text1"/>
                <w:sz w:val="20"/>
                <w:szCs w:val="20"/>
              </w:rPr>
              <w:t xml:space="preserve"> este un agonist central al receptorilor alfa2A-adrenergici)</w:t>
            </w:r>
          </w:p>
        </w:tc>
        <w:tc>
          <w:tcPr>
            <w:tcW w:w="3901" w:type="dxa"/>
          </w:tcPr>
          <w:p w14:paraId="198A927B"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Pentru copiii cu vârsta cuprinsă între </w:t>
            </w:r>
            <w:r w:rsidRPr="00CC4048">
              <w:rPr>
                <w:rFonts w:asciiTheme="majorBidi" w:hAnsiTheme="majorBidi" w:cstheme="majorBidi"/>
                <w:b/>
                <w:bCs/>
                <w:color w:val="000000" w:themeColor="text1"/>
                <w:sz w:val="20"/>
                <w:szCs w:val="20"/>
              </w:rPr>
              <w:t>6 și 12 ani</w:t>
            </w:r>
            <w:r w:rsidRPr="00CC4048">
              <w:rPr>
                <w:rFonts w:asciiTheme="majorBidi" w:hAnsiTheme="majorBidi" w:cstheme="majorBidi"/>
                <w:color w:val="000000" w:themeColor="text1"/>
                <w:sz w:val="20"/>
                <w:szCs w:val="20"/>
              </w:rPr>
              <w:t xml:space="preserve"> (</w:t>
            </w:r>
            <w:r w:rsidRPr="00CC4048">
              <w:rPr>
                <w:rFonts w:asciiTheme="majorBidi" w:hAnsiTheme="majorBidi" w:cstheme="majorBidi"/>
                <w:i/>
                <w:iCs/>
                <w:color w:val="000000" w:themeColor="text1"/>
                <w:sz w:val="20"/>
                <w:szCs w:val="20"/>
              </w:rPr>
              <w:t>masa corporală de 25 kg și peste</w:t>
            </w:r>
            <w:r w:rsidRPr="00CC4048">
              <w:rPr>
                <w:rFonts w:asciiTheme="majorBidi" w:hAnsiTheme="majorBidi" w:cstheme="majorBidi"/>
                <w:color w:val="000000" w:themeColor="text1"/>
                <w:sz w:val="20"/>
                <w:szCs w:val="20"/>
              </w:rPr>
              <w:t>): Inițial 1 mg o dată pe zi; apoi doza poate fi crescută cu 1 mg în fiecare săptămână, dacă este necesar și dacă este bine tolerat; doză de întreținere fiind 0,05–0,12 mg/kg/zi (max. per doză 4 mg)</w:t>
            </w:r>
          </w:p>
          <w:p w14:paraId="74223692"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lastRenderedPageBreak/>
              <w:t xml:space="preserve">Pentru copiii cu vârsta cuprinsă între </w:t>
            </w:r>
            <w:r w:rsidRPr="00CC4048">
              <w:rPr>
                <w:rFonts w:asciiTheme="majorBidi" w:hAnsiTheme="majorBidi" w:cstheme="majorBidi"/>
                <w:b/>
                <w:bCs/>
                <w:color w:val="000000" w:themeColor="text1"/>
                <w:sz w:val="20"/>
                <w:szCs w:val="20"/>
              </w:rPr>
              <w:t>13 și 17 ani</w:t>
            </w:r>
            <w:r w:rsidRPr="00CC4048">
              <w:rPr>
                <w:rFonts w:asciiTheme="majorBidi" w:hAnsiTheme="majorBidi" w:cstheme="majorBidi"/>
                <w:color w:val="000000" w:themeColor="text1"/>
                <w:sz w:val="20"/>
                <w:szCs w:val="20"/>
              </w:rPr>
              <w:t xml:space="preserve"> (</w:t>
            </w:r>
            <w:r w:rsidRPr="00CC4048">
              <w:rPr>
                <w:rFonts w:asciiTheme="majorBidi" w:hAnsiTheme="majorBidi" w:cstheme="majorBidi"/>
                <w:i/>
                <w:iCs/>
                <w:color w:val="000000" w:themeColor="text1"/>
                <w:sz w:val="20"/>
                <w:szCs w:val="20"/>
              </w:rPr>
              <w:t>masa corporală 34–41,4 kg</w:t>
            </w:r>
            <w:r w:rsidRPr="00CC4048">
              <w:rPr>
                <w:rFonts w:asciiTheme="majorBidi" w:hAnsiTheme="majorBidi" w:cstheme="majorBidi"/>
                <w:color w:val="000000" w:themeColor="text1"/>
                <w:sz w:val="20"/>
                <w:szCs w:val="20"/>
              </w:rPr>
              <w:t>): Inițial 1 mg o dată pe zi; apoi doza poate fi crescută cu 1 mg în fiecare săptămână, dacă este necesar și dacă este bine tolerat; doză de întreținere fiind 0,05–0,12 mg/kg/zi (max. per doză 4 mg)</w:t>
            </w:r>
          </w:p>
          <w:p w14:paraId="5F948097"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Pentru copiii cu vârsta cuprinsă între </w:t>
            </w:r>
            <w:r w:rsidRPr="00CC4048">
              <w:rPr>
                <w:rFonts w:asciiTheme="majorBidi" w:hAnsiTheme="majorBidi" w:cstheme="majorBidi"/>
                <w:b/>
                <w:bCs/>
                <w:color w:val="000000" w:themeColor="text1"/>
                <w:sz w:val="20"/>
                <w:szCs w:val="20"/>
              </w:rPr>
              <w:t>13 și 17 ani</w:t>
            </w:r>
            <w:r w:rsidRPr="00CC4048">
              <w:rPr>
                <w:rFonts w:asciiTheme="majorBidi" w:hAnsiTheme="majorBidi" w:cstheme="majorBidi"/>
                <w:color w:val="000000" w:themeColor="text1"/>
                <w:sz w:val="20"/>
                <w:szCs w:val="20"/>
              </w:rPr>
              <w:t xml:space="preserve"> (</w:t>
            </w:r>
            <w:r w:rsidRPr="00CC4048">
              <w:rPr>
                <w:rFonts w:asciiTheme="majorBidi" w:hAnsiTheme="majorBidi" w:cstheme="majorBidi"/>
                <w:i/>
                <w:iCs/>
                <w:color w:val="000000" w:themeColor="text1"/>
                <w:sz w:val="20"/>
                <w:szCs w:val="20"/>
              </w:rPr>
              <w:t>masa corporală 41,5–49,4 kg</w:t>
            </w:r>
            <w:r w:rsidRPr="00CC4048">
              <w:rPr>
                <w:rFonts w:asciiTheme="majorBidi" w:hAnsiTheme="majorBidi" w:cstheme="majorBidi"/>
                <w:color w:val="000000" w:themeColor="text1"/>
                <w:sz w:val="20"/>
                <w:szCs w:val="20"/>
              </w:rPr>
              <w:t>): Inițial 1 mg o dată pe zi; apoi doza poate fi crescută cu 1 mg în fiecare săptămână, dacă este necesar și dacă este bine tolerat. Doză de întreținere fiind 0,05–0,12 mg/kg/zi (max. per doză 5 mg)</w:t>
            </w:r>
          </w:p>
          <w:p w14:paraId="5F15FCF1"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Pentru copiii cu vârsta </w:t>
            </w:r>
            <w:r w:rsidRPr="00CC4048">
              <w:rPr>
                <w:rFonts w:asciiTheme="majorBidi" w:hAnsiTheme="majorBidi" w:cstheme="majorBidi"/>
                <w:b/>
                <w:bCs/>
                <w:color w:val="000000" w:themeColor="text1"/>
                <w:sz w:val="20"/>
                <w:szCs w:val="20"/>
              </w:rPr>
              <w:t>13–17 ani</w:t>
            </w:r>
            <w:r w:rsidRPr="00CC4048">
              <w:rPr>
                <w:rFonts w:asciiTheme="majorBidi" w:hAnsiTheme="majorBidi" w:cstheme="majorBidi"/>
                <w:color w:val="000000" w:themeColor="text1"/>
                <w:sz w:val="20"/>
                <w:szCs w:val="20"/>
              </w:rPr>
              <w:t xml:space="preserve"> (</w:t>
            </w:r>
            <w:r w:rsidRPr="00CC4048">
              <w:rPr>
                <w:rFonts w:asciiTheme="majorBidi" w:hAnsiTheme="majorBidi" w:cstheme="majorBidi"/>
                <w:i/>
                <w:iCs/>
                <w:color w:val="000000" w:themeColor="text1"/>
                <w:sz w:val="20"/>
                <w:szCs w:val="20"/>
              </w:rPr>
              <w:t>masa corporală 49,5–58,4 kg</w:t>
            </w:r>
            <w:r w:rsidRPr="00CC4048">
              <w:rPr>
                <w:rFonts w:asciiTheme="majorBidi" w:hAnsiTheme="majorBidi" w:cstheme="majorBidi"/>
                <w:color w:val="000000" w:themeColor="text1"/>
                <w:sz w:val="20"/>
                <w:szCs w:val="20"/>
              </w:rPr>
              <w:t>): Inițial 1 mg o dată pe zi; apoi doza poate fi crescută cu 1 mg în fiecare săptămână, dacă este necesar și dacă este bine tolerat; doză de întreținere fiind 0,05–0,12 mg/kg/zi (max. per doză 6 mg)</w:t>
            </w:r>
          </w:p>
          <w:p w14:paraId="69958C74"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 xml:space="preserve">Pentru copiii cu vârsta </w:t>
            </w:r>
            <w:r w:rsidRPr="00CC4048">
              <w:rPr>
                <w:rFonts w:asciiTheme="majorBidi" w:hAnsiTheme="majorBidi" w:cstheme="majorBidi"/>
                <w:b/>
                <w:bCs/>
                <w:color w:val="000000" w:themeColor="text1"/>
                <w:sz w:val="20"/>
                <w:szCs w:val="20"/>
              </w:rPr>
              <w:t>13–17 ani</w:t>
            </w:r>
            <w:r w:rsidRPr="00CC4048">
              <w:rPr>
                <w:rFonts w:asciiTheme="majorBidi" w:hAnsiTheme="majorBidi" w:cstheme="majorBidi"/>
                <w:color w:val="000000" w:themeColor="text1"/>
                <w:sz w:val="20"/>
                <w:szCs w:val="20"/>
              </w:rPr>
              <w:t xml:space="preserve"> (</w:t>
            </w:r>
            <w:r w:rsidRPr="00CC4048">
              <w:rPr>
                <w:rFonts w:asciiTheme="majorBidi" w:hAnsiTheme="majorBidi" w:cstheme="majorBidi"/>
                <w:i/>
                <w:iCs/>
                <w:color w:val="000000" w:themeColor="text1"/>
                <w:sz w:val="20"/>
                <w:szCs w:val="20"/>
              </w:rPr>
              <w:t>masa corporală 58,5 kg și peste</w:t>
            </w:r>
            <w:r w:rsidRPr="00CC4048">
              <w:rPr>
                <w:rFonts w:asciiTheme="majorBidi" w:hAnsiTheme="majorBidi" w:cstheme="majorBidi"/>
                <w:color w:val="000000" w:themeColor="text1"/>
                <w:sz w:val="20"/>
                <w:szCs w:val="20"/>
              </w:rPr>
              <w:t>): Inițial 1 mg/zi; apoi doza poate fi crescută cu 1 mg în fiecare săptămână, dacă este necesar și dacă este bine tolerat; doză de întreținere fiind 0,05–0,12 mg/kg/zi (max. per doză 7 mg)</w:t>
            </w:r>
          </w:p>
        </w:tc>
        <w:tc>
          <w:tcPr>
            <w:tcW w:w="3119" w:type="dxa"/>
          </w:tcPr>
          <w:p w14:paraId="293A355A"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lastRenderedPageBreak/>
              <w:t>Datele privind eficacitatea și tolerabilitatea trebuie interpretate cu prudență</w:t>
            </w:r>
            <w:r w:rsidRPr="00CC4048">
              <w:rPr>
                <w:rStyle w:val="Referinnotdefinal"/>
                <w:rFonts w:asciiTheme="majorBidi" w:hAnsiTheme="majorBidi" w:cstheme="majorBidi"/>
                <w:color w:val="000000" w:themeColor="text1"/>
                <w:sz w:val="20"/>
                <w:szCs w:val="20"/>
              </w:rPr>
              <w:endnoteReference w:id="89"/>
            </w:r>
            <w:r w:rsidRPr="00CC4048">
              <w:rPr>
                <w:rFonts w:asciiTheme="majorBidi" w:hAnsiTheme="majorBidi" w:cstheme="majorBidi"/>
                <w:color w:val="000000" w:themeColor="text1"/>
                <w:sz w:val="20"/>
                <w:szCs w:val="20"/>
              </w:rPr>
              <w:t xml:space="preserve"> </w:t>
            </w:r>
          </w:p>
        </w:tc>
        <w:tc>
          <w:tcPr>
            <w:tcW w:w="2801" w:type="dxa"/>
          </w:tcPr>
          <w:p w14:paraId="391D9729"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Monitorizare similară cu alte medicamente pentru ADHD.</w:t>
            </w:r>
          </w:p>
        </w:tc>
      </w:tr>
      <w:tr w:rsidR="00333BFF" w:rsidRPr="00CC4048" w14:paraId="69528207" w14:textId="77777777" w:rsidTr="00A70AD9">
        <w:tc>
          <w:tcPr>
            <w:tcW w:w="0" w:type="auto"/>
          </w:tcPr>
          <w:p w14:paraId="1BC79AFD" w14:textId="6F094888" w:rsidR="00333BFF" w:rsidRPr="00CC4048" w:rsidRDefault="00333BFF" w:rsidP="004C33C4">
            <w:pPr>
              <w:jc w:val="both"/>
              <w:rPr>
                <w:rFonts w:asciiTheme="majorBidi" w:hAnsiTheme="majorBidi" w:cstheme="majorBidi"/>
                <w:b/>
                <w:bCs/>
                <w:color w:val="000000" w:themeColor="text1"/>
                <w:sz w:val="20"/>
                <w:szCs w:val="20"/>
              </w:rPr>
            </w:pPr>
            <w:r w:rsidRPr="00CC4048">
              <w:rPr>
                <w:rFonts w:asciiTheme="majorBidi" w:hAnsiTheme="majorBidi" w:cstheme="majorBidi"/>
                <w:b/>
                <w:bCs/>
                <w:sz w:val="20"/>
                <w:szCs w:val="20"/>
              </w:rPr>
              <w:t>Clonidinum</w:t>
            </w:r>
            <w:r w:rsidR="000408BA" w:rsidRPr="00CC4048">
              <w:rPr>
                <w:rFonts w:asciiTheme="majorBidi" w:hAnsiTheme="majorBidi" w:cstheme="majorBidi"/>
                <w:b/>
                <w:bCs/>
                <w:sz w:val="20"/>
                <w:szCs w:val="20"/>
              </w:rPr>
              <w:t>*</w:t>
            </w:r>
          </w:p>
        </w:tc>
        <w:tc>
          <w:tcPr>
            <w:tcW w:w="0" w:type="auto"/>
          </w:tcPr>
          <w:p w14:paraId="5391A843" w14:textId="79C5EB46"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Aproximativ 1–5 săptămâni</w:t>
            </w:r>
            <w:r w:rsidR="00A70AD9" w:rsidRPr="00CC4048">
              <w:rPr>
                <w:rFonts w:asciiTheme="majorBidi" w:hAnsiTheme="majorBidi" w:cstheme="majorBidi"/>
                <w:color w:val="000000" w:themeColor="text1"/>
                <w:sz w:val="20"/>
                <w:szCs w:val="20"/>
              </w:rPr>
              <w:t xml:space="preserve"> (este un agonist central al receptorilor alfa2-adrenergici sau numit și alfa-2-adrenomimetic cu acțiune centrală)</w:t>
            </w:r>
          </w:p>
        </w:tc>
        <w:tc>
          <w:tcPr>
            <w:tcW w:w="3901" w:type="dxa"/>
          </w:tcPr>
          <w:p w14:paraId="78B2336E" w14:textId="77777777" w:rsidR="00333BFF" w:rsidRPr="00CC4048" w:rsidRDefault="00333BFF" w:rsidP="004C33C4">
            <w:pPr>
              <w:jc w:val="both"/>
              <w:rPr>
                <w:rFonts w:asciiTheme="majorBidi" w:hAnsiTheme="majorBidi" w:cstheme="majorBidi"/>
                <w:sz w:val="20"/>
                <w:szCs w:val="20"/>
              </w:rPr>
            </w:pPr>
            <w:r w:rsidRPr="00CC4048">
              <w:rPr>
                <w:rFonts w:asciiTheme="majorBidi" w:hAnsiTheme="majorBidi" w:cstheme="majorBidi"/>
                <w:sz w:val="20"/>
                <w:szCs w:val="20"/>
              </w:rPr>
              <w:t>0,05 mg înainte de culcare; doza se titrează pe parcursul a 2-4 săptămâni; doza uzuală este între 0,05 și 2,4 mg/zi.</w:t>
            </w:r>
          </w:p>
          <w:p w14:paraId="15F0EFB4" w14:textId="2B924483" w:rsidR="00A70AD9" w:rsidRPr="00CC4048" w:rsidRDefault="00A70AD9"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inițiere cu 0,1 mg seara, creștere cu 0,1 mg/zi la 7 zile, doză maximă 0,4 mg/zi.</w:t>
            </w:r>
          </w:p>
        </w:tc>
        <w:tc>
          <w:tcPr>
            <w:tcW w:w="3119" w:type="dxa"/>
          </w:tcPr>
          <w:p w14:paraId="57288C4E" w14:textId="78198B65"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Efecte secundare nu au fost raportate</w:t>
            </w:r>
            <w:r w:rsidR="00A70AD9" w:rsidRPr="00CC4048">
              <w:rPr>
                <w:rFonts w:asciiTheme="majorBidi" w:hAnsiTheme="majorBidi" w:cstheme="majorBidi"/>
                <w:color w:val="000000" w:themeColor="text1"/>
                <w:sz w:val="20"/>
                <w:szCs w:val="20"/>
              </w:rPr>
              <w:t xml:space="preserve"> (deși, poate produce somnolență, sedare, hipotensiune arterială, bradicardie, amețeli, xerostomie, constipație și hipertensiune rebound la întrerupere bruscă; necesită monitorizarea tensiunii arteriale și a pulsului.)</w:t>
            </w:r>
          </w:p>
        </w:tc>
        <w:tc>
          <w:tcPr>
            <w:tcW w:w="2801" w:type="dxa"/>
          </w:tcPr>
          <w:p w14:paraId="499B63DA" w14:textId="77777777" w:rsidR="00333BFF" w:rsidRPr="00CC4048" w:rsidRDefault="00333BFF" w:rsidP="004C33C4">
            <w:pPr>
              <w:jc w:val="both"/>
              <w:rPr>
                <w:rFonts w:asciiTheme="majorBidi" w:hAnsiTheme="majorBidi" w:cstheme="majorBidi"/>
                <w:color w:val="000000" w:themeColor="text1"/>
                <w:sz w:val="20"/>
                <w:szCs w:val="20"/>
              </w:rPr>
            </w:pPr>
            <w:r w:rsidRPr="00CC4048">
              <w:rPr>
                <w:rFonts w:asciiTheme="majorBidi" w:hAnsiTheme="majorBidi" w:cstheme="majorBidi"/>
                <w:color w:val="000000" w:themeColor="text1"/>
                <w:sz w:val="20"/>
                <w:szCs w:val="20"/>
              </w:rPr>
              <w:t>Monitorizarea Tensiunii arteriale. Monitorizare similară cu alte medicamente pentru ADHD.</w:t>
            </w:r>
          </w:p>
        </w:tc>
      </w:tr>
    </w:tbl>
    <w:p w14:paraId="24E6C173" w14:textId="43981B04" w:rsidR="003A4693" w:rsidRPr="00CC4048" w:rsidRDefault="003A4693" w:rsidP="004C33C4">
      <w:pPr>
        <w:spacing w:after="160" w:line="259" w:lineRule="auto"/>
        <w:contextualSpacing w:val="0"/>
        <w:jc w:val="both"/>
        <w:rPr>
          <w:rFonts w:asciiTheme="majorBidi" w:hAnsiTheme="majorBidi" w:cstheme="majorBidi"/>
        </w:rPr>
      </w:pPr>
      <w:bookmarkStart w:id="182" w:name="_Ref17113780"/>
      <w:r w:rsidRPr="00CC4048">
        <w:rPr>
          <w:rFonts w:asciiTheme="majorBidi" w:hAnsiTheme="majorBidi" w:cstheme="majorBidi"/>
        </w:rPr>
        <w:br w:type="page"/>
      </w:r>
    </w:p>
    <w:p w14:paraId="6EF0A55E" w14:textId="77777777" w:rsidR="003A4693" w:rsidRPr="00CC4048" w:rsidRDefault="003A4693" w:rsidP="004C33C4">
      <w:pPr>
        <w:jc w:val="both"/>
        <w:rPr>
          <w:rFonts w:asciiTheme="majorBidi" w:hAnsiTheme="majorBidi" w:cstheme="majorBidi"/>
        </w:rPr>
        <w:sectPr w:rsidR="003A4693" w:rsidRPr="00CC4048" w:rsidSect="00E8321C">
          <w:endnotePr>
            <w:numFmt w:val="decimal"/>
          </w:endnotePr>
          <w:pgSz w:w="16840" w:h="11900" w:orient="landscape"/>
          <w:pgMar w:top="1418" w:right="1134" w:bottom="851" w:left="1134" w:header="0" w:footer="397" w:gutter="0"/>
          <w:cols w:space="720"/>
          <w:noEndnote/>
          <w:docGrid w:linePitch="360"/>
        </w:sectPr>
      </w:pPr>
    </w:p>
    <w:p w14:paraId="28E24DDB" w14:textId="34A5997E"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lastRenderedPageBreak/>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30</w:t>
      </w:r>
      <w:r w:rsidRPr="00CC4048">
        <w:rPr>
          <w:rFonts w:asciiTheme="majorBidi" w:hAnsiTheme="majorBidi" w:cstheme="majorBidi"/>
        </w:rPr>
        <w:fldChar w:fldCharType="end"/>
      </w:r>
      <w:bookmarkEnd w:id="182"/>
      <w:r w:rsidRPr="00CC4048">
        <w:rPr>
          <w:rFonts w:asciiTheme="majorBidi" w:hAnsiTheme="majorBidi" w:cstheme="majorBidi"/>
        </w:rPr>
        <w:t xml:space="preserve"> Efecte adverse ale preparatelor utilizate în tratamentul ADHD</w:t>
      </w:r>
    </w:p>
    <w:tbl>
      <w:tblPr>
        <w:tblStyle w:val="Tabelgril"/>
        <w:tblW w:w="0" w:type="auto"/>
        <w:tblLook w:val="04A0" w:firstRow="1" w:lastRow="0" w:firstColumn="1" w:lastColumn="0" w:noHBand="0" w:noVBand="1"/>
      </w:tblPr>
      <w:tblGrid>
        <w:gridCol w:w="9621"/>
      </w:tblGrid>
      <w:tr w:rsidR="00333BFF" w:rsidRPr="00CC4048" w14:paraId="0411412C" w14:textId="77777777" w:rsidTr="003C52E6">
        <w:tc>
          <w:tcPr>
            <w:tcW w:w="10131" w:type="dxa"/>
          </w:tcPr>
          <w:p w14:paraId="5C612AFE" w14:textId="77777777" w:rsidR="00333BFF" w:rsidRPr="00CC4048" w:rsidRDefault="00333BFF" w:rsidP="004C33C4">
            <w:pPr>
              <w:jc w:val="both"/>
              <w:rPr>
                <w:rFonts w:asciiTheme="majorBidi" w:eastAsia="Calibri" w:hAnsiTheme="majorBidi" w:cstheme="majorBidi"/>
              </w:rPr>
            </w:pPr>
          </w:p>
          <w:tbl>
            <w:tblPr>
              <w:tblStyle w:val="Tabelgril"/>
              <w:tblW w:w="0" w:type="auto"/>
              <w:tblLook w:val="04A0" w:firstRow="1" w:lastRow="0" w:firstColumn="1" w:lastColumn="0" w:noHBand="0" w:noVBand="1"/>
            </w:tblPr>
            <w:tblGrid>
              <w:gridCol w:w="1823"/>
              <w:gridCol w:w="1868"/>
              <w:gridCol w:w="1709"/>
              <w:gridCol w:w="1494"/>
              <w:gridCol w:w="2501"/>
            </w:tblGrid>
            <w:tr w:rsidR="00333BFF" w:rsidRPr="00CC4048" w14:paraId="67172E3A" w14:textId="77777777" w:rsidTr="003C52E6">
              <w:trPr>
                <w:cantSplit/>
                <w:tblHeader/>
              </w:trPr>
              <w:tc>
                <w:tcPr>
                  <w:tcW w:w="1923" w:type="dxa"/>
                  <w:vMerge w:val="restart"/>
                  <w:vAlign w:val="center"/>
                </w:tcPr>
                <w:p w14:paraId="16BB2DEA"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b/>
                      <w:sz w:val="20"/>
                      <w:szCs w:val="20"/>
                    </w:rPr>
                    <w:t>Sistemul corporal</w:t>
                  </w:r>
                </w:p>
              </w:tc>
              <w:tc>
                <w:tcPr>
                  <w:tcW w:w="1989" w:type="dxa"/>
                  <w:vMerge w:val="restart"/>
                  <w:vAlign w:val="center"/>
                </w:tcPr>
                <w:p w14:paraId="25DD231B"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b/>
                      <w:sz w:val="20"/>
                      <w:szCs w:val="20"/>
                    </w:rPr>
                    <w:t>Reacție adversă</w:t>
                  </w:r>
                </w:p>
              </w:tc>
              <w:tc>
                <w:tcPr>
                  <w:tcW w:w="1753" w:type="dxa"/>
                  <w:vMerge w:val="restart"/>
                  <w:vAlign w:val="center"/>
                </w:tcPr>
                <w:p w14:paraId="2F988605"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b/>
                      <w:sz w:val="20"/>
                      <w:szCs w:val="20"/>
                    </w:rPr>
                    <w:t>Psihostimulante</w:t>
                  </w:r>
                </w:p>
              </w:tc>
              <w:tc>
                <w:tcPr>
                  <w:tcW w:w="4240" w:type="dxa"/>
                  <w:gridSpan w:val="2"/>
                  <w:vAlign w:val="center"/>
                </w:tcPr>
                <w:p w14:paraId="095A4509" w14:textId="219E11A5" w:rsidR="00333BFF" w:rsidRPr="00CC4048" w:rsidRDefault="00A70AD9" w:rsidP="004C33C4">
                  <w:pPr>
                    <w:jc w:val="both"/>
                    <w:rPr>
                      <w:rFonts w:asciiTheme="majorBidi" w:eastAsia="Calibri" w:hAnsiTheme="majorBidi" w:cstheme="majorBidi"/>
                      <w:sz w:val="20"/>
                      <w:szCs w:val="20"/>
                    </w:rPr>
                  </w:pPr>
                  <w:r w:rsidRPr="00CC4048">
                    <w:rPr>
                      <w:rFonts w:asciiTheme="majorBidi" w:hAnsiTheme="majorBidi" w:cstheme="majorBidi"/>
                      <w:b/>
                      <w:sz w:val="20"/>
                      <w:szCs w:val="20"/>
                    </w:rPr>
                    <w:t>Non-stimulante</w:t>
                  </w:r>
                </w:p>
              </w:tc>
            </w:tr>
            <w:tr w:rsidR="00333BFF" w:rsidRPr="00CC4048" w14:paraId="769C9214" w14:textId="77777777" w:rsidTr="003C52E6">
              <w:trPr>
                <w:cantSplit/>
                <w:tblHeader/>
              </w:trPr>
              <w:tc>
                <w:tcPr>
                  <w:tcW w:w="1923" w:type="dxa"/>
                  <w:vMerge/>
                  <w:vAlign w:val="center"/>
                </w:tcPr>
                <w:p w14:paraId="7F555D9A" w14:textId="77777777" w:rsidR="00333BFF" w:rsidRPr="00CC4048" w:rsidRDefault="00333BFF" w:rsidP="004C33C4">
                  <w:pPr>
                    <w:jc w:val="both"/>
                    <w:rPr>
                      <w:rFonts w:asciiTheme="majorBidi" w:eastAsia="Calibri" w:hAnsiTheme="majorBidi" w:cstheme="majorBidi"/>
                      <w:sz w:val="20"/>
                      <w:szCs w:val="20"/>
                    </w:rPr>
                  </w:pPr>
                </w:p>
              </w:tc>
              <w:tc>
                <w:tcPr>
                  <w:tcW w:w="1989" w:type="dxa"/>
                  <w:vMerge/>
                  <w:vAlign w:val="center"/>
                </w:tcPr>
                <w:p w14:paraId="08F4EACA" w14:textId="77777777" w:rsidR="00333BFF" w:rsidRPr="00CC4048" w:rsidRDefault="00333BFF" w:rsidP="004C33C4">
                  <w:pPr>
                    <w:jc w:val="both"/>
                    <w:rPr>
                      <w:rFonts w:asciiTheme="majorBidi" w:eastAsia="Calibri" w:hAnsiTheme="majorBidi" w:cstheme="majorBidi"/>
                      <w:sz w:val="20"/>
                      <w:szCs w:val="20"/>
                    </w:rPr>
                  </w:pPr>
                </w:p>
              </w:tc>
              <w:tc>
                <w:tcPr>
                  <w:tcW w:w="1753" w:type="dxa"/>
                  <w:vMerge/>
                  <w:vAlign w:val="center"/>
                </w:tcPr>
                <w:p w14:paraId="36DFF504" w14:textId="77777777" w:rsidR="00333BFF" w:rsidRPr="00CC4048" w:rsidRDefault="00333BFF" w:rsidP="004C33C4">
                  <w:pPr>
                    <w:jc w:val="both"/>
                    <w:rPr>
                      <w:rFonts w:asciiTheme="majorBidi" w:eastAsia="Calibri" w:hAnsiTheme="majorBidi" w:cstheme="majorBidi"/>
                      <w:sz w:val="20"/>
                      <w:szCs w:val="20"/>
                    </w:rPr>
                  </w:pPr>
                </w:p>
              </w:tc>
              <w:tc>
                <w:tcPr>
                  <w:tcW w:w="1418" w:type="dxa"/>
                  <w:vAlign w:val="center"/>
                </w:tcPr>
                <w:p w14:paraId="48C765AE" w14:textId="568CF28B"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b/>
                      <w:sz w:val="20"/>
                      <w:szCs w:val="20"/>
                    </w:rPr>
                    <w:t>Atomoxetin</w:t>
                  </w:r>
                  <w:r w:rsidR="005C5B2D" w:rsidRPr="00CC4048">
                    <w:rPr>
                      <w:rFonts w:asciiTheme="majorBidi" w:hAnsiTheme="majorBidi" w:cstheme="majorBidi"/>
                      <w:b/>
                      <w:sz w:val="20"/>
                      <w:szCs w:val="20"/>
                    </w:rPr>
                    <w:t>um</w:t>
                  </w:r>
                </w:p>
              </w:tc>
              <w:tc>
                <w:tcPr>
                  <w:tcW w:w="2822" w:type="dxa"/>
                  <w:vAlign w:val="bottom"/>
                </w:tcPr>
                <w:p w14:paraId="2494AC23" w14:textId="13767952"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b/>
                      <w:sz w:val="20"/>
                      <w:szCs w:val="20"/>
                    </w:rPr>
                    <w:t>Alpha-2-adrenomimetice centrale (i.e. Guanfacin</w:t>
                  </w:r>
                  <w:r w:rsidR="005C5B2D" w:rsidRPr="00CC4048">
                    <w:rPr>
                      <w:rFonts w:asciiTheme="majorBidi" w:hAnsiTheme="majorBidi" w:cstheme="majorBidi"/>
                      <w:b/>
                      <w:sz w:val="20"/>
                      <w:szCs w:val="20"/>
                    </w:rPr>
                    <w:t>um*</w:t>
                  </w:r>
                  <w:r w:rsidRPr="00CC4048">
                    <w:rPr>
                      <w:rFonts w:asciiTheme="majorBidi" w:hAnsiTheme="majorBidi" w:cstheme="majorBidi"/>
                      <w:b/>
                      <w:sz w:val="20"/>
                      <w:szCs w:val="20"/>
                    </w:rPr>
                    <w:t xml:space="preserve"> XR)</w:t>
                  </w:r>
                </w:p>
              </w:tc>
            </w:tr>
            <w:tr w:rsidR="00333BFF" w:rsidRPr="00CC4048" w14:paraId="6A1DB67A" w14:textId="77777777" w:rsidTr="003C52E6">
              <w:trPr>
                <w:cantSplit/>
              </w:trPr>
              <w:tc>
                <w:tcPr>
                  <w:tcW w:w="1923" w:type="dxa"/>
                  <w:vMerge w:val="restart"/>
                  <w:vAlign w:val="center"/>
                </w:tcPr>
                <w:p w14:paraId="6F9D0186"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b/>
                      <w:sz w:val="20"/>
                      <w:szCs w:val="20"/>
                    </w:rPr>
                    <w:t>Sistemul cardiovascular</w:t>
                  </w:r>
                </w:p>
              </w:tc>
              <w:tc>
                <w:tcPr>
                  <w:tcW w:w="1989" w:type="dxa"/>
                  <w:vAlign w:val="center"/>
                </w:tcPr>
                <w:p w14:paraId="7550600C"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Scăderea tensiunii arteriale și a ritmului cardiac</w:t>
                  </w:r>
                </w:p>
              </w:tc>
              <w:tc>
                <w:tcPr>
                  <w:tcW w:w="1753" w:type="dxa"/>
                  <w:vAlign w:val="bottom"/>
                </w:tcPr>
                <w:p w14:paraId="27819BA1"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w:t>
                  </w:r>
                </w:p>
              </w:tc>
              <w:tc>
                <w:tcPr>
                  <w:tcW w:w="1418" w:type="dxa"/>
                  <w:vAlign w:val="bottom"/>
                </w:tcPr>
                <w:p w14:paraId="323C3F4A"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w:t>
                  </w:r>
                </w:p>
              </w:tc>
              <w:tc>
                <w:tcPr>
                  <w:tcW w:w="2822" w:type="dxa"/>
                  <w:vAlign w:val="bottom"/>
                </w:tcPr>
                <w:p w14:paraId="4C54BE84" w14:textId="77777777" w:rsidR="00333BFF" w:rsidRPr="00CC4048" w:rsidRDefault="00333BFF" w:rsidP="004C33C4">
                  <w:pPr>
                    <w:jc w:val="both"/>
                    <w:rPr>
                      <w:rFonts w:asciiTheme="majorBidi" w:eastAsia="Calibri" w:hAnsiTheme="majorBidi" w:cstheme="majorBidi"/>
                      <w:sz w:val="20"/>
                      <w:szCs w:val="20"/>
                      <w:vertAlign w:val="subscript"/>
                    </w:rPr>
                  </w:pPr>
                  <w:r w:rsidRPr="00CC4048">
                    <w:rPr>
                      <w:rFonts w:asciiTheme="majorBidi" w:eastAsia="Wingdings" w:hAnsiTheme="majorBidi" w:cstheme="majorBidi"/>
                      <w:sz w:val="20"/>
                      <w:szCs w:val="20"/>
                    </w:rPr>
                    <w:t></w:t>
                  </w:r>
                </w:p>
              </w:tc>
            </w:tr>
            <w:tr w:rsidR="00333BFF" w:rsidRPr="00CC4048" w14:paraId="4D677958" w14:textId="77777777" w:rsidTr="003C52E6">
              <w:trPr>
                <w:cantSplit/>
              </w:trPr>
              <w:tc>
                <w:tcPr>
                  <w:tcW w:w="1923" w:type="dxa"/>
                  <w:vMerge/>
                  <w:vAlign w:val="center"/>
                </w:tcPr>
                <w:p w14:paraId="10EE4F13" w14:textId="77777777" w:rsidR="00333BFF" w:rsidRPr="00CC4048" w:rsidRDefault="00333BFF" w:rsidP="004C33C4">
                  <w:pPr>
                    <w:jc w:val="both"/>
                    <w:rPr>
                      <w:rFonts w:asciiTheme="majorBidi" w:eastAsia="Calibri" w:hAnsiTheme="majorBidi" w:cstheme="majorBidi"/>
                      <w:sz w:val="20"/>
                      <w:szCs w:val="20"/>
                    </w:rPr>
                  </w:pPr>
                </w:p>
              </w:tc>
              <w:tc>
                <w:tcPr>
                  <w:tcW w:w="1989" w:type="dxa"/>
                  <w:vAlign w:val="center"/>
                </w:tcPr>
                <w:p w14:paraId="215C3CD5"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Creșterea tensiunii arteriale și a ritmului cardiac</w:t>
                  </w:r>
                </w:p>
              </w:tc>
              <w:tc>
                <w:tcPr>
                  <w:tcW w:w="1753" w:type="dxa"/>
                  <w:vAlign w:val="bottom"/>
                </w:tcPr>
                <w:p w14:paraId="6A96824E"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2B11DCC1"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674E9999"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Când este stopat brusc</w:t>
                  </w:r>
                </w:p>
              </w:tc>
            </w:tr>
            <w:tr w:rsidR="00333BFF" w:rsidRPr="00CC4048" w14:paraId="5F688A69" w14:textId="77777777" w:rsidTr="003C52E6">
              <w:trPr>
                <w:cantSplit/>
              </w:trPr>
              <w:tc>
                <w:tcPr>
                  <w:tcW w:w="1923" w:type="dxa"/>
                  <w:vMerge w:val="restart"/>
                  <w:vAlign w:val="center"/>
                </w:tcPr>
                <w:p w14:paraId="15A6FAFD"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b/>
                      <w:sz w:val="20"/>
                      <w:szCs w:val="20"/>
                    </w:rPr>
                    <w:t>Tulburări ale sistemului gastrointestinal și alimentare</w:t>
                  </w:r>
                </w:p>
              </w:tc>
              <w:tc>
                <w:tcPr>
                  <w:tcW w:w="1989" w:type="dxa"/>
                  <w:vAlign w:val="bottom"/>
                </w:tcPr>
                <w:p w14:paraId="41F78378"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Pierderea apetitului</w:t>
                  </w:r>
                </w:p>
              </w:tc>
              <w:tc>
                <w:tcPr>
                  <w:tcW w:w="1753" w:type="dxa"/>
                  <w:vAlign w:val="bottom"/>
                </w:tcPr>
                <w:p w14:paraId="4F7B57FA"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49EAF34D"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5584B6E0"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Incidență scăzută</w:t>
                  </w:r>
                </w:p>
              </w:tc>
            </w:tr>
            <w:tr w:rsidR="00333BFF" w:rsidRPr="00CC4048" w14:paraId="3B642117" w14:textId="77777777" w:rsidTr="003C52E6">
              <w:trPr>
                <w:cantSplit/>
              </w:trPr>
              <w:tc>
                <w:tcPr>
                  <w:tcW w:w="1923" w:type="dxa"/>
                  <w:vMerge/>
                  <w:vAlign w:val="center"/>
                </w:tcPr>
                <w:p w14:paraId="4892D295" w14:textId="77777777" w:rsidR="00333BFF" w:rsidRPr="00CC4048" w:rsidRDefault="00333BFF" w:rsidP="004C33C4">
                  <w:pPr>
                    <w:jc w:val="both"/>
                    <w:rPr>
                      <w:rFonts w:asciiTheme="majorBidi" w:eastAsia="Calibri" w:hAnsiTheme="majorBidi" w:cstheme="majorBidi"/>
                      <w:sz w:val="20"/>
                      <w:szCs w:val="20"/>
                    </w:rPr>
                  </w:pPr>
                </w:p>
              </w:tc>
              <w:tc>
                <w:tcPr>
                  <w:tcW w:w="1989" w:type="dxa"/>
                  <w:vAlign w:val="bottom"/>
                </w:tcPr>
                <w:p w14:paraId="43A5824F"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Constipație / Diaree</w:t>
                  </w:r>
                </w:p>
              </w:tc>
              <w:tc>
                <w:tcPr>
                  <w:tcW w:w="1753" w:type="dxa"/>
                  <w:vAlign w:val="bottom"/>
                </w:tcPr>
                <w:p w14:paraId="3F84E4EB"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684EEB81"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36AD8F6D"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r>
            <w:tr w:rsidR="00333BFF" w:rsidRPr="00CC4048" w14:paraId="514FE267" w14:textId="77777777" w:rsidTr="003C52E6">
              <w:trPr>
                <w:cantSplit/>
              </w:trPr>
              <w:tc>
                <w:tcPr>
                  <w:tcW w:w="1923" w:type="dxa"/>
                  <w:vMerge/>
                  <w:vAlign w:val="center"/>
                </w:tcPr>
                <w:p w14:paraId="0B5636B1" w14:textId="77777777" w:rsidR="00333BFF" w:rsidRPr="00CC4048" w:rsidRDefault="00333BFF" w:rsidP="004C33C4">
                  <w:pPr>
                    <w:jc w:val="both"/>
                    <w:rPr>
                      <w:rFonts w:asciiTheme="majorBidi" w:eastAsia="Calibri" w:hAnsiTheme="majorBidi" w:cstheme="majorBidi"/>
                      <w:sz w:val="20"/>
                      <w:szCs w:val="20"/>
                    </w:rPr>
                  </w:pPr>
                </w:p>
              </w:tc>
              <w:tc>
                <w:tcPr>
                  <w:tcW w:w="1989" w:type="dxa"/>
                  <w:vAlign w:val="bottom"/>
                </w:tcPr>
                <w:p w14:paraId="057CD4C9"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Gură uscată</w:t>
                  </w:r>
                </w:p>
              </w:tc>
              <w:tc>
                <w:tcPr>
                  <w:tcW w:w="1753" w:type="dxa"/>
                  <w:vAlign w:val="bottom"/>
                </w:tcPr>
                <w:p w14:paraId="20FBC424"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75A0577E"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23496261"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r>
            <w:tr w:rsidR="00333BFF" w:rsidRPr="00CC4048" w14:paraId="7C05B65C" w14:textId="77777777" w:rsidTr="003C52E6">
              <w:trPr>
                <w:cantSplit/>
              </w:trPr>
              <w:tc>
                <w:tcPr>
                  <w:tcW w:w="1923" w:type="dxa"/>
                  <w:vMerge/>
                  <w:vAlign w:val="center"/>
                </w:tcPr>
                <w:p w14:paraId="00AD67FB" w14:textId="77777777" w:rsidR="00333BFF" w:rsidRPr="00CC4048" w:rsidRDefault="00333BFF" w:rsidP="004C33C4">
                  <w:pPr>
                    <w:jc w:val="both"/>
                    <w:rPr>
                      <w:rFonts w:asciiTheme="majorBidi" w:eastAsia="Calibri" w:hAnsiTheme="majorBidi" w:cstheme="majorBidi"/>
                      <w:sz w:val="20"/>
                      <w:szCs w:val="20"/>
                    </w:rPr>
                  </w:pPr>
                </w:p>
              </w:tc>
              <w:tc>
                <w:tcPr>
                  <w:tcW w:w="1989" w:type="dxa"/>
                  <w:vAlign w:val="bottom"/>
                </w:tcPr>
                <w:p w14:paraId="177AC481"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Dereglări gastrointestinale</w:t>
                  </w:r>
                </w:p>
              </w:tc>
              <w:tc>
                <w:tcPr>
                  <w:tcW w:w="1753" w:type="dxa"/>
                  <w:vAlign w:val="bottom"/>
                </w:tcPr>
                <w:p w14:paraId="5BD144CE"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0649842B"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4D602203"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Au fost raportate dureri abdominale superioare</w:t>
                  </w:r>
                </w:p>
              </w:tc>
            </w:tr>
            <w:tr w:rsidR="00333BFF" w:rsidRPr="00CC4048" w14:paraId="0ACB51BE" w14:textId="77777777" w:rsidTr="003C52E6">
              <w:trPr>
                <w:cantSplit/>
              </w:trPr>
              <w:tc>
                <w:tcPr>
                  <w:tcW w:w="1923" w:type="dxa"/>
                  <w:vMerge/>
                  <w:vAlign w:val="center"/>
                </w:tcPr>
                <w:p w14:paraId="0231EF7F" w14:textId="77777777" w:rsidR="00333BFF" w:rsidRPr="00CC4048" w:rsidRDefault="00333BFF" w:rsidP="004C33C4">
                  <w:pPr>
                    <w:jc w:val="both"/>
                    <w:rPr>
                      <w:rFonts w:asciiTheme="majorBidi" w:eastAsia="Calibri" w:hAnsiTheme="majorBidi" w:cstheme="majorBidi"/>
                      <w:sz w:val="20"/>
                      <w:szCs w:val="20"/>
                    </w:rPr>
                  </w:pPr>
                </w:p>
              </w:tc>
              <w:tc>
                <w:tcPr>
                  <w:tcW w:w="1989" w:type="dxa"/>
                  <w:vAlign w:val="bottom"/>
                </w:tcPr>
                <w:p w14:paraId="50BD8938"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Greață / vomă</w:t>
                  </w:r>
                </w:p>
              </w:tc>
              <w:tc>
                <w:tcPr>
                  <w:tcW w:w="1753" w:type="dxa"/>
                  <w:vAlign w:val="bottom"/>
                </w:tcPr>
                <w:p w14:paraId="1245F806"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2148BE05"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7EAE965C"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r>
            <w:tr w:rsidR="00333BFF" w:rsidRPr="00CC4048" w14:paraId="12BCE18A" w14:textId="77777777" w:rsidTr="003C52E6">
              <w:trPr>
                <w:cantSplit/>
              </w:trPr>
              <w:tc>
                <w:tcPr>
                  <w:tcW w:w="1923" w:type="dxa"/>
                  <w:vMerge w:val="restart"/>
                  <w:vAlign w:val="center"/>
                </w:tcPr>
                <w:p w14:paraId="350BA57D"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b/>
                      <w:sz w:val="20"/>
                      <w:szCs w:val="20"/>
                    </w:rPr>
                    <w:t>Tulburări ale sistemului nervos și psihiatrice</w:t>
                  </w:r>
                </w:p>
              </w:tc>
              <w:tc>
                <w:tcPr>
                  <w:tcW w:w="1989" w:type="dxa"/>
                  <w:vAlign w:val="bottom"/>
                </w:tcPr>
                <w:p w14:paraId="1AD8807B"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Anxietate</w:t>
                  </w:r>
                </w:p>
              </w:tc>
              <w:tc>
                <w:tcPr>
                  <w:tcW w:w="1753" w:type="dxa"/>
                  <w:vAlign w:val="bottom"/>
                </w:tcPr>
                <w:p w14:paraId="7EC5C0E0"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03855B8C"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2E15BB3D"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Incidență scăzută</w:t>
                  </w:r>
                </w:p>
              </w:tc>
            </w:tr>
            <w:tr w:rsidR="00333BFF" w:rsidRPr="00CC4048" w14:paraId="00B5BF82" w14:textId="77777777" w:rsidTr="003C52E6">
              <w:trPr>
                <w:cantSplit/>
              </w:trPr>
              <w:tc>
                <w:tcPr>
                  <w:tcW w:w="1923" w:type="dxa"/>
                  <w:vMerge/>
                  <w:vAlign w:val="center"/>
                </w:tcPr>
                <w:p w14:paraId="73251E75" w14:textId="77777777" w:rsidR="00333BFF" w:rsidRPr="00CC4048" w:rsidRDefault="00333BFF" w:rsidP="004C33C4">
                  <w:pPr>
                    <w:jc w:val="both"/>
                    <w:rPr>
                      <w:rFonts w:asciiTheme="majorBidi" w:eastAsia="Calibri" w:hAnsiTheme="majorBidi" w:cstheme="majorBidi"/>
                      <w:sz w:val="20"/>
                      <w:szCs w:val="20"/>
                    </w:rPr>
                  </w:pPr>
                </w:p>
              </w:tc>
              <w:tc>
                <w:tcPr>
                  <w:tcW w:w="1989" w:type="dxa"/>
                  <w:vAlign w:val="bottom"/>
                </w:tcPr>
                <w:p w14:paraId="720E589A" w14:textId="18F9FC08" w:rsidR="00333BFF" w:rsidRPr="00CC4048" w:rsidRDefault="001149F1"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Amețeli</w:t>
                  </w:r>
                </w:p>
              </w:tc>
              <w:tc>
                <w:tcPr>
                  <w:tcW w:w="1753" w:type="dxa"/>
                  <w:vAlign w:val="bottom"/>
                </w:tcPr>
                <w:p w14:paraId="2B69ED94"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19CC1452"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w:t>
                  </w:r>
                </w:p>
              </w:tc>
              <w:tc>
                <w:tcPr>
                  <w:tcW w:w="2822" w:type="dxa"/>
                  <w:vAlign w:val="bottom"/>
                </w:tcPr>
                <w:p w14:paraId="45344131"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w:t>
                  </w:r>
                </w:p>
              </w:tc>
            </w:tr>
            <w:tr w:rsidR="00333BFF" w:rsidRPr="00CC4048" w14:paraId="49302FF9" w14:textId="77777777" w:rsidTr="003C52E6">
              <w:trPr>
                <w:cantSplit/>
              </w:trPr>
              <w:tc>
                <w:tcPr>
                  <w:tcW w:w="1923" w:type="dxa"/>
                  <w:vMerge/>
                  <w:vAlign w:val="center"/>
                </w:tcPr>
                <w:p w14:paraId="5780955F" w14:textId="77777777" w:rsidR="00333BFF" w:rsidRPr="00CC4048" w:rsidRDefault="00333BFF" w:rsidP="004C33C4">
                  <w:pPr>
                    <w:jc w:val="both"/>
                    <w:rPr>
                      <w:rFonts w:asciiTheme="majorBidi" w:eastAsia="Calibri" w:hAnsiTheme="majorBidi" w:cstheme="majorBidi"/>
                      <w:sz w:val="20"/>
                      <w:szCs w:val="20"/>
                    </w:rPr>
                  </w:pPr>
                </w:p>
              </w:tc>
              <w:tc>
                <w:tcPr>
                  <w:tcW w:w="1989" w:type="dxa"/>
                  <w:vAlign w:val="bottom"/>
                </w:tcPr>
                <w:p w14:paraId="7AEF51B9"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Disforie / iritabilitate</w:t>
                  </w:r>
                </w:p>
              </w:tc>
              <w:tc>
                <w:tcPr>
                  <w:tcW w:w="1753" w:type="dxa"/>
                  <w:vAlign w:val="bottom"/>
                </w:tcPr>
                <w:p w14:paraId="4A1F274F"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2833DA57"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684C10DF"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Rareori</w:t>
                  </w:r>
                </w:p>
              </w:tc>
            </w:tr>
            <w:tr w:rsidR="00333BFF" w:rsidRPr="00CC4048" w14:paraId="7B0FE972" w14:textId="77777777" w:rsidTr="003C52E6">
              <w:trPr>
                <w:cantSplit/>
              </w:trPr>
              <w:tc>
                <w:tcPr>
                  <w:tcW w:w="1923" w:type="dxa"/>
                  <w:vMerge/>
                  <w:vAlign w:val="center"/>
                </w:tcPr>
                <w:p w14:paraId="58AD520D" w14:textId="77777777" w:rsidR="00333BFF" w:rsidRPr="00CC4048" w:rsidRDefault="00333BFF" w:rsidP="004C33C4">
                  <w:pPr>
                    <w:jc w:val="both"/>
                    <w:rPr>
                      <w:rFonts w:asciiTheme="majorBidi" w:eastAsia="Calibri" w:hAnsiTheme="majorBidi" w:cstheme="majorBidi"/>
                      <w:sz w:val="20"/>
                      <w:szCs w:val="20"/>
                    </w:rPr>
                  </w:pPr>
                </w:p>
              </w:tc>
              <w:tc>
                <w:tcPr>
                  <w:tcW w:w="1989" w:type="dxa"/>
                </w:tcPr>
                <w:p w14:paraId="0C319A76"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Dureri de cap</w:t>
                  </w:r>
                </w:p>
              </w:tc>
              <w:tc>
                <w:tcPr>
                  <w:tcW w:w="1753" w:type="dxa"/>
                  <w:vAlign w:val="bottom"/>
                </w:tcPr>
                <w:p w14:paraId="65FF5D42"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10A99641"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54F5F6F5"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r>
            <w:tr w:rsidR="00333BFF" w:rsidRPr="00CC4048" w14:paraId="48147EF5" w14:textId="77777777" w:rsidTr="003C52E6">
              <w:trPr>
                <w:cantSplit/>
              </w:trPr>
              <w:tc>
                <w:tcPr>
                  <w:tcW w:w="1923" w:type="dxa"/>
                  <w:vMerge/>
                  <w:vAlign w:val="center"/>
                </w:tcPr>
                <w:p w14:paraId="2C7BAF74" w14:textId="77777777" w:rsidR="00333BFF" w:rsidRPr="00CC4048" w:rsidRDefault="00333BFF" w:rsidP="004C33C4">
                  <w:pPr>
                    <w:jc w:val="both"/>
                    <w:rPr>
                      <w:rFonts w:asciiTheme="majorBidi" w:eastAsia="Calibri" w:hAnsiTheme="majorBidi" w:cstheme="majorBidi"/>
                      <w:sz w:val="20"/>
                      <w:szCs w:val="20"/>
                    </w:rPr>
                  </w:pPr>
                </w:p>
              </w:tc>
              <w:tc>
                <w:tcPr>
                  <w:tcW w:w="1989" w:type="dxa"/>
                </w:tcPr>
                <w:p w14:paraId="2006C47E"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Insomnie inițială</w:t>
                  </w:r>
                </w:p>
              </w:tc>
              <w:tc>
                <w:tcPr>
                  <w:tcW w:w="1753" w:type="dxa"/>
                  <w:vAlign w:val="bottom"/>
                </w:tcPr>
                <w:p w14:paraId="3EACD6F6"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07BF7642"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5728821D"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Incidență scăzută</w:t>
                  </w:r>
                </w:p>
              </w:tc>
            </w:tr>
            <w:tr w:rsidR="00333BFF" w:rsidRPr="00CC4048" w14:paraId="57D9C3ED" w14:textId="77777777" w:rsidTr="003C52E6">
              <w:trPr>
                <w:cantSplit/>
              </w:trPr>
              <w:tc>
                <w:tcPr>
                  <w:tcW w:w="1923" w:type="dxa"/>
                  <w:vMerge/>
                  <w:vAlign w:val="center"/>
                </w:tcPr>
                <w:p w14:paraId="55575079" w14:textId="77777777" w:rsidR="00333BFF" w:rsidRPr="00CC4048" w:rsidRDefault="00333BFF" w:rsidP="004C33C4">
                  <w:pPr>
                    <w:jc w:val="both"/>
                    <w:rPr>
                      <w:rFonts w:asciiTheme="majorBidi" w:eastAsia="Calibri" w:hAnsiTheme="majorBidi" w:cstheme="majorBidi"/>
                      <w:sz w:val="20"/>
                      <w:szCs w:val="20"/>
                    </w:rPr>
                  </w:pPr>
                </w:p>
              </w:tc>
              <w:tc>
                <w:tcPr>
                  <w:tcW w:w="1989" w:type="dxa"/>
                </w:tcPr>
                <w:p w14:paraId="11B71923"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Somnolență</w:t>
                  </w:r>
                </w:p>
              </w:tc>
              <w:tc>
                <w:tcPr>
                  <w:tcW w:w="1753" w:type="dxa"/>
                  <w:vAlign w:val="bottom"/>
                </w:tcPr>
                <w:p w14:paraId="384C0BC3"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w:t>
                  </w:r>
                </w:p>
              </w:tc>
              <w:tc>
                <w:tcPr>
                  <w:tcW w:w="1418" w:type="dxa"/>
                  <w:vAlign w:val="bottom"/>
                </w:tcPr>
                <w:p w14:paraId="586C0C95"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442B9AAD"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r>
            <w:tr w:rsidR="00333BFF" w:rsidRPr="00CC4048" w14:paraId="77BDA899" w14:textId="77777777" w:rsidTr="003C52E6">
              <w:trPr>
                <w:cantSplit/>
              </w:trPr>
              <w:tc>
                <w:tcPr>
                  <w:tcW w:w="1923" w:type="dxa"/>
                  <w:vMerge/>
                  <w:vAlign w:val="center"/>
                </w:tcPr>
                <w:p w14:paraId="583E3636" w14:textId="77777777" w:rsidR="00333BFF" w:rsidRPr="00CC4048" w:rsidRDefault="00333BFF" w:rsidP="004C33C4">
                  <w:pPr>
                    <w:jc w:val="both"/>
                    <w:rPr>
                      <w:rFonts w:asciiTheme="majorBidi" w:eastAsia="Calibri" w:hAnsiTheme="majorBidi" w:cstheme="majorBidi"/>
                      <w:sz w:val="20"/>
                      <w:szCs w:val="20"/>
                    </w:rPr>
                  </w:pPr>
                </w:p>
              </w:tc>
              <w:tc>
                <w:tcPr>
                  <w:tcW w:w="1989" w:type="dxa"/>
                </w:tcPr>
                <w:p w14:paraId="65B28AA9"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 xml:space="preserve">Efect de recul </w:t>
                  </w:r>
                </w:p>
              </w:tc>
              <w:tc>
                <w:tcPr>
                  <w:tcW w:w="1753" w:type="dxa"/>
                  <w:vAlign w:val="bottom"/>
                </w:tcPr>
                <w:p w14:paraId="0D7E5575"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42A117BC"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w:t>
                  </w:r>
                </w:p>
              </w:tc>
              <w:tc>
                <w:tcPr>
                  <w:tcW w:w="2822" w:type="dxa"/>
                  <w:vAlign w:val="bottom"/>
                </w:tcPr>
                <w:p w14:paraId="391863E9"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w:t>
                  </w:r>
                </w:p>
              </w:tc>
            </w:tr>
            <w:tr w:rsidR="00333BFF" w:rsidRPr="00CC4048" w14:paraId="21F27F0B" w14:textId="77777777" w:rsidTr="003C52E6">
              <w:trPr>
                <w:cantSplit/>
              </w:trPr>
              <w:tc>
                <w:tcPr>
                  <w:tcW w:w="1923" w:type="dxa"/>
                  <w:vMerge/>
                  <w:vAlign w:val="center"/>
                </w:tcPr>
                <w:p w14:paraId="41F9F64F" w14:textId="77777777" w:rsidR="00333BFF" w:rsidRPr="00CC4048" w:rsidRDefault="00333BFF" w:rsidP="004C33C4">
                  <w:pPr>
                    <w:jc w:val="both"/>
                    <w:rPr>
                      <w:rFonts w:asciiTheme="majorBidi" w:eastAsia="Calibri" w:hAnsiTheme="majorBidi" w:cstheme="majorBidi"/>
                      <w:sz w:val="20"/>
                      <w:szCs w:val="20"/>
                    </w:rPr>
                  </w:pPr>
                </w:p>
              </w:tc>
              <w:tc>
                <w:tcPr>
                  <w:tcW w:w="1989" w:type="dxa"/>
                  <w:vAlign w:val="bottom"/>
                </w:tcPr>
                <w:p w14:paraId="2D6B10F0"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Ticuri</w:t>
                  </w:r>
                </w:p>
              </w:tc>
              <w:tc>
                <w:tcPr>
                  <w:tcW w:w="1753" w:type="dxa"/>
                  <w:vAlign w:val="bottom"/>
                </w:tcPr>
                <w:p w14:paraId="7F7591AA"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5C6215BA"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Rareori</w:t>
                  </w:r>
                </w:p>
              </w:tc>
              <w:tc>
                <w:tcPr>
                  <w:tcW w:w="2822" w:type="dxa"/>
                  <w:vAlign w:val="bottom"/>
                </w:tcPr>
                <w:p w14:paraId="39E85ADC" w14:textId="77777777" w:rsidR="00333BFF" w:rsidRPr="00CC4048" w:rsidRDefault="00333BFF" w:rsidP="004C33C4">
                  <w:pPr>
                    <w:jc w:val="both"/>
                    <w:rPr>
                      <w:rFonts w:asciiTheme="majorBidi" w:eastAsia="Calibri" w:hAnsiTheme="majorBidi" w:cstheme="majorBidi"/>
                      <w:sz w:val="20"/>
                      <w:szCs w:val="20"/>
                    </w:rPr>
                  </w:pPr>
                </w:p>
              </w:tc>
            </w:tr>
            <w:tr w:rsidR="00333BFF" w:rsidRPr="00CC4048" w14:paraId="1FCF2543" w14:textId="77777777" w:rsidTr="003C52E6">
              <w:trPr>
                <w:cantSplit/>
              </w:trPr>
              <w:tc>
                <w:tcPr>
                  <w:tcW w:w="1923" w:type="dxa"/>
                  <w:vMerge w:val="restart"/>
                  <w:vAlign w:val="center"/>
                </w:tcPr>
                <w:p w14:paraId="6F0089A8" w14:textId="77777777" w:rsidR="00333BFF" w:rsidRPr="00CC4048" w:rsidRDefault="00333BFF" w:rsidP="004C33C4">
                  <w:pPr>
                    <w:jc w:val="both"/>
                    <w:rPr>
                      <w:rFonts w:asciiTheme="majorBidi" w:eastAsia="Calibri" w:hAnsiTheme="majorBidi" w:cstheme="majorBidi"/>
                      <w:b/>
                      <w:sz w:val="20"/>
                      <w:szCs w:val="20"/>
                    </w:rPr>
                  </w:pPr>
                  <w:r w:rsidRPr="00CC4048">
                    <w:rPr>
                      <w:rFonts w:asciiTheme="majorBidi" w:eastAsia="Calibri" w:hAnsiTheme="majorBidi" w:cstheme="majorBidi"/>
                      <w:b/>
                      <w:sz w:val="20"/>
                      <w:szCs w:val="20"/>
                    </w:rPr>
                    <w:t xml:space="preserve">Altele </w:t>
                  </w:r>
                </w:p>
              </w:tc>
              <w:tc>
                <w:tcPr>
                  <w:tcW w:w="1989" w:type="dxa"/>
                </w:tcPr>
                <w:p w14:paraId="02ADE8DF"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Scădere în greutate</w:t>
                  </w:r>
                </w:p>
              </w:tc>
              <w:tc>
                <w:tcPr>
                  <w:tcW w:w="1753" w:type="dxa"/>
                  <w:vAlign w:val="bottom"/>
                </w:tcPr>
                <w:p w14:paraId="64CB69C8"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6AA61564"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008F9837"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w:t>
                  </w:r>
                </w:p>
              </w:tc>
            </w:tr>
            <w:tr w:rsidR="00333BFF" w:rsidRPr="00CC4048" w14:paraId="2D13676A" w14:textId="77777777" w:rsidTr="003C52E6">
              <w:trPr>
                <w:cantSplit/>
              </w:trPr>
              <w:tc>
                <w:tcPr>
                  <w:tcW w:w="1923" w:type="dxa"/>
                  <w:vMerge/>
                  <w:vAlign w:val="center"/>
                </w:tcPr>
                <w:p w14:paraId="68D5466B" w14:textId="77777777" w:rsidR="00333BFF" w:rsidRPr="00CC4048" w:rsidRDefault="00333BFF" w:rsidP="004C33C4">
                  <w:pPr>
                    <w:jc w:val="both"/>
                    <w:rPr>
                      <w:rFonts w:asciiTheme="majorBidi" w:eastAsia="Calibri" w:hAnsiTheme="majorBidi" w:cstheme="majorBidi"/>
                      <w:sz w:val="20"/>
                      <w:szCs w:val="20"/>
                    </w:rPr>
                  </w:pPr>
                </w:p>
              </w:tc>
              <w:tc>
                <w:tcPr>
                  <w:tcW w:w="1989" w:type="dxa"/>
                </w:tcPr>
                <w:p w14:paraId="58FB5C5C"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Disfuncție sexuală</w:t>
                  </w:r>
                </w:p>
              </w:tc>
              <w:tc>
                <w:tcPr>
                  <w:tcW w:w="1753" w:type="dxa"/>
                  <w:vAlign w:val="bottom"/>
                </w:tcPr>
                <w:p w14:paraId="3E1323B7"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Rareori</w:t>
                  </w:r>
                </w:p>
              </w:tc>
              <w:tc>
                <w:tcPr>
                  <w:tcW w:w="1418" w:type="dxa"/>
                  <w:vAlign w:val="bottom"/>
                </w:tcPr>
                <w:p w14:paraId="7F4E0BB4"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7023EBA1"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w:t>
                  </w:r>
                </w:p>
              </w:tc>
            </w:tr>
            <w:tr w:rsidR="00333BFF" w:rsidRPr="00CC4048" w14:paraId="4F926164" w14:textId="77777777" w:rsidTr="003C52E6">
              <w:trPr>
                <w:cantSplit/>
              </w:trPr>
              <w:tc>
                <w:tcPr>
                  <w:tcW w:w="1923" w:type="dxa"/>
                  <w:vMerge/>
                  <w:vAlign w:val="center"/>
                </w:tcPr>
                <w:p w14:paraId="5C7324F3" w14:textId="77777777" w:rsidR="00333BFF" w:rsidRPr="00CC4048" w:rsidRDefault="00333BFF" w:rsidP="004C33C4">
                  <w:pPr>
                    <w:jc w:val="both"/>
                    <w:rPr>
                      <w:rFonts w:asciiTheme="majorBidi" w:eastAsia="Calibri" w:hAnsiTheme="majorBidi" w:cstheme="majorBidi"/>
                      <w:sz w:val="20"/>
                      <w:szCs w:val="20"/>
                    </w:rPr>
                  </w:pPr>
                </w:p>
              </w:tc>
              <w:tc>
                <w:tcPr>
                  <w:tcW w:w="1989" w:type="dxa"/>
                </w:tcPr>
                <w:p w14:paraId="485D5724"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Reacții cutanate</w:t>
                  </w:r>
                </w:p>
              </w:tc>
              <w:tc>
                <w:tcPr>
                  <w:tcW w:w="1753" w:type="dxa"/>
                  <w:vAlign w:val="bottom"/>
                </w:tcPr>
                <w:p w14:paraId="3FE4EA40"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1418" w:type="dxa"/>
                  <w:vAlign w:val="bottom"/>
                </w:tcPr>
                <w:p w14:paraId="4BFB81D9"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eastAsia="Wingdings" w:hAnsiTheme="majorBidi" w:cstheme="majorBidi"/>
                      <w:sz w:val="20"/>
                      <w:szCs w:val="20"/>
                    </w:rPr>
                    <w:t></w:t>
                  </w:r>
                </w:p>
              </w:tc>
              <w:tc>
                <w:tcPr>
                  <w:tcW w:w="2822" w:type="dxa"/>
                  <w:vAlign w:val="bottom"/>
                </w:tcPr>
                <w:p w14:paraId="0AB1518E" w14:textId="77777777" w:rsidR="00333BFF" w:rsidRPr="00CC4048" w:rsidRDefault="00333BFF" w:rsidP="004C33C4">
                  <w:pPr>
                    <w:jc w:val="both"/>
                    <w:rPr>
                      <w:rFonts w:asciiTheme="majorBidi" w:eastAsia="Calibri" w:hAnsiTheme="majorBidi" w:cstheme="majorBidi"/>
                      <w:sz w:val="20"/>
                      <w:szCs w:val="20"/>
                    </w:rPr>
                  </w:pPr>
                  <w:r w:rsidRPr="00CC4048">
                    <w:rPr>
                      <w:rFonts w:asciiTheme="majorBidi" w:hAnsiTheme="majorBidi" w:cstheme="majorBidi"/>
                      <w:sz w:val="20"/>
                      <w:szCs w:val="20"/>
                    </w:rPr>
                    <w:t>Incidență scăzută</w:t>
                  </w:r>
                </w:p>
              </w:tc>
            </w:tr>
          </w:tbl>
          <w:p w14:paraId="3DAF2AFF" w14:textId="77777777" w:rsidR="00333BFF" w:rsidRPr="00CC4048" w:rsidRDefault="00333BFF" w:rsidP="004C33C4">
            <w:pPr>
              <w:jc w:val="both"/>
              <w:rPr>
                <w:rFonts w:asciiTheme="majorBidi" w:eastAsia="Calibri" w:hAnsiTheme="majorBidi" w:cstheme="majorBidi"/>
              </w:rPr>
            </w:pPr>
            <w:r w:rsidRPr="00CC4048">
              <w:rPr>
                <w:rFonts w:asciiTheme="majorBidi" w:eastAsia="Calibri" w:hAnsiTheme="majorBidi" w:cstheme="majorBidi"/>
              </w:rPr>
              <w:t xml:space="preserve"> </w:t>
            </w:r>
          </w:p>
        </w:tc>
      </w:tr>
    </w:tbl>
    <w:p w14:paraId="6E5E1E93" w14:textId="77777777" w:rsidR="00333BFF" w:rsidRPr="00CC4048" w:rsidRDefault="00333BFF" w:rsidP="004C33C4">
      <w:pPr>
        <w:jc w:val="both"/>
        <w:rPr>
          <w:rFonts w:asciiTheme="majorBidi" w:hAnsiTheme="majorBidi" w:cstheme="majorBidi"/>
        </w:rPr>
      </w:pPr>
    </w:p>
    <w:p w14:paraId="0926DCC5" w14:textId="43171D5A" w:rsidR="00333BFF" w:rsidRPr="00CC4048" w:rsidRDefault="00333BFF" w:rsidP="004C33C4">
      <w:pPr>
        <w:pStyle w:val="Titlu4"/>
        <w:jc w:val="both"/>
        <w:rPr>
          <w:rFonts w:asciiTheme="majorBidi" w:hAnsiTheme="majorBidi"/>
        </w:rPr>
      </w:pPr>
      <w:bookmarkStart w:id="183" w:name="_Toc233717234"/>
      <w:bookmarkStart w:id="184" w:name="_Toc233790535"/>
      <w:r w:rsidRPr="00CC4048">
        <w:rPr>
          <w:rFonts w:asciiTheme="majorBidi" w:hAnsiTheme="majorBidi"/>
        </w:rPr>
        <w:t>Evoluția</w:t>
      </w:r>
      <w:bookmarkEnd w:id="180"/>
      <w:bookmarkEnd w:id="183"/>
      <w:bookmarkEnd w:id="184"/>
      <w:r w:rsidRPr="00CC4048">
        <w:rPr>
          <w:rFonts w:asciiTheme="majorBidi" w:hAnsiTheme="majorBidi"/>
        </w:rPr>
        <w:t xml:space="preserve"> </w:t>
      </w:r>
    </w:p>
    <w:p w14:paraId="0A8C215E" w14:textId="77777777" w:rsidR="006D54DD" w:rsidRPr="00CC4048" w:rsidRDefault="006D54DD"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heme="majorBidi" w:eastAsia="Times New Roman" w:hAnsiTheme="majorBidi" w:cstheme="majorBidi"/>
          <w:color w:val="212121"/>
          <w:szCs w:val="24"/>
        </w:rPr>
      </w:pPr>
    </w:p>
    <w:p w14:paraId="7BFD0294" w14:textId="3B21B824" w:rsidR="00333BFF" w:rsidRPr="00CC4048" w:rsidRDefault="006D54DD"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heme="majorBidi" w:eastAsia="Times New Roman" w:hAnsiTheme="majorBidi" w:cstheme="majorBidi"/>
          <w:color w:val="212121"/>
          <w:szCs w:val="24"/>
        </w:rPr>
      </w:pPr>
      <w:r w:rsidRPr="00CC4048">
        <w:rPr>
          <w:rFonts w:asciiTheme="majorBidi" w:eastAsia="Times New Roman" w:hAnsiTheme="majorBidi" w:cstheme="majorBidi"/>
          <w:color w:val="212121"/>
          <w:szCs w:val="24"/>
        </w:rPr>
        <w:tab/>
      </w:r>
      <w:r w:rsidR="00333BFF" w:rsidRPr="00CC4048">
        <w:rPr>
          <w:rFonts w:asciiTheme="majorBidi" w:eastAsia="Times New Roman" w:hAnsiTheme="majorBidi" w:cstheme="majorBidi"/>
          <w:color w:val="212121"/>
          <w:szCs w:val="24"/>
        </w:rPr>
        <w:t xml:space="preserve">Simptomele hiperactivității/impulsivității apar mai devreme (la vârsta de 3 - 4 ani), deficitul de atenție este evident mai târziu, când începe școala (la vârsta de 5 - 7 ani), fiind persistent  chiar și mai târziu. De fapt, tipul predominant hiperactiv este diagnosticat mai ușor la copiii mai mici și tipul predominant cu deficit de atenție mai târziu, pe măsură ce se dezvoltă ADHD. Simptomele de hiperactivitate-impulsivitate regresează mai mult cu </w:t>
      </w:r>
      <w:r w:rsidR="001149F1" w:rsidRPr="00CC4048">
        <w:rPr>
          <w:rFonts w:asciiTheme="majorBidi" w:eastAsia="Times New Roman" w:hAnsiTheme="majorBidi" w:cstheme="majorBidi"/>
          <w:color w:val="212121"/>
          <w:szCs w:val="24"/>
        </w:rPr>
        <w:t>vârsta</w:t>
      </w:r>
      <w:r w:rsidR="00333BFF" w:rsidRPr="00CC4048">
        <w:rPr>
          <w:rFonts w:asciiTheme="majorBidi" w:eastAsia="Times New Roman" w:hAnsiTheme="majorBidi" w:cstheme="majorBidi"/>
          <w:color w:val="212121"/>
          <w:szCs w:val="24"/>
        </w:rPr>
        <w:t xml:space="preserve">, decât simptomele de neatenție. Această reducere a simptomelor hiperactivității-impulsivității nu este consecința medicației sau a oricărui alt tratament. Deficitul de atenție ar putea scădea și în intensitate, iar atenția va fi mai stabilă cu vârsta, dar tinde să fie mai mică decât atenția persoanelor neafectate de </w:t>
      </w:r>
      <w:r w:rsidR="0061210E" w:rsidRPr="00CC4048">
        <w:rPr>
          <w:rFonts w:asciiTheme="majorBidi" w:eastAsia="Times New Roman" w:hAnsiTheme="majorBidi" w:cstheme="majorBidi"/>
          <w:color w:val="212121"/>
          <w:szCs w:val="24"/>
        </w:rPr>
        <w:t>aceeași</w:t>
      </w:r>
      <w:r w:rsidR="00333BFF" w:rsidRPr="00CC4048">
        <w:rPr>
          <w:rFonts w:asciiTheme="majorBidi" w:eastAsia="Times New Roman" w:hAnsiTheme="majorBidi" w:cstheme="majorBidi"/>
          <w:color w:val="212121"/>
          <w:szCs w:val="24"/>
        </w:rPr>
        <w:t xml:space="preserve"> </w:t>
      </w:r>
      <w:r w:rsidR="001149F1" w:rsidRPr="00CC4048">
        <w:rPr>
          <w:rFonts w:asciiTheme="majorBidi" w:eastAsia="Times New Roman" w:hAnsiTheme="majorBidi" w:cstheme="majorBidi"/>
          <w:color w:val="212121"/>
          <w:szCs w:val="24"/>
        </w:rPr>
        <w:t>vârstă</w:t>
      </w:r>
      <w:r w:rsidR="00333BFF" w:rsidRPr="00CC4048">
        <w:rPr>
          <w:rFonts w:asciiTheme="majorBidi" w:eastAsia="Times New Roman" w:hAnsiTheme="majorBidi" w:cstheme="majorBidi"/>
          <w:color w:val="212121"/>
          <w:szCs w:val="24"/>
        </w:rPr>
        <w:t xml:space="preserve"> și fiind raportată la cerințele vieții cotidiene.</w:t>
      </w:r>
    </w:p>
    <w:p w14:paraId="09DCAB91" w14:textId="77777777" w:rsidR="00333BFF" w:rsidRPr="00CC4048" w:rsidRDefault="00333BFF" w:rsidP="004C33C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rPr>
      </w:pPr>
      <w:r w:rsidRPr="00CC4048">
        <w:rPr>
          <w:rFonts w:asciiTheme="majorBidi" w:eastAsia="Times New Roman" w:hAnsiTheme="majorBidi" w:cstheme="majorBidi"/>
          <w:color w:val="212121"/>
          <w:szCs w:val="24"/>
          <w:lang w:eastAsia="ru-RU"/>
        </w:rPr>
        <w:lastRenderedPageBreak/>
        <mc:AlternateContent>
          <mc:Choice Requires="wpc">
            <w:drawing>
              <wp:inline distT="0" distB="0" distL="0" distR="0" wp14:anchorId="4BCBF44F" wp14:editId="330D079B">
                <wp:extent cx="6055360" cy="3243377"/>
                <wp:effectExtent l="0" t="0" r="0" b="0"/>
                <wp:docPr id="253" name="Canvas 25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86" name="Group 286"/>
                        <wpg:cNvGrpSpPr/>
                        <wpg:grpSpPr>
                          <a:xfrm>
                            <a:off x="414655" y="33"/>
                            <a:ext cx="5126429" cy="3207791"/>
                            <a:chOff x="414655" y="9847"/>
                            <a:chExt cx="5126429" cy="3332063"/>
                          </a:xfrm>
                        </wpg:grpSpPr>
                        <wps:wsp>
                          <wps:cNvPr id="260" name="Right Arrow 260"/>
                          <wps:cNvSpPr/>
                          <wps:spPr>
                            <a:xfrm>
                              <a:off x="494631" y="1244200"/>
                              <a:ext cx="5046453" cy="926081"/>
                            </a:xfrm>
                            <a:prstGeom prst="rightArrow">
                              <a:avLst>
                                <a:gd name="adj1" fmla="val 50000"/>
                                <a:gd name="adj2" fmla="val 91763"/>
                              </a:avLst>
                            </a:prstGeom>
                            <a:solidFill>
                              <a:schemeClr val="bg1">
                                <a:lumMod val="8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 name="Rectangle 271"/>
                          <wps:cNvSpPr/>
                          <wps:spPr>
                            <a:xfrm>
                              <a:off x="548020" y="1428035"/>
                              <a:ext cx="1052423" cy="346168"/>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72C43179" w14:textId="4BFBEB4F" w:rsidR="003C52E6" w:rsidRPr="00CC4048" w:rsidRDefault="003C52E6" w:rsidP="00A7343D">
                                <w:pPr>
                                  <w:jc w:val="center"/>
                                  <w:rPr>
                                    <w:rFonts w:cs="Times New Roman"/>
                                    <w:szCs w:val="24"/>
                                  </w:rPr>
                                </w:pPr>
                                <w:r w:rsidRPr="00CC4048">
                                  <w:rPr>
                                    <w:rFonts w:cs="Times New Roman"/>
                                    <w:szCs w:val="24"/>
                                  </w:rPr>
                                  <w:t>Preșcolar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2" name="Rectangle 272"/>
                          <wps:cNvSpPr/>
                          <wps:spPr>
                            <a:xfrm>
                              <a:off x="1777023" y="1451158"/>
                              <a:ext cx="1052195" cy="267334"/>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823FD1F" w14:textId="59685DE4" w:rsidR="003C52E6" w:rsidRPr="00CC4048" w:rsidRDefault="003C52E6" w:rsidP="00A7343D">
                                <w:pPr>
                                  <w:pStyle w:val="NormalWeb"/>
                                  <w:spacing w:before="0" w:beforeAutospacing="0" w:after="0" w:afterAutospacing="0"/>
                                  <w:jc w:val="center"/>
                                  <w:rPr>
                                    <w:rFonts w:ascii="Times New Roman" w:hAnsi="Times New Roman"/>
                                    <w:sz w:val="24"/>
                                    <w:szCs w:val="24"/>
                                    <w:lang w:val="ro-MD"/>
                                  </w:rPr>
                                </w:pPr>
                                <w:r w:rsidRPr="00CC4048">
                                  <w:rPr>
                                    <w:rFonts w:ascii="Times New Roman" w:eastAsia="Calibri" w:hAnsi="Times New Roman"/>
                                    <w:sz w:val="24"/>
                                    <w:szCs w:val="24"/>
                                    <w:lang w:val="ro-MD"/>
                                  </w:rPr>
                                  <w:t>Adolescent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3" name="Rectangle 273"/>
                          <wps:cNvSpPr/>
                          <wps:spPr>
                            <a:xfrm>
                              <a:off x="3504224" y="1457230"/>
                              <a:ext cx="1052195" cy="2667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E33D6E9" w14:textId="154DF1CD" w:rsidR="003C52E6" w:rsidRPr="00CC4048" w:rsidRDefault="003C52E6" w:rsidP="00A7343D">
                                <w:pPr>
                                  <w:pStyle w:val="NormalWeb"/>
                                  <w:spacing w:before="0" w:beforeAutospacing="0" w:after="0" w:afterAutospacing="0"/>
                                  <w:jc w:val="center"/>
                                  <w:rPr>
                                    <w:rFonts w:ascii="Times New Roman" w:hAnsi="Times New Roman"/>
                                    <w:sz w:val="24"/>
                                    <w:szCs w:val="24"/>
                                    <w:lang w:val="ro-MD"/>
                                  </w:rPr>
                                </w:pPr>
                                <w:r w:rsidRPr="00CC4048">
                                  <w:rPr>
                                    <w:rFonts w:ascii="Times New Roman" w:eastAsia="Calibri" w:hAnsi="Times New Roman"/>
                                    <w:sz w:val="24"/>
                                    <w:szCs w:val="24"/>
                                    <w:lang w:val="ro-MD"/>
                                  </w:rPr>
                                  <w:t>Adult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4" name="Rectangle 274"/>
                          <wps:cNvSpPr/>
                          <wps:spPr>
                            <a:xfrm>
                              <a:off x="954568" y="1672085"/>
                              <a:ext cx="1052195" cy="307801"/>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36BC8310" w14:textId="7D703235" w:rsidR="003C52E6" w:rsidRPr="00CC4048" w:rsidRDefault="003C52E6" w:rsidP="00A7343D">
                                <w:pPr>
                                  <w:pStyle w:val="NormalWeb"/>
                                  <w:spacing w:before="0" w:beforeAutospacing="0" w:after="0" w:afterAutospacing="0"/>
                                  <w:jc w:val="center"/>
                                  <w:rPr>
                                    <w:rFonts w:ascii="Times New Roman" w:hAnsi="Times New Roman"/>
                                    <w:sz w:val="24"/>
                                    <w:szCs w:val="24"/>
                                    <w:lang w:val="ro-MD"/>
                                  </w:rPr>
                                </w:pPr>
                                <w:r w:rsidRPr="00CC4048">
                                  <w:rPr>
                                    <w:rFonts w:ascii="Times New Roman" w:eastAsia="Calibri" w:hAnsi="Times New Roman"/>
                                    <w:sz w:val="24"/>
                                    <w:szCs w:val="24"/>
                                    <w:lang w:val="ro-MD"/>
                                  </w:rPr>
                                  <w:t>Școlar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5" name="Rectangle 275"/>
                          <wps:cNvSpPr/>
                          <wps:spPr>
                            <a:xfrm>
                              <a:off x="2784280" y="1672056"/>
                              <a:ext cx="1052195" cy="2660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FFFDEBF" w14:textId="1B1B08ED" w:rsidR="003C52E6" w:rsidRPr="00CC4048" w:rsidRDefault="003C52E6" w:rsidP="00A7343D">
                                <w:pPr>
                                  <w:pStyle w:val="NormalWeb"/>
                                  <w:spacing w:before="0" w:beforeAutospacing="0" w:after="0" w:afterAutospacing="0"/>
                                  <w:jc w:val="center"/>
                                  <w:rPr>
                                    <w:rFonts w:ascii="Times New Roman" w:hAnsi="Times New Roman"/>
                                    <w:sz w:val="24"/>
                                    <w:szCs w:val="24"/>
                                    <w:lang w:val="ro-MD"/>
                                  </w:rPr>
                                </w:pPr>
                                <w:r w:rsidRPr="00CC4048">
                                  <w:rPr>
                                    <w:rFonts w:ascii="Times New Roman" w:eastAsia="Calibri" w:hAnsi="Times New Roman"/>
                                    <w:sz w:val="24"/>
                                    <w:szCs w:val="24"/>
                                    <w:lang w:val="ro-MD"/>
                                  </w:rPr>
                                  <w:t>Student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6" name="Rectangle 276"/>
                          <wps:cNvSpPr/>
                          <wps:spPr>
                            <a:xfrm>
                              <a:off x="414655" y="584405"/>
                              <a:ext cx="1052195" cy="513926"/>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075F614" w14:textId="6CB08FB3" w:rsidR="003C52E6" w:rsidRPr="00CC4048" w:rsidRDefault="00C10349" w:rsidP="004F6B5E">
                                <w:pPr>
                                  <w:pStyle w:val="NormalWeb"/>
                                  <w:spacing w:before="0" w:beforeAutospacing="0" w:after="0" w:afterAutospacing="0"/>
                                  <w:jc w:val="center"/>
                                  <w:rPr>
                                    <w:sz w:val="24"/>
                                    <w:szCs w:val="24"/>
                                    <w:lang w:val="ro-MD"/>
                                  </w:rPr>
                                </w:pPr>
                                <w:r w:rsidRPr="00CC4048">
                                  <w:rPr>
                                    <w:rFonts w:eastAsia="Calibri"/>
                                    <w:lang w:val="ro-MD"/>
                                  </w:rPr>
                                  <w:t>Tulburări</w:t>
                                </w:r>
                                <w:r w:rsidR="003C52E6" w:rsidRPr="00CC4048">
                                  <w:rPr>
                                    <w:rFonts w:eastAsia="Calibri"/>
                                    <w:lang w:val="ro-MD"/>
                                  </w:rPr>
                                  <w:t xml:space="preserve"> de comportament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7" name="Rectangle 277"/>
                          <wps:cNvSpPr/>
                          <wps:spPr>
                            <a:xfrm>
                              <a:off x="1466850" y="9847"/>
                              <a:ext cx="2228849" cy="103228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43B7423" w14:textId="2A0667CA" w:rsidR="003C52E6" w:rsidRPr="00CC4048" w:rsidRDefault="003C52E6">
                                <w:pPr>
                                  <w:pStyle w:val="NormalWeb"/>
                                  <w:numPr>
                                    <w:ilvl w:val="0"/>
                                    <w:numId w:val="84"/>
                                  </w:numPr>
                                  <w:spacing w:before="0" w:beforeAutospacing="0" w:after="0" w:afterAutospacing="0"/>
                                  <w:ind w:left="0" w:firstLine="0"/>
                                  <w:contextualSpacing/>
                                  <w:rPr>
                                    <w:rFonts w:eastAsia="Calibri"/>
                                    <w:lang w:val="ro-MD"/>
                                  </w:rPr>
                                </w:pPr>
                                <w:r w:rsidRPr="00CC4048">
                                  <w:rPr>
                                    <w:rFonts w:eastAsia="Calibri"/>
                                    <w:lang w:val="ro-MD"/>
                                  </w:rPr>
                                  <w:t>Probleme academice</w:t>
                                </w:r>
                              </w:p>
                              <w:p w14:paraId="57E345C5" w14:textId="28F22722" w:rsidR="003C52E6" w:rsidRPr="00CC4048" w:rsidRDefault="003C52E6">
                                <w:pPr>
                                  <w:pStyle w:val="NormalWeb"/>
                                  <w:numPr>
                                    <w:ilvl w:val="0"/>
                                    <w:numId w:val="84"/>
                                  </w:numPr>
                                  <w:spacing w:before="0" w:beforeAutospacing="0" w:after="0" w:afterAutospacing="0"/>
                                  <w:ind w:left="0" w:firstLine="0"/>
                                  <w:contextualSpacing/>
                                  <w:rPr>
                                    <w:rFonts w:eastAsia="Calibri"/>
                                    <w:lang w:val="ro-MD"/>
                                  </w:rPr>
                                </w:pPr>
                                <w:r w:rsidRPr="00CC4048">
                                  <w:rPr>
                                    <w:rFonts w:eastAsia="Calibri"/>
                                    <w:lang w:val="ro-MD"/>
                                  </w:rPr>
                                  <w:t>dificultăți în interacțiunea socială</w:t>
                                </w:r>
                              </w:p>
                              <w:p w14:paraId="44F8755A" w14:textId="6CD3FD58" w:rsidR="003C52E6" w:rsidRPr="00CC4048" w:rsidRDefault="003C52E6">
                                <w:pPr>
                                  <w:pStyle w:val="NormalWeb"/>
                                  <w:numPr>
                                    <w:ilvl w:val="0"/>
                                    <w:numId w:val="84"/>
                                  </w:numPr>
                                  <w:spacing w:before="0" w:beforeAutospacing="0" w:after="0" w:afterAutospacing="0"/>
                                  <w:ind w:left="0" w:firstLine="0"/>
                                  <w:contextualSpacing/>
                                  <w:rPr>
                                    <w:rFonts w:eastAsia="Calibri"/>
                                    <w:lang w:val="ro-MD"/>
                                  </w:rPr>
                                </w:pPr>
                                <w:r w:rsidRPr="00CC4048">
                                  <w:rPr>
                                    <w:rFonts w:eastAsia="Calibri"/>
                                    <w:lang w:val="ro-MD"/>
                                  </w:rPr>
                                  <w:t>probleme de stimă de sine</w:t>
                                </w:r>
                              </w:p>
                              <w:p w14:paraId="0ABACEEC" w14:textId="1BAB0970" w:rsidR="003C52E6" w:rsidRPr="00CC4048" w:rsidRDefault="003C52E6">
                                <w:pPr>
                                  <w:pStyle w:val="NormalWeb"/>
                                  <w:numPr>
                                    <w:ilvl w:val="0"/>
                                    <w:numId w:val="84"/>
                                  </w:numPr>
                                  <w:spacing w:before="0" w:beforeAutospacing="0" w:after="0" w:afterAutospacing="0"/>
                                  <w:ind w:left="0" w:firstLine="0"/>
                                  <w:contextualSpacing/>
                                  <w:rPr>
                                    <w:rFonts w:eastAsia="Calibri"/>
                                    <w:lang w:val="ro-MD"/>
                                  </w:rPr>
                                </w:pPr>
                                <w:r w:rsidRPr="00CC4048">
                                  <w:rPr>
                                    <w:rFonts w:eastAsia="Calibri"/>
                                    <w:lang w:val="ro-MD"/>
                                  </w:rPr>
                                  <w:t>probleme legale, fumat, alcool</w:t>
                                </w:r>
                              </w:p>
                              <w:p w14:paraId="3BA0E350" w14:textId="0B95D9E5" w:rsidR="003C52E6" w:rsidRPr="00CC4048" w:rsidRDefault="003C52E6">
                                <w:pPr>
                                  <w:pStyle w:val="NormalWeb"/>
                                  <w:numPr>
                                    <w:ilvl w:val="0"/>
                                    <w:numId w:val="84"/>
                                  </w:numPr>
                                  <w:spacing w:before="0" w:beforeAutospacing="0" w:after="0" w:afterAutospacing="0"/>
                                  <w:ind w:left="0" w:firstLine="0"/>
                                  <w:contextualSpacing/>
                                  <w:rPr>
                                    <w:rFonts w:eastAsia="Calibri"/>
                                    <w:lang w:val="ro-MD"/>
                                  </w:rPr>
                                </w:pPr>
                                <w:r w:rsidRPr="00CC4048">
                                  <w:rPr>
                                    <w:rFonts w:eastAsia="Calibri"/>
                                    <w:lang w:val="ro-MD"/>
                                  </w:rPr>
                                  <w:t>trauma/accidente</w:t>
                                </w:r>
                              </w:p>
                              <w:p w14:paraId="0CEEF3F7" w14:textId="0ED4CF41" w:rsidR="003C52E6" w:rsidRPr="00CC4048" w:rsidRDefault="003C52E6">
                                <w:pPr>
                                  <w:pStyle w:val="NormalWeb"/>
                                  <w:numPr>
                                    <w:ilvl w:val="0"/>
                                    <w:numId w:val="84"/>
                                  </w:numPr>
                                  <w:spacing w:before="0" w:beforeAutospacing="0" w:after="0" w:afterAutospacing="0"/>
                                  <w:ind w:left="0" w:firstLine="0"/>
                                  <w:contextualSpacing/>
                                  <w:rPr>
                                    <w:sz w:val="24"/>
                                    <w:szCs w:val="24"/>
                                    <w:lang w:val="ro-MD"/>
                                  </w:rPr>
                                </w:pPr>
                                <w:r w:rsidRPr="00CC4048">
                                  <w:rPr>
                                    <w:rFonts w:eastAsia="Calibri"/>
                                    <w:lang w:val="ro-MD"/>
                                  </w:rPr>
                                  <w:t>comportament sexual riscant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8" name="Rectangle 278"/>
                          <wps:cNvSpPr/>
                          <wps:spPr>
                            <a:xfrm>
                              <a:off x="3504224" y="176001"/>
                              <a:ext cx="1925025" cy="922351"/>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7CE5872E"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a.</w:t>
                                </w:r>
                                <w:r w:rsidRPr="00CC4048">
                                  <w:rPr>
                                    <w:rFonts w:eastAsia="Calibri"/>
                                    <w:lang w:val="ro-MD"/>
                                  </w:rPr>
                                  <w:tab/>
                                  <w:t>eșec profesional</w:t>
                                </w:r>
                              </w:p>
                              <w:p w14:paraId="0C7FF5B0"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b.</w:t>
                                </w:r>
                                <w:r w:rsidRPr="00CC4048">
                                  <w:rPr>
                                    <w:rFonts w:eastAsia="Calibri"/>
                                    <w:lang w:val="ro-MD"/>
                                  </w:rPr>
                                  <w:tab/>
                                  <w:t>probleme de stimă de sine</w:t>
                                </w:r>
                              </w:p>
                              <w:p w14:paraId="24010BB9"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c.</w:t>
                                </w:r>
                                <w:r w:rsidRPr="00CC4048">
                                  <w:rPr>
                                    <w:rFonts w:eastAsia="Calibri"/>
                                    <w:lang w:val="ro-MD"/>
                                  </w:rPr>
                                  <w:tab/>
                                  <w:t xml:space="preserve">trauma/accidente,  </w:t>
                                </w:r>
                              </w:p>
                              <w:p w14:paraId="572B872E"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d.</w:t>
                                </w:r>
                                <w:r w:rsidRPr="00CC4048">
                                  <w:rPr>
                                    <w:rFonts w:eastAsia="Calibri"/>
                                    <w:lang w:val="ro-MD"/>
                                  </w:rPr>
                                  <w:tab/>
                                  <w:t>abuz de substanțe</w:t>
                                </w:r>
                              </w:p>
                              <w:p w14:paraId="4F402F15" w14:textId="3BEDDAC9" w:rsidR="003C52E6" w:rsidRPr="00CC4048" w:rsidRDefault="003C52E6" w:rsidP="00AF1312">
                                <w:pPr>
                                  <w:pStyle w:val="NormalWeb"/>
                                  <w:spacing w:before="0" w:beforeAutospacing="0" w:after="0" w:afterAutospacing="0"/>
                                  <w:contextualSpacing/>
                                  <w:rPr>
                                    <w:lang w:val="ro-MD"/>
                                  </w:rPr>
                                </w:pPr>
                                <w:r w:rsidRPr="00CC4048">
                                  <w:rPr>
                                    <w:rFonts w:eastAsia="Calibri"/>
                                    <w:lang w:val="ro-MD"/>
                                  </w:rPr>
                                  <w:t>e.</w:t>
                                </w:r>
                                <w:r w:rsidRPr="00CC4048">
                                  <w:rPr>
                                    <w:rFonts w:eastAsia="Calibri"/>
                                    <w:lang w:val="ro-MD"/>
                                  </w:rPr>
                                  <w:tab/>
                                  <w:t>comportament sexual riscant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9" name="Rectangle 279"/>
                          <wps:cNvSpPr/>
                          <wps:spPr>
                            <a:xfrm>
                              <a:off x="524029" y="2233433"/>
                              <a:ext cx="2090715" cy="7916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1D839CE"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a.</w:t>
                                </w:r>
                                <w:r w:rsidRPr="00CC4048">
                                  <w:rPr>
                                    <w:rFonts w:eastAsia="Calibri"/>
                                    <w:lang w:val="ro-MD"/>
                                  </w:rPr>
                                  <w:tab/>
                                  <w:t>Perturbarea comportamentului</w:t>
                                </w:r>
                              </w:p>
                              <w:p w14:paraId="7F2E50D3"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b.</w:t>
                                </w:r>
                                <w:r w:rsidRPr="00CC4048">
                                  <w:rPr>
                                    <w:rFonts w:eastAsia="Calibri"/>
                                    <w:lang w:val="ro-MD"/>
                                  </w:rPr>
                                  <w:tab/>
                                  <w:t xml:space="preserve">Probleme academice  </w:t>
                                </w:r>
                              </w:p>
                              <w:p w14:paraId="2EDFA950"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c.</w:t>
                                </w:r>
                                <w:r w:rsidRPr="00CC4048">
                                  <w:rPr>
                                    <w:rFonts w:eastAsia="Calibri"/>
                                    <w:lang w:val="ro-MD"/>
                                  </w:rPr>
                                  <w:tab/>
                                  <w:t>dificultăți în interacțiunea socială</w:t>
                                </w:r>
                              </w:p>
                              <w:p w14:paraId="279E476E" w14:textId="556F22E0" w:rsidR="003C52E6" w:rsidRPr="00CC4048" w:rsidRDefault="003C52E6" w:rsidP="00AF1312">
                                <w:pPr>
                                  <w:pStyle w:val="NormalWeb"/>
                                  <w:spacing w:before="0" w:beforeAutospacing="0" w:after="0" w:afterAutospacing="0"/>
                                  <w:contextualSpacing/>
                                  <w:rPr>
                                    <w:lang w:val="ro-MD"/>
                                  </w:rPr>
                                </w:pPr>
                                <w:r w:rsidRPr="00CC4048">
                                  <w:rPr>
                                    <w:rFonts w:eastAsia="Calibri"/>
                                    <w:lang w:val="ro-MD"/>
                                  </w:rPr>
                                  <w:t>d.</w:t>
                                </w:r>
                                <w:r w:rsidRPr="00CC4048">
                                  <w:rPr>
                                    <w:rFonts w:eastAsia="Calibri"/>
                                    <w:lang w:val="ro-MD"/>
                                  </w:rPr>
                                  <w:tab/>
                                  <w:t>probleme de stimă de sine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0" name="Rectangle 280"/>
                          <wps:cNvSpPr/>
                          <wps:spPr>
                            <a:xfrm>
                              <a:off x="2614744" y="2190272"/>
                              <a:ext cx="2342650" cy="1151638"/>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EEC84BC"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a.</w:t>
                                </w:r>
                                <w:r w:rsidRPr="00CC4048">
                                  <w:rPr>
                                    <w:rFonts w:eastAsia="Calibri"/>
                                    <w:lang w:val="ro-MD"/>
                                  </w:rPr>
                                  <w:tab/>
                                  <w:t xml:space="preserve"> Probleme academice</w:t>
                                </w:r>
                              </w:p>
                              <w:p w14:paraId="42ACFA49"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b.</w:t>
                                </w:r>
                                <w:r w:rsidRPr="00CC4048">
                                  <w:rPr>
                                    <w:rFonts w:eastAsia="Calibri"/>
                                    <w:lang w:val="ro-MD"/>
                                  </w:rPr>
                                  <w:tab/>
                                  <w:t>probleme ocupaționale</w:t>
                                </w:r>
                              </w:p>
                              <w:p w14:paraId="010AA222"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c.</w:t>
                                </w:r>
                                <w:r w:rsidRPr="00CC4048">
                                  <w:rPr>
                                    <w:rFonts w:eastAsia="Calibri"/>
                                    <w:lang w:val="ro-MD"/>
                                  </w:rPr>
                                  <w:tab/>
                                  <w:t>probleme de relaționare</w:t>
                                </w:r>
                              </w:p>
                              <w:p w14:paraId="0FFA9D24"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d.</w:t>
                                </w:r>
                                <w:r w:rsidRPr="00CC4048">
                                  <w:rPr>
                                    <w:rFonts w:eastAsia="Calibri"/>
                                    <w:lang w:val="ro-MD"/>
                                  </w:rPr>
                                  <w:tab/>
                                  <w:t>probleme de stimă de sine</w:t>
                                </w:r>
                              </w:p>
                              <w:p w14:paraId="1C6B16B1"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e.</w:t>
                                </w:r>
                                <w:r w:rsidRPr="00CC4048">
                                  <w:rPr>
                                    <w:rFonts w:eastAsia="Calibri"/>
                                    <w:lang w:val="ro-MD"/>
                                  </w:rPr>
                                  <w:tab/>
                                  <w:t>trauma/accidente</w:t>
                                </w:r>
                              </w:p>
                              <w:p w14:paraId="65ADAB2A" w14:textId="53525483" w:rsidR="003C52E6" w:rsidRPr="00CC4048" w:rsidRDefault="003C52E6" w:rsidP="00AF1312">
                                <w:pPr>
                                  <w:pStyle w:val="NormalWeb"/>
                                  <w:spacing w:before="0" w:beforeAutospacing="0" w:after="0" w:afterAutospacing="0"/>
                                  <w:contextualSpacing/>
                                  <w:rPr>
                                    <w:lang w:val="ro-MD"/>
                                  </w:rPr>
                                </w:pPr>
                                <w:r w:rsidRPr="00CC4048">
                                  <w:rPr>
                                    <w:rFonts w:eastAsia="Calibri"/>
                                    <w:lang w:val="ro-MD"/>
                                  </w:rPr>
                                  <w:t>f.</w:t>
                                </w:r>
                                <w:r w:rsidRPr="00CC4048">
                                  <w:rPr>
                                    <w:rFonts w:eastAsia="Calibri"/>
                                    <w:lang w:val="ro-MD"/>
                                  </w:rPr>
                                  <w:tab/>
                                  <w:t>comportament sexual riscant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1" name="Right Arrow 281"/>
                          <wps:cNvSpPr/>
                          <wps:spPr>
                            <a:xfrm rot="16200000">
                              <a:off x="804806" y="1130780"/>
                              <a:ext cx="474796" cy="251504"/>
                            </a:xfrm>
                            <a:prstGeom prst="rightArrow">
                              <a:avLst>
                                <a:gd name="adj1" fmla="val 50000"/>
                                <a:gd name="adj2" fmla="val 91763"/>
                              </a:avLst>
                            </a:prstGeom>
                            <a:solidFill>
                              <a:schemeClr val="bg1">
                                <a:lumMod val="85000"/>
                              </a:schemeClr>
                            </a:solidFill>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2" name="Right Arrow 282"/>
                          <wps:cNvSpPr/>
                          <wps:spPr>
                            <a:xfrm rot="16200000">
                              <a:off x="2061931" y="1137220"/>
                              <a:ext cx="442171" cy="251460"/>
                            </a:xfrm>
                            <a:prstGeom prst="rightArrow">
                              <a:avLst>
                                <a:gd name="adj1" fmla="val 50000"/>
                                <a:gd name="adj2" fmla="val 91763"/>
                              </a:avLst>
                            </a:prstGeom>
                            <a:solidFill>
                              <a:schemeClr val="bg1">
                                <a:lumMod val="85000"/>
                              </a:schemeClr>
                            </a:solidFill>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3" name="Right Arrow 283"/>
                          <wps:cNvSpPr/>
                          <wps:spPr>
                            <a:xfrm rot="16200000">
                              <a:off x="3792985" y="1114760"/>
                              <a:ext cx="462608" cy="251460"/>
                            </a:xfrm>
                            <a:prstGeom prst="rightArrow">
                              <a:avLst>
                                <a:gd name="adj1" fmla="val 50000"/>
                                <a:gd name="adj2" fmla="val 91763"/>
                              </a:avLst>
                            </a:prstGeom>
                            <a:solidFill>
                              <a:schemeClr val="bg1">
                                <a:lumMod val="85000"/>
                              </a:schemeClr>
                            </a:solidFill>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4" name="Right Arrow 284"/>
                          <wps:cNvSpPr/>
                          <wps:spPr>
                            <a:xfrm rot="5400000">
                              <a:off x="1281555" y="2005620"/>
                              <a:ext cx="386347" cy="251460"/>
                            </a:xfrm>
                            <a:prstGeom prst="rightArrow">
                              <a:avLst>
                                <a:gd name="adj1" fmla="val 50000"/>
                                <a:gd name="adj2" fmla="val 91763"/>
                              </a:avLst>
                            </a:prstGeom>
                            <a:solidFill>
                              <a:schemeClr val="bg1">
                                <a:lumMod val="85000"/>
                              </a:schemeClr>
                            </a:solidFill>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5" name="Right Arrow 285"/>
                          <wps:cNvSpPr/>
                          <wps:spPr>
                            <a:xfrm rot="5400000">
                              <a:off x="3109809" y="1990988"/>
                              <a:ext cx="357027" cy="251460"/>
                            </a:xfrm>
                            <a:prstGeom prst="rightArrow">
                              <a:avLst>
                                <a:gd name="adj1" fmla="val 50000"/>
                                <a:gd name="adj2" fmla="val 91763"/>
                              </a:avLst>
                            </a:prstGeom>
                            <a:solidFill>
                              <a:schemeClr val="bg1">
                                <a:lumMod val="85000"/>
                              </a:schemeClr>
                            </a:solidFill>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wgp>
                    </wpc:wpc>
                  </a:graphicData>
                </a:graphic>
              </wp:inline>
            </w:drawing>
          </mc:Choice>
          <mc:Fallback>
            <w:pict>
              <v:group w14:anchorId="4BCBF44F" id="Canvas 253" o:spid="_x0000_s1207" editas="canvas" style="width:476.8pt;height:255.4pt;mso-position-horizontal-relative:char;mso-position-vertical-relative:line" coordsize="60553,32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">
                <v:shape id="_x0000_s1208" type="#_x0000_t75" style="position:absolute;width:60553;height:32429;visibility:visible;mso-wrap-style:square">
                  <v:fill o:detectmouseclick="t"/>
                  <v:path o:connecttype="none"/>
                </v:shape>
                <v:group id="Group 286" o:spid="_x0000_s1209" style="position:absolute;left:4146;width:51264;height:32078" coordorigin="4146,98" coordsize="51264,3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60" o:spid="_x0000_s1210" type="#_x0000_t13" style="position:absolute;left:4946;top:12442;width:50464;height:9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" adj="17963" fillcolor="#d8d8d8 [2732]" strokecolor="black [3200]" strokeweight="1pt"/>
                  <v:rect id="Rectangle 271" o:spid="_x0000_s1211" style="position:absolute;left:5480;top:14280;width:10524;height:3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" filled="f" stroked="f" strokeweight="1pt">
                    <v:textbox>
                      <w:txbxContent>
                        <w:p w14:paraId="72C43179" w14:textId="4BFBEB4F" w:rsidR="003C52E6" w:rsidRPr="00CC4048" w:rsidRDefault="003C52E6" w:rsidP="00A7343D">
                          <w:pPr>
                            <w:jc w:val="center"/>
                            <w:rPr>
                              <w:rFonts w:cs="Times New Roman"/>
                              <w:szCs w:val="24"/>
                            </w:rPr>
                          </w:pPr>
                          <w:r w:rsidRPr="00CC4048">
                            <w:rPr>
                              <w:rFonts w:cs="Times New Roman"/>
                              <w:szCs w:val="24"/>
                            </w:rPr>
                            <w:t>Preșcolar</w:t>
                          </w:r>
                        </w:p>
                      </w:txbxContent>
                    </v:textbox>
                  </v:rect>
                  <v:rect id="Rectangle 272" o:spid="_x0000_s1212" style="position:absolute;left:17770;top:14511;width:10522;height:2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" filled="f" stroked="f" strokeweight="1pt">
                    <v:textbox>
                      <w:txbxContent>
                        <w:p w14:paraId="5823FD1F" w14:textId="59685DE4" w:rsidR="003C52E6" w:rsidRPr="00CC4048" w:rsidRDefault="003C52E6" w:rsidP="00A7343D">
                          <w:pPr>
                            <w:pStyle w:val="NormalWeb"/>
                            <w:spacing w:before="0" w:beforeAutospacing="0" w:after="0" w:afterAutospacing="0"/>
                            <w:jc w:val="center"/>
                            <w:rPr>
                              <w:rFonts w:ascii="Times New Roman" w:hAnsi="Times New Roman"/>
                              <w:sz w:val="24"/>
                              <w:szCs w:val="24"/>
                              <w:lang w:val="ro-MD"/>
                            </w:rPr>
                          </w:pPr>
                          <w:r w:rsidRPr="00CC4048">
                            <w:rPr>
                              <w:rFonts w:ascii="Times New Roman" w:eastAsia="Calibri" w:hAnsi="Times New Roman"/>
                              <w:sz w:val="24"/>
                              <w:szCs w:val="24"/>
                              <w:lang w:val="ro-MD"/>
                            </w:rPr>
                            <w:t>Adolescent</w:t>
                          </w:r>
                        </w:p>
                      </w:txbxContent>
                    </v:textbox>
                  </v:rect>
                  <v:rect id="Rectangle 273" o:spid="_x0000_s1213" style="position:absolute;left:35042;top:14572;width:10522;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" filled="f" stroked="f" strokeweight="1pt">
                    <v:textbox>
                      <w:txbxContent>
                        <w:p w14:paraId="6E33D6E9" w14:textId="154DF1CD" w:rsidR="003C52E6" w:rsidRPr="00CC4048" w:rsidRDefault="003C52E6" w:rsidP="00A7343D">
                          <w:pPr>
                            <w:pStyle w:val="NormalWeb"/>
                            <w:spacing w:before="0" w:beforeAutospacing="0" w:after="0" w:afterAutospacing="0"/>
                            <w:jc w:val="center"/>
                            <w:rPr>
                              <w:rFonts w:ascii="Times New Roman" w:hAnsi="Times New Roman"/>
                              <w:sz w:val="24"/>
                              <w:szCs w:val="24"/>
                              <w:lang w:val="ro-MD"/>
                            </w:rPr>
                          </w:pPr>
                          <w:r w:rsidRPr="00CC4048">
                            <w:rPr>
                              <w:rFonts w:ascii="Times New Roman" w:eastAsia="Calibri" w:hAnsi="Times New Roman"/>
                              <w:sz w:val="24"/>
                              <w:szCs w:val="24"/>
                              <w:lang w:val="ro-MD"/>
                            </w:rPr>
                            <w:t>Adult</w:t>
                          </w:r>
                        </w:p>
                      </w:txbxContent>
                    </v:textbox>
                  </v:rect>
                  <v:rect id="Rectangle 274" o:spid="_x0000_s1214" style="position:absolute;left:9545;top:16720;width:10522;height:3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" filled="f" stroked="f" strokeweight="1pt">
                    <v:textbox>
                      <w:txbxContent>
                        <w:p w14:paraId="36BC8310" w14:textId="7D703235" w:rsidR="003C52E6" w:rsidRPr="00CC4048" w:rsidRDefault="003C52E6" w:rsidP="00A7343D">
                          <w:pPr>
                            <w:pStyle w:val="NormalWeb"/>
                            <w:spacing w:before="0" w:beforeAutospacing="0" w:after="0" w:afterAutospacing="0"/>
                            <w:jc w:val="center"/>
                            <w:rPr>
                              <w:rFonts w:ascii="Times New Roman" w:hAnsi="Times New Roman"/>
                              <w:sz w:val="24"/>
                              <w:szCs w:val="24"/>
                              <w:lang w:val="ro-MD"/>
                            </w:rPr>
                          </w:pPr>
                          <w:r w:rsidRPr="00CC4048">
                            <w:rPr>
                              <w:rFonts w:ascii="Times New Roman" w:eastAsia="Calibri" w:hAnsi="Times New Roman"/>
                              <w:sz w:val="24"/>
                              <w:szCs w:val="24"/>
                              <w:lang w:val="ro-MD"/>
                            </w:rPr>
                            <w:t>Școlar</w:t>
                          </w:r>
                        </w:p>
                      </w:txbxContent>
                    </v:textbox>
                  </v:rect>
                  <v:rect id="Rectangle 275" o:spid="_x0000_s1215" style="position:absolute;left:27842;top:16720;width:10522;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" filled="f" stroked="f" strokeweight="1pt">
                    <v:textbox>
                      <w:txbxContent>
                        <w:p w14:paraId="4FFFDEBF" w14:textId="1B1B08ED" w:rsidR="003C52E6" w:rsidRPr="00CC4048" w:rsidRDefault="003C52E6" w:rsidP="00A7343D">
                          <w:pPr>
                            <w:pStyle w:val="NormalWeb"/>
                            <w:spacing w:before="0" w:beforeAutospacing="0" w:after="0" w:afterAutospacing="0"/>
                            <w:jc w:val="center"/>
                            <w:rPr>
                              <w:rFonts w:ascii="Times New Roman" w:hAnsi="Times New Roman"/>
                              <w:sz w:val="24"/>
                              <w:szCs w:val="24"/>
                              <w:lang w:val="ro-MD"/>
                            </w:rPr>
                          </w:pPr>
                          <w:r w:rsidRPr="00CC4048">
                            <w:rPr>
                              <w:rFonts w:ascii="Times New Roman" w:eastAsia="Calibri" w:hAnsi="Times New Roman"/>
                              <w:sz w:val="24"/>
                              <w:szCs w:val="24"/>
                              <w:lang w:val="ro-MD"/>
                            </w:rPr>
                            <w:t>Student</w:t>
                          </w:r>
                        </w:p>
                      </w:txbxContent>
                    </v:textbox>
                  </v:rect>
                  <v:rect id="Rectangle 276" o:spid="_x0000_s1216" style="position:absolute;left:4146;top:5844;width:10522;height:5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" filled="f" stroked="f" strokeweight="1pt">
                    <v:textbox>
                      <w:txbxContent>
                        <w:p w14:paraId="6075F614" w14:textId="6CB08FB3" w:rsidR="003C52E6" w:rsidRPr="00CC4048" w:rsidRDefault="00C10349" w:rsidP="004F6B5E">
                          <w:pPr>
                            <w:pStyle w:val="NormalWeb"/>
                            <w:spacing w:before="0" w:beforeAutospacing="0" w:after="0" w:afterAutospacing="0"/>
                            <w:jc w:val="center"/>
                            <w:rPr>
                              <w:sz w:val="24"/>
                              <w:szCs w:val="24"/>
                              <w:lang w:val="ro-MD"/>
                            </w:rPr>
                          </w:pPr>
                          <w:r w:rsidRPr="00CC4048">
                            <w:rPr>
                              <w:rFonts w:eastAsia="Calibri"/>
                              <w:lang w:val="ro-MD"/>
                            </w:rPr>
                            <w:t>Tulburări</w:t>
                          </w:r>
                          <w:r w:rsidR="003C52E6" w:rsidRPr="00CC4048">
                            <w:rPr>
                              <w:rFonts w:eastAsia="Calibri"/>
                              <w:lang w:val="ro-MD"/>
                            </w:rPr>
                            <w:t xml:space="preserve"> de comportament</w:t>
                          </w:r>
                        </w:p>
                      </w:txbxContent>
                    </v:textbox>
                  </v:rect>
                  <v:rect id="Rectangle 277" o:spid="_x0000_s1217" style="position:absolute;left:14668;top:98;width:22288;height:10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" filled="f" stroked="f" strokeweight="1pt">
                    <v:textbox>
                      <w:txbxContent>
                        <w:p w14:paraId="643B7423" w14:textId="2A0667CA" w:rsidR="003C52E6" w:rsidRPr="00CC4048" w:rsidRDefault="003C52E6">
                          <w:pPr>
                            <w:pStyle w:val="NormalWeb"/>
                            <w:numPr>
                              <w:ilvl w:val="0"/>
                              <w:numId w:val="84"/>
                            </w:numPr>
                            <w:spacing w:before="0" w:beforeAutospacing="0" w:after="0" w:afterAutospacing="0"/>
                            <w:ind w:left="0" w:firstLine="0"/>
                            <w:contextualSpacing/>
                            <w:rPr>
                              <w:rFonts w:eastAsia="Calibri"/>
                              <w:lang w:val="ro-MD"/>
                            </w:rPr>
                          </w:pPr>
                          <w:r w:rsidRPr="00CC4048">
                            <w:rPr>
                              <w:rFonts w:eastAsia="Calibri"/>
                              <w:lang w:val="ro-MD"/>
                            </w:rPr>
                            <w:t>Probleme academice</w:t>
                          </w:r>
                        </w:p>
                        <w:p w14:paraId="57E345C5" w14:textId="28F22722" w:rsidR="003C52E6" w:rsidRPr="00CC4048" w:rsidRDefault="003C52E6">
                          <w:pPr>
                            <w:pStyle w:val="NormalWeb"/>
                            <w:numPr>
                              <w:ilvl w:val="0"/>
                              <w:numId w:val="84"/>
                            </w:numPr>
                            <w:spacing w:before="0" w:beforeAutospacing="0" w:after="0" w:afterAutospacing="0"/>
                            <w:ind w:left="0" w:firstLine="0"/>
                            <w:contextualSpacing/>
                            <w:rPr>
                              <w:rFonts w:eastAsia="Calibri"/>
                              <w:lang w:val="ro-MD"/>
                            </w:rPr>
                          </w:pPr>
                          <w:r w:rsidRPr="00CC4048">
                            <w:rPr>
                              <w:rFonts w:eastAsia="Calibri"/>
                              <w:lang w:val="ro-MD"/>
                            </w:rPr>
                            <w:t>dificultăți în interacțiunea socială</w:t>
                          </w:r>
                        </w:p>
                        <w:p w14:paraId="44F8755A" w14:textId="6CD3FD58" w:rsidR="003C52E6" w:rsidRPr="00CC4048" w:rsidRDefault="003C52E6">
                          <w:pPr>
                            <w:pStyle w:val="NormalWeb"/>
                            <w:numPr>
                              <w:ilvl w:val="0"/>
                              <w:numId w:val="84"/>
                            </w:numPr>
                            <w:spacing w:before="0" w:beforeAutospacing="0" w:after="0" w:afterAutospacing="0"/>
                            <w:ind w:left="0" w:firstLine="0"/>
                            <w:contextualSpacing/>
                            <w:rPr>
                              <w:rFonts w:eastAsia="Calibri"/>
                              <w:lang w:val="ro-MD"/>
                            </w:rPr>
                          </w:pPr>
                          <w:r w:rsidRPr="00CC4048">
                            <w:rPr>
                              <w:rFonts w:eastAsia="Calibri"/>
                              <w:lang w:val="ro-MD"/>
                            </w:rPr>
                            <w:t>probleme de stimă de sine</w:t>
                          </w:r>
                        </w:p>
                        <w:p w14:paraId="0ABACEEC" w14:textId="1BAB0970" w:rsidR="003C52E6" w:rsidRPr="00CC4048" w:rsidRDefault="003C52E6">
                          <w:pPr>
                            <w:pStyle w:val="NormalWeb"/>
                            <w:numPr>
                              <w:ilvl w:val="0"/>
                              <w:numId w:val="84"/>
                            </w:numPr>
                            <w:spacing w:before="0" w:beforeAutospacing="0" w:after="0" w:afterAutospacing="0"/>
                            <w:ind w:left="0" w:firstLine="0"/>
                            <w:contextualSpacing/>
                            <w:rPr>
                              <w:rFonts w:eastAsia="Calibri"/>
                              <w:lang w:val="ro-MD"/>
                            </w:rPr>
                          </w:pPr>
                          <w:r w:rsidRPr="00CC4048">
                            <w:rPr>
                              <w:rFonts w:eastAsia="Calibri"/>
                              <w:lang w:val="ro-MD"/>
                            </w:rPr>
                            <w:t>probleme legale, fumat, alcool</w:t>
                          </w:r>
                        </w:p>
                        <w:p w14:paraId="3BA0E350" w14:textId="0B95D9E5" w:rsidR="003C52E6" w:rsidRPr="00CC4048" w:rsidRDefault="003C52E6">
                          <w:pPr>
                            <w:pStyle w:val="NormalWeb"/>
                            <w:numPr>
                              <w:ilvl w:val="0"/>
                              <w:numId w:val="84"/>
                            </w:numPr>
                            <w:spacing w:before="0" w:beforeAutospacing="0" w:after="0" w:afterAutospacing="0"/>
                            <w:ind w:left="0" w:firstLine="0"/>
                            <w:contextualSpacing/>
                            <w:rPr>
                              <w:rFonts w:eastAsia="Calibri"/>
                              <w:lang w:val="ro-MD"/>
                            </w:rPr>
                          </w:pPr>
                          <w:r w:rsidRPr="00CC4048">
                            <w:rPr>
                              <w:rFonts w:eastAsia="Calibri"/>
                              <w:lang w:val="ro-MD"/>
                            </w:rPr>
                            <w:t>trauma/accidente</w:t>
                          </w:r>
                        </w:p>
                        <w:p w14:paraId="0CEEF3F7" w14:textId="0ED4CF41" w:rsidR="003C52E6" w:rsidRPr="00CC4048" w:rsidRDefault="003C52E6">
                          <w:pPr>
                            <w:pStyle w:val="NormalWeb"/>
                            <w:numPr>
                              <w:ilvl w:val="0"/>
                              <w:numId w:val="84"/>
                            </w:numPr>
                            <w:spacing w:before="0" w:beforeAutospacing="0" w:after="0" w:afterAutospacing="0"/>
                            <w:ind w:left="0" w:firstLine="0"/>
                            <w:contextualSpacing/>
                            <w:rPr>
                              <w:sz w:val="24"/>
                              <w:szCs w:val="24"/>
                              <w:lang w:val="ro-MD"/>
                            </w:rPr>
                          </w:pPr>
                          <w:r w:rsidRPr="00CC4048">
                            <w:rPr>
                              <w:rFonts w:eastAsia="Calibri"/>
                              <w:lang w:val="ro-MD"/>
                            </w:rPr>
                            <w:t>comportament sexual riscant</w:t>
                          </w:r>
                        </w:p>
                      </w:txbxContent>
                    </v:textbox>
                  </v:rect>
                  <v:rect id="Rectangle 278" o:spid="_x0000_s1218" style="position:absolute;left:35042;top:1760;width:19250;height:9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" filled="f" stroked="f" strokeweight="1pt">
                    <v:textbox>
                      <w:txbxContent>
                        <w:p w14:paraId="7CE5872E"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a.</w:t>
                          </w:r>
                          <w:r w:rsidRPr="00CC4048">
                            <w:rPr>
                              <w:rFonts w:eastAsia="Calibri"/>
                              <w:lang w:val="ro-MD"/>
                            </w:rPr>
                            <w:tab/>
                            <w:t>eșec profesional</w:t>
                          </w:r>
                        </w:p>
                        <w:p w14:paraId="0C7FF5B0"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b.</w:t>
                          </w:r>
                          <w:r w:rsidRPr="00CC4048">
                            <w:rPr>
                              <w:rFonts w:eastAsia="Calibri"/>
                              <w:lang w:val="ro-MD"/>
                            </w:rPr>
                            <w:tab/>
                            <w:t>probleme de stimă de sine</w:t>
                          </w:r>
                        </w:p>
                        <w:p w14:paraId="24010BB9"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c.</w:t>
                          </w:r>
                          <w:r w:rsidRPr="00CC4048">
                            <w:rPr>
                              <w:rFonts w:eastAsia="Calibri"/>
                              <w:lang w:val="ro-MD"/>
                            </w:rPr>
                            <w:tab/>
                            <w:t xml:space="preserve">trauma/accidente,  </w:t>
                          </w:r>
                        </w:p>
                        <w:p w14:paraId="572B872E"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d.</w:t>
                          </w:r>
                          <w:r w:rsidRPr="00CC4048">
                            <w:rPr>
                              <w:rFonts w:eastAsia="Calibri"/>
                              <w:lang w:val="ro-MD"/>
                            </w:rPr>
                            <w:tab/>
                            <w:t>abuz de substanțe</w:t>
                          </w:r>
                        </w:p>
                        <w:p w14:paraId="4F402F15" w14:textId="3BEDDAC9" w:rsidR="003C52E6" w:rsidRPr="00CC4048" w:rsidRDefault="003C52E6" w:rsidP="00AF1312">
                          <w:pPr>
                            <w:pStyle w:val="NormalWeb"/>
                            <w:spacing w:before="0" w:beforeAutospacing="0" w:after="0" w:afterAutospacing="0"/>
                            <w:contextualSpacing/>
                            <w:rPr>
                              <w:lang w:val="ro-MD"/>
                            </w:rPr>
                          </w:pPr>
                          <w:r w:rsidRPr="00CC4048">
                            <w:rPr>
                              <w:rFonts w:eastAsia="Calibri"/>
                              <w:lang w:val="ro-MD"/>
                            </w:rPr>
                            <w:t>e.</w:t>
                          </w:r>
                          <w:r w:rsidRPr="00CC4048">
                            <w:rPr>
                              <w:rFonts w:eastAsia="Calibri"/>
                              <w:lang w:val="ro-MD"/>
                            </w:rPr>
                            <w:tab/>
                            <w:t>comportament sexual riscant</w:t>
                          </w:r>
                        </w:p>
                      </w:txbxContent>
                    </v:textbox>
                  </v:rect>
                  <v:rect id="Rectangle 279" o:spid="_x0000_s1219" style="position:absolute;left:5240;top:22334;width:20907;height:79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" filled="f" stroked="f" strokeweight="1pt">
                    <v:textbox>
                      <w:txbxContent>
                        <w:p w14:paraId="21D839CE"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a.</w:t>
                          </w:r>
                          <w:r w:rsidRPr="00CC4048">
                            <w:rPr>
                              <w:rFonts w:eastAsia="Calibri"/>
                              <w:lang w:val="ro-MD"/>
                            </w:rPr>
                            <w:tab/>
                            <w:t>Perturbarea comportamentului</w:t>
                          </w:r>
                        </w:p>
                        <w:p w14:paraId="7F2E50D3"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b.</w:t>
                          </w:r>
                          <w:r w:rsidRPr="00CC4048">
                            <w:rPr>
                              <w:rFonts w:eastAsia="Calibri"/>
                              <w:lang w:val="ro-MD"/>
                            </w:rPr>
                            <w:tab/>
                            <w:t xml:space="preserve">Probleme academice  </w:t>
                          </w:r>
                        </w:p>
                        <w:p w14:paraId="2EDFA950"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c.</w:t>
                          </w:r>
                          <w:r w:rsidRPr="00CC4048">
                            <w:rPr>
                              <w:rFonts w:eastAsia="Calibri"/>
                              <w:lang w:val="ro-MD"/>
                            </w:rPr>
                            <w:tab/>
                            <w:t>dificultăți în interacțiunea socială</w:t>
                          </w:r>
                        </w:p>
                        <w:p w14:paraId="279E476E" w14:textId="556F22E0" w:rsidR="003C52E6" w:rsidRPr="00CC4048" w:rsidRDefault="003C52E6" w:rsidP="00AF1312">
                          <w:pPr>
                            <w:pStyle w:val="NormalWeb"/>
                            <w:spacing w:before="0" w:beforeAutospacing="0" w:after="0" w:afterAutospacing="0"/>
                            <w:contextualSpacing/>
                            <w:rPr>
                              <w:lang w:val="ro-MD"/>
                            </w:rPr>
                          </w:pPr>
                          <w:r w:rsidRPr="00CC4048">
                            <w:rPr>
                              <w:rFonts w:eastAsia="Calibri"/>
                              <w:lang w:val="ro-MD"/>
                            </w:rPr>
                            <w:t>d.</w:t>
                          </w:r>
                          <w:r w:rsidRPr="00CC4048">
                            <w:rPr>
                              <w:rFonts w:eastAsia="Calibri"/>
                              <w:lang w:val="ro-MD"/>
                            </w:rPr>
                            <w:tab/>
                            <w:t>probleme de stimă de sine</w:t>
                          </w:r>
                        </w:p>
                      </w:txbxContent>
                    </v:textbox>
                  </v:rect>
                  <v:rect id="Rectangle 280" o:spid="_x0000_s1220" style="position:absolute;left:26147;top:21902;width:23426;height:11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" filled="f" stroked="f" strokeweight="1pt">
                    <v:textbox>
                      <w:txbxContent>
                        <w:p w14:paraId="2EEC84BC"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a.</w:t>
                          </w:r>
                          <w:r w:rsidRPr="00CC4048">
                            <w:rPr>
                              <w:rFonts w:eastAsia="Calibri"/>
                              <w:lang w:val="ro-MD"/>
                            </w:rPr>
                            <w:tab/>
                            <w:t xml:space="preserve"> Probleme academice</w:t>
                          </w:r>
                        </w:p>
                        <w:p w14:paraId="42ACFA49"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b.</w:t>
                          </w:r>
                          <w:r w:rsidRPr="00CC4048">
                            <w:rPr>
                              <w:rFonts w:eastAsia="Calibri"/>
                              <w:lang w:val="ro-MD"/>
                            </w:rPr>
                            <w:tab/>
                            <w:t>probleme ocupaționale</w:t>
                          </w:r>
                        </w:p>
                        <w:p w14:paraId="010AA222"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c.</w:t>
                          </w:r>
                          <w:r w:rsidRPr="00CC4048">
                            <w:rPr>
                              <w:rFonts w:eastAsia="Calibri"/>
                              <w:lang w:val="ro-MD"/>
                            </w:rPr>
                            <w:tab/>
                            <w:t>probleme de relaționare</w:t>
                          </w:r>
                        </w:p>
                        <w:p w14:paraId="0FFA9D24"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d.</w:t>
                          </w:r>
                          <w:r w:rsidRPr="00CC4048">
                            <w:rPr>
                              <w:rFonts w:eastAsia="Calibri"/>
                              <w:lang w:val="ro-MD"/>
                            </w:rPr>
                            <w:tab/>
                            <w:t>probleme de stimă de sine</w:t>
                          </w:r>
                        </w:p>
                        <w:p w14:paraId="1C6B16B1" w14:textId="77777777" w:rsidR="003C52E6" w:rsidRPr="00CC4048" w:rsidRDefault="003C52E6" w:rsidP="00AF1312">
                          <w:pPr>
                            <w:pStyle w:val="NormalWeb"/>
                            <w:spacing w:before="0" w:beforeAutospacing="0" w:after="0" w:afterAutospacing="0"/>
                            <w:contextualSpacing/>
                            <w:rPr>
                              <w:rFonts w:eastAsia="Calibri"/>
                              <w:lang w:val="ro-MD"/>
                            </w:rPr>
                          </w:pPr>
                          <w:r w:rsidRPr="00CC4048">
                            <w:rPr>
                              <w:rFonts w:eastAsia="Calibri"/>
                              <w:lang w:val="ro-MD"/>
                            </w:rPr>
                            <w:t>e.</w:t>
                          </w:r>
                          <w:r w:rsidRPr="00CC4048">
                            <w:rPr>
                              <w:rFonts w:eastAsia="Calibri"/>
                              <w:lang w:val="ro-MD"/>
                            </w:rPr>
                            <w:tab/>
                            <w:t>trauma/accidente</w:t>
                          </w:r>
                        </w:p>
                        <w:p w14:paraId="65ADAB2A" w14:textId="53525483" w:rsidR="003C52E6" w:rsidRPr="00CC4048" w:rsidRDefault="003C52E6" w:rsidP="00AF1312">
                          <w:pPr>
                            <w:pStyle w:val="NormalWeb"/>
                            <w:spacing w:before="0" w:beforeAutospacing="0" w:after="0" w:afterAutospacing="0"/>
                            <w:contextualSpacing/>
                            <w:rPr>
                              <w:lang w:val="ro-MD"/>
                            </w:rPr>
                          </w:pPr>
                          <w:r w:rsidRPr="00CC4048">
                            <w:rPr>
                              <w:rFonts w:eastAsia="Calibri"/>
                              <w:lang w:val="ro-MD"/>
                            </w:rPr>
                            <w:t>f.</w:t>
                          </w:r>
                          <w:r w:rsidRPr="00CC4048">
                            <w:rPr>
                              <w:rFonts w:eastAsia="Calibri"/>
                              <w:lang w:val="ro-MD"/>
                            </w:rPr>
                            <w:tab/>
                            <w:t>comportament sexual riscant</w:t>
                          </w:r>
                        </w:p>
                      </w:txbxContent>
                    </v:textbox>
                  </v:rect>
                  <v:shape id="Right Arrow 281" o:spid="_x0000_s1221" type="#_x0000_t13" style="position:absolute;left:8048;top:11307;width:4748;height:25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" adj="11101" fillcolor="#d8d8d8 [2732]" strokecolor="black [3200]" strokeweight="1pt"/>
                  <v:shape id="Right Arrow 282" o:spid="_x0000_s1222" type="#_x0000_t13" style="position:absolute;left:20619;top:11371;width:4422;height:25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" adj="10328" fillcolor="#d8d8d8 [2732]" strokecolor="black [3200]" strokeweight="1pt"/>
                  <v:shape id="Right Arrow 283" o:spid="_x0000_s1223" type="#_x0000_t13" style="position:absolute;left:37930;top:11146;width:4626;height:25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" adj="10826" fillcolor="#d8d8d8 [2732]" strokecolor="black [3200]" strokeweight="1pt"/>
                  <v:shape id="Right Arrow 284" o:spid="_x0000_s1224" type="#_x0000_t13" style="position:absolute;left:12815;top:20055;width:3864;height:25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" adj="8699" fillcolor="#d8d8d8 [2732]" strokecolor="black [3200]" strokeweight="1pt"/>
                  <v:shape id="Right Arrow 285" o:spid="_x0000_s1225" type="#_x0000_t13" style="position:absolute;left:31098;top:19909;width:3570;height:25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" adj="7640" fillcolor="#d8d8d8 [2732]" strokecolor="black [3200]" strokeweight="1pt"/>
                </v:group>
                <w10:anchorlock/>
              </v:group>
            </w:pict>
          </mc:Fallback>
        </mc:AlternateContent>
      </w:r>
    </w:p>
    <w:p w14:paraId="0B5DC0C5" w14:textId="6A7D00CB" w:rsidR="00333BFF" w:rsidRPr="00CC4048" w:rsidRDefault="00333BFF" w:rsidP="004C33C4">
      <w:pPr>
        <w:pStyle w:val="Legend"/>
        <w:jc w:val="both"/>
        <w:rPr>
          <w:rFonts w:asciiTheme="majorBidi" w:eastAsia="Times New Roman" w:hAnsiTheme="majorBidi" w:cstheme="majorBidi"/>
          <w:color w:val="212121"/>
          <w:szCs w:val="24"/>
        </w:rPr>
      </w:pPr>
      <w:r w:rsidRPr="00CC4048">
        <w:rPr>
          <w:rFonts w:asciiTheme="majorBidi" w:hAnsiTheme="majorBidi" w:cstheme="majorBidi"/>
        </w:rPr>
        <w:t xml:space="preserve">Fig.  </w:t>
      </w:r>
      <w:r w:rsidRPr="00CC4048">
        <w:rPr>
          <w:rFonts w:asciiTheme="majorBidi" w:hAnsiTheme="majorBidi" w:cstheme="majorBidi"/>
        </w:rPr>
        <w:fldChar w:fldCharType="begin"/>
      </w:r>
      <w:r w:rsidRPr="00CC4048">
        <w:rPr>
          <w:rFonts w:asciiTheme="majorBidi" w:hAnsiTheme="majorBidi" w:cstheme="majorBidi"/>
        </w:rPr>
        <w:instrText xml:space="preserve"> SEQ Fig._ \* ARABIC </w:instrText>
      </w:r>
      <w:r w:rsidRPr="00CC4048">
        <w:rPr>
          <w:rFonts w:asciiTheme="majorBidi" w:hAnsiTheme="majorBidi" w:cstheme="majorBidi"/>
        </w:rPr>
        <w:fldChar w:fldCharType="separate"/>
      </w:r>
      <w:r w:rsidR="0079412D" w:rsidRPr="00CC4048">
        <w:rPr>
          <w:rFonts w:asciiTheme="majorBidi" w:hAnsiTheme="majorBidi" w:cstheme="majorBidi"/>
        </w:rPr>
        <w:t>6</w:t>
      </w:r>
      <w:r w:rsidRPr="00CC4048">
        <w:rPr>
          <w:rFonts w:asciiTheme="majorBidi" w:hAnsiTheme="majorBidi" w:cstheme="majorBidi"/>
        </w:rPr>
        <w:fldChar w:fldCharType="end"/>
      </w:r>
      <w:r w:rsidRPr="00CC4048">
        <w:rPr>
          <w:rFonts w:asciiTheme="majorBidi" w:hAnsiTheme="majorBidi" w:cstheme="majorBidi"/>
        </w:rPr>
        <w:t xml:space="preserve"> Impactul ADHD asupra dezvoltării.</w:t>
      </w:r>
    </w:p>
    <w:p w14:paraId="3101BC63" w14:textId="77777777"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 w:val="16"/>
          <w:szCs w:val="16"/>
        </w:rPr>
      </w:pPr>
    </w:p>
    <w:p w14:paraId="03E65BE1" w14:textId="1109CADA"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31</w:t>
      </w:r>
      <w:r w:rsidRPr="00CC4048">
        <w:rPr>
          <w:rFonts w:asciiTheme="majorBidi" w:hAnsiTheme="majorBidi" w:cstheme="majorBidi"/>
        </w:rPr>
        <w:fldChar w:fldCharType="end"/>
      </w:r>
      <w:r w:rsidRPr="00CC4048">
        <w:rPr>
          <w:rFonts w:asciiTheme="majorBidi" w:hAnsiTheme="majorBidi" w:cstheme="majorBidi"/>
        </w:rPr>
        <w:t xml:space="preserve"> IMPACT/ DIZABILITATEA FUNCȚIONALĂ PE PARCURSUL VIEȚII</w:t>
      </w:r>
    </w:p>
    <w:tbl>
      <w:tblPr>
        <w:tblStyle w:val="Tabelgril"/>
        <w:tblW w:w="0" w:type="auto"/>
        <w:tblLook w:val="04A0" w:firstRow="1" w:lastRow="0" w:firstColumn="1" w:lastColumn="0" w:noHBand="0" w:noVBand="1"/>
      </w:tblPr>
      <w:tblGrid>
        <w:gridCol w:w="9621"/>
      </w:tblGrid>
      <w:tr w:rsidR="00333BFF" w:rsidRPr="00CC4048" w14:paraId="44C9BC91" w14:textId="77777777" w:rsidTr="00286C4E">
        <w:tc>
          <w:tcPr>
            <w:tcW w:w="10131" w:type="dxa"/>
          </w:tcPr>
          <w:p w14:paraId="67F1278B" w14:textId="42CEC979"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color w:val="212121"/>
                <w:szCs w:val="24"/>
              </w:rPr>
              <w:t xml:space="preserve">ADHD poate afecta toate aspectele vieții unei persoane, </w:t>
            </w:r>
            <w:r w:rsidR="0061210E" w:rsidRPr="00CC4048">
              <w:rPr>
                <w:rFonts w:asciiTheme="majorBidi" w:eastAsia="Times New Roman" w:hAnsiTheme="majorBidi" w:cstheme="majorBidi"/>
                <w:color w:val="212121"/>
                <w:szCs w:val="24"/>
              </w:rPr>
              <w:t>atât</w:t>
            </w:r>
            <w:r w:rsidRPr="00CC4048">
              <w:rPr>
                <w:rFonts w:asciiTheme="majorBidi" w:eastAsia="Times New Roman" w:hAnsiTheme="majorBidi" w:cstheme="majorBidi"/>
                <w:color w:val="212121"/>
                <w:szCs w:val="24"/>
              </w:rPr>
              <w:t xml:space="preserve"> personal, </w:t>
            </w:r>
            <w:r w:rsidR="008377B3" w:rsidRPr="00CC4048">
              <w:rPr>
                <w:rFonts w:asciiTheme="majorBidi" w:eastAsia="Times New Roman" w:hAnsiTheme="majorBidi" w:cstheme="majorBidi"/>
                <w:color w:val="212121"/>
                <w:szCs w:val="24"/>
              </w:rPr>
              <w:t>cât</w:t>
            </w:r>
            <w:r w:rsidRPr="00CC4048">
              <w:rPr>
                <w:rFonts w:asciiTheme="majorBidi" w:eastAsia="Times New Roman" w:hAnsiTheme="majorBidi" w:cstheme="majorBidi"/>
                <w:color w:val="212121"/>
                <w:szCs w:val="24"/>
              </w:rPr>
              <w:t xml:space="preserve"> și sistemic. Într-un studiu ce a durat 33 de ani, copiii cu ADHD au dovedit a avea un risc mai mare de rezultate slabe pe termen lung ca adulți în aproape toate aspectele vieții,  comparativ la omologii lor non-ADHD. </w:t>
            </w:r>
          </w:p>
          <w:p w14:paraId="2986E64D" w14:textId="77777777"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color w:val="212121"/>
                <w:szCs w:val="24"/>
              </w:rPr>
              <w:t>Dificultățile fundamentale în funcționarea executivă observate la multe persoane cu ADHD provoacă diferite grade funcționale de depreciere în funcție de cerințele adresate individului de mediul său și de suporturile disponibile.</w:t>
            </w:r>
          </w:p>
          <w:p w14:paraId="373DD38B" w14:textId="77777777"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color w:val="212121"/>
                <w:szCs w:val="24"/>
              </w:rPr>
              <w:t>Factorii variabili includ resursele familiale, școlare sau profesionale, precum și responsabilitățile personale, strategiile de coping, capacitatea cognitivă și intuiția individului.</w:t>
            </w:r>
          </w:p>
          <w:p w14:paraId="59E93E7B" w14:textId="77777777"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b/>
                <w:color w:val="212121"/>
                <w:szCs w:val="24"/>
              </w:rPr>
              <w:t>Individual -</w:t>
            </w:r>
            <w:r w:rsidRPr="00CC4048">
              <w:rPr>
                <w:rFonts w:asciiTheme="majorBidi" w:eastAsia="Times New Roman" w:hAnsiTheme="majorBidi" w:cstheme="majorBidi"/>
                <w:color w:val="212121"/>
                <w:szCs w:val="24"/>
              </w:rPr>
              <w:t xml:space="preserve"> Indiferent de succesul academic, personal, ocupațional, profesional sau financiar, multe persoane cu ADHD luptă cu stima de sine scăzută. Unii descriu adesea convingeri sau așteptări negative ale propriilor abilități. Unii descriu un „complex al impostorului” ce le creează dificultăți în ași asuma meritele pentru propriul succes. Acest lucru se poate datora performanței incoerente pe tot parcursul vieții și a unui istoric de feedback negativ pentru eșecurile percepute.</w:t>
            </w:r>
          </w:p>
          <w:p w14:paraId="640EDD5B" w14:textId="77777777"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b/>
                <w:color w:val="212121"/>
                <w:szCs w:val="24"/>
              </w:rPr>
              <w:t>Familie -</w:t>
            </w:r>
            <w:r w:rsidRPr="00CC4048">
              <w:rPr>
                <w:rFonts w:asciiTheme="majorBidi" w:eastAsia="Times New Roman" w:hAnsiTheme="majorBidi" w:cstheme="majorBidi"/>
                <w:color w:val="212121"/>
                <w:szCs w:val="24"/>
              </w:rPr>
              <w:t xml:space="preserve"> Datorită eredității ridicate ale ADHD, rareori există o singură persoană cu ADHD în cadrul unei familii. În plus, ADHD-ul netratat poate fi o explicație semnificativă pentru o rată mai mare de separare și divorț la acești indivizi.</w:t>
            </w:r>
          </w:p>
          <w:p w14:paraId="294EE2BF" w14:textId="77777777"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color w:val="212121"/>
                <w:szCs w:val="24"/>
              </w:rPr>
              <w:t>Alte impacturi asupra individului sau familiei pot include: stresul parental; probleme parentale emoționale / probleme de sănătate mintală; conflict între frați; perturbarea coeziunii familiei; mai puțin timp disponibil pentru a se angaja în activități familiale.</w:t>
            </w:r>
          </w:p>
          <w:p w14:paraId="525D886F" w14:textId="77777777"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color w:val="212121"/>
                <w:szCs w:val="24"/>
              </w:rPr>
              <w:t xml:space="preserve">Părinții, frații și alți membri ai familiei pot avea ADHD și, prin urmare, pot avea dificultăți în organizare, consecvența, impulsivitate și instabilitate emoțională. </w:t>
            </w:r>
          </w:p>
          <w:p w14:paraId="6947FC5D" w14:textId="77777777"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color w:val="212121"/>
                <w:szCs w:val="24"/>
              </w:rPr>
              <w:t>În plus, a avea un copil cu o dizabilitate poate crește probabilitatea abuzului de substanțe, depresiei și anxietății la părinți.</w:t>
            </w:r>
          </w:p>
          <w:p w14:paraId="09A96729" w14:textId="77777777"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color w:val="212121"/>
                <w:szCs w:val="24"/>
              </w:rPr>
              <w:t>Psihopatologia parentală poate avea un impact semnificativ asupra capacității părinților de a structura, monitoriza și ajuta în general copilul lor.</w:t>
            </w:r>
          </w:p>
          <w:p w14:paraId="42E74E89" w14:textId="77777777"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color w:val="212121"/>
                <w:szCs w:val="24"/>
              </w:rPr>
              <w:t xml:space="preserve">Identificarea acestei psihopatologii și încurajarea părinților pentru urmarea unui tratament adecvat va îmbunătăți starea psihiatrică a părinților și capacitatea lor parentală și, astfel, va fi de mare ajutor pentru copilul sau adolescentul din familia lor. </w:t>
            </w:r>
          </w:p>
          <w:p w14:paraId="3EBCB1EA" w14:textId="77777777"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color w:val="212121"/>
                <w:szCs w:val="24"/>
              </w:rPr>
              <w:t xml:space="preserve">Este important ca părinții (părinții) să fie tratați în același timp cu copilul sau adolescentul. Această abordare a intervenției „în familie” este bună pentru copil / adolescent, deoarece arată că părintele </w:t>
            </w:r>
            <w:r w:rsidRPr="00CC4048">
              <w:rPr>
                <w:rFonts w:asciiTheme="majorBidi" w:eastAsia="Times New Roman" w:hAnsiTheme="majorBidi" w:cstheme="majorBidi"/>
                <w:color w:val="212121"/>
                <w:szCs w:val="24"/>
              </w:rPr>
              <w:lastRenderedPageBreak/>
              <w:t>poate empatiza cu experiențele sale. Când părinții învață abilități pentru a-și controla propriile vieți, este mai ușor să formeze o structură în viața copilului.</w:t>
            </w:r>
          </w:p>
          <w:p w14:paraId="6802372C" w14:textId="0F474980"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b/>
                <w:color w:val="212121"/>
                <w:szCs w:val="24"/>
              </w:rPr>
              <w:t>Școală -</w:t>
            </w:r>
            <w:r w:rsidRPr="00CC4048">
              <w:rPr>
                <w:rFonts w:asciiTheme="majorBidi" w:eastAsia="Times New Roman" w:hAnsiTheme="majorBidi" w:cstheme="majorBidi"/>
                <w:color w:val="212121"/>
                <w:szCs w:val="24"/>
              </w:rPr>
              <w:t xml:space="preserve"> Persoanele cu ADHD netratat / subtratat susceptibile de a fi expulzate sau de a lipsi nemotivat, pot avea note mai mici și pot perturba procesul de </w:t>
            </w:r>
            <w:r w:rsidR="0061210E" w:rsidRPr="00CC4048">
              <w:rPr>
                <w:rFonts w:asciiTheme="majorBidi" w:eastAsia="Times New Roman" w:hAnsiTheme="majorBidi" w:cstheme="majorBidi"/>
                <w:color w:val="212121"/>
                <w:szCs w:val="24"/>
              </w:rPr>
              <w:t>învățământ</w:t>
            </w:r>
            <w:r w:rsidRPr="00CC4048">
              <w:rPr>
                <w:rFonts w:asciiTheme="majorBidi" w:eastAsia="Times New Roman" w:hAnsiTheme="majorBidi" w:cstheme="majorBidi"/>
                <w:color w:val="212121"/>
                <w:szCs w:val="24"/>
              </w:rPr>
              <w:t xml:space="preserve"> al altor persoane. Acest lucru poate afecta statutul economic viitor al individului.</w:t>
            </w:r>
          </w:p>
          <w:p w14:paraId="6C1D8D7C" w14:textId="77B7F030" w:rsidR="00333BFF" w:rsidRPr="00CC4048" w:rsidRDefault="00333BFF" w:rsidP="004C33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eastAsia="Times New Roman" w:hAnsiTheme="majorBidi" w:cstheme="majorBidi"/>
                <w:color w:val="212121"/>
                <w:szCs w:val="24"/>
              </w:rPr>
            </w:pPr>
            <w:r w:rsidRPr="00CC4048">
              <w:rPr>
                <w:rFonts w:asciiTheme="majorBidi" w:eastAsia="Times New Roman" w:hAnsiTheme="majorBidi" w:cstheme="majorBidi"/>
                <w:b/>
                <w:color w:val="212121"/>
                <w:szCs w:val="24"/>
              </w:rPr>
              <w:t>Profesia -</w:t>
            </w:r>
            <w:r w:rsidRPr="00CC4048">
              <w:rPr>
                <w:rFonts w:asciiTheme="majorBidi" w:eastAsia="Times New Roman" w:hAnsiTheme="majorBidi" w:cstheme="majorBidi"/>
                <w:color w:val="212121"/>
                <w:szCs w:val="24"/>
              </w:rPr>
              <w:t xml:space="preserve"> Adulții care suferă de ADHD au un absenteism mai ridicat și o productivitate mai scăzută în muncă. De asemenea, sunt mai predispuși să renunțe impulsiv, să schimbe locul de muncă sau să fie concediați. Tratamentul specific ADHD poate diminua acest risc.</w:t>
            </w:r>
          </w:p>
        </w:tc>
      </w:tr>
    </w:tbl>
    <w:p w14:paraId="69CDFF7C" w14:textId="43B0A874" w:rsidR="00333BFF" w:rsidRPr="00CC4048" w:rsidRDefault="00333BFF" w:rsidP="004C33C4">
      <w:pPr>
        <w:jc w:val="both"/>
        <w:rPr>
          <w:rFonts w:asciiTheme="majorBidi" w:hAnsiTheme="majorBidi" w:cstheme="majorBidi"/>
        </w:rPr>
      </w:pPr>
    </w:p>
    <w:p w14:paraId="685C7063" w14:textId="77777777" w:rsidR="00333BFF" w:rsidRPr="00CC4048" w:rsidRDefault="00333BFF" w:rsidP="004C33C4">
      <w:pPr>
        <w:jc w:val="both"/>
        <w:rPr>
          <w:rFonts w:asciiTheme="majorBidi" w:hAnsiTheme="majorBidi" w:cstheme="majorBidi"/>
        </w:rPr>
      </w:pPr>
    </w:p>
    <w:p w14:paraId="50E66C55" w14:textId="212AACD4" w:rsidR="00333BFF" w:rsidRPr="00CC4048" w:rsidRDefault="00333BFF" w:rsidP="004C33C4">
      <w:pPr>
        <w:pStyle w:val="Titlu4"/>
        <w:jc w:val="both"/>
        <w:rPr>
          <w:rFonts w:asciiTheme="majorBidi" w:hAnsiTheme="majorBidi"/>
        </w:rPr>
      </w:pPr>
      <w:bookmarkStart w:id="185" w:name="_Toc434234532"/>
      <w:bookmarkStart w:id="186" w:name="_Toc233717235"/>
      <w:bookmarkStart w:id="187" w:name="_Toc233790536"/>
      <w:r w:rsidRPr="00CC4048">
        <w:rPr>
          <w:rFonts w:asciiTheme="majorBidi" w:hAnsiTheme="majorBidi"/>
        </w:rPr>
        <w:t>Supravegherea</w:t>
      </w:r>
      <w:bookmarkEnd w:id="185"/>
      <w:bookmarkEnd w:id="186"/>
      <w:bookmarkEnd w:id="187"/>
    </w:p>
    <w:p w14:paraId="62804444" w14:textId="6C89AB3B" w:rsidR="00333BFF" w:rsidRPr="00CC4048" w:rsidRDefault="00333BFF" w:rsidP="004C33C4">
      <w:pPr>
        <w:pStyle w:val="Legend"/>
        <w:jc w:val="both"/>
        <w:rPr>
          <w:rFonts w:asciiTheme="majorBidi" w:hAnsiTheme="majorBidi" w:cstheme="majorBidi"/>
        </w:rPr>
      </w:pPr>
      <w:bookmarkStart w:id="188" w:name="_Ref17113892"/>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32</w:t>
      </w:r>
      <w:r w:rsidRPr="00CC4048">
        <w:rPr>
          <w:rFonts w:asciiTheme="majorBidi" w:hAnsiTheme="majorBidi" w:cstheme="majorBidi"/>
        </w:rPr>
        <w:fldChar w:fldCharType="end"/>
      </w:r>
      <w:bookmarkEnd w:id="188"/>
      <w:r w:rsidRPr="00CC4048">
        <w:rPr>
          <w:rFonts w:asciiTheme="majorBidi" w:hAnsiTheme="majorBidi" w:cstheme="majorBidi"/>
        </w:rPr>
        <w:t>. Direcții privind terapia de menținere</w:t>
      </w:r>
    </w:p>
    <w:tbl>
      <w:tblPr>
        <w:tblStyle w:val="Tabelgril"/>
        <w:tblW w:w="0" w:type="auto"/>
        <w:tblLook w:val="04A0" w:firstRow="1" w:lastRow="0" w:firstColumn="1" w:lastColumn="0" w:noHBand="0" w:noVBand="1"/>
      </w:tblPr>
      <w:tblGrid>
        <w:gridCol w:w="9621"/>
      </w:tblGrid>
      <w:tr w:rsidR="00333BFF" w:rsidRPr="00CC4048" w14:paraId="6F47ED7C" w14:textId="77777777" w:rsidTr="009A2DE1">
        <w:tc>
          <w:tcPr>
            <w:tcW w:w="10131" w:type="dxa"/>
          </w:tcPr>
          <w:p w14:paraId="164B45C8" w14:textId="31165410"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Este important ca pacienților să li se ofere o viziune realistă a ceea ce se pot aștepta de la administrarea medicamentelor. </w:t>
            </w:r>
          </w:p>
          <w:p w14:paraId="60C0D3D5"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Ei trebuie să înțeleagă că fiecare persoană reacționează în mod diferit, unii nu pot tolera sau primi un medicament, alții au remisie completă fără efecte secundare. </w:t>
            </w:r>
          </w:p>
          <w:p w14:paraId="608B8BD6"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O doză eficientă pentru un pacient ar putea să nu aibă nici un efect pentru altul. </w:t>
            </w:r>
          </w:p>
          <w:p w14:paraId="64807B70"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Punctele cheie pentru un proces de testare eficient:</w:t>
            </w:r>
          </w:p>
          <w:p w14:paraId="300C6AB4" w14:textId="3AE2F6DE" w:rsidR="00333BFF" w:rsidRPr="00CC4048" w:rsidRDefault="00333BFF" w:rsidP="004C33C4">
            <w:pPr>
              <w:pStyle w:val="Listparagraf"/>
              <w:numPr>
                <w:ilvl w:val="0"/>
                <w:numId w:val="108"/>
              </w:numPr>
              <w:jc w:val="both"/>
              <w:rPr>
                <w:rFonts w:asciiTheme="majorBidi" w:hAnsiTheme="majorBidi" w:cstheme="majorBidi"/>
                <w:szCs w:val="24"/>
              </w:rPr>
            </w:pPr>
            <w:r w:rsidRPr="00CC4048">
              <w:rPr>
                <w:rFonts w:asciiTheme="majorBidi" w:hAnsiTheme="majorBidi" w:cstheme="majorBidi"/>
                <w:szCs w:val="24"/>
              </w:rPr>
              <w:t>Implicați pacientul și familia</w:t>
            </w:r>
          </w:p>
          <w:p w14:paraId="67664E42" w14:textId="5B5FD403" w:rsidR="00333BFF" w:rsidRPr="00CC4048" w:rsidRDefault="00333BFF" w:rsidP="004C33C4">
            <w:pPr>
              <w:pStyle w:val="Listparagraf"/>
              <w:numPr>
                <w:ilvl w:val="0"/>
                <w:numId w:val="225"/>
              </w:numPr>
              <w:jc w:val="both"/>
              <w:rPr>
                <w:rFonts w:asciiTheme="majorBidi" w:hAnsiTheme="majorBidi" w:cstheme="majorBidi"/>
                <w:szCs w:val="24"/>
              </w:rPr>
            </w:pPr>
            <w:r w:rsidRPr="00CC4048">
              <w:rPr>
                <w:rFonts w:asciiTheme="majorBidi" w:hAnsiTheme="majorBidi" w:cstheme="majorBidi"/>
                <w:szCs w:val="24"/>
              </w:rPr>
              <w:t>Identificați simptomele specifice ADHD care afectează funcționalitatea  pentru a defini obiectivele tratamentului,</w:t>
            </w:r>
          </w:p>
          <w:p w14:paraId="5AD53622" w14:textId="28740EE0" w:rsidR="00333BFF" w:rsidRPr="00CC4048" w:rsidRDefault="00333BFF" w:rsidP="004C33C4">
            <w:pPr>
              <w:pStyle w:val="Listparagraf"/>
              <w:numPr>
                <w:ilvl w:val="0"/>
                <w:numId w:val="108"/>
              </w:numPr>
              <w:jc w:val="both"/>
              <w:rPr>
                <w:rFonts w:asciiTheme="majorBidi" w:hAnsiTheme="majorBidi" w:cstheme="majorBidi"/>
                <w:szCs w:val="24"/>
              </w:rPr>
            </w:pPr>
            <w:r w:rsidRPr="00CC4048">
              <w:rPr>
                <w:rFonts w:asciiTheme="majorBidi" w:hAnsiTheme="majorBidi" w:cstheme="majorBidi"/>
                <w:szCs w:val="24"/>
              </w:rPr>
              <w:t xml:space="preserve">Selectați opțiunile de tratament și instrumentele clinice pentru a observa schimbările </w:t>
            </w:r>
          </w:p>
          <w:p w14:paraId="408A8F5E" w14:textId="70BFFB6F" w:rsidR="00333BFF" w:rsidRPr="00CC4048" w:rsidRDefault="00333BFF" w:rsidP="004C33C4">
            <w:pPr>
              <w:pStyle w:val="Listparagraf"/>
              <w:numPr>
                <w:ilvl w:val="0"/>
                <w:numId w:val="108"/>
              </w:numPr>
              <w:jc w:val="both"/>
              <w:rPr>
                <w:rFonts w:asciiTheme="majorBidi" w:hAnsiTheme="majorBidi" w:cstheme="majorBidi"/>
                <w:szCs w:val="24"/>
              </w:rPr>
            </w:pPr>
            <w:r w:rsidRPr="00CC4048">
              <w:rPr>
                <w:rFonts w:asciiTheme="majorBidi" w:hAnsiTheme="majorBidi" w:cstheme="majorBidi"/>
                <w:szCs w:val="24"/>
              </w:rPr>
              <w:t xml:space="preserve">Începeți cu opțiuni de tratament de primă linie și ajustați dozele, </w:t>
            </w:r>
            <w:r w:rsidR="0061210E" w:rsidRPr="00CC4048">
              <w:rPr>
                <w:rFonts w:asciiTheme="majorBidi" w:hAnsiTheme="majorBidi" w:cstheme="majorBidi"/>
                <w:szCs w:val="24"/>
              </w:rPr>
              <w:t>echilibrând</w:t>
            </w:r>
            <w:r w:rsidRPr="00CC4048">
              <w:rPr>
                <w:rFonts w:asciiTheme="majorBidi" w:hAnsiTheme="majorBidi" w:cstheme="majorBidi"/>
                <w:szCs w:val="24"/>
              </w:rPr>
              <w:t xml:space="preserve"> eficacitatea clinică cu efectele secundare  </w:t>
            </w:r>
          </w:p>
          <w:p w14:paraId="45CC2004" w14:textId="1D9B7677" w:rsidR="00333BFF" w:rsidRPr="00CC4048" w:rsidRDefault="00333BFF" w:rsidP="004C33C4">
            <w:pPr>
              <w:pStyle w:val="Listparagraf"/>
              <w:numPr>
                <w:ilvl w:val="0"/>
                <w:numId w:val="225"/>
              </w:numPr>
              <w:jc w:val="both"/>
              <w:rPr>
                <w:rFonts w:asciiTheme="majorBidi" w:hAnsiTheme="majorBidi" w:cstheme="majorBidi"/>
                <w:szCs w:val="24"/>
              </w:rPr>
            </w:pPr>
            <w:r w:rsidRPr="00CC4048">
              <w:rPr>
                <w:rFonts w:asciiTheme="majorBidi" w:hAnsiTheme="majorBidi" w:cstheme="majorBidi"/>
                <w:szCs w:val="24"/>
              </w:rPr>
              <w:t xml:space="preserve">Urmați protocolul de titrare prezentat în diagramele medicamentelor pe grupe de </w:t>
            </w:r>
            <w:r w:rsidR="0061210E" w:rsidRPr="00CC4048">
              <w:rPr>
                <w:rFonts w:asciiTheme="majorBidi" w:hAnsiTheme="majorBidi" w:cstheme="majorBidi"/>
                <w:szCs w:val="24"/>
              </w:rPr>
              <w:t>vârstă</w:t>
            </w:r>
          </w:p>
          <w:p w14:paraId="1B9C638D" w14:textId="3EF4CBDC" w:rsidR="00333BFF" w:rsidRPr="00CC4048" w:rsidRDefault="00333BFF" w:rsidP="004C33C4">
            <w:pPr>
              <w:pStyle w:val="Listparagraf"/>
              <w:numPr>
                <w:ilvl w:val="0"/>
                <w:numId w:val="108"/>
              </w:numPr>
              <w:jc w:val="both"/>
              <w:rPr>
                <w:rFonts w:asciiTheme="majorBidi" w:hAnsiTheme="majorBidi" w:cstheme="majorBidi"/>
                <w:szCs w:val="24"/>
              </w:rPr>
            </w:pPr>
            <w:r w:rsidRPr="00CC4048">
              <w:rPr>
                <w:rFonts w:asciiTheme="majorBidi" w:hAnsiTheme="majorBidi" w:cstheme="majorBidi"/>
                <w:szCs w:val="24"/>
              </w:rPr>
              <w:t>Măsurați răspunsul în intervale planificate</w:t>
            </w:r>
          </w:p>
          <w:p w14:paraId="59A3E253" w14:textId="18D463DC" w:rsidR="00333BFF" w:rsidRPr="00CC4048" w:rsidRDefault="00333BFF" w:rsidP="004C33C4">
            <w:pPr>
              <w:pStyle w:val="Listparagraf"/>
              <w:numPr>
                <w:ilvl w:val="0"/>
                <w:numId w:val="108"/>
              </w:numPr>
              <w:jc w:val="both"/>
              <w:rPr>
                <w:rFonts w:asciiTheme="majorBidi" w:hAnsiTheme="majorBidi" w:cstheme="majorBidi"/>
                <w:szCs w:val="24"/>
              </w:rPr>
            </w:pPr>
            <w:r w:rsidRPr="00CC4048">
              <w:rPr>
                <w:rFonts w:asciiTheme="majorBidi" w:hAnsiTheme="majorBidi" w:cstheme="majorBidi"/>
                <w:szCs w:val="24"/>
              </w:rPr>
              <w:t>Dacă răspunsul nu este satisfăcător, explorați de ce și încercați o opțiune de tratament diferită până când controlul simptomelor este optimizat</w:t>
            </w:r>
          </w:p>
          <w:p w14:paraId="7F2E7CA4" w14:textId="4732D32F" w:rsidR="00333BFF" w:rsidRPr="00CC4048" w:rsidRDefault="00333BFF" w:rsidP="004C33C4">
            <w:pPr>
              <w:pStyle w:val="Listparagraf"/>
              <w:numPr>
                <w:ilvl w:val="0"/>
                <w:numId w:val="108"/>
              </w:numPr>
              <w:jc w:val="both"/>
              <w:rPr>
                <w:rFonts w:asciiTheme="majorBidi" w:hAnsiTheme="majorBidi" w:cstheme="majorBidi"/>
                <w:szCs w:val="24"/>
              </w:rPr>
            </w:pPr>
            <w:r w:rsidRPr="00CC4048">
              <w:rPr>
                <w:rFonts w:asciiTheme="majorBidi" w:hAnsiTheme="majorBidi" w:cstheme="majorBidi"/>
                <w:szCs w:val="24"/>
              </w:rPr>
              <w:t>Urmăriți și reevaluați eficacitatea și nevoia de tratament în mod regulat.</w:t>
            </w:r>
          </w:p>
          <w:p w14:paraId="0C428729" w14:textId="41C8D8DF"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Notă:</w:t>
            </w:r>
            <w:r w:rsidRPr="00CC4048">
              <w:rPr>
                <w:rFonts w:asciiTheme="majorBidi" w:hAnsiTheme="majorBidi" w:cstheme="majorBidi"/>
                <w:szCs w:val="24"/>
              </w:rPr>
              <w:t xml:space="preserve"> Studiul nu se consideră a fi valid dacă pacientul nu respectă dozele prescrise, administrează alte medicamente care interferează cu cele prescrise sau dacă medicul nu urmărește schimbările survenite. </w:t>
            </w:r>
          </w:p>
        </w:tc>
      </w:tr>
    </w:tbl>
    <w:p w14:paraId="59D2C2D2" w14:textId="5595E17E" w:rsidR="00333BFF" w:rsidRPr="00CC4048" w:rsidRDefault="00333BFF" w:rsidP="004C33C4">
      <w:pPr>
        <w:jc w:val="both"/>
        <w:rPr>
          <w:rFonts w:asciiTheme="majorBidi" w:hAnsiTheme="majorBidi" w:cstheme="majorBidi"/>
        </w:rPr>
      </w:pPr>
    </w:p>
    <w:p w14:paraId="6F2B8A18" w14:textId="08E76F2F"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33</w:t>
      </w:r>
      <w:r w:rsidRPr="00CC4048">
        <w:rPr>
          <w:rFonts w:asciiTheme="majorBidi" w:hAnsiTheme="majorBidi" w:cstheme="majorBidi"/>
        </w:rPr>
        <w:fldChar w:fldCharType="end"/>
      </w:r>
      <w:r w:rsidRPr="00CC4048">
        <w:rPr>
          <w:rFonts w:asciiTheme="majorBidi" w:hAnsiTheme="majorBidi" w:cstheme="majorBidi"/>
        </w:rPr>
        <w:t xml:space="preserve"> Principiile de titrare a dozelor și monitorizare a pacienților cu ADHD</w:t>
      </w:r>
    </w:p>
    <w:tbl>
      <w:tblPr>
        <w:tblStyle w:val="Tabelgril"/>
        <w:tblW w:w="0" w:type="auto"/>
        <w:tblLook w:val="04A0" w:firstRow="1" w:lastRow="0" w:firstColumn="1" w:lastColumn="0" w:noHBand="0" w:noVBand="1"/>
      </w:tblPr>
      <w:tblGrid>
        <w:gridCol w:w="9621"/>
      </w:tblGrid>
      <w:tr w:rsidR="00333BFF" w:rsidRPr="00CC4048" w14:paraId="1EC3FCE1" w14:textId="77777777" w:rsidTr="009A2DE1">
        <w:tc>
          <w:tcPr>
            <w:tcW w:w="10131" w:type="dxa"/>
          </w:tcPr>
          <w:p w14:paraId="662E4278" w14:textId="52D91AA1" w:rsidR="00333BFF" w:rsidRPr="00CC4048" w:rsidRDefault="00333BFF" w:rsidP="004C33C4">
            <w:pPr>
              <w:ind w:right="28"/>
              <w:jc w:val="both"/>
              <w:rPr>
                <w:rFonts w:asciiTheme="majorBidi" w:hAnsiTheme="majorBidi" w:cstheme="majorBidi"/>
                <w:b/>
                <w:i/>
                <w:szCs w:val="24"/>
              </w:rPr>
            </w:pPr>
            <w:r w:rsidRPr="00CC4048">
              <w:rPr>
                <w:rFonts w:asciiTheme="majorBidi" w:hAnsiTheme="majorBidi" w:cstheme="majorBidi"/>
                <w:b/>
                <w:i/>
                <w:szCs w:val="24"/>
              </w:rPr>
              <w:t>Stabiliți un program al vizitelor și contactelor cu pacientul și familia</w:t>
            </w:r>
          </w:p>
          <w:p w14:paraId="17B8E9BC" w14:textId="77777777" w:rsidR="00333BFF" w:rsidRPr="00CC4048" w:rsidRDefault="00333BFF" w:rsidP="004C33C4">
            <w:pPr>
              <w:ind w:right="28"/>
              <w:jc w:val="both"/>
              <w:rPr>
                <w:rFonts w:asciiTheme="majorBidi" w:hAnsiTheme="majorBidi" w:cstheme="majorBidi"/>
                <w:szCs w:val="24"/>
              </w:rPr>
            </w:pPr>
            <w:r w:rsidRPr="00CC4048">
              <w:rPr>
                <w:rFonts w:asciiTheme="majorBidi" w:hAnsiTheme="majorBidi" w:cstheme="majorBidi"/>
                <w:szCs w:val="24"/>
              </w:rPr>
              <w:t>Este util să avem o abordare structurată față de estimarea reacției la tratament, dincolo de cele raportate de către pacient și familie. De exemplu, tratamentul țintă ar putea fi îmbunătățirea capacității persoanei de a rămâne concentrat asupra unei sarcini în decursul unei perioade X de timp. La estimarea acestui lucru, în special la pacienții mai tineri, informațiile colaterale din partea profesorului și altora pot ajuta la măsurarea eficacității. La un adolescent poate fi vizată abilitatea de a susține atenția în timpul sarcinilor mai puțin interesante și mai puțin structurate. Un adult poate folosi o țintă specifică care necesită o schimbare (de exemplu, nivelul de procrastinare la locul de muncă).</w:t>
            </w:r>
          </w:p>
          <w:p w14:paraId="60F6F7F0" w14:textId="2E405037" w:rsidR="00333BFF" w:rsidRPr="00CC4048" w:rsidRDefault="00333BFF" w:rsidP="004C33C4">
            <w:pPr>
              <w:ind w:right="28"/>
              <w:jc w:val="both"/>
              <w:rPr>
                <w:rFonts w:asciiTheme="majorBidi" w:hAnsiTheme="majorBidi" w:cstheme="majorBidi"/>
                <w:szCs w:val="24"/>
              </w:rPr>
            </w:pPr>
            <w:r w:rsidRPr="00CC4048">
              <w:rPr>
                <w:rFonts w:asciiTheme="majorBidi" w:hAnsiTheme="majorBidi" w:cstheme="majorBidi"/>
                <w:szCs w:val="24"/>
              </w:rPr>
              <w:t>Pe parcursul fazei de titrare a dozelor, sunt recomandate contacte regulate de raportare cu pacientul fie prin telefon, e-mail, fax sau vizite. În mod ideal, în perioada de titrare pacientul va fi văzut pentru revizuirea dozelor medicamentelor și pentru a verifica starea sa de sănătate fizică, semnele vitale, efectele secundare, funcționarea familiei, bunăstarea pacientului și a familiei și în vederea gestionării strategiei de coping.</w:t>
            </w:r>
          </w:p>
          <w:p w14:paraId="7C713EEC" w14:textId="23D8314B" w:rsidR="00333BFF" w:rsidRPr="00CC4048" w:rsidRDefault="00333BFF" w:rsidP="004C33C4">
            <w:pPr>
              <w:ind w:right="28"/>
              <w:jc w:val="both"/>
              <w:rPr>
                <w:rFonts w:asciiTheme="majorBidi" w:hAnsiTheme="majorBidi" w:cstheme="majorBidi"/>
                <w:szCs w:val="24"/>
              </w:rPr>
            </w:pPr>
            <w:r w:rsidRPr="00CC4048">
              <w:rPr>
                <w:rFonts w:asciiTheme="majorBidi" w:hAnsiTheme="majorBidi" w:cstheme="majorBidi"/>
                <w:szCs w:val="24"/>
              </w:rPr>
              <w:t xml:space="preserve">O regulă generală este de a începe  cu doze mici și de a merge lent, dar de a continua mărirea dozei până la atingerea scopurilor dorite ale tratamentului sau până când efectele secundare împiedică mărirea dozei sau se atinge doza maximă recomandată. </w:t>
            </w:r>
            <w:r w:rsidRPr="00CC4048">
              <w:rPr>
                <w:rFonts w:asciiTheme="majorBidi" w:hAnsiTheme="majorBidi" w:cstheme="majorBidi"/>
                <w:b/>
                <w:bCs/>
                <w:szCs w:val="24"/>
              </w:rPr>
              <w:t>Tratamentul optim</w:t>
            </w:r>
            <w:r w:rsidRPr="00CC4048">
              <w:rPr>
                <w:rFonts w:asciiTheme="majorBidi" w:hAnsiTheme="majorBidi" w:cstheme="majorBidi"/>
                <w:szCs w:val="24"/>
              </w:rPr>
              <w:t xml:space="preserve"> înseamnă că simptomele s-au redus și există o îmbunătățire a funcționării generale. </w:t>
            </w:r>
            <w:r w:rsidRPr="00CC4048">
              <w:rPr>
                <w:rFonts w:asciiTheme="majorBidi" w:hAnsiTheme="majorBidi" w:cstheme="majorBidi"/>
                <w:b/>
                <w:bCs/>
                <w:szCs w:val="24"/>
              </w:rPr>
              <w:t>Doza optimă</w:t>
            </w:r>
            <w:r w:rsidRPr="00CC4048">
              <w:rPr>
                <w:rFonts w:asciiTheme="majorBidi" w:hAnsiTheme="majorBidi" w:cstheme="majorBidi"/>
                <w:szCs w:val="24"/>
              </w:rPr>
              <w:t xml:space="preserve"> este acea doză </w:t>
            </w:r>
            <w:r w:rsidRPr="00CC4048">
              <w:rPr>
                <w:rFonts w:asciiTheme="majorBidi" w:hAnsiTheme="majorBidi" w:cstheme="majorBidi"/>
                <w:szCs w:val="24"/>
              </w:rPr>
              <w:lastRenderedPageBreak/>
              <w:t>după care nu există o îmbunătățire suplimentară. Uneori, efectele adverse limitează titrarea dozei. Pragul maxim de dozare a medicamentelor din acest document este în concordanță cu standardele off-label stabilite de Academia Americană de Psihiatrie pentru Copii și Adolescenți, studiile clinice publicate și bazate pe consens în cadrul comitetului pentru Protocolul CADDRA.</w:t>
            </w:r>
          </w:p>
          <w:p w14:paraId="13EDA447" w14:textId="3809AE3F" w:rsidR="00333BFF" w:rsidRPr="00CC4048" w:rsidRDefault="00333BFF" w:rsidP="004C33C4">
            <w:pPr>
              <w:ind w:right="60"/>
              <w:jc w:val="both"/>
              <w:rPr>
                <w:rFonts w:asciiTheme="majorBidi" w:hAnsiTheme="majorBidi" w:cstheme="majorBidi"/>
                <w:szCs w:val="24"/>
              </w:rPr>
            </w:pPr>
            <w:r w:rsidRPr="00CC4048">
              <w:rPr>
                <w:rFonts w:asciiTheme="majorBidi" w:hAnsiTheme="majorBidi" w:cstheme="majorBidi"/>
                <w:szCs w:val="24"/>
              </w:rPr>
              <w:t xml:space="preserve">Este util să avertizați pacientul în prealabil că pot exista variații în felul cum vor simți efectele medicamentelor pentru ADHD. În general, efectele unui medicament stimulant pot fi stabile la o doză dată după una până la trei săptămâni, iar pentru </w:t>
            </w:r>
            <w:r w:rsidR="005C5B2D" w:rsidRPr="00CC4048">
              <w:rPr>
                <w:rFonts w:asciiTheme="majorBidi" w:hAnsiTheme="majorBidi" w:cstheme="majorBidi"/>
                <w:szCs w:val="24"/>
              </w:rPr>
              <w:t>A</w:t>
            </w:r>
            <w:r w:rsidRPr="00CC4048">
              <w:rPr>
                <w:rFonts w:asciiTheme="majorBidi" w:hAnsiTheme="majorBidi" w:cstheme="majorBidi"/>
                <w:szCs w:val="24"/>
              </w:rPr>
              <w:t>tomoxetin</w:t>
            </w:r>
            <w:r w:rsidR="005C5B2D" w:rsidRPr="00CC4048">
              <w:rPr>
                <w:rFonts w:asciiTheme="majorBidi" w:hAnsiTheme="majorBidi" w:cstheme="majorBidi"/>
                <w:szCs w:val="24"/>
              </w:rPr>
              <w:t>um</w:t>
            </w:r>
            <w:r w:rsidRPr="00CC4048">
              <w:rPr>
                <w:rFonts w:asciiTheme="majorBidi" w:hAnsiTheme="majorBidi" w:cstheme="majorBidi"/>
                <w:szCs w:val="24"/>
              </w:rPr>
              <w:t xml:space="preserve"> - după patru până la șase săptămâni și răspunsul complet poate să nu aibă efect decât după trei luni cu o anumită doză. Cu toate acestea, pot exista variații individuale care trebuie abordate individual pentru a optimiza doza. Sub-dozarea poate apare atunci, când optimizarea completă nu este adoptată ca obiectiv de tratament. Unii pacienți raportează pierderea în timp a efectului tratamentelor cu stimulante. În unele cazuri, luarea pauzelor intermitente de la tratamentul stimulant a permis menținerea efectelor la doze mai mici. Cercetările la acest capitol sunt în desfășurare.</w:t>
            </w:r>
          </w:p>
        </w:tc>
      </w:tr>
    </w:tbl>
    <w:p w14:paraId="628D146F" w14:textId="77777777" w:rsidR="00333BFF" w:rsidRPr="00CC4048" w:rsidRDefault="00333BFF" w:rsidP="004C33C4">
      <w:pPr>
        <w:jc w:val="both"/>
        <w:rPr>
          <w:rFonts w:asciiTheme="majorBidi" w:hAnsiTheme="majorBidi" w:cstheme="majorBidi"/>
        </w:rPr>
      </w:pPr>
    </w:p>
    <w:p w14:paraId="2CA77595" w14:textId="1F5E195E" w:rsidR="00333BFF" w:rsidRPr="00CC4048" w:rsidRDefault="00333BFF" w:rsidP="004C33C4">
      <w:pPr>
        <w:pStyle w:val="Legend"/>
        <w:jc w:val="both"/>
        <w:rPr>
          <w:rFonts w:asciiTheme="majorBidi" w:hAnsiTheme="majorBidi" w:cstheme="majorBidi"/>
        </w:rPr>
      </w:pPr>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34</w:t>
      </w:r>
      <w:r w:rsidRPr="00CC4048">
        <w:rPr>
          <w:rFonts w:asciiTheme="majorBidi" w:hAnsiTheme="majorBidi" w:cstheme="majorBidi"/>
        </w:rPr>
        <w:fldChar w:fldCharType="end"/>
      </w:r>
      <w:r w:rsidRPr="00CC4048">
        <w:rPr>
          <w:rFonts w:asciiTheme="majorBidi" w:hAnsiTheme="majorBidi" w:cstheme="majorBidi"/>
        </w:rPr>
        <w:t xml:space="preserve"> Supraveghere continuă</w:t>
      </w:r>
    </w:p>
    <w:tbl>
      <w:tblPr>
        <w:tblStyle w:val="Tabelgril"/>
        <w:tblW w:w="0" w:type="auto"/>
        <w:tblLook w:val="04A0" w:firstRow="1" w:lastRow="0" w:firstColumn="1" w:lastColumn="0" w:noHBand="0" w:noVBand="1"/>
      </w:tblPr>
      <w:tblGrid>
        <w:gridCol w:w="9621"/>
      </w:tblGrid>
      <w:tr w:rsidR="00333BFF" w:rsidRPr="00CC4048" w14:paraId="02170097" w14:textId="77777777" w:rsidTr="00DA1F45">
        <w:tc>
          <w:tcPr>
            <w:tcW w:w="10131" w:type="dxa"/>
          </w:tcPr>
          <w:p w14:paraId="01B23C87" w14:textId="019E9C30" w:rsidR="00333BFF" w:rsidRPr="00CC4048" w:rsidRDefault="00333BFF" w:rsidP="004C33C4">
            <w:pPr>
              <w:spacing w:line="0" w:lineRule="atLeast"/>
              <w:ind w:right="28"/>
              <w:jc w:val="both"/>
              <w:rPr>
                <w:rFonts w:asciiTheme="majorBidi" w:hAnsiTheme="majorBidi" w:cstheme="majorBidi"/>
                <w:szCs w:val="24"/>
              </w:rPr>
            </w:pPr>
            <w:r w:rsidRPr="00CC4048">
              <w:rPr>
                <w:rFonts w:asciiTheme="majorBidi" w:hAnsiTheme="majorBidi" w:cstheme="majorBidi"/>
                <w:szCs w:val="24"/>
              </w:rPr>
              <w:t>Supravegherea pe termen lung a persoanelor cu ADHD ar trebui să urmeze modelul de boală cronică care implică:</w:t>
            </w:r>
          </w:p>
          <w:p w14:paraId="097748AF" w14:textId="4E34C1F6" w:rsidR="00333BFF" w:rsidRPr="00CC4048" w:rsidRDefault="00333BFF" w:rsidP="004C33C4">
            <w:pPr>
              <w:pStyle w:val="Listparagraf"/>
              <w:numPr>
                <w:ilvl w:val="0"/>
                <w:numId w:val="227"/>
              </w:numPr>
              <w:spacing w:line="0" w:lineRule="atLeast"/>
              <w:ind w:left="589" w:right="28" w:hanging="425"/>
              <w:jc w:val="both"/>
              <w:rPr>
                <w:rFonts w:asciiTheme="majorBidi" w:hAnsiTheme="majorBidi" w:cstheme="majorBidi"/>
                <w:szCs w:val="24"/>
              </w:rPr>
            </w:pPr>
            <w:r w:rsidRPr="00CC4048">
              <w:rPr>
                <w:rFonts w:asciiTheme="majorBidi" w:hAnsiTheme="majorBidi" w:cstheme="majorBidi"/>
                <w:szCs w:val="24"/>
              </w:rPr>
              <w:t>Îngrijiri pro-active, integrate, care sunt ușor de pilotat de către pacient: este esențial de tratat ADHD în mod proactiv înainte ca să apară consecințe negative pe termen lung (de exemplu: abandon școlar, delincvență, pierderea locului de muncă, divorț, probleme de consum de substanțe, comorbidități).</w:t>
            </w:r>
          </w:p>
          <w:p w14:paraId="402C0F6E" w14:textId="77777777" w:rsidR="00333BFF" w:rsidRPr="00CC4048" w:rsidRDefault="00333BFF" w:rsidP="004C33C4">
            <w:pPr>
              <w:spacing w:line="1" w:lineRule="exact"/>
              <w:ind w:left="589" w:right="28" w:hanging="425"/>
              <w:jc w:val="both"/>
              <w:rPr>
                <w:rFonts w:asciiTheme="majorBidi" w:eastAsia="Arial" w:hAnsiTheme="majorBidi" w:cstheme="majorBidi"/>
                <w:b/>
                <w:szCs w:val="24"/>
              </w:rPr>
            </w:pPr>
          </w:p>
          <w:p w14:paraId="7558CF17" w14:textId="345C7C44" w:rsidR="00333BFF" w:rsidRPr="00CC4048" w:rsidRDefault="00333BFF" w:rsidP="004C33C4">
            <w:pPr>
              <w:pStyle w:val="Listparagraf"/>
              <w:numPr>
                <w:ilvl w:val="0"/>
                <w:numId w:val="227"/>
              </w:numPr>
              <w:tabs>
                <w:tab w:val="left" w:pos="860"/>
              </w:tabs>
              <w:spacing w:line="242" w:lineRule="auto"/>
              <w:ind w:left="589" w:right="28" w:hanging="425"/>
              <w:jc w:val="both"/>
              <w:rPr>
                <w:rFonts w:asciiTheme="majorBidi" w:eastAsia="Arial" w:hAnsiTheme="majorBidi" w:cstheme="majorBidi"/>
                <w:b/>
                <w:szCs w:val="24"/>
              </w:rPr>
            </w:pPr>
            <w:r w:rsidRPr="00CC4048">
              <w:rPr>
                <w:rFonts w:asciiTheme="majorBidi" w:hAnsiTheme="majorBidi" w:cstheme="majorBidi"/>
                <w:szCs w:val="24"/>
              </w:rPr>
              <w:t>Implicarea activă a pacienților în propriile îngrijiri și advocacy: pacienții trebuie să fie parteneri în managementul ADHD. Mai mult, pacienții pot servi drept modele de rol pentru alți pacienți; pot fi utile așa serviciile, ca grupurile de suport.</w:t>
            </w:r>
          </w:p>
          <w:p w14:paraId="05D74DCD" w14:textId="24F82478" w:rsidR="00333BFF" w:rsidRPr="00CC4048" w:rsidRDefault="00A93234" w:rsidP="004C33C4">
            <w:pPr>
              <w:pStyle w:val="Listparagraf"/>
              <w:numPr>
                <w:ilvl w:val="0"/>
                <w:numId w:val="227"/>
              </w:numPr>
              <w:tabs>
                <w:tab w:val="left" w:pos="567"/>
              </w:tabs>
              <w:spacing w:line="242" w:lineRule="auto"/>
              <w:ind w:left="589" w:right="28" w:hanging="425"/>
              <w:jc w:val="both"/>
              <w:rPr>
                <w:rFonts w:asciiTheme="majorBidi" w:eastAsia="Arial" w:hAnsiTheme="majorBidi" w:cstheme="majorBidi"/>
                <w:bCs/>
                <w:szCs w:val="24"/>
              </w:rPr>
            </w:pPr>
            <w:r w:rsidRPr="00CC4048">
              <w:rPr>
                <w:rFonts w:asciiTheme="majorBidi" w:eastAsia="Arial" w:hAnsiTheme="majorBidi" w:cstheme="majorBidi"/>
                <w:bCs/>
                <w:szCs w:val="24"/>
              </w:rPr>
              <w:t xml:space="preserve"> </w:t>
            </w:r>
            <w:r w:rsidR="00333BFF" w:rsidRPr="00CC4048">
              <w:rPr>
                <w:rFonts w:asciiTheme="majorBidi" w:eastAsia="Arial" w:hAnsiTheme="majorBidi" w:cstheme="majorBidi"/>
                <w:bCs/>
                <w:szCs w:val="24"/>
              </w:rPr>
              <w:t xml:space="preserve">Abordări de tratament multimodal, susținute de protocoale bazate pe dovezi: medicația este un aspect important al managementului ADHD și trebuie să fie însoțită de abordări psihosociale. Această abordare integrată poate atenua rata ridicată de diminuare a </w:t>
            </w:r>
            <w:r w:rsidR="0061210E" w:rsidRPr="00CC4048">
              <w:rPr>
                <w:rFonts w:asciiTheme="majorBidi" w:eastAsia="Arial" w:hAnsiTheme="majorBidi" w:cstheme="majorBidi"/>
                <w:bCs/>
                <w:szCs w:val="24"/>
              </w:rPr>
              <w:t>complianței</w:t>
            </w:r>
            <w:r w:rsidR="00333BFF" w:rsidRPr="00CC4048">
              <w:rPr>
                <w:rFonts w:asciiTheme="majorBidi" w:eastAsia="Arial" w:hAnsiTheme="majorBidi" w:cstheme="majorBidi"/>
                <w:bCs/>
                <w:szCs w:val="24"/>
              </w:rPr>
              <w:t xml:space="preserve"> la medicamente. Plus la aceasta, întâlnirile periodice cu prestatorii de servicii de sănătate mintală pot de-asemenea favoriza o alianță terapeutică mai puternică. Frecvența vizitelor poate varia de la un pacient la altul, în dependență de mai mulți factori: de exemplu, implicarea pacientului, stabilitatea simptomelor și rețeaua de suport. În timpul perioadei de stabilizare, pot fi necesare vizite regulate (de exemplu, la fiecare două-patru săptămâni), iar după stabilizare, pot fi suficiente vizite mai puțin frecvente (de exemplu, la fiecare trei-șase luni).</w:t>
            </w:r>
          </w:p>
          <w:p w14:paraId="681117B5" w14:textId="23013683" w:rsidR="00333BFF" w:rsidRPr="00CC4048" w:rsidRDefault="00333BFF" w:rsidP="004C33C4">
            <w:pPr>
              <w:pStyle w:val="Listparagraf"/>
              <w:numPr>
                <w:ilvl w:val="0"/>
                <w:numId w:val="227"/>
              </w:numPr>
              <w:spacing w:line="242" w:lineRule="auto"/>
              <w:ind w:left="589" w:right="28" w:hanging="425"/>
              <w:jc w:val="both"/>
              <w:rPr>
                <w:rFonts w:asciiTheme="majorBidi" w:eastAsia="Arial" w:hAnsiTheme="majorBidi" w:cstheme="majorBidi"/>
                <w:bCs/>
                <w:szCs w:val="24"/>
              </w:rPr>
            </w:pPr>
            <w:r w:rsidRPr="00CC4048">
              <w:rPr>
                <w:rFonts w:asciiTheme="majorBidi" w:eastAsia="Arial" w:hAnsiTheme="majorBidi" w:cstheme="majorBidi"/>
                <w:bCs/>
                <w:szCs w:val="24"/>
              </w:rPr>
              <w:t xml:space="preserve">Oferiți educație și resurse: prestatorii de servicii medicale, profesorii și alte părți interesate necesită instruire continuă privind managementul ADHD. </w:t>
            </w:r>
          </w:p>
          <w:p w14:paraId="1CD71395" w14:textId="6DF87C70" w:rsidR="00333BFF" w:rsidRPr="00CC4048" w:rsidRDefault="00333BFF" w:rsidP="004C33C4">
            <w:pPr>
              <w:pStyle w:val="Listparagraf"/>
              <w:numPr>
                <w:ilvl w:val="0"/>
                <w:numId w:val="227"/>
              </w:numPr>
              <w:spacing w:line="242" w:lineRule="auto"/>
              <w:ind w:left="589" w:right="28" w:hanging="425"/>
              <w:jc w:val="both"/>
              <w:rPr>
                <w:rFonts w:asciiTheme="majorBidi" w:eastAsia="Arial" w:hAnsiTheme="majorBidi" w:cstheme="majorBidi"/>
                <w:bCs/>
                <w:szCs w:val="24"/>
              </w:rPr>
            </w:pPr>
            <w:r w:rsidRPr="00CC4048">
              <w:rPr>
                <w:rFonts w:asciiTheme="majorBidi" w:eastAsia="Arial" w:hAnsiTheme="majorBidi" w:cstheme="majorBidi"/>
                <w:bCs/>
                <w:szCs w:val="24"/>
              </w:rPr>
              <w:t>Acces la expertiză de specialitate: în cazuri complexe, ar putea fi necesar ca prestatorii de servicii medicale să refere către îngrijiri specializate și accesul în timp util este un aspect important al managementului ADHD pe termen lung.</w:t>
            </w:r>
          </w:p>
        </w:tc>
      </w:tr>
    </w:tbl>
    <w:p w14:paraId="2B7244FB" w14:textId="0F6C07DE" w:rsidR="00333BFF" w:rsidRPr="00CC4048" w:rsidRDefault="00333BFF" w:rsidP="004C33C4">
      <w:pPr>
        <w:jc w:val="both"/>
        <w:rPr>
          <w:rFonts w:asciiTheme="majorBidi" w:hAnsiTheme="majorBidi" w:cstheme="majorBidi"/>
          <w:sz w:val="16"/>
          <w:szCs w:val="16"/>
        </w:rPr>
      </w:pPr>
    </w:p>
    <w:p w14:paraId="4D8B0209" w14:textId="704E12F2" w:rsidR="00333BFF" w:rsidRPr="00CC4048" w:rsidRDefault="00333BFF" w:rsidP="004C33C4">
      <w:pPr>
        <w:pStyle w:val="Titlu4"/>
        <w:jc w:val="both"/>
        <w:rPr>
          <w:rFonts w:asciiTheme="majorBidi" w:hAnsiTheme="majorBidi"/>
          <w:sz w:val="24"/>
          <w:szCs w:val="24"/>
        </w:rPr>
      </w:pPr>
      <w:bookmarkStart w:id="189" w:name="_Toc434234533"/>
      <w:bookmarkStart w:id="190" w:name="_Toc233717236"/>
      <w:bookmarkStart w:id="191" w:name="_Toc233790537"/>
      <w:r w:rsidRPr="00CC4048">
        <w:rPr>
          <w:rFonts w:asciiTheme="majorBidi" w:hAnsiTheme="majorBidi"/>
          <w:sz w:val="24"/>
          <w:szCs w:val="24"/>
        </w:rPr>
        <w:t>Reabilitarea (la necesitate)</w:t>
      </w:r>
      <w:bookmarkEnd w:id="189"/>
      <w:bookmarkEnd w:id="190"/>
      <w:bookmarkEnd w:id="191"/>
    </w:p>
    <w:p w14:paraId="417AFE93" w14:textId="6D412EE3" w:rsidR="00333BFF" w:rsidRPr="00CC4048" w:rsidRDefault="00333BFF" w:rsidP="004C33C4">
      <w:pPr>
        <w:ind w:right="-150"/>
        <w:jc w:val="both"/>
        <w:rPr>
          <w:rFonts w:asciiTheme="majorBidi" w:hAnsiTheme="majorBidi" w:cstheme="majorBidi"/>
          <w:szCs w:val="24"/>
        </w:rPr>
      </w:pPr>
      <w:r w:rsidRPr="00CC4048">
        <w:rPr>
          <w:rFonts w:asciiTheme="majorBidi" w:hAnsiTheme="majorBidi" w:cstheme="majorBidi"/>
          <w:szCs w:val="24"/>
        </w:rPr>
        <w:t>Reabilitarea are loc prin participare și reintegrare. Activitățile de reabilitare sunt focusate pe fortificarea imaginii de sine. Acestea pot fi atinse prin:</w:t>
      </w:r>
    </w:p>
    <w:p w14:paraId="34B2EB6D" w14:textId="1B83502E" w:rsidR="00333BFF" w:rsidRPr="00CC4048" w:rsidRDefault="00333BFF" w:rsidP="004C33C4">
      <w:pPr>
        <w:pStyle w:val="Listparagraf"/>
        <w:numPr>
          <w:ilvl w:val="0"/>
          <w:numId w:val="228"/>
        </w:numPr>
        <w:ind w:left="567" w:hanging="283"/>
        <w:jc w:val="both"/>
        <w:rPr>
          <w:rFonts w:asciiTheme="majorBidi" w:hAnsiTheme="majorBidi" w:cstheme="majorBidi"/>
          <w:szCs w:val="24"/>
        </w:rPr>
      </w:pPr>
      <w:r w:rsidRPr="00CC4048">
        <w:rPr>
          <w:rFonts w:asciiTheme="majorBidi" w:hAnsiTheme="majorBidi" w:cstheme="majorBidi"/>
          <w:szCs w:val="24"/>
        </w:rPr>
        <w:t xml:space="preserve">Diagnosticare atentă și psihoeducația, re-evaluarea criteriilor de diagnosticarea criteriilor de ADHD o dată la doi ani. </w:t>
      </w:r>
    </w:p>
    <w:p w14:paraId="17A7A33F" w14:textId="1184963F" w:rsidR="00333BFF" w:rsidRPr="00CC4048" w:rsidRDefault="00333BFF" w:rsidP="004C33C4">
      <w:pPr>
        <w:pStyle w:val="Listparagraf"/>
        <w:numPr>
          <w:ilvl w:val="0"/>
          <w:numId w:val="228"/>
        </w:numPr>
        <w:ind w:left="567" w:hanging="283"/>
        <w:jc w:val="both"/>
        <w:rPr>
          <w:rFonts w:asciiTheme="majorBidi" w:hAnsiTheme="majorBidi" w:cstheme="majorBidi"/>
          <w:szCs w:val="24"/>
        </w:rPr>
      </w:pPr>
      <w:r w:rsidRPr="00CC4048">
        <w:rPr>
          <w:rFonts w:asciiTheme="majorBidi" w:hAnsiTheme="majorBidi" w:cstheme="majorBidi"/>
          <w:szCs w:val="24"/>
        </w:rPr>
        <w:t>Implicarea altor persoane semnificative pentru pacient (de ex. familia) în faza de diagnosticare, ulterior instruirea și supervizare persoanelor semnificative.</w:t>
      </w:r>
    </w:p>
    <w:p w14:paraId="6DAA7FE6" w14:textId="1B259041" w:rsidR="00333BFF" w:rsidRPr="00CC4048" w:rsidRDefault="00333BFF" w:rsidP="004C33C4">
      <w:pPr>
        <w:pStyle w:val="Listparagraf"/>
        <w:numPr>
          <w:ilvl w:val="0"/>
          <w:numId w:val="228"/>
        </w:numPr>
        <w:ind w:left="567" w:hanging="283"/>
        <w:jc w:val="both"/>
        <w:rPr>
          <w:rFonts w:asciiTheme="majorBidi" w:hAnsiTheme="majorBidi" w:cstheme="majorBidi"/>
          <w:szCs w:val="24"/>
        </w:rPr>
      </w:pPr>
      <w:r w:rsidRPr="00CC4048">
        <w:rPr>
          <w:rFonts w:asciiTheme="majorBidi" w:hAnsiTheme="majorBidi" w:cstheme="majorBidi"/>
          <w:szCs w:val="24"/>
        </w:rPr>
        <w:t>Focusarea atenției pe doliu și confuzie, accentuând ce o persoană poate și ce nu.</w:t>
      </w:r>
    </w:p>
    <w:p w14:paraId="2684B2B3" w14:textId="71B368CD" w:rsidR="00333BFF" w:rsidRPr="00CC4048" w:rsidRDefault="00333BFF" w:rsidP="004C33C4">
      <w:pPr>
        <w:pStyle w:val="Listparagraf"/>
        <w:numPr>
          <w:ilvl w:val="0"/>
          <w:numId w:val="228"/>
        </w:numPr>
        <w:ind w:left="567" w:hanging="283"/>
        <w:jc w:val="both"/>
        <w:rPr>
          <w:rFonts w:asciiTheme="majorBidi" w:hAnsiTheme="majorBidi" w:cstheme="majorBidi"/>
          <w:szCs w:val="24"/>
        </w:rPr>
      </w:pPr>
      <w:r w:rsidRPr="00CC4048">
        <w:rPr>
          <w:rFonts w:asciiTheme="majorBidi" w:hAnsiTheme="majorBidi" w:cstheme="majorBidi"/>
          <w:szCs w:val="24"/>
        </w:rPr>
        <w:t>Utilizarea intervențiilor pentru atingerea scopurilor personale ale pacientului, pentru a fortifica calitățile pozitive și a crește calitatea vieții.</w:t>
      </w:r>
    </w:p>
    <w:p w14:paraId="0AC8737E" w14:textId="0CFC0530" w:rsidR="00333BFF" w:rsidRPr="00CC4048" w:rsidRDefault="00333BFF" w:rsidP="004C33C4">
      <w:pPr>
        <w:pStyle w:val="Listparagraf"/>
        <w:numPr>
          <w:ilvl w:val="0"/>
          <w:numId w:val="228"/>
        </w:numPr>
        <w:ind w:left="567" w:hanging="283"/>
        <w:jc w:val="both"/>
        <w:rPr>
          <w:rFonts w:asciiTheme="majorBidi" w:hAnsiTheme="majorBidi" w:cstheme="majorBidi"/>
          <w:szCs w:val="24"/>
        </w:rPr>
      </w:pPr>
      <w:r w:rsidRPr="00CC4048">
        <w:rPr>
          <w:rFonts w:asciiTheme="majorBidi" w:hAnsiTheme="majorBidi" w:cstheme="majorBidi"/>
          <w:szCs w:val="24"/>
        </w:rPr>
        <w:t>Stabilirea unui contact pentru toți cei implicați</w:t>
      </w:r>
    </w:p>
    <w:p w14:paraId="202CDC84" w14:textId="1FEB4C52" w:rsidR="00333BFF" w:rsidRPr="00CC4048" w:rsidRDefault="00333BFF" w:rsidP="004C33C4">
      <w:pPr>
        <w:pStyle w:val="Listparagraf"/>
        <w:numPr>
          <w:ilvl w:val="0"/>
          <w:numId w:val="228"/>
        </w:numPr>
        <w:ind w:left="567" w:hanging="283"/>
        <w:jc w:val="both"/>
        <w:rPr>
          <w:rFonts w:asciiTheme="majorBidi" w:hAnsiTheme="majorBidi" w:cstheme="majorBidi"/>
          <w:szCs w:val="24"/>
        </w:rPr>
      </w:pPr>
      <w:r w:rsidRPr="00CC4048">
        <w:rPr>
          <w:rFonts w:asciiTheme="majorBidi" w:hAnsiTheme="majorBidi" w:cstheme="majorBidi"/>
          <w:szCs w:val="24"/>
        </w:rPr>
        <w:t>Utilizați experiența unei persoane cu ADHD (de la egal la egal)</w:t>
      </w:r>
    </w:p>
    <w:p w14:paraId="4BF973F5" w14:textId="5470D89C" w:rsidR="00333BFF" w:rsidRPr="00CC4048" w:rsidRDefault="00333BFF" w:rsidP="004C33C4">
      <w:pPr>
        <w:jc w:val="both"/>
        <w:rPr>
          <w:rFonts w:asciiTheme="majorBidi" w:hAnsiTheme="majorBidi" w:cstheme="majorBidi"/>
          <w:sz w:val="16"/>
          <w:szCs w:val="16"/>
        </w:rPr>
      </w:pPr>
    </w:p>
    <w:p w14:paraId="0CCE8CD0" w14:textId="58D58D7F" w:rsidR="00333BFF" w:rsidRPr="00CC4048" w:rsidRDefault="00333BFF" w:rsidP="004C33C4">
      <w:pPr>
        <w:pStyle w:val="Titlu3"/>
        <w:jc w:val="both"/>
        <w:rPr>
          <w:rFonts w:asciiTheme="majorBidi" w:hAnsiTheme="majorBidi"/>
          <w:sz w:val="24"/>
        </w:rPr>
      </w:pPr>
      <w:bookmarkStart w:id="192" w:name="_Toc434234534"/>
      <w:bookmarkStart w:id="193" w:name="_Toc233717237"/>
      <w:bookmarkStart w:id="194" w:name="_Toc233790382"/>
      <w:bookmarkStart w:id="195" w:name="_Toc233790538"/>
      <w:r w:rsidRPr="00CC4048">
        <w:rPr>
          <w:rFonts w:asciiTheme="majorBidi" w:hAnsiTheme="majorBidi"/>
          <w:sz w:val="24"/>
        </w:rPr>
        <w:lastRenderedPageBreak/>
        <w:t>Stările de urgență</w:t>
      </w:r>
      <w:bookmarkEnd w:id="192"/>
      <w:bookmarkEnd w:id="193"/>
      <w:bookmarkEnd w:id="194"/>
      <w:bookmarkEnd w:id="195"/>
    </w:p>
    <w:p w14:paraId="33AE6A16" w14:textId="53E56873"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Luând în considerație prezența în comorbiditate a unor patologii ca: tulburarea de </w:t>
      </w:r>
      <w:r w:rsidR="001149F1" w:rsidRPr="00CC4048">
        <w:rPr>
          <w:rFonts w:asciiTheme="majorBidi" w:hAnsiTheme="majorBidi" w:cstheme="majorBidi"/>
          <w:szCs w:val="24"/>
        </w:rPr>
        <w:t>opoziție</w:t>
      </w:r>
      <w:r w:rsidRPr="00CC4048">
        <w:rPr>
          <w:rFonts w:asciiTheme="majorBidi" w:hAnsiTheme="majorBidi" w:cstheme="majorBidi"/>
          <w:szCs w:val="24"/>
        </w:rPr>
        <w:t xml:space="preserve"> </w:t>
      </w:r>
      <w:r w:rsidR="001149F1" w:rsidRPr="00CC4048">
        <w:rPr>
          <w:rFonts w:asciiTheme="majorBidi" w:hAnsiTheme="majorBidi" w:cstheme="majorBidi"/>
          <w:szCs w:val="24"/>
        </w:rPr>
        <w:t>și</w:t>
      </w:r>
      <w:r w:rsidRPr="00CC4048">
        <w:rPr>
          <w:rFonts w:asciiTheme="majorBidi" w:hAnsiTheme="majorBidi" w:cstheme="majorBidi"/>
          <w:szCs w:val="24"/>
        </w:rPr>
        <w:t xml:space="preserve"> comportament sfidător, tulburări anxioase </w:t>
      </w:r>
      <w:r w:rsidR="001149F1" w:rsidRPr="00CC4048">
        <w:rPr>
          <w:rFonts w:asciiTheme="majorBidi" w:hAnsiTheme="majorBidi" w:cstheme="majorBidi"/>
          <w:szCs w:val="24"/>
        </w:rPr>
        <w:t>și</w:t>
      </w:r>
      <w:r w:rsidRPr="00CC4048">
        <w:rPr>
          <w:rFonts w:asciiTheme="majorBidi" w:hAnsiTheme="majorBidi" w:cstheme="majorBidi"/>
          <w:szCs w:val="24"/>
        </w:rPr>
        <w:t xml:space="preserve"> tulburarea depresivă majoră, tulburările consumului de </w:t>
      </w:r>
      <w:r w:rsidR="001149F1" w:rsidRPr="00CC4048">
        <w:rPr>
          <w:rFonts w:asciiTheme="majorBidi" w:hAnsiTheme="majorBidi" w:cstheme="majorBidi"/>
          <w:szCs w:val="24"/>
        </w:rPr>
        <w:t>substanțe</w:t>
      </w:r>
      <w:r w:rsidRPr="00CC4048">
        <w:rPr>
          <w:rFonts w:asciiTheme="majorBidi" w:hAnsiTheme="majorBidi" w:cstheme="majorBidi"/>
          <w:szCs w:val="24"/>
        </w:rPr>
        <w:t xml:space="preserve">, tulburarea de personalitate antisocială </w:t>
      </w:r>
      <w:r w:rsidR="001149F1" w:rsidRPr="00CC4048">
        <w:rPr>
          <w:rFonts w:asciiTheme="majorBidi" w:hAnsiTheme="majorBidi" w:cstheme="majorBidi"/>
          <w:szCs w:val="24"/>
        </w:rPr>
        <w:t>și</w:t>
      </w:r>
      <w:r w:rsidRPr="00CC4048">
        <w:rPr>
          <w:rFonts w:asciiTheme="majorBidi" w:hAnsiTheme="majorBidi" w:cstheme="majorBidi"/>
          <w:szCs w:val="24"/>
        </w:rPr>
        <w:t xml:space="preserve"> alte tulburări de personalitate, tulburarea din spectrul autismului, care prin decompensare pot agrava tabloul clinic se necesită consultarea protocoalelor clinice respective sau standardelor de diagnostic și tratament. </w:t>
      </w:r>
    </w:p>
    <w:p w14:paraId="0BB461E2" w14:textId="3A3B3386" w:rsidR="00333BFF" w:rsidRPr="00CC4048" w:rsidRDefault="00333BFF" w:rsidP="004C33C4">
      <w:pPr>
        <w:jc w:val="both"/>
        <w:rPr>
          <w:rFonts w:asciiTheme="majorBidi" w:hAnsiTheme="majorBidi" w:cstheme="majorBidi"/>
          <w:sz w:val="16"/>
          <w:szCs w:val="16"/>
        </w:rPr>
      </w:pPr>
    </w:p>
    <w:p w14:paraId="522198CB" w14:textId="3D349177" w:rsidR="00333BFF" w:rsidRPr="00CC4048" w:rsidRDefault="00333BFF" w:rsidP="004C33C4">
      <w:pPr>
        <w:pStyle w:val="Legend"/>
        <w:jc w:val="both"/>
        <w:rPr>
          <w:rFonts w:asciiTheme="majorBidi" w:hAnsiTheme="majorBidi" w:cstheme="majorBidi"/>
        </w:rPr>
      </w:pPr>
      <w:bookmarkStart w:id="196" w:name="_Ref17112765"/>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35</w:t>
      </w:r>
      <w:r w:rsidRPr="00CC4048">
        <w:rPr>
          <w:rFonts w:asciiTheme="majorBidi" w:hAnsiTheme="majorBidi" w:cstheme="majorBidi"/>
        </w:rPr>
        <w:fldChar w:fldCharType="end"/>
      </w:r>
      <w:bookmarkEnd w:id="196"/>
      <w:r w:rsidRPr="00CC4048">
        <w:rPr>
          <w:rFonts w:asciiTheme="majorBidi" w:hAnsiTheme="majorBidi" w:cstheme="majorBidi"/>
        </w:rPr>
        <w:t xml:space="preserve"> Accidente /riscuri în copilărie</w:t>
      </w:r>
    </w:p>
    <w:tbl>
      <w:tblPr>
        <w:tblStyle w:val="Tabelgril"/>
        <w:tblW w:w="5000" w:type="pct"/>
        <w:tblLook w:val="04A0" w:firstRow="1" w:lastRow="0" w:firstColumn="1" w:lastColumn="0" w:noHBand="0" w:noVBand="1"/>
      </w:tblPr>
      <w:tblGrid>
        <w:gridCol w:w="9621"/>
      </w:tblGrid>
      <w:tr w:rsidR="00333BFF" w:rsidRPr="00CC4048" w14:paraId="366649EC" w14:textId="77777777" w:rsidTr="006D54DD">
        <w:tc>
          <w:tcPr>
            <w:tcW w:w="5000" w:type="pct"/>
          </w:tcPr>
          <w:p w14:paraId="32EFB4AD" w14:textId="48E47B95" w:rsidR="00333BFF" w:rsidRPr="00CC4048" w:rsidRDefault="00333BFF" w:rsidP="004C33C4">
            <w:pPr>
              <w:autoSpaceDE w:val="0"/>
              <w:autoSpaceDN w:val="0"/>
              <w:adjustRightInd w:val="0"/>
              <w:jc w:val="both"/>
              <w:rPr>
                <w:rFonts w:asciiTheme="majorBidi" w:hAnsiTheme="majorBidi" w:cstheme="majorBidi"/>
                <w:szCs w:val="24"/>
              </w:rPr>
            </w:pPr>
            <w:r w:rsidRPr="00CC4048">
              <w:rPr>
                <w:rFonts w:asciiTheme="majorBidi" w:hAnsiTheme="majorBidi" w:cstheme="majorBidi"/>
                <w:szCs w:val="24"/>
              </w:rPr>
              <w:t xml:space="preserve">ADHD la copii a asociat cu un risc de două ori mai mare pentru răni accidentale de toate tipurile, pentru răni mai severe, precum și pentru leziuni repetate. Se consideră că comorbiditatea Tulburarea defiantă, opoziționistă cu provocare / agresivitatea împreună cu ADHD pot agrava aceste riscuri. </w:t>
            </w:r>
          </w:p>
          <w:p w14:paraId="30F311D0" w14:textId="0C610D9F" w:rsidR="00333BFF" w:rsidRPr="00CC4048" w:rsidRDefault="00333BFF" w:rsidP="004C33C4">
            <w:pPr>
              <w:autoSpaceDE w:val="0"/>
              <w:autoSpaceDN w:val="0"/>
              <w:adjustRightInd w:val="0"/>
              <w:jc w:val="both"/>
              <w:rPr>
                <w:rFonts w:asciiTheme="majorBidi" w:hAnsiTheme="majorBidi" w:cstheme="majorBidi"/>
                <w:szCs w:val="24"/>
              </w:rPr>
            </w:pPr>
            <w:r w:rsidRPr="00CC4048">
              <w:rPr>
                <w:rFonts w:asciiTheme="majorBidi" w:hAnsiTheme="majorBidi" w:cstheme="majorBidi"/>
                <w:szCs w:val="24"/>
              </w:rPr>
              <w:t>Medicamentele pot reduce leziunile.</w:t>
            </w:r>
          </w:p>
          <w:p w14:paraId="77FF1E8B" w14:textId="77777777" w:rsidR="00333BFF" w:rsidRPr="00CC4048" w:rsidRDefault="00333BFF" w:rsidP="004C33C4">
            <w:pPr>
              <w:autoSpaceDE w:val="0"/>
              <w:autoSpaceDN w:val="0"/>
              <w:adjustRightInd w:val="0"/>
              <w:jc w:val="both"/>
              <w:rPr>
                <w:rFonts w:asciiTheme="majorBidi" w:hAnsiTheme="majorBidi" w:cstheme="majorBidi"/>
                <w:b/>
                <w:szCs w:val="24"/>
              </w:rPr>
            </w:pPr>
            <w:r w:rsidRPr="00CC4048">
              <w:rPr>
                <w:rFonts w:asciiTheme="majorBidi" w:hAnsiTheme="majorBidi" w:cstheme="majorBidi"/>
                <w:b/>
                <w:szCs w:val="24"/>
              </w:rPr>
              <w:t xml:space="preserve">ASPECT PRACTIC </w:t>
            </w:r>
          </w:p>
          <w:p w14:paraId="1143AD5D" w14:textId="77777777" w:rsidR="00333BFF" w:rsidRPr="00CC4048" w:rsidRDefault="00333BFF" w:rsidP="004C33C4">
            <w:pPr>
              <w:autoSpaceDE w:val="0"/>
              <w:autoSpaceDN w:val="0"/>
              <w:adjustRightInd w:val="0"/>
              <w:jc w:val="both"/>
              <w:rPr>
                <w:rFonts w:asciiTheme="majorBidi" w:hAnsiTheme="majorBidi" w:cstheme="majorBidi"/>
                <w:szCs w:val="24"/>
              </w:rPr>
            </w:pPr>
            <w:r w:rsidRPr="00CC4048">
              <w:rPr>
                <w:rFonts w:asciiTheme="majorBidi" w:hAnsiTheme="majorBidi" w:cstheme="majorBidi"/>
                <w:szCs w:val="24"/>
              </w:rPr>
              <w:t xml:space="preserve">Promovați siguranța în casă și în exteriorul acesteia, în special pentru copilul impulsiv și hiperactiv. Pentru a reduce riscurile, copiii cu ADHD ar putea avea nevoie de supravegherea activităților, cum ar fi mersul la școală, activități de care colegii săi pot să nu aibă nevoie. </w:t>
            </w:r>
          </w:p>
          <w:p w14:paraId="6C5E8DCB" w14:textId="77777777" w:rsidR="00333BFF" w:rsidRPr="00CC4048" w:rsidRDefault="00333BFF" w:rsidP="004C33C4">
            <w:pPr>
              <w:autoSpaceDE w:val="0"/>
              <w:autoSpaceDN w:val="0"/>
              <w:adjustRightInd w:val="0"/>
              <w:jc w:val="both"/>
              <w:rPr>
                <w:rFonts w:asciiTheme="majorBidi" w:hAnsiTheme="majorBidi" w:cstheme="majorBidi"/>
                <w:szCs w:val="24"/>
              </w:rPr>
            </w:pPr>
            <w:r w:rsidRPr="00CC4048">
              <w:rPr>
                <w:rFonts w:asciiTheme="majorBidi" w:hAnsiTheme="majorBidi" w:cstheme="majorBidi"/>
                <w:szCs w:val="24"/>
              </w:rPr>
              <w:t>Puncte pentru a discuta cu părinții:</w:t>
            </w:r>
          </w:p>
          <w:p w14:paraId="027289C1" w14:textId="2E27CDE4" w:rsidR="00333BFF" w:rsidRPr="00CC4048" w:rsidRDefault="00333BFF" w:rsidP="004C33C4">
            <w:pPr>
              <w:pStyle w:val="Listparagraf"/>
              <w:numPr>
                <w:ilvl w:val="0"/>
                <w:numId w:val="108"/>
              </w:numPr>
              <w:autoSpaceDE w:val="0"/>
              <w:autoSpaceDN w:val="0"/>
              <w:adjustRightInd w:val="0"/>
              <w:ind w:left="447" w:right="-150" w:hanging="283"/>
              <w:jc w:val="both"/>
              <w:rPr>
                <w:rFonts w:asciiTheme="majorBidi" w:hAnsiTheme="majorBidi" w:cstheme="majorBidi"/>
                <w:szCs w:val="24"/>
              </w:rPr>
            </w:pPr>
            <w:r w:rsidRPr="00CC4048">
              <w:rPr>
                <w:rFonts w:asciiTheme="majorBidi" w:hAnsiTheme="majorBidi" w:cstheme="majorBidi"/>
                <w:szCs w:val="24"/>
              </w:rPr>
              <w:t>Oferiți siguranță fizică (ex. siguranța încăperii și a spațiului în aer liber care poate fi ușor supravegheat, oferiți oportunități de mișcare fizică).</w:t>
            </w:r>
          </w:p>
          <w:p w14:paraId="7F1B5EE4" w14:textId="24881F99" w:rsidR="00333BFF" w:rsidRPr="00CC4048" w:rsidRDefault="00333BFF" w:rsidP="004C33C4">
            <w:pPr>
              <w:pStyle w:val="Listparagraf"/>
              <w:numPr>
                <w:ilvl w:val="0"/>
                <w:numId w:val="108"/>
              </w:numPr>
              <w:autoSpaceDE w:val="0"/>
              <w:autoSpaceDN w:val="0"/>
              <w:adjustRightInd w:val="0"/>
              <w:ind w:left="447" w:hanging="283"/>
              <w:jc w:val="both"/>
              <w:rPr>
                <w:rFonts w:asciiTheme="majorBidi" w:hAnsiTheme="majorBidi" w:cstheme="majorBidi"/>
                <w:szCs w:val="24"/>
              </w:rPr>
            </w:pPr>
            <w:r w:rsidRPr="00CC4048">
              <w:rPr>
                <w:rFonts w:asciiTheme="majorBidi" w:hAnsiTheme="majorBidi" w:cstheme="majorBidi"/>
                <w:szCs w:val="24"/>
              </w:rPr>
              <w:t>Asigurați o supraveghere adecvată și încurajați  comportamentele în care copilul manifestă managementul riscului (ex., purtarea unei căști sau unui echipament de protecție, solicitarea permisiunii sau a unui sfat, respectarea regulilor, citirea instrucțiunilor, manifestarea unei judecăți adecvate).</w:t>
            </w:r>
          </w:p>
          <w:p w14:paraId="5814505B" w14:textId="66F290A5" w:rsidR="00333BFF" w:rsidRPr="00CC4048" w:rsidRDefault="00333BFF" w:rsidP="004C33C4">
            <w:pPr>
              <w:pStyle w:val="Listparagraf"/>
              <w:numPr>
                <w:ilvl w:val="0"/>
                <w:numId w:val="108"/>
              </w:numPr>
              <w:autoSpaceDE w:val="0"/>
              <w:autoSpaceDN w:val="0"/>
              <w:adjustRightInd w:val="0"/>
              <w:ind w:left="447" w:hanging="283"/>
              <w:jc w:val="both"/>
              <w:rPr>
                <w:rFonts w:asciiTheme="majorBidi" w:hAnsiTheme="majorBidi" w:cstheme="majorBidi"/>
                <w:szCs w:val="24"/>
              </w:rPr>
            </w:pPr>
            <w:r w:rsidRPr="00CC4048">
              <w:rPr>
                <w:rFonts w:asciiTheme="majorBidi" w:hAnsiTheme="majorBidi" w:cstheme="majorBidi"/>
                <w:szCs w:val="24"/>
              </w:rPr>
              <w:t>Copiii cu ADHD beneficiază de activitate fizică și pot găsi oportunități de succes prin joc sau sport.</w:t>
            </w:r>
          </w:p>
          <w:p w14:paraId="1E5BA9D3" w14:textId="593BBA3A" w:rsidR="00333BFF" w:rsidRPr="00CC4048" w:rsidRDefault="00333BFF" w:rsidP="004C33C4">
            <w:pPr>
              <w:pStyle w:val="Listparagraf"/>
              <w:numPr>
                <w:ilvl w:val="0"/>
                <w:numId w:val="108"/>
              </w:numPr>
              <w:autoSpaceDE w:val="0"/>
              <w:autoSpaceDN w:val="0"/>
              <w:adjustRightInd w:val="0"/>
              <w:ind w:left="447" w:hanging="283"/>
              <w:jc w:val="both"/>
              <w:rPr>
                <w:rFonts w:asciiTheme="majorBidi" w:hAnsiTheme="majorBidi" w:cstheme="majorBidi"/>
                <w:szCs w:val="24"/>
              </w:rPr>
            </w:pPr>
            <w:r w:rsidRPr="00CC4048">
              <w:rPr>
                <w:rFonts w:asciiTheme="majorBidi" w:hAnsiTheme="majorBidi" w:cstheme="majorBidi"/>
                <w:szCs w:val="24"/>
              </w:rPr>
              <w:t>Trebuie să existe un echilibru între asigurarea mediilor sigure și supra protejare.</w:t>
            </w:r>
          </w:p>
          <w:p w14:paraId="2681A542" w14:textId="56C69945" w:rsidR="00333BFF" w:rsidRPr="00CC4048" w:rsidRDefault="00333BFF" w:rsidP="004C33C4">
            <w:pPr>
              <w:pStyle w:val="Listparagraf"/>
              <w:numPr>
                <w:ilvl w:val="0"/>
                <w:numId w:val="108"/>
              </w:numPr>
              <w:autoSpaceDE w:val="0"/>
              <w:autoSpaceDN w:val="0"/>
              <w:adjustRightInd w:val="0"/>
              <w:ind w:left="447" w:hanging="283"/>
              <w:jc w:val="both"/>
              <w:rPr>
                <w:rFonts w:asciiTheme="majorBidi" w:hAnsiTheme="majorBidi" w:cstheme="majorBidi"/>
                <w:szCs w:val="24"/>
              </w:rPr>
            </w:pPr>
            <w:r w:rsidRPr="00CC4048">
              <w:rPr>
                <w:rFonts w:asciiTheme="majorBidi" w:hAnsiTheme="majorBidi" w:cstheme="majorBidi"/>
                <w:szCs w:val="24"/>
              </w:rPr>
              <w:t xml:space="preserve">De asemenea, este importantă crearea unei abordări calme, structurate și pozitive a creșterii copilului nu doar pentru a optimiza o dezvoltare adecvată dar și pentru a primi un răspuns mai acceptabil la stabilirea limitelor.  </w:t>
            </w:r>
          </w:p>
          <w:p w14:paraId="56AD9A5C" w14:textId="77777777" w:rsidR="00333BFF" w:rsidRPr="00CC4048" w:rsidRDefault="00333BFF" w:rsidP="004C33C4">
            <w:pPr>
              <w:autoSpaceDE w:val="0"/>
              <w:autoSpaceDN w:val="0"/>
              <w:adjustRightInd w:val="0"/>
              <w:jc w:val="both"/>
              <w:rPr>
                <w:rFonts w:asciiTheme="majorBidi" w:hAnsiTheme="majorBidi" w:cstheme="majorBidi"/>
                <w:b/>
                <w:szCs w:val="24"/>
              </w:rPr>
            </w:pPr>
            <w:r w:rsidRPr="00CC4048">
              <w:rPr>
                <w:rFonts w:asciiTheme="majorBidi" w:hAnsiTheme="majorBidi" w:cstheme="majorBidi"/>
                <w:b/>
                <w:szCs w:val="24"/>
              </w:rPr>
              <w:t>Mai presus de toate, este crucial ca părinții să păstreze o relație plăcută cu copilul lor, care ar încuraja stima de sine.</w:t>
            </w:r>
          </w:p>
          <w:p w14:paraId="4315CD00" w14:textId="5D079CE7" w:rsidR="00333BFF" w:rsidRPr="00CC4048" w:rsidRDefault="00333BFF" w:rsidP="004C33C4">
            <w:pPr>
              <w:autoSpaceDE w:val="0"/>
              <w:autoSpaceDN w:val="0"/>
              <w:adjustRightInd w:val="0"/>
              <w:jc w:val="both"/>
              <w:rPr>
                <w:rFonts w:asciiTheme="majorBidi" w:hAnsiTheme="majorBidi" w:cstheme="majorBidi"/>
                <w:b/>
                <w:bCs/>
                <w:iCs/>
                <w:szCs w:val="24"/>
              </w:rPr>
            </w:pPr>
            <w:r w:rsidRPr="00CC4048">
              <w:rPr>
                <w:rFonts w:asciiTheme="majorBidi" w:hAnsiTheme="majorBidi" w:cstheme="majorBidi"/>
                <w:szCs w:val="24"/>
              </w:rPr>
              <w:t>A face lucruri la care copilul excelează sau de care se bucură este foarte important. Părinții trebuie să includă nu doar structură și îndrumare, dar distracția. Școala trebuie să creeze un mediu similar.</w:t>
            </w:r>
          </w:p>
        </w:tc>
      </w:tr>
    </w:tbl>
    <w:p w14:paraId="0FE121BC" w14:textId="77777777" w:rsidR="00333BFF" w:rsidRPr="00CC4048" w:rsidRDefault="00333BFF" w:rsidP="004C33C4">
      <w:pPr>
        <w:autoSpaceDE w:val="0"/>
        <w:autoSpaceDN w:val="0"/>
        <w:adjustRightInd w:val="0"/>
        <w:jc w:val="both"/>
        <w:rPr>
          <w:rFonts w:asciiTheme="majorBidi" w:hAnsiTheme="majorBidi" w:cstheme="majorBidi"/>
          <w:b/>
          <w:bCs/>
          <w:iCs/>
          <w:sz w:val="16"/>
          <w:szCs w:val="16"/>
        </w:rPr>
      </w:pPr>
    </w:p>
    <w:p w14:paraId="04BF8D4A" w14:textId="114C9E40" w:rsidR="00333BFF" w:rsidRPr="00CC4048" w:rsidRDefault="00333BFF" w:rsidP="004C33C4">
      <w:pPr>
        <w:pStyle w:val="Legend"/>
        <w:jc w:val="both"/>
        <w:rPr>
          <w:rFonts w:asciiTheme="majorBidi" w:hAnsiTheme="majorBidi" w:cstheme="majorBidi"/>
        </w:rPr>
      </w:pPr>
      <w:bookmarkStart w:id="197" w:name="_Ref17112766"/>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36</w:t>
      </w:r>
      <w:r w:rsidRPr="00CC4048">
        <w:rPr>
          <w:rFonts w:asciiTheme="majorBidi" w:hAnsiTheme="majorBidi" w:cstheme="majorBidi"/>
        </w:rPr>
        <w:fldChar w:fldCharType="end"/>
      </w:r>
      <w:bookmarkEnd w:id="197"/>
      <w:r w:rsidRPr="00CC4048">
        <w:rPr>
          <w:rFonts w:asciiTheme="majorBidi" w:hAnsiTheme="majorBidi" w:cstheme="majorBidi"/>
        </w:rPr>
        <w:t xml:space="preserve"> Accidente /riscuri în adolescență</w:t>
      </w:r>
    </w:p>
    <w:tbl>
      <w:tblPr>
        <w:tblStyle w:val="Tabelgril"/>
        <w:tblW w:w="5000" w:type="pct"/>
        <w:tblLook w:val="04A0" w:firstRow="1" w:lastRow="0" w:firstColumn="1" w:lastColumn="0" w:noHBand="0" w:noVBand="1"/>
      </w:tblPr>
      <w:tblGrid>
        <w:gridCol w:w="9621"/>
      </w:tblGrid>
      <w:tr w:rsidR="00333BFF" w:rsidRPr="00CC4048" w14:paraId="49388477" w14:textId="77777777" w:rsidTr="006D54DD">
        <w:tc>
          <w:tcPr>
            <w:tcW w:w="5000" w:type="pct"/>
          </w:tcPr>
          <w:p w14:paraId="02BFC1BF" w14:textId="65244DE9"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Adolescența este o perioadă de dezvoltare în care un procent semnificativ de indivizi încep să se angajeze în activități care au un risc asociat. Adolescenții care au ADHD au un risc mai mare </w:t>
            </w:r>
            <w:r w:rsidR="0061210E" w:rsidRPr="00CC4048">
              <w:rPr>
                <w:rFonts w:asciiTheme="majorBidi" w:hAnsiTheme="majorBidi" w:cstheme="majorBidi"/>
                <w:szCs w:val="24"/>
              </w:rPr>
              <w:t>decât</w:t>
            </w:r>
            <w:r w:rsidRPr="00CC4048">
              <w:rPr>
                <w:rFonts w:asciiTheme="majorBidi" w:hAnsiTheme="majorBidi" w:cstheme="majorBidi"/>
                <w:szCs w:val="24"/>
              </w:rPr>
              <w:t xml:space="preserve"> populația generală pentru că se confruntă cu rezultatele negative ale comportamentelor riscante. Impulsivitatea, în special, poate avea un impact negativ asupra funcționării executive a unui adolescent. </w:t>
            </w:r>
          </w:p>
          <w:p w14:paraId="11786C6B" w14:textId="77777777"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Există multe dovezi că ADHD-ul netratat poate duce la rate mai mari de accidentare, eșec și abandon școlar, accidente de conducere și conflicte familiale.</w:t>
            </w:r>
          </w:p>
          <w:p w14:paraId="53E408E8" w14:textId="3D805D7C"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Pentru unii, activitatea sexuală începe în perioada adolescenței. </w:t>
            </w:r>
            <w:r w:rsidR="0061210E" w:rsidRPr="00CC4048">
              <w:rPr>
                <w:rFonts w:asciiTheme="majorBidi" w:hAnsiTheme="majorBidi" w:cstheme="majorBidi"/>
                <w:szCs w:val="24"/>
              </w:rPr>
              <w:t>Atât</w:t>
            </w:r>
            <w:r w:rsidRPr="00CC4048">
              <w:rPr>
                <w:rFonts w:asciiTheme="majorBidi" w:hAnsiTheme="majorBidi" w:cstheme="majorBidi"/>
                <w:szCs w:val="24"/>
              </w:rPr>
              <w:t xml:space="preserve"> adolescenții bărbați, cât și femeile care au ADHD prezintă un risc crescut de activitate sexuală timpurie, boli cu transmitere sexuală și numeroși parteneri sexuali.  Femeile cu ADHD prezintă într-un procent mai mare riscul de sarcină adolescentă în comparație cu adolescenții fără ADHD. </w:t>
            </w:r>
          </w:p>
          <w:p w14:paraId="6E369A6C" w14:textId="77777777"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Ar trebui să fie furnizate informații despre activități sexuale riscante și după caz, ar trebui încurajată utilizarea metodelor de contracepție. </w:t>
            </w:r>
          </w:p>
          <w:p w14:paraId="3FCF21E3" w14:textId="1076FB9E"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Frecvent, adolescența este perioada în care începe experimentarea cu alcoolul și drogurile. Adolescenții cu ADHD au un risc mai mare </w:t>
            </w:r>
            <w:r w:rsidR="0061210E" w:rsidRPr="00CC4048">
              <w:rPr>
                <w:rFonts w:asciiTheme="majorBidi" w:hAnsiTheme="majorBidi" w:cstheme="majorBidi"/>
                <w:szCs w:val="24"/>
              </w:rPr>
              <w:t>decât</w:t>
            </w:r>
            <w:r w:rsidRPr="00CC4048">
              <w:rPr>
                <w:rFonts w:asciiTheme="majorBidi" w:hAnsiTheme="majorBidi" w:cstheme="majorBidi"/>
                <w:szCs w:val="24"/>
              </w:rPr>
              <w:t xml:space="preserve"> populația generală să înceapă să folosească droguri mai devreme și să dezvolte dificultăți mai severe legate de abuzul de substanțe. </w:t>
            </w:r>
          </w:p>
          <w:p w14:paraId="455E2EDC" w14:textId="3FA88D09"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lastRenderedPageBreak/>
              <w:t>Comorbiditatea ADHD și SUD începe frecvent în adolescență. Abstinența de la consumul ilicit de droguri ar fi o opțiune ideală, dar și o abordare de reducere consumului de substanțe ilicite poate fi o opțiune utilă. Un alt grup de substanțe ce ar manifesta interes pot fi băuturile ce conțin cofeină în exces, spre exemplu „băuturile energizante”.</w:t>
            </w:r>
          </w:p>
        </w:tc>
      </w:tr>
    </w:tbl>
    <w:p w14:paraId="0877C2D5" w14:textId="151ECAA3" w:rsidR="00333BFF" w:rsidRPr="00CC4048" w:rsidRDefault="00333BFF" w:rsidP="004C33C4">
      <w:pPr>
        <w:autoSpaceDE w:val="0"/>
        <w:autoSpaceDN w:val="0"/>
        <w:adjustRightInd w:val="0"/>
        <w:jc w:val="both"/>
        <w:rPr>
          <w:rFonts w:asciiTheme="majorBidi" w:hAnsiTheme="majorBidi" w:cstheme="majorBidi"/>
          <w:b/>
          <w:sz w:val="16"/>
          <w:szCs w:val="16"/>
        </w:rPr>
      </w:pPr>
    </w:p>
    <w:p w14:paraId="2E222E61" w14:textId="135ACFB2" w:rsidR="00333BFF" w:rsidRPr="00CC4048" w:rsidRDefault="00333BFF" w:rsidP="004C33C4">
      <w:pPr>
        <w:pStyle w:val="Legend"/>
        <w:jc w:val="both"/>
        <w:rPr>
          <w:rFonts w:asciiTheme="majorBidi" w:hAnsiTheme="majorBidi" w:cstheme="majorBidi"/>
        </w:rPr>
      </w:pPr>
      <w:bookmarkStart w:id="198" w:name="_Ref17112768"/>
      <w:r w:rsidRPr="00CC4048">
        <w:rPr>
          <w:rFonts w:asciiTheme="majorBidi" w:hAnsiTheme="majorBidi" w:cstheme="majorBidi"/>
        </w:rPr>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37</w:t>
      </w:r>
      <w:r w:rsidRPr="00CC4048">
        <w:rPr>
          <w:rFonts w:asciiTheme="majorBidi" w:hAnsiTheme="majorBidi" w:cstheme="majorBidi"/>
        </w:rPr>
        <w:fldChar w:fldCharType="end"/>
      </w:r>
      <w:bookmarkEnd w:id="198"/>
      <w:r w:rsidRPr="00CC4048">
        <w:rPr>
          <w:rFonts w:asciiTheme="majorBidi" w:hAnsiTheme="majorBidi" w:cstheme="majorBidi"/>
        </w:rPr>
        <w:t xml:space="preserve"> Accidente / riscuri la </w:t>
      </w:r>
      <w:r w:rsidR="001149F1" w:rsidRPr="00CC4048">
        <w:rPr>
          <w:rFonts w:asciiTheme="majorBidi" w:hAnsiTheme="majorBidi" w:cstheme="majorBidi"/>
        </w:rPr>
        <w:t>vârsta</w:t>
      </w:r>
      <w:r w:rsidRPr="00CC4048">
        <w:rPr>
          <w:rFonts w:asciiTheme="majorBidi" w:hAnsiTheme="majorBidi" w:cstheme="majorBidi"/>
        </w:rPr>
        <w:t xml:space="preserve"> adultă</w:t>
      </w:r>
    </w:p>
    <w:tbl>
      <w:tblPr>
        <w:tblStyle w:val="Tabelgril"/>
        <w:tblW w:w="5000" w:type="pct"/>
        <w:tblLook w:val="04A0" w:firstRow="1" w:lastRow="0" w:firstColumn="1" w:lastColumn="0" w:noHBand="0" w:noVBand="1"/>
      </w:tblPr>
      <w:tblGrid>
        <w:gridCol w:w="9621"/>
      </w:tblGrid>
      <w:tr w:rsidR="00333BFF" w:rsidRPr="00CC4048" w14:paraId="2AC2E9F6" w14:textId="77777777" w:rsidTr="006D54DD">
        <w:tc>
          <w:tcPr>
            <w:tcW w:w="5000" w:type="pct"/>
          </w:tcPr>
          <w:p w14:paraId="32264AC2" w14:textId="6583DF51" w:rsidR="00333BFF" w:rsidRPr="00CC4048" w:rsidRDefault="00333BFF" w:rsidP="004C33C4">
            <w:pPr>
              <w:autoSpaceDE w:val="0"/>
              <w:autoSpaceDN w:val="0"/>
              <w:adjustRightInd w:val="0"/>
              <w:jc w:val="both"/>
              <w:rPr>
                <w:rFonts w:asciiTheme="majorBidi" w:hAnsiTheme="majorBidi" w:cstheme="majorBidi"/>
                <w:szCs w:val="24"/>
              </w:rPr>
            </w:pPr>
            <w:r w:rsidRPr="00CC4048">
              <w:rPr>
                <w:rFonts w:asciiTheme="majorBidi" w:hAnsiTheme="majorBidi" w:cstheme="majorBidi"/>
                <w:szCs w:val="24"/>
              </w:rPr>
              <w:t xml:space="preserve">Majoritatea comportamentelor riscante care sunt problematice în copilărie și adolescență continuă să aibă un impact asupra persoanelor cu ADHD la </w:t>
            </w:r>
            <w:r w:rsidR="001149F1" w:rsidRPr="00CC4048">
              <w:rPr>
                <w:rFonts w:asciiTheme="majorBidi" w:hAnsiTheme="majorBidi" w:cstheme="majorBidi"/>
                <w:szCs w:val="24"/>
              </w:rPr>
              <w:t>vârsta</w:t>
            </w:r>
            <w:r w:rsidRPr="00CC4048">
              <w:rPr>
                <w:rFonts w:asciiTheme="majorBidi" w:hAnsiTheme="majorBidi" w:cstheme="majorBidi"/>
                <w:szCs w:val="24"/>
              </w:rPr>
              <w:t xml:space="preserve"> adultă. </w:t>
            </w:r>
          </w:p>
          <w:p w14:paraId="53B9FB94" w14:textId="1BB1EDAF" w:rsidR="00333BFF" w:rsidRPr="00CC4048" w:rsidRDefault="00333BFF" w:rsidP="004C33C4">
            <w:pPr>
              <w:autoSpaceDE w:val="0"/>
              <w:autoSpaceDN w:val="0"/>
              <w:adjustRightInd w:val="0"/>
              <w:jc w:val="both"/>
              <w:rPr>
                <w:rFonts w:asciiTheme="majorBidi" w:hAnsiTheme="majorBidi" w:cstheme="majorBidi"/>
                <w:szCs w:val="24"/>
              </w:rPr>
            </w:pPr>
            <w:r w:rsidRPr="00CC4048">
              <w:rPr>
                <w:rFonts w:asciiTheme="majorBidi" w:hAnsiTheme="majorBidi" w:cstheme="majorBidi"/>
                <w:szCs w:val="24"/>
              </w:rPr>
              <w:t xml:space="preserve">Mortalitatea specifică pentru suicid a fost semnificativ mai mare în cazurile de ADHD (SMR, 4.83). ADHD-ul din copilărie este o problemă de sănătate cronică, cu risc semnificativ al mortalității, și prezenta acesteia pe termen lung la </w:t>
            </w:r>
            <w:r w:rsidR="001149F1" w:rsidRPr="00CC4048">
              <w:rPr>
                <w:rFonts w:asciiTheme="majorBidi" w:hAnsiTheme="majorBidi" w:cstheme="majorBidi"/>
                <w:szCs w:val="24"/>
              </w:rPr>
              <w:t>vârsta</w:t>
            </w:r>
            <w:r w:rsidRPr="00CC4048">
              <w:rPr>
                <w:rFonts w:asciiTheme="majorBidi" w:hAnsiTheme="majorBidi" w:cstheme="majorBidi"/>
                <w:szCs w:val="24"/>
              </w:rPr>
              <w:t xml:space="preserve"> adultă.</w:t>
            </w:r>
          </w:p>
          <w:p w14:paraId="20F53805" w14:textId="6596561C" w:rsidR="00333BFF" w:rsidRPr="00CC4048" w:rsidRDefault="00333BFF" w:rsidP="004C33C4">
            <w:pPr>
              <w:autoSpaceDE w:val="0"/>
              <w:autoSpaceDN w:val="0"/>
              <w:adjustRightInd w:val="0"/>
              <w:jc w:val="both"/>
              <w:rPr>
                <w:rFonts w:asciiTheme="majorBidi" w:hAnsiTheme="majorBidi" w:cstheme="majorBidi"/>
                <w:szCs w:val="24"/>
              </w:rPr>
            </w:pPr>
            <w:r w:rsidRPr="00CC4048">
              <w:rPr>
                <w:rFonts w:asciiTheme="majorBidi" w:hAnsiTheme="majorBidi" w:cstheme="majorBidi"/>
                <w:szCs w:val="24"/>
              </w:rPr>
              <w:t xml:space="preserve">Richards și colaboratorii au evaluat rezultatele negative ale șofatului la persoanele cu ADHD, </w:t>
            </w:r>
            <w:r w:rsidR="0061210E" w:rsidRPr="00CC4048">
              <w:rPr>
                <w:rFonts w:asciiTheme="majorBidi" w:hAnsiTheme="majorBidi" w:cstheme="majorBidi"/>
                <w:szCs w:val="24"/>
              </w:rPr>
              <w:t>raportând</w:t>
            </w:r>
            <w:r w:rsidRPr="00CC4048">
              <w:rPr>
                <w:rFonts w:asciiTheme="majorBidi" w:hAnsiTheme="majorBidi" w:cstheme="majorBidi"/>
                <w:szCs w:val="24"/>
              </w:rPr>
              <w:t xml:space="preserve"> mai multă furie și agresivitate în procesul șofatului, precum și o expresie de furie mai puțin adaptivă și constructivă în comparație cu semenii fără ADHD. </w:t>
            </w:r>
          </w:p>
          <w:p w14:paraId="6F1F9C7A" w14:textId="652628E3" w:rsidR="00333BFF" w:rsidRPr="00CC4048" w:rsidRDefault="00333BFF" w:rsidP="004C33C4">
            <w:pPr>
              <w:autoSpaceDE w:val="0"/>
              <w:autoSpaceDN w:val="0"/>
              <w:adjustRightInd w:val="0"/>
              <w:jc w:val="both"/>
              <w:rPr>
                <w:rFonts w:asciiTheme="majorBidi" w:hAnsiTheme="majorBidi" w:cstheme="majorBidi"/>
                <w:szCs w:val="24"/>
              </w:rPr>
            </w:pPr>
            <w:r w:rsidRPr="00CC4048">
              <w:rPr>
                <w:rFonts w:asciiTheme="majorBidi" w:hAnsiTheme="majorBidi" w:cstheme="majorBidi"/>
                <w:szCs w:val="24"/>
              </w:rPr>
              <w:t xml:space="preserve">Studenții, șoferii adulți cu ADHD s-au considerat a fi mai înfuriați, mai riscanți și mai nesiguri la volan, </w:t>
            </w:r>
            <w:r w:rsidR="0061210E" w:rsidRPr="00CC4048">
              <w:rPr>
                <w:rFonts w:asciiTheme="majorBidi" w:hAnsiTheme="majorBidi" w:cstheme="majorBidi"/>
                <w:szCs w:val="24"/>
              </w:rPr>
              <w:t>raportând</w:t>
            </w:r>
            <w:r w:rsidRPr="00CC4048">
              <w:rPr>
                <w:rFonts w:asciiTheme="majorBidi" w:hAnsiTheme="majorBidi" w:cstheme="majorBidi"/>
                <w:szCs w:val="24"/>
              </w:rPr>
              <w:t xml:space="preserve"> mai multe situații de conflict între concentrare și controlul automobilului.</w:t>
            </w:r>
          </w:p>
        </w:tc>
      </w:tr>
    </w:tbl>
    <w:p w14:paraId="59508B62" w14:textId="77777777" w:rsidR="00333BFF" w:rsidRPr="00CC4048" w:rsidRDefault="00333BFF" w:rsidP="004C33C4">
      <w:pPr>
        <w:autoSpaceDE w:val="0"/>
        <w:autoSpaceDN w:val="0"/>
        <w:adjustRightInd w:val="0"/>
        <w:jc w:val="both"/>
        <w:rPr>
          <w:rFonts w:asciiTheme="majorBidi" w:hAnsiTheme="majorBidi" w:cstheme="majorBidi"/>
          <w:b/>
          <w:sz w:val="16"/>
          <w:szCs w:val="16"/>
        </w:rPr>
      </w:pPr>
    </w:p>
    <w:p w14:paraId="04B0BF85" w14:textId="299651BC" w:rsidR="00333BFF" w:rsidRPr="00CC4048" w:rsidRDefault="00333BFF" w:rsidP="004C33C4">
      <w:pPr>
        <w:autoSpaceDE w:val="0"/>
        <w:autoSpaceDN w:val="0"/>
        <w:adjustRightInd w:val="0"/>
        <w:jc w:val="both"/>
        <w:rPr>
          <w:rFonts w:asciiTheme="majorBidi" w:hAnsiTheme="majorBidi" w:cstheme="majorBidi"/>
          <w:b/>
        </w:rPr>
      </w:pPr>
      <w:r w:rsidRPr="00CC4048">
        <w:rPr>
          <w:rFonts w:asciiTheme="majorBidi" w:hAnsiTheme="majorBidi" w:cstheme="majorBidi"/>
          <w:szCs w:val="24"/>
        </w:rPr>
        <w:t xml:space="preserve"> </w:t>
      </w:r>
      <w:bookmarkStart w:id="199" w:name="_Ref17112769"/>
      <w:r w:rsidRPr="00CC4048">
        <w:rPr>
          <w:rFonts w:asciiTheme="majorBidi" w:hAnsiTheme="majorBidi" w:cstheme="majorBidi"/>
          <w:b/>
        </w:rPr>
        <w:t xml:space="preserve">Caseta </w:t>
      </w:r>
      <w:r w:rsidRPr="00CC4048">
        <w:rPr>
          <w:rFonts w:asciiTheme="majorBidi" w:hAnsiTheme="majorBidi" w:cstheme="majorBidi"/>
          <w:b/>
        </w:rPr>
        <w:fldChar w:fldCharType="begin"/>
      </w:r>
      <w:r w:rsidRPr="00CC4048">
        <w:rPr>
          <w:rFonts w:asciiTheme="majorBidi" w:hAnsiTheme="majorBidi" w:cstheme="majorBidi"/>
          <w:b/>
        </w:rPr>
        <w:instrText xml:space="preserve"> SEQ Caseta \* ARABIC </w:instrText>
      </w:r>
      <w:r w:rsidRPr="00CC4048">
        <w:rPr>
          <w:rFonts w:asciiTheme="majorBidi" w:hAnsiTheme="majorBidi" w:cstheme="majorBidi"/>
          <w:b/>
        </w:rPr>
        <w:fldChar w:fldCharType="separate"/>
      </w:r>
      <w:r w:rsidR="0079412D" w:rsidRPr="00CC4048">
        <w:rPr>
          <w:rFonts w:asciiTheme="majorBidi" w:hAnsiTheme="majorBidi" w:cstheme="majorBidi"/>
          <w:b/>
        </w:rPr>
        <w:t>38</w:t>
      </w:r>
      <w:r w:rsidRPr="00CC4048">
        <w:rPr>
          <w:rFonts w:asciiTheme="majorBidi" w:hAnsiTheme="majorBidi" w:cstheme="majorBidi"/>
          <w:b/>
        </w:rPr>
        <w:fldChar w:fldCharType="end"/>
      </w:r>
      <w:bookmarkEnd w:id="199"/>
      <w:r w:rsidRPr="00CC4048">
        <w:rPr>
          <w:rFonts w:asciiTheme="majorBidi" w:hAnsiTheme="majorBidi" w:cstheme="majorBidi"/>
          <w:b/>
        </w:rPr>
        <w:t xml:space="preserve"> ȘOFATUL</w:t>
      </w:r>
    </w:p>
    <w:tbl>
      <w:tblPr>
        <w:tblStyle w:val="Tabelgril"/>
        <w:tblW w:w="5000" w:type="pct"/>
        <w:tblLook w:val="04A0" w:firstRow="1" w:lastRow="0" w:firstColumn="1" w:lastColumn="0" w:noHBand="0" w:noVBand="1"/>
      </w:tblPr>
      <w:tblGrid>
        <w:gridCol w:w="9621"/>
      </w:tblGrid>
      <w:tr w:rsidR="00333BFF" w:rsidRPr="00CC4048" w14:paraId="702D5A15" w14:textId="77777777" w:rsidTr="006D54DD">
        <w:tc>
          <w:tcPr>
            <w:tcW w:w="5000" w:type="pct"/>
          </w:tcPr>
          <w:p w14:paraId="2C788CF7" w14:textId="77777777"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Simptomele ADHD pot avea un impact negativ asupra capacității de a conduce un autoturism în siguranță atât pentru adolescenți, cât și pentru adulți. Nu toți pacienții cu ADHD care conduc au probleme semnificabile de șofat.  Cu toate acestea, datele epidemiologice sugerează că în general, șoferii ADHD , în general, manifestă un risc sporit. </w:t>
            </w:r>
          </w:p>
          <w:p w14:paraId="27C4A378" w14:textId="0A533D5D"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Este important ca toți adolescenții cu ADHD să beneficieze de instruire pentru șoferi și ca riscurile lor de conducere să fie reduse la minimum (de ex. evitarea orelor de pericol sporit (noaptea), evitarea autostrăzilor majore, excluderea totală a drogurilor și consumului de alcool în timpul șofatului) </w:t>
            </w:r>
          </w:p>
          <w:p w14:paraId="46815F0A" w14:textId="77777777"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Prezența ADHD și consumul substanțelor comorbide sporește riscurile în timpul conducerii automobilelor. </w:t>
            </w:r>
          </w:p>
          <w:p w14:paraId="74B81B6E" w14:textId="77777777"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Simulatoarele și observările ”on-road” sugerează că Methylphenidatum*, Dexamfetaminum*</w:t>
            </w:r>
          </w:p>
          <w:p w14:paraId="7E473037" w14:textId="20C9B1D6"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 și Atomoxetinum* îmbunătățesc comportamentele de șofat în cercul populației cu ADHD. </w:t>
            </w:r>
          </w:p>
          <w:p w14:paraId="1A65D4A7" w14:textId="59E822A8"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Clinicienii ar trebui să monitorizeze răspunsul individual la medicamente, atât pentru îmbunătățire, cât și pentru agravarea abilităților de conducere. De exemplu, agenți precum Guanfacinum* sau </w:t>
            </w:r>
            <w:r w:rsidR="005706F3" w:rsidRPr="00CC4048">
              <w:rPr>
                <w:rFonts w:asciiTheme="majorBidi" w:hAnsiTheme="majorBidi" w:cstheme="majorBidi"/>
                <w:szCs w:val="24"/>
              </w:rPr>
              <w:t>C</w:t>
            </w:r>
            <w:r w:rsidRPr="00CC4048">
              <w:rPr>
                <w:rFonts w:asciiTheme="majorBidi" w:hAnsiTheme="majorBidi" w:cstheme="majorBidi"/>
                <w:szCs w:val="24"/>
              </w:rPr>
              <w:t>lonidin</w:t>
            </w:r>
            <w:r w:rsidR="005706F3" w:rsidRPr="00CC4048">
              <w:rPr>
                <w:rFonts w:asciiTheme="majorBidi" w:hAnsiTheme="majorBidi" w:cstheme="majorBidi"/>
                <w:szCs w:val="24"/>
              </w:rPr>
              <w:t>um*</w:t>
            </w:r>
            <w:r w:rsidRPr="00CC4048">
              <w:rPr>
                <w:rFonts w:asciiTheme="majorBidi" w:hAnsiTheme="majorBidi" w:cstheme="majorBidi"/>
                <w:szCs w:val="24"/>
              </w:rPr>
              <w:t xml:space="preserve"> pot acționa ca sedative și pot agrava procesul de conducere a unui autoturism în perioada inițială de titrare a dozei.</w:t>
            </w:r>
          </w:p>
          <w:p w14:paraId="277E3CCB" w14:textId="31A77D5F"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Adițional, unele medicamente își pot finisa efectul </w:t>
            </w:r>
            <w:r w:rsidR="001149F1" w:rsidRPr="00CC4048">
              <w:rPr>
                <w:rFonts w:asciiTheme="majorBidi" w:hAnsiTheme="majorBidi" w:cstheme="majorBidi"/>
                <w:szCs w:val="24"/>
              </w:rPr>
              <w:t>până</w:t>
            </w:r>
            <w:r w:rsidRPr="00CC4048">
              <w:rPr>
                <w:rFonts w:asciiTheme="majorBidi" w:hAnsiTheme="majorBidi" w:cstheme="majorBidi"/>
                <w:szCs w:val="24"/>
              </w:rPr>
              <w:t xml:space="preserve"> seara târziu sau utilizarea unui medicament </w:t>
            </w:r>
          </w:p>
          <w:p w14:paraId="5A1E8BBB" w14:textId="77777777"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stimulent cu acțiune scurtă „conform necesității” este deosebit de slabă seara, perioada de risc maxim </w:t>
            </w:r>
          </w:p>
          <w:p w14:paraId="4F9BCD0E" w14:textId="60E35E65"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pentru tinerii șoferi. </w:t>
            </w:r>
          </w:p>
          <w:p w14:paraId="27166961" w14:textId="4F5B48BD"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Restricțiile privind utilizarea telefonului mobil, conducerea nocturnă și în week-end, utilizarea transmisiei manuale pot avea un impact asupra îmbunătățirii performanței la volan. Măsurile psihosociale și legislative s-ar putea dovedi a fi o soluție  mai eficientă de prevenire a sănătății publice pe termen lung.</w:t>
            </w:r>
          </w:p>
          <w:p w14:paraId="3E22D856" w14:textId="375A0555"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Discuțiile cu șoferii tineri și familiile acestora ar trebui să includă informații despre deficiențe funcționale și riscurile de conducere. Trebuie revizuite problemele legate de viteză, nerespectarea distanței, șofatul agresiv și neatenția la volan.</w:t>
            </w:r>
          </w:p>
          <w:p w14:paraId="2DFD7990" w14:textId="4AF70C6E" w:rsidR="00333BFF" w:rsidRPr="00CC4048" w:rsidRDefault="00333BFF" w:rsidP="004C33C4">
            <w:pPr>
              <w:autoSpaceDE w:val="0"/>
              <w:autoSpaceDN w:val="0"/>
              <w:adjustRightInd w:val="0"/>
              <w:ind w:right="28"/>
              <w:jc w:val="both"/>
              <w:rPr>
                <w:rFonts w:asciiTheme="majorBidi" w:hAnsiTheme="majorBidi" w:cstheme="majorBidi"/>
                <w:szCs w:val="24"/>
              </w:rPr>
            </w:pPr>
            <w:r w:rsidRPr="00CC4048">
              <w:rPr>
                <w:rFonts w:asciiTheme="majorBidi" w:hAnsiTheme="majorBidi" w:cstheme="majorBidi"/>
                <w:szCs w:val="24"/>
              </w:rPr>
              <w:t xml:space="preserve">Atunci când dezvoltați o alianță terapeutică cu o familie, poate fi utilă încurajarea legăturii între șoferii tineri și familiile lor în care urmarea tratamentului medicamentos și performanțele școlare bune sunt remunerate prin accesul la un automobil. </w:t>
            </w:r>
          </w:p>
        </w:tc>
      </w:tr>
    </w:tbl>
    <w:p w14:paraId="650A0860" w14:textId="59FA913E" w:rsidR="00333BFF" w:rsidRPr="00CC4048" w:rsidRDefault="00333BFF" w:rsidP="004C33C4">
      <w:pPr>
        <w:autoSpaceDE w:val="0"/>
        <w:autoSpaceDN w:val="0"/>
        <w:adjustRightInd w:val="0"/>
        <w:jc w:val="both"/>
        <w:rPr>
          <w:rFonts w:asciiTheme="majorBidi" w:hAnsiTheme="majorBidi" w:cstheme="majorBidi"/>
          <w:sz w:val="16"/>
          <w:szCs w:val="16"/>
        </w:rPr>
      </w:pPr>
    </w:p>
    <w:p w14:paraId="7F23C69F" w14:textId="77777777" w:rsidR="00A93234" w:rsidRPr="00CC4048" w:rsidRDefault="00A93234" w:rsidP="004C33C4">
      <w:pPr>
        <w:autoSpaceDE w:val="0"/>
        <w:autoSpaceDN w:val="0"/>
        <w:adjustRightInd w:val="0"/>
        <w:jc w:val="both"/>
        <w:rPr>
          <w:rFonts w:asciiTheme="majorBidi" w:hAnsiTheme="majorBidi" w:cstheme="majorBidi"/>
          <w:sz w:val="16"/>
          <w:szCs w:val="16"/>
        </w:rPr>
      </w:pPr>
    </w:p>
    <w:p w14:paraId="636886A6" w14:textId="77777777" w:rsidR="00A93234" w:rsidRPr="00CC4048" w:rsidRDefault="00A93234" w:rsidP="004C33C4">
      <w:pPr>
        <w:autoSpaceDE w:val="0"/>
        <w:autoSpaceDN w:val="0"/>
        <w:adjustRightInd w:val="0"/>
        <w:jc w:val="both"/>
        <w:rPr>
          <w:rFonts w:asciiTheme="majorBidi" w:hAnsiTheme="majorBidi" w:cstheme="majorBidi"/>
          <w:sz w:val="16"/>
          <w:szCs w:val="16"/>
        </w:rPr>
      </w:pPr>
    </w:p>
    <w:p w14:paraId="4798DCC4" w14:textId="77777777" w:rsidR="00A93234" w:rsidRPr="00CC4048" w:rsidRDefault="00A93234" w:rsidP="004C33C4">
      <w:pPr>
        <w:autoSpaceDE w:val="0"/>
        <w:autoSpaceDN w:val="0"/>
        <w:adjustRightInd w:val="0"/>
        <w:jc w:val="both"/>
        <w:rPr>
          <w:rFonts w:asciiTheme="majorBidi" w:hAnsiTheme="majorBidi" w:cstheme="majorBidi"/>
          <w:sz w:val="16"/>
          <w:szCs w:val="16"/>
        </w:rPr>
      </w:pPr>
    </w:p>
    <w:p w14:paraId="40252F17" w14:textId="64B95703" w:rsidR="00333BFF" w:rsidRPr="00CC4048" w:rsidRDefault="00333BFF" w:rsidP="004C33C4">
      <w:pPr>
        <w:pStyle w:val="Legend"/>
        <w:jc w:val="both"/>
        <w:rPr>
          <w:rFonts w:asciiTheme="majorBidi" w:hAnsiTheme="majorBidi" w:cstheme="majorBidi"/>
        </w:rPr>
      </w:pPr>
      <w:bookmarkStart w:id="200" w:name="_Ref17112773"/>
      <w:r w:rsidRPr="00CC4048">
        <w:rPr>
          <w:rFonts w:asciiTheme="majorBidi" w:hAnsiTheme="majorBidi" w:cstheme="majorBidi"/>
        </w:rPr>
        <w:lastRenderedPageBreak/>
        <w:t xml:space="preserve">Caseta </w:t>
      </w:r>
      <w:r w:rsidRPr="00CC4048">
        <w:rPr>
          <w:rFonts w:asciiTheme="majorBidi" w:hAnsiTheme="majorBidi" w:cstheme="majorBidi"/>
        </w:rPr>
        <w:fldChar w:fldCharType="begin"/>
      </w:r>
      <w:r w:rsidRPr="00CC4048">
        <w:rPr>
          <w:rFonts w:asciiTheme="majorBidi" w:hAnsiTheme="majorBidi" w:cstheme="majorBidi"/>
        </w:rPr>
        <w:instrText xml:space="preserve"> SEQ Caseta \* ARABIC </w:instrText>
      </w:r>
      <w:r w:rsidRPr="00CC4048">
        <w:rPr>
          <w:rFonts w:asciiTheme="majorBidi" w:hAnsiTheme="majorBidi" w:cstheme="majorBidi"/>
        </w:rPr>
        <w:fldChar w:fldCharType="separate"/>
      </w:r>
      <w:r w:rsidR="0079412D" w:rsidRPr="00CC4048">
        <w:rPr>
          <w:rFonts w:asciiTheme="majorBidi" w:hAnsiTheme="majorBidi" w:cstheme="majorBidi"/>
        </w:rPr>
        <w:t>39</w:t>
      </w:r>
      <w:r w:rsidRPr="00CC4048">
        <w:rPr>
          <w:rFonts w:asciiTheme="majorBidi" w:hAnsiTheme="majorBidi" w:cstheme="majorBidi"/>
        </w:rPr>
        <w:fldChar w:fldCharType="end"/>
      </w:r>
      <w:bookmarkEnd w:id="200"/>
      <w:r w:rsidRPr="00CC4048">
        <w:rPr>
          <w:rFonts w:asciiTheme="majorBidi" w:hAnsiTheme="majorBidi" w:cstheme="majorBidi"/>
        </w:rPr>
        <w:t xml:space="preserve"> Complicații și Probleme cardiovasculare în tratamentul medicamentos în ADHD</w:t>
      </w:r>
    </w:p>
    <w:tbl>
      <w:tblPr>
        <w:tblStyle w:val="Tabelgril"/>
        <w:tblW w:w="5000" w:type="pct"/>
        <w:tblLook w:val="04A0" w:firstRow="1" w:lastRow="0" w:firstColumn="1" w:lastColumn="0" w:noHBand="0" w:noVBand="1"/>
      </w:tblPr>
      <w:tblGrid>
        <w:gridCol w:w="9621"/>
      </w:tblGrid>
      <w:tr w:rsidR="00333BFF" w:rsidRPr="00CC4048" w14:paraId="3CCFBC26" w14:textId="77777777" w:rsidTr="006D54DD">
        <w:tc>
          <w:tcPr>
            <w:tcW w:w="5000" w:type="pct"/>
          </w:tcPr>
          <w:p w14:paraId="5FDCEFE0" w14:textId="5B5660FD" w:rsidR="00333BFF" w:rsidRPr="00CC4048" w:rsidRDefault="00333BFF" w:rsidP="004C33C4">
            <w:pPr>
              <w:autoSpaceDE w:val="0"/>
              <w:autoSpaceDN w:val="0"/>
              <w:adjustRightInd w:val="0"/>
              <w:jc w:val="both"/>
              <w:rPr>
                <w:rFonts w:asciiTheme="majorBidi" w:hAnsiTheme="majorBidi" w:cstheme="majorBidi"/>
                <w:szCs w:val="24"/>
              </w:rPr>
            </w:pPr>
            <w:r w:rsidRPr="00CC4048">
              <w:rPr>
                <w:rFonts w:asciiTheme="majorBidi" w:hAnsiTheme="majorBidi" w:cstheme="majorBidi"/>
                <w:szCs w:val="24"/>
              </w:rPr>
              <w:t xml:space="preserve">Medicamentele ADHD pot afecta tensiunea arterială și frecvența cardiacă. Istoricul personal al stărilor neexplicate de confuzie ușoară, respirație îngreunată, sau alte posibile simptome cardiace precum un  istoric familial de moarte subită cardiacă necesită atenție deosebită înainte de inițierea tratamentelor stimulante. </w:t>
            </w:r>
          </w:p>
          <w:p w14:paraId="39EB5A3D" w14:textId="77777777" w:rsidR="00333BFF" w:rsidRPr="00CC4048" w:rsidRDefault="00333BFF" w:rsidP="004C33C4">
            <w:pPr>
              <w:autoSpaceDE w:val="0"/>
              <w:autoSpaceDN w:val="0"/>
              <w:adjustRightInd w:val="0"/>
              <w:jc w:val="both"/>
              <w:rPr>
                <w:rFonts w:asciiTheme="majorBidi" w:hAnsiTheme="majorBidi" w:cstheme="majorBidi"/>
                <w:szCs w:val="24"/>
              </w:rPr>
            </w:pPr>
            <w:r w:rsidRPr="00CC4048">
              <w:rPr>
                <w:rFonts w:asciiTheme="majorBidi" w:hAnsiTheme="majorBidi" w:cstheme="majorBidi"/>
                <w:szCs w:val="24"/>
              </w:rPr>
              <w:t xml:space="preserve">Tensiunea arterială și frecvența cardiacă trebuie măsurată inițial înainte începerea medicației ADHD și în timpul vizitelor repetate. </w:t>
            </w:r>
          </w:p>
          <w:p w14:paraId="14F1A54A" w14:textId="0DA94440" w:rsidR="00333BFF" w:rsidRPr="00CC4048" w:rsidRDefault="00333BFF" w:rsidP="004C33C4">
            <w:pPr>
              <w:autoSpaceDE w:val="0"/>
              <w:autoSpaceDN w:val="0"/>
              <w:adjustRightInd w:val="0"/>
              <w:jc w:val="both"/>
              <w:rPr>
                <w:rFonts w:asciiTheme="majorBidi" w:hAnsiTheme="majorBidi" w:cstheme="majorBidi"/>
                <w:szCs w:val="24"/>
              </w:rPr>
            </w:pPr>
            <w:r w:rsidRPr="00CC4048">
              <w:rPr>
                <w:rFonts w:asciiTheme="majorBidi" w:hAnsiTheme="majorBidi" w:cstheme="majorBidi"/>
                <w:szCs w:val="24"/>
              </w:rPr>
              <w:t>Pentru a înțelege efectul medicamentelor ADHD asupra tensiunii arteriale sau a ritmului cardiac, este important să luați măsurători în timp ce medicamentele sunt prezente în organismul pacientului. Pentru a evalua efectele stimulentelor asupra semnelor vitale, este necesar de înregistrat datele înainte de administrarea medicamentului și comparați datele cu cele luate în timp ce doza este activă.</w:t>
            </w:r>
          </w:p>
          <w:p w14:paraId="6D329682" w14:textId="77777777" w:rsidR="00333BFF" w:rsidRPr="00CC4048" w:rsidRDefault="00333BFF" w:rsidP="004C33C4">
            <w:pPr>
              <w:autoSpaceDE w:val="0"/>
              <w:autoSpaceDN w:val="0"/>
              <w:adjustRightInd w:val="0"/>
              <w:jc w:val="both"/>
              <w:rPr>
                <w:rFonts w:asciiTheme="majorBidi" w:hAnsiTheme="majorBidi" w:cstheme="majorBidi"/>
                <w:b/>
                <w:szCs w:val="24"/>
              </w:rPr>
            </w:pPr>
            <w:r w:rsidRPr="00CC4048">
              <w:rPr>
                <w:rFonts w:asciiTheme="majorBidi" w:hAnsiTheme="majorBidi" w:cstheme="majorBidi"/>
                <w:b/>
                <w:szCs w:val="24"/>
              </w:rPr>
              <w:t xml:space="preserve">ASPECTE PRACTICE </w:t>
            </w:r>
          </w:p>
          <w:p w14:paraId="48C4DE9B" w14:textId="23F79848" w:rsidR="00333BFF" w:rsidRPr="00CC4048" w:rsidRDefault="00333BFF" w:rsidP="004C33C4">
            <w:pPr>
              <w:pStyle w:val="Listparagraf"/>
              <w:numPr>
                <w:ilvl w:val="0"/>
                <w:numId w:val="108"/>
              </w:numPr>
              <w:autoSpaceDE w:val="0"/>
              <w:autoSpaceDN w:val="0"/>
              <w:adjustRightInd w:val="0"/>
              <w:ind w:left="306" w:hanging="142"/>
              <w:jc w:val="both"/>
              <w:rPr>
                <w:rFonts w:asciiTheme="majorBidi" w:hAnsiTheme="majorBidi" w:cstheme="majorBidi"/>
                <w:szCs w:val="24"/>
              </w:rPr>
            </w:pPr>
            <w:r w:rsidRPr="00CC4048">
              <w:rPr>
                <w:rFonts w:asciiTheme="majorBidi" w:hAnsiTheme="majorBidi" w:cstheme="majorBidi"/>
                <w:szCs w:val="24"/>
              </w:rPr>
              <w:t xml:space="preserve">La prescrierea medicamentelor ar trebui să se analizeze minuțios riscurile și beneficiile </w:t>
            </w:r>
            <w:r w:rsidR="0061210E" w:rsidRPr="00CC4048">
              <w:rPr>
                <w:rFonts w:asciiTheme="majorBidi" w:hAnsiTheme="majorBidi" w:cstheme="majorBidi"/>
                <w:szCs w:val="24"/>
              </w:rPr>
              <w:t>tratamentului</w:t>
            </w:r>
            <w:r w:rsidRPr="00CC4048">
              <w:rPr>
                <w:rFonts w:asciiTheme="majorBidi" w:hAnsiTheme="majorBidi" w:cstheme="majorBidi"/>
                <w:szCs w:val="24"/>
              </w:rPr>
              <w:t xml:space="preserve">. </w:t>
            </w:r>
          </w:p>
          <w:p w14:paraId="439CB102" w14:textId="192D9A88" w:rsidR="00333BFF" w:rsidRPr="00CC4048" w:rsidRDefault="00333BFF" w:rsidP="004C33C4">
            <w:pPr>
              <w:pStyle w:val="Listparagraf"/>
              <w:numPr>
                <w:ilvl w:val="0"/>
                <w:numId w:val="108"/>
              </w:numPr>
              <w:autoSpaceDE w:val="0"/>
              <w:autoSpaceDN w:val="0"/>
              <w:adjustRightInd w:val="0"/>
              <w:ind w:left="306" w:hanging="142"/>
              <w:jc w:val="both"/>
              <w:rPr>
                <w:rFonts w:asciiTheme="majorBidi" w:hAnsiTheme="majorBidi" w:cstheme="majorBidi"/>
                <w:szCs w:val="24"/>
              </w:rPr>
            </w:pPr>
            <w:r w:rsidRPr="00CC4048">
              <w:rPr>
                <w:rFonts w:asciiTheme="majorBidi" w:hAnsiTheme="majorBidi" w:cstheme="majorBidi"/>
                <w:szCs w:val="24"/>
              </w:rPr>
              <w:t xml:space="preserve">Remediile psihostimulante au fost prescriși pe scară largă pentru mai mult de jumătate de secol, cu dovezi concludente privind siguranța acestora în populația generală. </w:t>
            </w:r>
          </w:p>
          <w:p w14:paraId="6D3F6540" w14:textId="4577331B" w:rsidR="00333BFF" w:rsidRPr="00CC4048" w:rsidRDefault="00333BFF" w:rsidP="004C33C4">
            <w:pPr>
              <w:pStyle w:val="Listparagraf"/>
              <w:numPr>
                <w:ilvl w:val="0"/>
                <w:numId w:val="108"/>
              </w:numPr>
              <w:autoSpaceDE w:val="0"/>
              <w:autoSpaceDN w:val="0"/>
              <w:adjustRightInd w:val="0"/>
              <w:ind w:left="306" w:hanging="142"/>
              <w:jc w:val="both"/>
              <w:rPr>
                <w:rFonts w:asciiTheme="majorBidi" w:hAnsiTheme="majorBidi" w:cstheme="majorBidi"/>
                <w:szCs w:val="24"/>
              </w:rPr>
            </w:pPr>
            <w:r w:rsidRPr="00CC4048">
              <w:rPr>
                <w:rFonts w:asciiTheme="majorBidi" w:hAnsiTheme="majorBidi" w:cstheme="majorBidi"/>
                <w:szCs w:val="24"/>
              </w:rPr>
              <w:t>Se recomandă stabilirea istoricului medical complet pentru identificarea unui potențial risc cardiovascular din cauza psihostimulantelor.</w:t>
            </w:r>
          </w:p>
          <w:p w14:paraId="341C4C0D" w14:textId="04EF826B" w:rsidR="00333BFF" w:rsidRPr="00CC4048" w:rsidRDefault="00333BFF" w:rsidP="004C33C4">
            <w:pPr>
              <w:pStyle w:val="Listparagraf"/>
              <w:numPr>
                <w:ilvl w:val="0"/>
                <w:numId w:val="108"/>
              </w:numPr>
              <w:autoSpaceDE w:val="0"/>
              <w:autoSpaceDN w:val="0"/>
              <w:adjustRightInd w:val="0"/>
              <w:ind w:left="306" w:hanging="142"/>
              <w:jc w:val="both"/>
              <w:rPr>
                <w:rFonts w:asciiTheme="majorBidi" w:hAnsiTheme="majorBidi" w:cstheme="majorBidi"/>
                <w:szCs w:val="24"/>
              </w:rPr>
            </w:pPr>
            <w:r w:rsidRPr="00CC4048">
              <w:rPr>
                <w:rFonts w:asciiTheme="majorBidi" w:hAnsiTheme="majorBidi" w:cstheme="majorBidi"/>
                <w:szCs w:val="24"/>
              </w:rPr>
              <w:t xml:space="preserve">Monitorizarea ECG de rutină, fie înainte de administrarea medicamentului, fie după începerea terapiei, nu este recomandată la pacienții tineri fără stabilirea unui istoric cardiovascular sau fără o examinare fizică obișnuită. </w:t>
            </w:r>
          </w:p>
          <w:p w14:paraId="14CBBE4A" w14:textId="77777777" w:rsidR="00A93234" w:rsidRPr="00CC4048" w:rsidRDefault="00333BFF" w:rsidP="004C33C4">
            <w:pPr>
              <w:pStyle w:val="Listparagraf"/>
              <w:numPr>
                <w:ilvl w:val="0"/>
                <w:numId w:val="108"/>
              </w:numPr>
              <w:autoSpaceDE w:val="0"/>
              <w:autoSpaceDN w:val="0"/>
              <w:adjustRightInd w:val="0"/>
              <w:ind w:left="306" w:hanging="142"/>
              <w:jc w:val="both"/>
              <w:rPr>
                <w:rFonts w:asciiTheme="majorBidi" w:hAnsiTheme="majorBidi" w:cstheme="majorBidi"/>
                <w:szCs w:val="24"/>
              </w:rPr>
            </w:pPr>
            <w:r w:rsidRPr="00CC4048">
              <w:rPr>
                <w:rFonts w:asciiTheme="majorBidi" w:hAnsiTheme="majorBidi" w:cstheme="majorBidi"/>
                <w:szCs w:val="24"/>
              </w:rPr>
              <w:t>Tensiunea arterială și frecvența cardiacă trebuie măsurate inițial, înainte de începerea medicației ADHD și în timpul vizitelor următoare.</w:t>
            </w:r>
          </w:p>
          <w:p w14:paraId="2EB04EE7" w14:textId="4228081B" w:rsidR="00333BFF" w:rsidRPr="00CC4048" w:rsidRDefault="00333BFF" w:rsidP="004C33C4">
            <w:pPr>
              <w:pStyle w:val="Listparagraf"/>
              <w:numPr>
                <w:ilvl w:val="0"/>
                <w:numId w:val="108"/>
              </w:numPr>
              <w:autoSpaceDE w:val="0"/>
              <w:autoSpaceDN w:val="0"/>
              <w:adjustRightInd w:val="0"/>
              <w:ind w:left="306" w:hanging="142"/>
              <w:jc w:val="both"/>
              <w:rPr>
                <w:rFonts w:asciiTheme="majorBidi" w:hAnsiTheme="majorBidi" w:cstheme="majorBidi"/>
                <w:szCs w:val="24"/>
              </w:rPr>
            </w:pPr>
            <w:r w:rsidRPr="00CC4048">
              <w:rPr>
                <w:rFonts w:asciiTheme="majorBidi" w:hAnsiTheme="majorBidi" w:cstheme="majorBidi"/>
                <w:szCs w:val="24"/>
              </w:rPr>
              <w:t>Pentru pacienții cu o boală cardiacă stabilită sau suspectată se va indica un consult cardiologic.</w:t>
            </w:r>
          </w:p>
        </w:tc>
      </w:tr>
    </w:tbl>
    <w:p w14:paraId="5D2514BE" w14:textId="77777777" w:rsidR="00333BFF" w:rsidRPr="00CC4048" w:rsidRDefault="00333BFF" w:rsidP="004C33C4">
      <w:pPr>
        <w:jc w:val="both"/>
        <w:rPr>
          <w:rFonts w:asciiTheme="majorBidi" w:hAnsiTheme="majorBidi" w:cstheme="majorBidi"/>
        </w:rPr>
      </w:pPr>
    </w:p>
    <w:p w14:paraId="2DA31155" w14:textId="53C58CBA" w:rsidR="00333BFF" w:rsidRPr="00CC4048" w:rsidRDefault="00333BFF" w:rsidP="004C33C4">
      <w:pPr>
        <w:pStyle w:val="Titlu1"/>
        <w:rPr>
          <w:rFonts w:asciiTheme="majorBidi" w:hAnsiTheme="majorBidi"/>
        </w:rPr>
      </w:pPr>
      <w:r w:rsidRPr="00CC4048">
        <w:rPr>
          <w:rFonts w:asciiTheme="majorBidi" w:hAnsiTheme="majorBidi"/>
        </w:rPr>
        <w:br w:type="page"/>
      </w:r>
      <w:bookmarkStart w:id="201" w:name="_Toc233717238"/>
      <w:bookmarkStart w:id="202" w:name="_Toc233790383"/>
      <w:bookmarkStart w:id="203" w:name="_Toc233790539"/>
      <w:r w:rsidRPr="00CC4048">
        <w:rPr>
          <w:rFonts w:asciiTheme="majorBidi" w:hAnsiTheme="majorBidi"/>
        </w:rPr>
        <w:lastRenderedPageBreak/>
        <w:t>D. RESURSE UMANE ȘI MATERIALE NECESARE PENTRU IMPLEMENTAREA PREVEDERILOR PROTOCOLULUI</w:t>
      </w:r>
      <w:bookmarkEnd w:id="201"/>
      <w:bookmarkEnd w:id="202"/>
      <w:bookmarkEnd w:id="203"/>
    </w:p>
    <w:tbl>
      <w:tblPr>
        <w:tblStyle w:val="Tabelgril"/>
        <w:tblW w:w="0" w:type="auto"/>
        <w:tblLook w:val="04A0" w:firstRow="1" w:lastRow="0" w:firstColumn="1" w:lastColumn="0" w:noHBand="0" w:noVBand="1"/>
      </w:tblPr>
      <w:tblGrid>
        <w:gridCol w:w="2889"/>
        <w:gridCol w:w="6732"/>
      </w:tblGrid>
      <w:tr w:rsidR="007E5F7A" w:rsidRPr="00CC4048" w14:paraId="58015774" w14:textId="77777777" w:rsidTr="00F32EF1">
        <w:tc>
          <w:tcPr>
            <w:tcW w:w="0" w:type="auto"/>
            <w:vMerge w:val="restart"/>
          </w:tcPr>
          <w:p w14:paraId="49EF79E5" w14:textId="77777777" w:rsidR="007E5F7A" w:rsidRPr="00CC4048" w:rsidRDefault="007E5F7A" w:rsidP="004C33C4">
            <w:pPr>
              <w:pStyle w:val="Titlu2"/>
              <w:numPr>
                <w:ilvl w:val="0"/>
                <w:numId w:val="0"/>
              </w:numPr>
              <w:ind w:left="720"/>
              <w:jc w:val="both"/>
              <w:rPr>
                <w:rFonts w:asciiTheme="majorBidi" w:hAnsiTheme="majorBidi"/>
              </w:rPr>
            </w:pPr>
            <w:bookmarkStart w:id="204" w:name="_Toc233717239"/>
            <w:bookmarkStart w:id="205" w:name="_Toc233790384"/>
            <w:bookmarkStart w:id="206" w:name="_Toc233790540"/>
            <w:r w:rsidRPr="00CC4048">
              <w:rPr>
                <w:rFonts w:asciiTheme="majorBidi" w:hAnsiTheme="majorBidi"/>
              </w:rPr>
              <w:t>D.1 Pentru prestatorii de AMP</w:t>
            </w:r>
            <w:bookmarkEnd w:id="204"/>
            <w:bookmarkEnd w:id="205"/>
            <w:bookmarkEnd w:id="206"/>
          </w:p>
          <w:p w14:paraId="61488A5D" w14:textId="77777777" w:rsidR="007E5F7A" w:rsidRPr="00CC4048" w:rsidRDefault="007E5F7A" w:rsidP="004C33C4">
            <w:pPr>
              <w:jc w:val="both"/>
              <w:rPr>
                <w:rFonts w:asciiTheme="majorBidi" w:hAnsiTheme="majorBidi" w:cstheme="majorBidi"/>
              </w:rPr>
            </w:pPr>
          </w:p>
        </w:tc>
        <w:tc>
          <w:tcPr>
            <w:tcW w:w="0" w:type="auto"/>
          </w:tcPr>
          <w:p w14:paraId="40B4403F" w14:textId="77777777" w:rsidR="007E5F7A" w:rsidRPr="00CC4048" w:rsidRDefault="007E5F7A" w:rsidP="004C33C4">
            <w:pPr>
              <w:jc w:val="both"/>
              <w:rPr>
                <w:rFonts w:asciiTheme="majorBidi" w:hAnsiTheme="majorBidi" w:cstheme="majorBidi"/>
                <w:b/>
                <w:szCs w:val="24"/>
              </w:rPr>
            </w:pPr>
            <w:r w:rsidRPr="00CC4048">
              <w:rPr>
                <w:rFonts w:asciiTheme="majorBidi" w:hAnsiTheme="majorBidi" w:cstheme="majorBidi"/>
                <w:b/>
                <w:szCs w:val="24"/>
              </w:rPr>
              <w:t>Personal:</w:t>
            </w:r>
          </w:p>
          <w:p w14:paraId="5E117F7C" w14:textId="2D87BADF" w:rsidR="007E5F7A" w:rsidRPr="00CC4048" w:rsidRDefault="007E5F7A" w:rsidP="004C33C4">
            <w:pPr>
              <w:pStyle w:val="Listparagraf"/>
              <w:numPr>
                <w:ilvl w:val="0"/>
                <w:numId w:val="60"/>
              </w:numPr>
              <w:jc w:val="both"/>
              <w:rPr>
                <w:rFonts w:asciiTheme="majorBidi" w:hAnsiTheme="majorBidi" w:cstheme="majorBidi"/>
                <w:szCs w:val="24"/>
              </w:rPr>
            </w:pPr>
            <w:r w:rsidRPr="00CC4048">
              <w:rPr>
                <w:rFonts w:asciiTheme="majorBidi" w:hAnsiTheme="majorBidi" w:cstheme="majorBidi"/>
                <w:szCs w:val="24"/>
              </w:rPr>
              <w:t>Medic</w:t>
            </w:r>
            <w:r w:rsidR="00B27209" w:rsidRPr="00CC4048">
              <w:rPr>
                <w:rFonts w:asciiTheme="majorBidi" w:hAnsiTheme="majorBidi" w:cstheme="majorBidi"/>
                <w:szCs w:val="24"/>
              </w:rPr>
              <w:t>u</w:t>
            </w:r>
            <w:r w:rsidRPr="00CC4048">
              <w:rPr>
                <w:rFonts w:asciiTheme="majorBidi" w:hAnsiTheme="majorBidi" w:cstheme="majorBidi"/>
                <w:szCs w:val="24"/>
              </w:rPr>
              <w:t>l de familie</w:t>
            </w:r>
          </w:p>
          <w:p w14:paraId="6054A6A4" w14:textId="36450501" w:rsidR="007E5F7A" w:rsidRPr="00CC4048" w:rsidRDefault="007E5F7A" w:rsidP="004C33C4">
            <w:pPr>
              <w:pStyle w:val="Listparagraf"/>
              <w:numPr>
                <w:ilvl w:val="0"/>
                <w:numId w:val="60"/>
              </w:numPr>
              <w:jc w:val="both"/>
              <w:rPr>
                <w:rFonts w:asciiTheme="majorBidi" w:hAnsiTheme="majorBidi" w:cstheme="majorBidi"/>
                <w:b/>
              </w:rPr>
            </w:pPr>
            <w:r w:rsidRPr="00CC4048">
              <w:rPr>
                <w:rFonts w:asciiTheme="majorBidi" w:hAnsiTheme="majorBidi" w:cstheme="majorBidi"/>
                <w:szCs w:val="24"/>
              </w:rPr>
              <w:t>Asistent medical</w:t>
            </w:r>
            <w:r w:rsidR="00203E58" w:rsidRPr="00CC4048">
              <w:rPr>
                <w:rFonts w:asciiTheme="majorBidi" w:hAnsiTheme="majorBidi" w:cstheme="majorBidi"/>
                <w:szCs w:val="24"/>
              </w:rPr>
              <w:t xml:space="preserve"> </w:t>
            </w:r>
          </w:p>
          <w:p w14:paraId="36F1095F" w14:textId="77777777" w:rsidR="007E5F7A" w:rsidRPr="00CC4048" w:rsidRDefault="007E5F7A" w:rsidP="004C33C4">
            <w:pPr>
              <w:jc w:val="both"/>
              <w:rPr>
                <w:rFonts w:asciiTheme="majorBidi" w:hAnsiTheme="majorBidi" w:cstheme="majorBidi"/>
              </w:rPr>
            </w:pPr>
          </w:p>
        </w:tc>
      </w:tr>
      <w:tr w:rsidR="007E5F7A" w:rsidRPr="00CC4048" w14:paraId="754009D0" w14:textId="77777777" w:rsidTr="00F32EF1">
        <w:tc>
          <w:tcPr>
            <w:tcW w:w="0" w:type="auto"/>
            <w:vMerge/>
          </w:tcPr>
          <w:p w14:paraId="4684E418" w14:textId="77777777" w:rsidR="007E5F7A" w:rsidRPr="00CC4048" w:rsidRDefault="007E5F7A" w:rsidP="004C33C4">
            <w:pPr>
              <w:jc w:val="both"/>
              <w:rPr>
                <w:rFonts w:asciiTheme="majorBidi" w:hAnsiTheme="majorBidi" w:cstheme="majorBidi"/>
              </w:rPr>
            </w:pPr>
          </w:p>
        </w:tc>
        <w:tc>
          <w:tcPr>
            <w:tcW w:w="0" w:type="auto"/>
          </w:tcPr>
          <w:p w14:paraId="09D98A53" w14:textId="77777777" w:rsidR="007E5F7A" w:rsidRPr="00CC4048" w:rsidRDefault="007E5F7A" w:rsidP="004C33C4">
            <w:pPr>
              <w:jc w:val="both"/>
              <w:rPr>
                <w:rFonts w:asciiTheme="majorBidi" w:hAnsiTheme="majorBidi" w:cstheme="majorBidi"/>
                <w:b/>
                <w:szCs w:val="24"/>
              </w:rPr>
            </w:pPr>
            <w:r w:rsidRPr="00CC4048">
              <w:rPr>
                <w:rFonts w:asciiTheme="majorBidi" w:hAnsiTheme="majorBidi" w:cstheme="majorBidi"/>
                <w:b/>
                <w:szCs w:val="24"/>
              </w:rPr>
              <w:t>Dispozitive medicale:</w:t>
            </w:r>
          </w:p>
          <w:p w14:paraId="799C4CF8" w14:textId="77777777" w:rsidR="007E5F7A" w:rsidRPr="00CC4048" w:rsidRDefault="007E5F7A" w:rsidP="004C33C4">
            <w:pPr>
              <w:pStyle w:val="Listparagraf"/>
              <w:numPr>
                <w:ilvl w:val="0"/>
                <w:numId w:val="58"/>
              </w:numPr>
              <w:jc w:val="both"/>
              <w:rPr>
                <w:rFonts w:asciiTheme="majorBidi" w:hAnsiTheme="majorBidi" w:cstheme="majorBidi"/>
                <w:szCs w:val="24"/>
              </w:rPr>
            </w:pPr>
            <w:r w:rsidRPr="00CC4048">
              <w:rPr>
                <w:rFonts w:asciiTheme="majorBidi" w:hAnsiTheme="majorBidi" w:cstheme="majorBidi"/>
                <w:szCs w:val="24"/>
              </w:rPr>
              <w:t>Tonometru</w:t>
            </w:r>
          </w:p>
          <w:p w14:paraId="7C41B67C" w14:textId="77777777" w:rsidR="007E5F7A" w:rsidRPr="00CC4048" w:rsidRDefault="007E5F7A" w:rsidP="004C33C4">
            <w:pPr>
              <w:pStyle w:val="Listparagraf"/>
              <w:numPr>
                <w:ilvl w:val="0"/>
                <w:numId w:val="58"/>
              </w:numPr>
              <w:jc w:val="both"/>
              <w:rPr>
                <w:rFonts w:asciiTheme="majorBidi" w:hAnsiTheme="majorBidi" w:cstheme="majorBidi"/>
                <w:szCs w:val="24"/>
              </w:rPr>
            </w:pPr>
            <w:r w:rsidRPr="00CC4048">
              <w:rPr>
                <w:rFonts w:asciiTheme="majorBidi" w:hAnsiTheme="majorBidi" w:cstheme="majorBidi"/>
                <w:szCs w:val="24"/>
              </w:rPr>
              <w:t>Stetofonendoscop</w:t>
            </w:r>
          </w:p>
          <w:p w14:paraId="00029E93" w14:textId="15671639" w:rsidR="007E5F7A" w:rsidRPr="00CC4048" w:rsidRDefault="0061210E" w:rsidP="004C33C4">
            <w:pPr>
              <w:pStyle w:val="Listparagraf"/>
              <w:numPr>
                <w:ilvl w:val="0"/>
                <w:numId w:val="59"/>
              </w:numPr>
              <w:jc w:val="both"/>
              <w:rPr>
                <w:rFonts w:asciiTheme="majorBidi" w:hAnsiTheme="majorBidi" w:cstheme="majorBidi"/>
                <w:szCs w:val="24"/>
              </w:rPr>
            </w:pPr>
            <w:r w:rsidRPr="00CC4048">
              <w:rPr>
                <w:rFonts w:asciiTheme="majorBidi" w:hAnsiTheme="majorBidi" w:cstheme="majorBidi"/>
                <w:szCs w:val="24"/>
              </w:rPr>
              <w:t>Cântar</w:t>
            </w:r>
          </w:p>
          <w:p w14:paraId="7F8A13B0" w14:textId="77777777" w:rsidR="007E5F7A" w:rsidRPr="00CC4048" w:rsidRDefault="007E5F7A" w:rsidP="004C33C4">
            <w:pPr>
              <w:pStyle w:val="Listparagraf"/>
              <w:numPr>
                <w:ilvl w:val="0"/>
                <w:numId w:val="61"/>
              </w:numPr>
              <w:jc w:val="both"/>
              <w:rPr>
                <w:rFonts w:asciiTheme="majorBidi" w:hAnsiTheme="majorBidi" w:cstheme="majorBidi"/>
                <w:b/>
              </w:rPr>
            </w:pPr>
            <w:r w:rsidRPr="00CC4048">
              <w:rPr>
                <w:rFonts w:asciiTheme="majorBidi" w:hAnsiTheme="majorBidi" w:cstheme="majorBidi"/>
                <w:szCs w:val="24"/>
              </w:rPr>
              <w:t>Taliometru</w:t>
            </w:r>
          </w:p>
          <w:p w14:paraId="732F3638" w14:textId="77777777" w:rsidR="007E5F7A" w:rsidRPr="00CC4048" w:rsidRDefault="007E5F7A" w:rsidP="004C33C4">
            <w:pPr>
              <w:jc w:val="both"/>
              <w:rPr>
                <w:rFonts w:asciiTheme="majorBidi" w:hAnsiTheme="majorBidi" w:cstheme="majorBidi"/>
              </w:rPr>
            </w:pPr>
          </w:p>
        </w:tc>
      </w:tr>
      <w:tr w:rsidR="007E5F7A" w:rsidRPr="00CC4048" w14:paraId="0BBBEBE1" w14:textId="77777777" w:rsidTr="00F32EF1">
        <w:tc>
          <w:tcPr>
            <w:tcW w:w="0" w:type="auto"/>
            <w:vMerge/>
          </w:tcPr>
          <w:p w14:paraId="34C559FD" w14:textId="77777777" w:rsidR="007E5F7A" w:rsidRPr="00CC4048" w:rsidRDefault="007E5F7A" w:rsidP="004C33C4">
            <w:pPr>
              <w:jc w:val="both"/>
              <w:rPr>
                <w:rFonts w:asciiTheme="majorBidi" w:hAnsiTheme="majorBidi" w:cstheme="majorBidi"/>
              </w:rPr>
            </w:pPr>
          </w:p>
        </w:tc>
        <w:tc>
          <w:tcPr>
            <w:tcW w:w="0" w:type="auto"/>
          </w:tcPr>
          <w:p w14:paraId="22D1B425" w14:textId="77777777" w:rsidR="007E5F7A" w:rsidRPr="00CC4048" w:rsidRDefault="007E5F7A" w:rsidP="004C33C4">
            <w:pPr>
              <w:jc w:val="both"/>
              <w:rPr>
                <w:rFonts w:asciiTheme="majorBidi" w:hAnsiTheme="majorBidi" w:cstheme="majorBidi"/>
                <w:b/>
                <w:szCs w:val="24"/>
              </w:rPr>
            </w:pPr>
            <w:r w:rsidRPr="00CC4048">
              <w:rPr>
                <w:rFonts w:asciiTheme="majorBidi" w:hAnsiTheme="majorBidi" w:cstheme="majorBidi"/>
                <w:b/>
                <w:szCs w:val="24"/>
              </w:rPr>
              <w:t>Medicamente:</w:t>
            </w:r>
          </w:p>
          <w:p w14:paraId="61F8A8C3"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Psihostimulante( Methylphenidatum*, Amfetaminum*)</w:t>
            </w:r>
          </w:p>
          <w:p w14:paraId="1B6F18F5"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Non-stimulante( Atomoxetinum*, Guanfacinum*, Clonidinum*)</w:t>
            </w:r>
          </w:p>
          <w:p w14:paraId="101D39DC"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Alfa-2-adrenmimetice centrale (Clonidinum*)</w:t>
            </w:r>
          </w:p>
          <w:p w14:paraId="4C417201"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 xml:space="preserve">ISRS (Sertralinum, Paroxetinum, Escitalopramum , Fluvoxaminum*, Fluoxetinum) </w:t>
            </w:r>
          </w:p>
          <w:p w14:paraId="05BF7C57"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Antidepresive tricilice( Clomipraminum, Imipraminum)</w:t>
            </w:r>
          </w:p>
          <w:p w14:paraId="121A0845" w14:textId="77777777" w:rsidR="007E5F7A" w:rsidRPr="00CC4048" w:rsidRDefault="007E5F7A" w:rsidP="004C33C4">
            <w:pPr>
              <w:jc w:val="both"/>
              <w:rPr>
                <w:rFonts w:asciiTheme="majorBidi" w:hAnsiTheme="majorBidi" w:cstheme="majorBidi"/>
              </w:rPr>
            </w:pPr>
          </w:p>
        </w:tc>
      </w:tr>
      <w:tr w:rsidR="007E5F7A" w:rsidRPr="00CC4048" w14:paraId="2D5EAE45" w14:textId="77777777" w:rsidTr="00F32EF1">
        <w:tc>
          <w:tcPr>
            <w:tcW w:w="0" w:type="auto"/>
            <w:vMerge w:val="restart"/>
          </w:tcPr>
          <w:p w14:paraId="195830B2" w14:textId="77777777" w:rsidR="007E5F7A" w:rsidRPr="00CC4048" w:rsidRDefault="007E5F7A" w:rsidP="004C33C4">
            <w:pPr>
              <w:pStyle w:val="Titlu2"/>
              <w:numPr>
                <w:ilvl w:val="0"/>
                <w:numId w:val="0"/>
              </w:numPr>
              <w:ind w:left="720"/>
              <w:jc w:val="both"/>
              <w:rPr>
                <w:rFonts w:asciiTheme="majorBidi" w:hAnsiTheme="majorBidi"/>
              </w:rPr>
            </w:pPr>
            <w:bookmarkStart w:id="207" w:name="_Toc233717240"/>
            <w:bookmarkStart w:id="208" w:name="_Toc233790385"/>
            <w:bookmarkStart w:id="209" w:name="_Toc233790541"/>
            <w:r w:rsidRPr="00CC4048">
              <w:rPr>
                <w:rFonts w:asciiTheme="majorBidi" w:hAnsiTheme="majorBidi"/>
              </w:rPr>
              <w:t>D.2 Pentru prestatorii de AMSA</w:t>
            </w:r>
            <w:bookmarkEnd w:id="207"/>
            <w:bookmarkEnd w:id="208"/>
            <w:bookmarkEnd w:id="209"/>
          </w:p>
          <w:p w14:paraId="4354BBAE" w14:textId="77777777" w:rsidR="007E5F7A" w:rsidRPr="00CC4048" w:rsidRDefault="007E5F7A" w:rsidP="004C33C4">
            <w:pPr>
              <w:jc w:val="both"/>
              <w:rPr>
                <w:rFonts w:asciiTheme="majorBidi" w:hAnsiTheme="majorBidi" w:cstheme="majorBidi"/>
              </w:rPr>
            </w:pPr>
          </w:p>
        </w:tc>
        <w:tc>
          <w:tcPr>
            <w:tcW w:w="0" w:type="auto"/>
          </w:tcPr>
          <w:p w14:paraId="4FEA9EC8" w14:textId="77777777" w:rsidR="007E5F7A" w:rsidRPr="00CC4048" w:rsidRDefault="007E5F7A" w:rsidP="004C33C4">
            <w:pPr>
              <w:jc w:val="both"/>
              <w:rPr>
                <w:rFonts w:asciiTheme="majorBidi" w:hAnsiTheme="majorBidi" w:cstheme="majorBidi"/>
                <w:b/>
              </w:rPr>
            </w:pPr>
            <w:r w:rsidRPr="00CC4048">
              <w:rPr>
                <w:rFonts w:asciiTheme="majorBidi" w:hAnsiTheme="majorBidi" w:cstheme="majorBidi"/>
                <w:b/>
              </w:rPr>
              <w:t>Personal:</w:t>
            </w:r>
          </w:p>
          <w:p w14:paraId="76DA2E27" w14:textId="33924B90" w:rsidR="007E5F7A" w:rsidRPr="00CC4048" w:rsidRDefault="007E2427" w:rsidP="004C33C4">
            <w:pPr>
              <w:pStyle w:val="Listparagraf"/>
              <w:numPr>
                <w:ilvl w:val="0"/>
                <w:numId w:val="62"/>
              </w:numPr>
              <w:jc w:val="both"/>
              <w:rPr>
                <w:rFonts w:asciiTheme="majorBidi" w:hAnsiTheme="majorBidi" w:cstheme="majorBidi"/>
              </w:rPr>
            </w:pPr>
            <w:r w:rsidRPr="00CC4048">
              <w:rPr>
                <w:rFonts w:asciiTheme="majorBidi" w:hAnsiTheme="majorBidi" w:cstheme="majorBidi"/>
              </w:rPr>
              <w:t>P</w:t>
            </w:r>
            <w:r w:rsidR="007E5F7A" w:rsidRPr="00CC4048">
              <w:rPr>
                <w:rFonts w:asciiTheme="majorBidi" w:hAnsiTheme="majorBidi" w:cstheme="majorBidi"/>
              </w:rPr>
              <w:t>sihiatru</w:t>
            </w:r>
            <w:r w:rsidRPr="00CC4048">
              <w:rPr>
                <w:rFonts w:asciiTheme="majorBidi" w:hAnsiTheme="majorBidi" w:cstheme="majorBidi"/>
              </w:rPr>
              <w:t xml:space="preserve"> </w:t>
            </w:r>
            <w:r w:rsidR="007E5F7A" w:rsidRPr="00CC4048">
              <w:rPr>
                <w:rFonts w:asciiTheme="majorBidi" w:hAnsiTheme="majorBidi" w:cstheme="majorBidi"/>
              </w:rPr>
              <w:t>(la 25 mii de populație)</w:t>
            </w:r>
          </w:p>
          <w:p w14:paraId="2B2983A8" w14:textId="0E69AA28" w:rsidR="007E5F7A" w:rsidRPr="00CC4048" w:rsidRDefault="007E2427" w:rsidP="004C33C4">
            <w:pPr>
              <w:pStyle w:val="Listparagraf"/>
              <w:numPr>
                <w:ilvl w:val="0"/>
                <w:numId w:val="62"/>
              </w:numPr>
              <w:jc w:val="both"/>
              <w:rPr>
                <w:rFonts w:asciiTheme="majorBidi" w:hAnsiTheme="majorBidi" w:cstheme="majorBidi"/>
              </w:rPr>
            </w:pPr>
            <w:r w:rsidRPr="00CC4048">
              <w:rPr>
                <w:rFonts w:asciiTheme="majorBidi" w:hAnsiTheme="majorBidi" w:cstheme="majorBidi"/>
              </w:rPr>
              <w:t>P</w:t>
            </w:r>
            <w:r w:rsidR="007E5F7A" w:rsidRPr="00CC4048">
              <w:rPr>
                <w:rFonts w:asciiTheme="majorBidi" w:hAnsiTheme="majorBidi" w:cstheme="majorBidi"/>
              </w:rPr>
              <w:t>sihoterapeut</w:t>
            </w:r>
            <w:r w:rsidRPr="00CC4048">
              <w:rPr>
                <w:rFonts w:asciiTheme="majorBidi" w:hAnsiTheme="majorBidi" w:cstheme="majorBidi"/>
              </w:rPr>
              <w:t xml:space="preserve"> </w:t>
            </w:r>
            <w:r w:rsidR="007E5F7A" w:rsidRPr="00CC4048">
              <w:rPr>
                <w:rFonts w:asciiTheme="majorBidi" w:hAnsiTheme="majorBidi" w:cstheme="majorBidi"/>
              </w:rPr>
              <w:t>(la 25 mii de populație)</w:t>
            </w:r>
          </w:p>
          <w:p w14:paraId="72AC96AD" w14:textId="4083B5C7" w:rsidR="007E5F7A" w:rsidRPr="00CC4048" w:rsidRDefault="007E2427" w:rsidP="004C33C4">
            <w:pPr>
              <w:pStyle w:val="Listparagraf"/>
              <w:numPr>
                <w:ilvl w:val="0"/>
                <w:numId w:val="62"/>
              </w:numPr>
              <w:jc w:val="both"/>
              <w:rPr>
                <w:rFonts w:asciiTheme="majorBidi" w:hAnsiTheme="majorBidi" w:cstheme="majorBidi"/>
              </w:rPr>
            </w:pPr>
            <w:r w:rsidRPr="00CC4048">
              <w:rPr>
                <w:rFonts w:asciiTheme="majorBidi" w:hAnsiTheme="majorBidi" w:cstheme="majorBidi"/>
              </w:rPr>
              <w:t>P</w:t>
            </w:r>
            <w:r w:rsidR="007E5F7A" w:rsidRPr="00CC4048">
              <w:rPr>
                <w:rFonts w:asciiTheme="majorBidi" w:hAnsiTheme="majorBidi" w:cstheme="majorBidi"/>
              </w:rPr>
              <w:t>siholog</w:t>
            </w:r>
            <w:r w:rsidRPr="00CC4048">
              <w:rPr>
                <w:rFonts w:asciiTheme="majorBidi" w:hAnsiTheme="majorBidi" w:cstheme="majorBidi"/>
              </w:rPr>
              <w:t xml:space="preserve"> </w:t>
            </w:r>
            <w:r w:rsidR="007E5F7A" w:rsidRPr="00CC4048">
              <w:rPr>
                <w:rFonts w:asciiTheme="majorBidi" w:hAnsiTheme="majorBidi" w:cstheme="majorBidi"/>
              </w:rPr>
              <w:t>(la 25 mii de populație)</w:t>
            </w:r>
          </w:p>
          <w:p w14:paraId="621D5219" w14:textId="77777777" w:rsidR="007E5F7A" w:rsidRPr="00CC4048" w:rsidRDefault="007E5F7A" w:rsidP="004C33C4">
            <w:pPr>
              <w:pStyle w:val="Listparagraf"/>
              <w:numPr>
                <w:ilvl w:val="0"/>
                <w:numId w:val="62"/>
              </w:numPr>
              <w:jc w:val="both"/>
              <w:rPr>
                <w:rFonts w:asciiTheme="majorBidi" w:hAnsiTheme="majorBidi" w:cstheme="majorBidi"/>
              </w:rPr>
            </w:pPr>
            <w:r w:rsidRPr="00CC4048">
              <w:rPr>
                <w:rFonts w:asciiTheme="majorBidi" w:hAnsiTheme="majorBidi" w:cstheme="majorBidi"/>
              </w:rPr>
              <w:t>asistent social/ergoterapeut( la 25 mii de populație)</w:t>
            </w:r>
          </w:p>
          <w:p w14:paraId="19E36E9D" w14:textId="3ED99AE0" w:rsidR="007E5F7A" w:rsidRPr="00CC4048" w:rsidRDefault="007E5F7A" w:rsidP="004C33C4">
            <w:pPr>
              <w:pStyle w:val="Listparagraf"/>
              <w:numPr>
                <w:ilvl w:val="0"/>
                <w:numId w:val="62"/>
              </w:numPr>
              <w:jc w:val="both"/>
              <w:rPr>
                <w:rFonts w:asciiTheme="majorBidi" w:hAnsiTheme="majorBidi" w:cstheme="majorBidi"/>
                <w:b/>
              </w:rPr>
            </w:pPr>
            <w:r w:rsidRPr="00CC4048">
              <w:rPr>
                <w:rFonts w:asciiTheme="majorBidi" w:hAnsiTheme="majorBidi" w:cstheme="majorBidi"/>
              </w:rPr>
              <w:t xml:space="preserve">nursa </w:t>
            </w:r>
            <w:r w:rsidR="0061210E" w:rsidRPr="00CC4048">
              <w:rPr>
                <w:rFonts w:asciiTheme="majorBidi" w:hAnsiTheme="majorBidi" w:cstheme="majorBidi"/>
              </w:rPr>
              <w:t>psihiatrică</w:t>
            </w:r>
            <w:r w:rsidR="007E2427" w:rsidRPr="00CC4048">
              <w:rPr>
                <w:rFonts w:asciiTheme="majorBidi" w:hAnsiTheme="majorBidi" w:cstheme="majorBidi"/>
              </w:rPr>
              <w:t xml:space="preserve"> </w:t>
            </w:r>
            <w:r w:rsidRPr="00CC4048">
              <w:rPr>
                <w:rFonts w:asciiTheme="majorBidi" w:hAnsiTheme="majorBidi" w:cstheme="majorBidi"/>
              </w:rPr>
              <w:t>(la 10 mii de populație)</w:t>
            </w:r>
          </w:p>
          <w:p w14:paraId="24B0CABE" w14:textId="77777777" w:rsidR="007E5F7A" w:rsidRPr="00CC4048" w:rsidRDefault="007E5F7A" w:rsidP="004C33C4">
            <w:pPr>
              <w:jc w:val="both"/>
              <w:rPr>
                <w:rFonts w:asciiTheme="majorBidi" w:hAnsiTheme="majorBidi" w:cstheme="majorBidi"/>
              </w:rPr>
            </w:pPr>
          </w:p>
        </w:tc>
      </w:tr>
      <w:tr w:rsidR="007E5F7A" w:rsidRPr="00CC4048" w14:paraId="023EDA14" w14:textId="77777777" w:rsidTr="00F32EF1">
        <w:tc>
          <w:tcPr>
            <w:tcW w:w="0" w:type="auto"/>
            <w:vMerge/>
          </w:tcPr>
          <w:p w14:paraId="24505F57" w14:textId="77777777" w:rsidR="007E5F7A" w:rsidRPr="00CC4048" w:rsidRDefault="007E5F7A" w:rsidP="004C33C4">
            <w:pPr>
              <w:jc w:val="both"/>
              <w:rPr>
                <w:rFonts w:asciiTheme="majorBidi" w:hAnsiTheme="majorBidi" w:cstheme="majorBidi"/>
              </w:rPr>
            </w:pPr>
          </w:p>
        </w:tc>
        <w:tc>
          <w:tcPr>
            <w:tcW w:w="0" w:type="auto"/>
          </w:tcPr>
          <w:p w14:paraId="003A7500" w14:textId="77777777" w:rsidR="007E5F7A" w:rsidRPr="00CC4048" w:rsidRDefault="007E5F7A" w:rsidP="004C33C4">
            <w:pPr>
              <w:jc w:val="both"/>
              <w:rPr>
                <w:rFonts w:asciiTheme="majorBidi" w:hAnsiTheme="majorBidi" w:cstheme="majorBidi"/>
                <w:b/>
                <w:szCs w:val="24"/>
              </w:rPr>
            </w:pPr>
            <w:r w:rsidRPr="00CC4048">
              <w:rPr>
                <w:rFonts w:asciiTheme="majorBidi" w:hAnsiTheme="majorBidi" w:cstheme="majorBidi"/>
                <w:b/>
                <w:szCs w:val="24"/>
              </w:rPr>
              <w:t>Dispozitive medicale:</w:t>
            </w:r>
          </w:p>
          <w:p w14:paraId="5DA7403D" w14:textId="77777777" w:rsidR="007E5F7A" w:rsidRPr="00CC4048" w:rsidRDefault="007E5F7A" w:rsidP="004C33C4">
            <w:pPr>
              <w:pStyle w:val="Listparagraf"/>
              <w:numPr>
                <w:ilvl w:val="0"/>
                <w:numId w:val="58"/>
              </w:numPr>
              <w:jc w:val="both"/>
              <w:rPr>
                <w:rFonts w:asciiTheme="majorBidi" w:hAnsiTheme="majorBidi" w:cstheme="majorBidi"/>
                <w:szCs w:val="24"/>
              </w:rPr>
            </w:pPr>
            <w:r w:rsidRPr="00CC4048">
              <w:rPr>
                <w:rFonts w:asciiTheme="majorBidi" w:hAnsiTheme="majorBidi" w:cstheme="majorBidi"/>
                <w:szCs w:val="24"/>
              </w:rPr>
              <w:t>Tonometru</w:t>
            </w:r>
          </w:p>
          <w:p w14:paraId="745849B0" w14:textId="77777777" w:rsidR="007E5F7A" w:rsidRPr="00CC4048" w:rsidRDefault="007E5F7A" w:rsidP="004C33C4">
            <w:pPr>
              <w:pStyle w:val="Listparagraf"/>
              <w:numPr>
                <w:ilvl w:val="0"/>
                <w:numId w:val="58"/>
              </w:numPr>
              <w:jc w:val="both"/>
              <w:rPr>
                <w:rFonts w:asciiTheme="majorBidi" w:hAnsiTheme="majorBidi" w:cstheme="majorBidi"/>
                <w:szCs w:val="24"/>
              </w:rPr>
            </w:pPr>
            <w:r w:rsidRPr="00CC4048">
              <w:rPr>
                <w:rFonts w:asciiTheme="majorBidi" w:hAnsiTheme="majorBidi" w:cstheme="majorBidi"/>
                <w:szCs w:val="24"/>
              </w:rPr>
              <w:t>Stetofonendoscop</w:t>
            </w:r>
          </w:p>
          <w:p w14:paraId="7A0FD1E1" w14:textId="59E48F05" w:rsidR="007E5F7A" w:rsidRPr="00CC4048" w:rsidRDefault="0061210E" w:rsidP="004C33C4">
            <w:pPr>
              <w:pStyle w:val="Listparagraf"/>
              <w:numPr>
                <w:ilvl w:val="0"/>
                <w:numId w:val="59"/>
              </w:numPr>
              <w:jc w:val="both"/>
              <w:rPr>
                <w:rFonts w:asciiTheme="majorBidi" w:hAnsiTheme="majorBidi" w:cstheme="majorBidi"/>
                <w:szCs w:val="24"/>
              </w:rPr>
            </w:pPr>
            <w:r w:rsidRPr="00CC4048">
              <w:rPr>
                <w:rFonts w:asciiTheme="majorBidi" w:hAnsiTheme="majorBidi" w:cstheme="majorBidi"/>
                <w:szCs w:val="24"/>
              </w:rPr>
              <w:t>Cântar</w:t>
            </w:r>
          </w:p>
          <w:p w14:paraId="4BF3A923" w14:textId="77777777" w:rsidR="007E5F7A" w:rsidRPr="00CC4048" w:rsidRDefault="007E5F7A" w:rsidP="004C33C4">
            <w:pPr>
              <w:pStyle w:val="Listparagraf"/>
              <w:numPr>
                <w:ilvl w:val="0"/>
                <w:numId w:val="59"/>
              </w:numPr>
              <w:jc w:val="both"/>
              <w:rPr>
                <w:rFonts w:asciiTheme="majorBidi" w:hAnsiTheme="majorBidi" w:cstheme="majorBidi"/>
                <w:b/>
              </w:rPr>
            </w:pPr>
            <w:r w:rsidRPr="00CC4048">
              <w:rPr>
                <w:rFonts w:asciiTheme="majorBidi" w:hAnsiTheme="majorBidi" w:cstheme="majorBidi"/>
                <w:szCs w:val="24"/>
              </w:rPr>
              <w:t>Taliometru</w:t>
            </w:r>
          </w:p>
          <w:p w14:paraId="3A665104" w14:textId="77777777" w:rsidR="007E5F7A" w:rsidRPr="00CC4048" w:rsidRDefault="007E5F7A" w:rsidP="004C33C4">
            <w:pPr>
              <w:jc w:val="both"/>
              <w:rPr>
                <w:rFonts w:asciiTheme="majorBidi" w:hAnsiTheme="majorBidi" w:cstheme="majorBidi"/>
              </w:rPr>
            </w:pPr>
          </w:p>
        </w:tc>
      </w:tr>
      <w:tr w:rsidR="007E5F7A" w:rsidRPr="00CC4048" w14:paraId="36F81740" w14:textId="77777777" w:rsidTr="00F32EF1">
        <w:tc>
          <w:tcPr>
            <w:tcW w:w="0" w:type="auto"/>
            <w:vMerge/>
          </w:tcPr>
          <w:p w14:paraId="79397C20" w14:textId="77777777" w:rsidR="007E5F7A" w:rsidRPr="00CC4048" w:rsidRDefault="007E5F7A" w:rsidP="004C33C4">
            <w:pPr>
              <w:jc w:val="both"/>
              <w:rPr>
                <w:rFonts w:asciiTheme="majorBidi" w:hAnsiTheme="majorBidi" w:cstheme="majorBidi"/>
              </w:rPr>
            </w:pPr>
          </w:p>
        </w:tc>
        <w:tc>
          <w:tcPr>
            <w:tcW w:w="0" w:type="auto"/>
          </w:tcPr>
          <w:p w14:paraId="50E2FA4B" w14:textId="77777777" w:rsidR="007E5F7A" w:rsidRPr="00CC4048" w:rsidRDefault="007E5F7A" w:rsidP="004C33C4">
            <w:pPr>
              <w:jc w:val="both"/>
              <w:rPr>
                <w:rFonts w:asciiTheme="majorBidi" w:hAnsiTheme="majorBidi" w:cstheme="majorBidi"/>
                <w:b/>
                <w:szCs w:val="24"/>
              </w:rPr>
            </w:pPr>
            <w:r w:rsidRPr="00CC4048">
              <w:rPr>
                <w:rFonts w:asciiTheme="majorBidi" w:hAnsiTheme="majorBidi" w:cstheme="majorBidi"/>
                <w:b/>
                <w:szCs w:val="24"/>
              </w:rPr>
              <w:t>Medicamente:</w:t>
            </w:r>
          </w:p>
          <w:p w14:paraId="2EA8FEF7"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Psihostimulante (Methylphenidatum*, Amfetaminum*)</w:t>
            </w:r>
          </w:p>
          <w:p w14:paraId="244A1CE7"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Non-stimulante (Atomoxetinum*, Guanfacinum*)</w:t>
            </w:r>
          </w:p>
          <w:p w14:paraId="4A439538"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Alfa-2-adrenmimetice centrale (Clonidinum*)</w:t>
            </w:r>
          </w:p>
          <w:p w14:paraId="1DC0743D"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 xml:space="preserve">ISRS (Sertralinum, Paroxetinum, Escitalopramum , Fluvoxaminum*, Fluoxetinum) </w:t>
            </w:r>
          </w:p>
          <w:p w14:paraId="1271FCAE"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Antidepresive tricilice (Clomipraminum, Imipraminum)</w:t>
            </w:r>
          </w:p>
          <w:p w14:paraId="2D5BD49B" w14:textId="0CE8BD92" w:rsidR="007E5F7A" w:rsidRPr="00CC4048" w:rsidRDefault="007E5F7A" w:rsidP="004C33C4">
            <w:pPr>
              <w:jc w:val="both"/>
              <w:rPr>
                <w:rFonts w:asciiTheme="majorBidi" w:hAnsiTheme="majorBidi" w:cstheme="majorBidi"/>
                <w:szCs w:val="24"/>
              </w:rPr>
            </w:pPr>
          </w:p>
        </w:tc>
      </w:tr>
      <w:tr w:rsidR="007E5F7A" w:rsidRPr="00CC4048" w14:paraId="2C5EA857" w14:textId="77777777" w:rsidTr="00F32EF1">
        <w:tc>
          <w:tcPr>
            <w:tcW w:w="0" w:type="auto"/>
            <w:vMerge w:val="restart"/>
          </w:tcPr>
          <w:p w14:paraId="4EB839F9" w14:textId="77777777" w:rsidR="007E5F7A" w:rsidRPr="00CC4048" w:rsidRDefault="007E5F7A" w:rsidP="004C33C4">
            <w:pPr>
              <w:pStyle w:val="Titlu2"/>
              <w:numPr>
                <w:ilvl w:val="0"/>
                <w:numId w:val="0"/>
              </w:numPr>
              <w:ind w:left="720"/>
              <w:jc w:val="both"/>
              <w:rPr>
                <w:rFonts w:asciiTheme="majorBidi" w:hAnsiTheme="majorBidi"/>
              </w:rPr>
            </w:pPr>
            <w:bookmarkStart w:id="210" w:name="_Toc233717241"/>
            <w:bookmarkStart w:id="211" w:name="_Toc233790386"/>
            <w:bookmarkStart w:id="212" w:name="_Toc233790542"/>
            <w:r w:rsidRPr="00CC4048">
              <w:rPr>
                <w:rFonts w:asciiTheme="majorBidi" w:hAnsiTheme="majorBidi"/>
              </w:rPr>
              <w:lastRenderedPageBreak/>
              <w:t>D.3 Pentru prestatorii de AMUP</w:t>
            </w:r>
            <w:bookmarkEnd w:id="210"/>
            <w:bookmarkEnd w:id="211"/>
            <w:bookmarkEnd w:id="212"/>
          </w:p>
          <w:p w14:paraId="28D920E3" w14:textId="77777777" w:rsidR="007E5F7A" w:rsidRPr="00CC4048" w:rsidRDefault="007E5F7A" w:rsidP="004C33C4">
            <w:pPr>
              <w:jc w:val="both"/>
              <w:rPr>
                <w:rFonts w:asciiTheme="majorBidi" w:hAnsiTheme="majorBidi" w:cstheme="majorBidi"/>
              </w:rPr>
            </w:pPr>
          </w:p>
        </w:tc>
        <w:tc>
          <w:tcPr>
            <w:tcW w:w="0" w:type="auto"/>
          </w:tcPr>
          <w:p w14:paraId="3A8957A1" w14:textId="77777777" w:rsidR="007E5F7A" w:rsidRPr="00CC4048" w:rsidRDefault="007E5F7A" w:rsidP="004C33C4">
            <w:pPr>
              <w:jc w:val="both"/>
              <w:rPr>
                <w:rFonts w:asciiTheme="majorBidi" w:hAnsiTheme="majorBidi" w:cstheme="majorBidi"/>
                <w:b/>
              </w:rPr>
            </w:pPr>
            <w:r w:rsidRPr="00CC4048">
              <w:rPr>
                <w:rFonts w:asciiTheme="majorBidi" w:hAnsiTheme="majorBidi" w:cstheme="majorBidi"/>
                <w:b/>
              </w:rPr>
              <w:t xml:space="preserve">Personal: </w:t>
            </w:r>
          </w:p>
          <w:p w14:paraId="41F39E52" w14:textId="77777777" w:rsidR="007E5F7A" w:rsidRPr="00CC4048" w:rsidRDefault="007E5F7A" w:rsidP="004C33C4">
            <w:pPr>
              <w:pStyle w:val="Listparagraf"/>
              <w:numPr>
                <w:ilvl w:val="0"/>
                <w:numId w:val="79"/>
              </w:numPr>
              <w:jc w:val="both"/>
              <w:rPr>
                <w:rFonts w:asciiTheme="majorBidi" w:hAnsiTheme="majorBidi" w:cstheme="majorBidi"/>
              </w:rPr>
            </w:pPr>
            <w:r w:rsidRPr="00CC4048">
              <w:rPr>
                <w:rFonts w:asciiTheme="majorBidi" w:hAnsiTheme="majorBidi" w:cstheme="majorBidi"/>
              </w:rPr>
              <w:t>Medic de urgență</w:t>
            </w:r>
          </w:p>
          <w:p w14:paraId="3A0D79AB" w14:textId="65D29462" w:rsidR="007E5F7A" w:rsidRPr="00CC4048" w:rsidRDefault="007E5F7A" w:rsidP="004C33C4">
            <w:pPr>
              <w:pStyle w:val="Listparagraf"/>
              <w:numPr>
                <w:ilvl w:val="0"/>
                <w:numId w:val="79"/>
              </w:numPr>
              <w:jc w:val="both"/>
              <w:rPr>
                <w:rFonts w:asciiTheme="majorBidi" w:hAnsiTheme="majorBidi" w:cstheme="majorBidi"/>
              </w:rPr>
            </w:pPr>
            <w:r w:rsidRPr="00CC4048">
              <w:rPr>
                <w:rFonts w:asciiTheme="majorBidi" w:hAnsiTheme="majorBidi" w:cstheme="majorBidi"/>
              </w:rPr>
              <w:t>Asistent medical</w:t>
            </w:r>
            <w:r w:rsidR="00203E58" w:rsidRPr="00CC4048">
              <w:rPr>
                <w:rFonts w:asciiTheme="majorBidi" w:hAnsiTheme="majorBidi" w:cstheme="majorBidi"/>
              </w:rPr>
              <w:t xml:space="preserve"> </w:t>
            </w:r>
            <w:r w:rsidR="00B27209" w:rsidRPr="00CC4048">
              <w:rPr>
                <w:rFonts w:asciiTheme="majorBidi" w:hAnsiTheme="majorBidi" w:cstheme="majorBidi"/>
              </w:rPr>
              <w:t>de urgență</w:t>
            </w:r>
          </w:p>
          <w:p w14:paraId="45A4AA0A" w14:textId="77777777" w:rsidR="007E5F7A" w:rsidRPr="00CC4048" w:rsidRDefault="007E5F7A" w:rsidP="004C33C4">
            <w:pPr>
              <w:jc w:val="both"/>
              <w:rPr>
                <w:rFonts w:asciiTheme="majorBidi" w:hAnsiTheme="majorBidi" w:cstheme="majorBidi"/>
                <w:b/>
                <w:szCs w:val="24"/>
              </w:rPr>
            </w:pPr>
          </w:p>
          <w:p w14:paraId="25796C97" w14:textId="77777777" w:rsidR="007E2427" w:rsidRPr="00CC4048" w:rsidRDefault="007E2427" w:rsidP="004C33C4">
            <w:pPr>
              <w:jc w:val="both"/>
              <w:rPr>
                <w:rFonts w:asciiTheme="majorBidi" w:hAnsiTheme="majorBidi" w:cstheme="majorBidi"/>
                <w:b/>
                <w:szCs w:val="24"/>
              </w:rPr>
            </w:pPr>
          </w:p>
          <w:p w14:paraId="2CCF6B93" w14:textId="77777777" w:rsidR="007E2427" w:rsidRPr="00CC4048" w:rsidRDefault="007E2427" w:rsidP="004C33C4">
            <w:pPr>
              <w:jc w:val="both"/>
              <w:rPr>
                <w:rFonts w:asciiTheme="majorBidi" w:hAnsiTheme="majorBidi" w:cstheme="majorBidi"/>
                <w:b/>
                <w:szCs w:val="24"/>
              </w:rPr>
            </w:pPr>
          </w:p>
        </w:tc>
      </w:tr>
      <w:tr w:rsidR="007E5F7A" w:rsidRPr="00CC4048" w14:paraId="430F88A0" w14:textId="77777777" w:rsidTr="00F32EF1">
        <w:tc>
          <w:tcPr>
            <w:tcW w:w="0" w:type="auto"/>
            <w:vMerge/>
          </w:tcPr>
          <w:p w14:paraId="47592490" w14:textId="77777777" w:rsidR="007E5F7A" w:rsidRPr="00CC4048" w:rsidRDefault="007E5F7A" w:rsidP="004C33C4">
            <w:pPr>
              <w:jc w:val="both"/>
              <w:rPr>
                <w:rFonts w:asciiTheme="majorBidi" w:hAnsiTheme="majorBidi" w:cstheme="majorBidi"/>
              </w:rPr>
            </w:pPr>
          </w:p>
        </w:tc>
        <w:tc>
          <w:tcPr>
            <w:tcW w:w="0" w:type="auto"/>
          </w:tcPr>
          <w:p w14:paraId="101A97D5" w14:textId="77777777" w:rsidR="007E5F7A" w:rsidRPr="00CC4048" w:rsidRDefault="007E5F7A" w:rsidP="004C33C4">
            <w:pPr>
              <w:jc w:val="both"/>
              <w:rPr>
                <w:rFonts w:asciiTheme="majorBidi" w:hAnsiTheme="majorBidi" w:cstheme="majorBidi"/>
                <w:b/>
                <w:szCs w:val="24"/>
              </w:rPr>
            </w:pPr>
            <w:r w:rsidRPr="00CC4048">
              <w:rPr>
                <w:rFonts w:asciiTheme="majorBidi" w:hAnsiTheme="majorBidi" w:cstheme="majorBidi"/>
                <w:b/>
                <w:szCs w:val="24"/>
              </w:rPr>
              <w:t>Dispozitive medicale:</w:t>
            </w:r>
          </w:p>
          <w:p w14:paraId="673F810C" w14:textId="77777777" w:rsidR="007E5F7A" w:rsidRPr="00CC4048" w:rsidRDefault="007E5F7A" w:rsidP="004C33C4">
            <w:pPr>
              <w:pStyle w:val="Listparagraf"/>
              <w:numPr>
                <w:ilvl w:val="0"/>
                <w:numId w:val="80"/>
              </w:numPr>
              <w:jc w:val="both"/>
              <w:rPr>
                <w:rFonts w:asciiTheme="majorBidi" w:hAnsiTheme="majorBidi" w:cstheme="majorBidi"/>
              </w:rPr>
            </w:pPr>
            <w:r w:rsidRPr="00CC4048">
              <w:rPr>
                <w:rFonts w:asciiTheme="majorBidi" w:hAnsiTheme="majorBidi" w:cstheme="majorBidi"/>
              </w:rPr>
              <w:t>tonometru;</w:t>
            </w:r>
          </w:p>
          <w:p w14:paraId="0A468BD2" w14:textId="77777777" w:rsidR="007E5F7A" w:rsidRPr="00CC4048" w:rsidRDefault="007E5F7A" w:rsidP="004C33C4">
            <w:pPr>
              <w:pStyle w:val="Listparagraf"/>
              <w:numPr>
                <w:ilvl w:val="0"/>
                <w:numId w:val="80"/>
              </w:numPr>
              <w:jc w:val="both"/>
              <w:rPr>
                <w:rFonts w:asciiTheme="majorBidi" w:hAnsiTheme="majorBidi" w:cstheme="majorBidi"/>
              </w:rPr>
            </w:pPr>
            <w:r w:rsidRPr="00CC4048">
              <w:rPr>
                <w:rFonts w:asciiTheme="majorBidi" w:hAnsiTheme="majorBidi" w:cstheme="majorBidi"/>
              </w:rPr>
              <w:t>stetofonendoscop;</w:t>
            </w:r>
          </w:p>
          <w:p w14:paraId="4F6E9E53" w14:textId="77777777" w:rsidR="007E5F7A" w:rsidRPr="00CC4048" w:rsidRDefault="007E5F7A" w:rsidP="004C33C4">
            <w:pPr>
              <w:pStyle w:val="Listparagraf"/>
              <w:numPr>
                <w:ilvl w:val="0"/>
                <w:numId w:val="80"/>
              </w:numPr>
              <w:jc w:val="both"/>
              <w:rPr>
                <w:rFonts w:asciiTheme="majorBidi" w:hAnsiTheme="majorBidi" w:cstheme="majorBidi"/>
              </w:rPr>
            </w:pPr>
            <w:r w:rsidRPr="00CC4048">
              <w:rPr>
                <w:rFonts w:asciiTheme="majorBidi" w:hAnsiTheme="majorBidi" w:cstheme="majorBidi"/>
              </w:rPr>
              <w:t>electrocardiograf;</w:t>
            </w:r>
          </w:p>
          <w:p w14:paraId="61BCC857" w14:textId="77777777" w:rsidR="007E5F7A" w:rsidRPr="00CC4048" w:rsidRDefault="007E5F7A" w:rsidP="004C33C4">
            <w:pPr>
              <w:pStyle w:val="Listparagraf"/>
              <w:numPr>
                <w:ilvl w:val="0"/>
                <w:numId w:val="80"/>
              </w:numPr>
              <w:jc w:val="both"/>
              <w:rPr>
                <w:rFonts w:asciiTheme="majorBidi" w:hAnsiTheme="majorBidi" w:cstheme="majorBidi"/>
              </w:rPr>
            </w:pPr>
            <w:r w:rsidRPr="00CC4048">
              <w:rPr>
                <w:rFonts w:asciiTheme="majorBidi" w:hAnsiTheme="majorBidi" w:cstheme="majorBidi"/>
              </w:rPr>
              <w:t>electrofonocardiograf</w:t>
            </w:r>
          </w:p>
          <w:p w14:paraId="225EAAEB" w14:textId="77777777" w:rsidR="007E5F7A" w:rsidRPr="00CC4048" w:rsidRDefault="007E5F7A" w:rsidP="004C33C4">
            <w:pPr>
              <w:pStyle w:val="Listparagraf"/>
              <w:numPr>
                <w:ilvl w:val="0"/>
                <w:numId w:val="80"/>
              </w:numPr>
              <w:jc w:val="both"/>
              <w:rPr>
                <w:rFonts w:asciiTheme="majorBidi" w:hAnsiTheme="majorBidi" w:cstheme="majorBidi"/>
              </w:rPr>
            </w:pPr>
            <w:r w:rsidRPr="00CC4048">
              <w:rPr>
                <w:rFonts w:asciiTheme="majorBidi" w:hAnsiTheme="majorBidi" w:cstheme="majorBidi"/>
              </w:rPr>
              <w:t>glucometru portabil;</w:t>
            </w:r>
          </w:p>
          <w:p w14:paraId="4E96ED76" w14:textId="6BEBC88E" w:rsidR="007E5F7A" w:rsidRPr="00CC4048" w:rsidRDefault="007E5F7A" w:rsidP="004C33C4">
            <w:pPr>
              <w:pStyle w:val="Listparagraf"/>
              <w:numPr>
                <w:ilvl w:val="0"/>
                <w:numId w:val="80"/>
              </w:numPr>
              <w:jc w:val="both"/>
              <w:rPr>
                <w:rFonts w:asciiTheme="majorBidi" w:hAnsiTheme="majorBidi" w:cstheme="majorBidi"/>
                <w:b/>
              </w:rPr>
            </w:pPr>
            <w:r w:rsidRPr="00CC4048">
              <w:rPr>
                <w:rFonts w:asciiTheme="majorBidi" w:hAnsiTheme="majorBidi" w:cstheme="majorBidi"/>
              </w:rPr>
              <w:t>EEG</w:t>
            </w:r>
          </w:p>
          <w:p w14:paraId="41DC7F61" w14:textId="77777777" w:rsidR="007E5F7A" w:rsidRPr="00CC4048" w:rsidRDefault="007E5F7A" w:rsidP="004C33C4">
            <w:pPr>
              <w:jc w:val="both"/>
              <w:rPr>
                <w:rFonts w:asciiTheme="majorBidi" w:hAnsiTheme="majorBidi" w:cstheme="majorBidi"/>
                <w:b/>
                <w:szCs w:val="24"/>
              </w:rPr>
            </w:pPr>
          </w:p>
        </w:tc>
      </w:tr>
      <w:tr w:rsidR="007E5F7A" w:rsidRPr="00CC4048" w14:paraId="01F48F12" w14:textId="77777777" w:rsidTr="00F32EF1">
        <w:tc>
          <w:tcPr>
            <w:tcW w:w="0" w:type="auto"/>
            <w:vMerge/>
          </w:tcPr>
          <w:p w14:paraId="041161EC" w14:textId="77777777" w:rsidR="007E5F7A" w:rsidRPr="00CC4048" w:rsidRDefault="007E5F7A" w:rsidP="004C33C4">
            <w:pPr>
              <w:jc w:val="both"/>
              <w:rPr>
                <w:rFonts w:asciiTheme="majorBidi" w:hAnsiTheme="majorBidi" w:cstheme="majorBidi"/>
              </w:rPr>
            </w:pPr>
          </w:p>
        </w:tc>
        <w:tc>
          <w:tcPr>
            <w:tcW w:w="0" w:type="auto"/>
          </w:tcPr>
          <w:p w14:paraId="6C1C3DFB" w14:textId="77777777" w:rsidR="007E5F7A" w:rsidRPr="00CC4048" w:rsidRDefault="007E5F7A" w:rsidP="004C33C4">
            <w:pPr>
              <w:jc w:val="both"/>
              <w:rPr>
                <w:rFonts w:asciiTheme="majorBidi" w:hAnsiTheme="majorBidi" w:cstheme="majorBidi"/>
                <w:b/>
                <w:bCs/>
                <w:szCs w:val="24"/>
              </w:rPr>
            </w:pPr>
            <w:r w:rsidRPr="00CC4048">
              <w:rPr>
                <w:rFonts w:asciiTheme="majorBidi" w:hAnsiTheme="majorBidi" w:cstheme="majorBidi"/>
                <w:b/>
                <w:bCs/>
                <w:szCs w:val="24"/>
              </w:rPr>
              <w:t>Medicamente:</w:t>
            </w:r>
          </w:p>
          <w:p w14:paraId="1282B0F6" w14:textId="77777777" w:rsidR="007E5F7A" w:rsidRPr="00CC4048" w:rsidRDefault="007E5F7A" w:rsidP="004C33C4">
            <w:pPr>
              <w:pStyle w:val="Listparagraf"/>
              <w:numPr>
                <w:ilvl w:val="0"/>
                <w:numId w:val="80"/>
              </w:numPr>
              <w:jc w:val="both"/>
              <w:rPr>
                <w:rFonts w:asciiTheme="majorBidi" w:hAnsiTheme="majorBidi" w:cstheme="majorBidi"/>
                <w:sz w:val="22"/>
                <w:szCs w:val="24"/>
              </w:rPr>
            </w:pPr>
            <w:r w:rsidRPr="00CC4048">
              <w:rPr>
                <w:rFonts w:asciiTheme="majorBidi" w:hAnsiTheme="majorBidi" w:cstheme="majorBidi"/>
                <w:sz w:val="22"/>
                <w:szCs w:val="24"/>
              </w:rPr>
              <w:t>Antipsihotice. (Risperidonum, Aripiprazolum)</w:t>
            </w:r>
          </w:p>
          <w:p w14:paraId="3ACB7AB3" w14:textId="77777777" w:rsidR="007E5F7A" w:rsidRPr="00CC4048" w:rsidRDefault="007E5F7A" w:rsidP="004C33C4">
            <w:pPr>
              <w:pStyle w:val="Listparagraf"/>
              <w:numPr>
                <w:ilvl w:val="0"/>
                <w:numId w:val="80"/>
              </w:numPr>
              <w:jc w:val="both"/>
              <w:rPr>
                <w:rFonts w:asciiTheme="majorBidi" w:hAnsiTheme="majorBidi" w:cstheme="majorBidi"/>
                <w:sz w:val="22"/>
                <w:szCs w:val="24"/>
              </w:rPr>
            </w:pPr>
            <w:r w:rsidRPr="00CC4048">
              <w:rPr>
                <w:rFonts w:asciiTheme="majorBidi" w:hAnsiTheme="majorBidi" w:cstheme="majorBidi"/>
                <w:sz w:val="22"/>
                <w:szCs w:val="24"/>
              </w:rPr>
              <w:t>Anxiolitice /tranchilizante (Alprazolamum, Lorazepamum* )</w:t>
            </w:r>
          </w:p>
          <w:p w14:paraId="29E64512" w14:textId="77777777" w:rsidR="007E5F7A" w:rsidRPr="00CC4048" w:rsidRDefault="007E5F7A" w:rsidP="004C33C4">
            <w:pPr>
              <w:jc w:val="both"/>
              <w:rPr>
                <w:rFonts w:asciiTheme="majorBidi" w:hAnsiTheme="majorBidi" w:cstheme="majorBidi"/>
                <w:b/>
                <w:szCs w:val="24"/>
              </w:rPr>
            </w:pPr>
          </w:p>
        </w:tc>
      </w:tr>
      <w:tr w:rsidR="007E5F7A" w:rsidRPr="00CC4048" w14:paraId="14714A89" w14:textId="77777777" w:rsidTr="00F32EF1">
        <w:tc>
          <w:tcPr>
            <w:tcW w:w="0" w:type="auto"/>
            <w:vMerge w:val="restart"/>
          </w:tcPr>
          <w:p w14:paraId="13FC699E" w14:textId="77777777" w:rsidR="007E5F7A" w:rsidRPr="00CC4048" w:rsidRDefault="007E5F7A" w:rsidP="004C33C4">
            <w:pPr>
              <w:pStyle w:val="Titlu2"/>
              <w:numPr>
                <w:ilvl w:val="0"/>
                <w:numId w:val="0"/>
              </w:numPr>
              <w:ind w:left="720"/>
              <w:jc w:val="both"/>
              <w:rPr>
                <w:rFonts w:asciiTheme="majorBidi" w:hAnsiTheme="majorBidi"/>
                <w:b w:val="0"/>
              </w:rPr>
            </w:pPr>
            <w:bookmarkStart w:id="213" w:name="_Toc233717242"/>
            <w:bookmarkStart w:id="214" w:name="_Toc233790387"/>
            <w:bookmarkStart w:id="215" w:name="_Toc233790543"/>
            <w:r w:rsidRPr="00CC4048">
              <w:rPr>
                <w:rFonts w:asciiTheme="majorBidi" w:hAnsiTheme="majorBidi"/>
              </w:rPr>
              <w:t>D.4 Pentru prestatorii de AMS</w:t>
            </w:r>
            <w:bookmarkEnd w:id="213"/>
            <w:bookmarkEnd w:id="214"/>
            <w:bookmarkEnd w:id="215"/>
          </w:p>
          <w:p w14:paraId="1EDF3DBB" w14:textId="77777777" w:rsidR="007E5F7A" w:rsidRPr="00CC4048" w:rsidRDefault="007E5F7A" w:rsidP="004C33C4">
            <w:pPr>
              <w:jc w:val="both"/>
              <w:rPr>
                <w:rFonts w:asciiTheme="majorBidi" w:hAnsiTheme="majorBidi" w:cstheme="majorBidi"/>
              </w:rPr>
            </w:pPr>
          </w:p>
        </w:tc>
        <w:tc>
          <w:tcPr>
            <w:tcW w:w="0" w:type="auto"/>
          </w:tcPr>
          <w:p w14:paraId="44C9BAC3" w14:textId="77777777" w:rsidR="007E5F7A" w:rsidRPr="00CC4048" w:rsidRDefault="007E5F7A" w:rsidP="004C33C4">
            <w:pPr>
              <w:jc w:val="both"/>
              <w:rPr>
                <w:rFonts w:asciiTheme="majorBidi" w:hAnsiTheme="majorBidi" w:cstheme="majorBidi"/>
                <w:b/>
              </w:rPr>
            </w:pPr>
            <w:r w:rsidRPr="00CC4048">
              <w:rPr>
                <w:rFonts w:asciiTheme="majorBidi" w:hAnsiTheme="majorBidi" w:cstheme="majorBidi"/>
                <w:b/>
              </w:rPr>
              <w:t>Personal:</w:t>
            </w:r>
          </w:p>
          <w:p w14:paraId="0A0E921A" w14:textId="77777777" w:rsidR="007E5F7A" w:rsidRPr="00CC4048" w:rsidRDefault="007E5F7A" w:rsidP="004C33C4">
            <w:pPr>
              <w:pStyle w:val="Listparagraf"/>
              <w:numPr>
                <w:ilvl w:val="0"/>
                <w:numId w:val="63"/>
              </w:numPr>
              <w:jc w:val="both"/>
              <w:rPr>
                <w:rFonts w:asciiTheme="majorBidi" w:hAnsiTheme="majorBidi" w:cstheme="majorBidi"/>
              </w:rPr>
            </w:pPr>
            <w:r w:rsidRPr="00CC4048">
              <w:rPr>
                <w:rFonts w:asciiTheme="majorBidi" w:hAnsiTheme="majorBidi" w:cstheme="majorBidi"/>
              </w:rPr>
              <w:t>psihiatru</w:t>
            </w:r>
          </w:p>
          <w:p w14:paraId="6C0798F4" w14:textId="77777777" w:rsidR="007E5F7A" w:rsidRPr="00CC4048" w:rsidRDefault="007E5F7A" w:rsidP="004C33C4">
            <w:pPr>
              <w:pStyle w:val="Listparagraf"/>
              <w:numPr>
                <w:ilvl w:val="0"/>
                <w:numId w:val="63"/>
              </w:numPr>
              <w:jc w:val="both"/>
              <w:rPr>
                <w:rFonts w:asciiTheme="majorBidi" w:hAnsiTheme="majorBidi" w:cstheme="majorBidi"/>
              </w:rPr>
            </w:pPr>
            <w:r w:rsidRPr="00CC4048">
              <w:rPr>
                <w:rFonts w:asciiTheme="majorBidi" w:hAnsiTheme="majorBidi" w:cstheme="majorBidi"/>
              </w:rPr>
              <w:t>psihoterapeut</w:t>
            </w:r>
          </w:p>
          <w:p w14:paraId="7A83BA9A" w14:textId="77777777" w:rsidR="007E5F7A" w:rsidRPr="00CC4048" w:rsidRDefault="007E5F7A" w:rsidP="004C33C4">
            <w:pPr>
              <w:pStyle w:val="Listparagraf"/>
              <w:numPr>
                <w:ilvl w:val="0"/>
                <w:numId w:val="63"/>
              </w:numPr>
              <w:jc w:val="both"/>
              <w:rPr>
                <w:rFonts w:asciiTheme="majorBidi" w:hAnsiTheme="majorBidi" w:cstheme="majorBidi"/>
              </w:rPr>
            </w:pPr>
            <w:r w:rsidRPr="00CC4048">
              <w:rPr>
                <w:rFonts w:asciiTheme="majorBidi" w:hAnsiTheme="majorBidi" w:cstheme="majorBidi"/>
              </w:rPr>
              <w:t>laborant</w:t>
            </w:r>
          </w:p>
          <w:p w14:paraId="2A9AB0CA" w14:textId="77777777" w:rsidR="007E5F7A" w:rsidRPr="00CC4048" w:rsidRDefault="007E5F7A" w:rsidP="004C33C4">
            <w:pPr>
              <w:pStyle w:val="Listparagraf"/>
              <w:numPr>
                <w:ilvl w:val="0"/>
                <w:numId w:val="63"/>
              </w:numPr>
              <w:jc w:val="both"/>
              <w:rPr>
                <w:rFonts w:asciiTheme="majorBidi" w:hAnsiTheme="majorBidi" w:cstheme="majorBidi"/>
              </w:rPr>
            </w:pPr>
            <w:r w:rsidRPr="00CC4048">
              <w:rPr>
                <w:rFonts w:asciiTheme="majorBidi" w:hAnsiTheme="majorBidi" w:cstheme="majorBidi"/>
              </w:rPr>
              <w:t>asistent serviciu social</w:t>
            </w:r>
          </w:p>
          <w:p w14:paraId="0B7CFF31" w14:textId="77777777" w:rsidR="007E5F7A" w:rsidRPr="00CC4048" w:rsidRDefault="007E5F7A" w:rsidP="004C33C4">
            <w:pPr>
              <w:pStyle w:val="Listparagraf"/>
              <w:numPr>
                <w:ilvl w:val="0"/>
                <w:numId w:val="63"/>
              </w:numPr>
              <w:jc w:val="both"/>
              <w:rPr>
                <w:rFonts w:asciiTheme="majorBidi" w:hAnsiTheme="majorBidi" w:cstheme="majorBidi"/>
              </w:rPr>
            </w:pPr>
            <w:r w:rsidRPr="00CC4048">
              <w:rPr>
                <w:rFonts w:asciiTheme="majorBidi" w:hAnsiTheme="majorBidi" w:cstheme="majorBidi"/>
              </w:rPr>
              <w:t>ergoterapeut</w:t>
            </w:r>
          </w:p>
          <w:p w14:paraId="5556AB0E" w14:textId="77777777" w:rsidR="007E5F7A" w:rsidRPr="00CC4048" w:rsidRDefault="007E5F7A" w:rsidP="004C33C4">
            <w:pPr>
              <w:pStyle w:val="Listparagraf"/>
              <w:numPr>
                <w:ilvl w:val="0"/>
                <w:numId w:val="63"/>
              </w:numPr>
              <w:jc w:val="both"/>
              <w:rPr>
                <w:rFonts w:asciiTheme="majorBidi" w:hAnsiTheme="majorBidi" w:cstheme="majorBidi"/>
              </w:rPr>
            </w:pPr>
            <w:r w:rsidRPr="00CC4048">
              <w:rPr>
                <w:rFonts w:asciiTheme="majorBidi" w:hAnsiTheme="majorBidi" w:cstheme="majorBidi"/>
              </w:rPr>
              <w:t>asistente medicale</w:t>
            </w:r>
          </w:p>
          <w:p w14:paraId="78ED1106" w14:textId="3E8C084B" w:rsidR="007E5F7A" w:rsidRPr="00CC4048" w:rsidRDefault="007E5F7A" w:rsidP="004C33C4">
            <w:pPr>
              <w:pStyle w:val="Listparagraf"/>
              <w:numPr>
                <w:ilvl w:val="0"/>
                <w:numId w:val="63"/>
              </w:numPr>
              <w:jc w:val="both"/>
              <w:rPr>
                <w:rFonts w:asciiTheme="majorBidi" w:hAnsiTheme="majorBidi" w:cstheme="majorBidi"/>
                <w:b/>
              </w:rPr>
            </w:pPr>
            <w:r w:rsidRPr="00CC4048">
              <w:rPr>
                <w:rFonts w:asciiTheme="majorBidi" w:hAnsiTheme="majorBidi" w:cstheme="majorBidi"/>
              </w:rPr>
              <w:t xml:space="preserve">consultații calificate(chirurg, </w:t>
            </w:r>
            <w:r w:rsidR="0061210E" w:rsidRPr="00CC4048">
              <w:rPr>
                <w:rFonts w:asciiTheme="majorBidi" w:hAnsiTheme="majorBidi" w:cstheme="majorBidi"/>
              </w:rPr>
              <w:t>terapeut</w:t>
            </w:r>
            <w:r w:rsidRPr="00CC4048">
              <w:rPr>
                <w:rFonts w:asciiTheme="majorBidi" w:hAnsiTheme="majorBidi" w:cstheme="majorBidi"/>
              </w:rPr>
              <w:t>, neurolog, endocrinolog)</w:t>
            </w:r>
          </w:p>
          <w:p w14:paraId="754FE0D5" w14:textId="77777777" w:rsidR="007E5F7A" w:rsidRPr="00CC4048" w:rsidRDefault="007E5F7A" w:rsidP="004C33C4">
            <w:pPr>
              <w:jc w:val="both"/>
              <w:rPr>
                <w:rFonts w:asciiTheme="majorBidi" w:hAnsiTheme="majorBidi" w:cstheme="majorBidi"/>
                <w:b/>
                <w:szCs w:val="24"/>
              </w:rPr>
            </w:pPr>
          </w:p>
        </w:tc>
      </w:tr>
      <w:tr w:rsidR="007E5F7A" w:rsidRPr="00CC4048" w14:paraId="30A3A751" w14:textId="77777777" w:rsidTr="00F32EF1">
        <w:tc>
          <w:tcPr>
            <w:tcW w:w="0" w:type="auto"/>
            <w:vMerge/>
          </w:tcPr>
          <w:p w14:paraId="2DCBF5CA" w14:textId="77777777" w:rsidR="007E5F7A" w:rsidRPr="00CC4048" w:rsidRDefault="007E5F7A" w:rsidP="004C33C4">
            <w:pPr>
              <w:jc w:val="both"/>
              <w:rPr>
                <w:rFonts w:asciiTheme="majorBidi" w:hAnsiTheme="majorBidi" w:cstheme="majorBidi"/>
              </w:rPr>
            </w:pPr>
          </w:p>
        </w:tc>
        <w:tc>
          <w:tcPr>
            <w:tcW w:w="0" w:type="auto"/>
          </w:tcPr>
          <w:p w14:paraId="657B3395" w14:textId="77777777" w:rsidR="007E5F7A" w:rsidRPr="00CC4048" w:rsidRDefault="007E5F7A" w:rsidP="004C33C4">
            <w:pPr>
              <w:jc w:val="both"/>
              <w:rPr>
                <w:rFonts w:asciiTheme="majorBidi" w:hAnsiTheme="majorBidi" w:cstheme="majorBidi"/>
                <w:b/>
              </w:rPr>
            </w:pPr>
            <w:r w:rsidRPr="00CC4048">
              <w:rPr>
                <w:rFonts w:asciiTheme="majorBidi" w:hAnsiTheme="majorBidi" w:cstheme="majorBidi"/>
                <w:b/>
              </w:rPr>
              <w:t>Dispozitive medicale:</w:t>
            </w:r>
          </w:p>
          <w:p w14:paraId="4276BD36" w14:textId="77777777" w:rsidR="007E5F7A" w:rsidRPr="00CC4048" w:rsidRDefault="007E5F7A" w:rsidP="004C33C4">
            <w:pPr>
              <w:pStyle w:val="Listparagraf"/>
              <w:numPr>
                <w:ilvl w:val="0"/>
                <w:numId w:val="64"/>
              </w:numPr>
              <w:jc w:val="both"/>
              <w:rPr>
                <w:rFonts w:asciiTheme="majorBidi" w:hAnsiTheme="majorBidi" w:cstheme="majorBidi"/>
              </w:rPr>
            </w:pPr>
            <w:r w:rsidRPr="00CC4048">
              <w:rPr>
                <w:rFonts w:asciiTheme="majorBidi" w:hAnsiTheme="majorBidi" w:cstheme="majorBidi"/>
              </w:rPr>
              <w:t>tonometru</w:t>
            </w:r>
          </w:p>
          <w:p w14:paraId="6045918A" w14:textId="77777777" w:rsidR="007E5F7A" w:rsidRPr="00CC4048" w:rsidRDefault="007E5F7A" w:rsidP="004C33C4">
            <w:pPr>
              <w:pStyle w:val="Listparagraf"/>
              <w:numPr>
                <w:ilvl w:val="0"/>
                <w:numId w:val="64"/>
              </w:numPr>
              <w:jc w:val="both"/>
              <w:rPr>
                <w:rFonts w:asciiTheme="majorBidi" w:hAnsiTheme="majorBidi" w:cstheme="majorBidi"/>
              </w:rPr>
            </w:pPr>
            <w:r w:rsidRPr="00CC4048">
              <w:rPr>
                <w:rFonts w:asciiTheme="majorBidi" w:hAnsiTheme="majorBidi" w:cstheme="majorBidi"/>
              </w:rPr>
              <w:t>stetofonendoscop</w:t>
            </w:r>
          </w:p>
          <w:p w14:paraId="67ED3B90" w14:textId="77777777" w:rsidR="007E5F7A" w:rsidRPr="00CC4048" w:rsidRDefault="007E5F7A" w:rsidP="004C33C4">
            <w:pPr>
              <w:pStyle w:val="Listparagraf"/>
              <w:numPr>
                <w:ilvl w:val="0"/>
                <w:numId w:val="64"/>
              </w:numPr>
              <w:jc w:val="both"/>
              <w:rPr>
                <w:rFonts w:asciiTheme="majorBidi" w:hAnsiTheme="majorBidi" w:cstheme="majorBidi"/>
              </w:rPr>
            </w:pPr>
            <w:r w:rsidRPr="00CC4048">
              <w:rPr>
                <w:rFonts w:asciiTheme="majorBidi" w:hAnsiTheme="majorBidi" w:cstheme="majorBidi"/>
              </w:rPr>
              <w:t>electrocardiograf</w:t>
            </w:r>
          </w:p>
          <w:p w14:paraId="1312FAC0" w14:textId="77777777" w:rsidR="007E5F7A" w:rsidRPr="00CC4048" w:rsidRDefault="007E5F7A" w:rsidP="004C33C4">
            <w:pPr>
              <w:pStyle w:val="Listparagraf"/>
              <w:numPr>
                <w:ilvl w:val="0"/>
                <w:numId w:val="64"/>
              </w:numPr>
              <w:jc w:val="both"/>
              <w:rPr>
                <w:rFonts w:asciiTheme="majorBidi" w:hAnsiTheme="majorBidi" w:cstheme="majorBidi"/>
              </w:rPr>
            </w:pPr>
            <w:r w:rsidRPr="00CC4048">
              <w:rPr>
                <w:rFonts w:asciiTheme="majorBidi" w:hAnsiTheme="majorBidi" w:cstheme="majorBidi"/>
              </w:rPr>
              <w:t>glucometru portabil</w:t>
            </w:r>
          </w:p>
          <w:p w14:paraId="5A2A5FC1" w14:textId="55F96799" w:rsidR="007E5F7A" w:rsidRPr="00CC4048" w:rsidRDefault="007E5F7A" w:rsidP="004C33C4">
            <w:pPr>
              <w:pStyle w:val="Listparagraf"/>
              <w:numPr>
                <w:ilvl w:val="0"/>
                <w:numId w:val="64"/>
              </w:numPr>
              <w:jc w:val="both"/>
              <w:rPr>
                <w:rFonts w:asciiTheme="majorBidi" w:hAnsiTheme="majorBidi" w:cstheme="majorBidi"/>
                <w:b/>
              </w:rPr>
            </w:pPr>
            <w:r w:rsidRPr="00CC4048">
              <w:rPr>
                <w:rFonts w:asciiTheme="majorBidi" w:hAnsiTheme="majorBidi" w:cstheme="majorBidi"/>
              </w:rPr>
              <w:t xml:space="preserve">laborator clinic standard pentru realizarea de: hemoleucogramă, sumar al urinei, indici biochimici serici( glicemia, lactat dehidrogenaza(LDH), transaminaze, ionograma, creatinina și </w:t>
            </w:r>
            <w:r w:rsidR="001149F1" w:rsidRPr="00CC4048">
              <w:rPr>
                <w:rFonts w:asciiTheme="majorBidi" w:hAnsiTheme="majorBidi" w:cstheme="majorBidi"/>
              </w:rPr>
              <w:t>ureea</w:t>
            </w:r>
            <w:r w:rsidRPr="00CC4048">
              <w:rPr>
                <w:rFonts w:asciiTheme="majorBidi" w:hAnsiTheme="majorBidi" w:cstheme="majorBidi"/>
              </w:rPr>
              <w:t>)</w:t>
            </w:r>
          </w:p>
          <w:p w14:paraId="04A10759" w14:textId="77777777" w:rsidR="007E5F7A" w:rsidRPr="00CC4048" w:rsidRDefault="007E5F7A" w:rsidP="004C33C4">
            <w:pPr>
              <w:jc w:val="both"/>
              <w:rPr>
                <w:rFonts w:asciiTheme="majorBidi" w:hAnsiTheme="majorBidi" w:cstheme="majorBidi"/>
                <w:b/>
                <w:szCs w:val="24"/>
              </w:rPr>
            </w:pPr>
          </w:p>
        </w:tc>
      </w:tr>
      <w:tr w:rsidR="007E5F7A" w:rsidRPr="00CC4048" w14:paraId="60E55916" w14:textId="77777777" w:rsidTr="00F32EF1">
        <w:tc>
          <w:tcPr>
            <w:tcW w:w="0" w:type="auto"/>
            <w:vMerge/>
          </w:tcPr>
          <w:p w14:paraId="71D9091F" w14:textId="77777777" w:rsidR="007E5F7A" w:rsidRPr="00CC4048" w:rsidRDefault="007E5F7A" w:rsidP="004C33C4">
            <w:pPr>
              <w:jc w:val="both"/>
              <w:rPr>
                <w:rFonts w:asciiTheme="majorBidi" w:hAnsiTheme="majorBidi" w:cstheme="majorBidi"/>
              </w:rPr>
            </w:pPr>
          </w:p>
        </w:tc>
        <w:tc>
          <w:tcPr>
            <w:tcW w:w="0" w:type="auto"/>
          </w:tcPr>
          <w:p w14:paraId="0A665419" w14:textId="77777777" w:rsidR="007E5F7A" w:rsidRPr="00CC4048" w:rsidRDefault="007E5F7A" w:rsidP="004C33C4">
            <w:pPr>
              <w:jc w:val="both"/>
              <w:rPr>
                <w:rFonts w:asciiTheme="majorBidi" w:hAnsiTheme="majorBidi" w:cstheme="majorBidi"/>
                <w:b/>
              </w:rPr>
            </w:pPr>
            <w:r w:rsidRPr="00CC4048">
              <w:rPr>
                <w:rFonts w:asciiTheme="majorBidi" w:hAnsiTheme="majorBidi" w:cstheme="majorBidi"/>
                <w:b/>
              </w:rPr>
              <w:t>Medicamente:</w:t>
            </w:r>
          </w:p>
          <w:p w14:paraId="12B4F882"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Psihostimulante (Methylphenidatum*, Amfetaminum*)</w:t>
            </w:r>
          </w:p>
          <w:p w14:paraId="43AE5A42"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Non-stimulante (Atomoxetinum*, Guanfacinum*)</w:t>
            </w:r>
          </w:p>
          <w:p w14:paraId="12C97750"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Alfa-2-adrenmimetice centrale (Clonidinum*)</w:t>
            </w:r>
          </w:p>
          <w:p w14:paraId="55F2E9AA"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ISRS (Sertralinum, Paroxetinum, Escitalopramum , Fluvoxaminum*, Fluoxetinum)</w:t>
            </w:r>
          </w:p>
          <w:p w14:paraId="62FB0209" w14:textId="77777777" w:rsidR="007E5F7A" w:rsidRPr="00CC4048" w:rsidRDefault="007E5F7A" w:rsidP="004C33C4">
            <w:pPr>
              <w:pStyle w:val="Listparagraf"/>
              <w:numPr>
                <w:ilvl w:val="0"/>
                <w:numId w:val="61"/>
              </w:numPr>
              <w:jc w:val="both"/>
              <w:rPr>
                <w:rFonts w:asciiTheme="majorBidi" w:hAnsiTheme="majorBidi" w:cstheme="majorBidi"/>
                <w:szCs w:val="24"/>
              </w:rPr>
            </w:pPr>
            <w:r w:rsidRPr="00CC4048">
              <w:rPr>
                <w:rFonts w:asciiTheme="majorBidi" w:hAnsiTheme="majorBidi" w:cstheme="majorBidi"/>
                <w:szCs w:val="24"/>
              </w:rPr>
              <w:t>Antidepresive tricilice (Clomipraminum, Imipraminum)</w:t>
            </w:r>
          </w:p>
          <w:p w14:paraId="2E3FCE98" w14:textId="77777777" w:rsidR="007E5F7A" w:rsidRPr="00CC4048" w:rsidRDefault="007E5F7A" w:rsidP="004C33C4">
            <w:pPr>
              <w:jc w:val="both"/>
              <w:rPr>
                <w:rFonts w:asciiTheme="majorBidi" w:hAnsiTheme="majorBidi" w:cstheme="majorBidi"/>
                <w:b/>
                <w:szCs w:val="24"/>
              </w:rPr>
            </w:pPr>
          </w:p>
        </w:tc>
      </w:tr>
    </w:tbl>
    <w:p w14:paraId="2B46835D" w14:textId="77777777" w:rsidR="007E5F7A" w:rsidRPr="00CC4048" w:rsidRDefault="007E5F7A" w:rsidP="004C33C4">
      <w:pPr>
        <w:jc w:val="both"/>
        <w:rPr>
          <w:rFonts w:asciiTheme="majorBidi" w:hAnsiTheme="majorBidi" w:cstheme="majorBidi"/>
          <w:b/>
        </w:rPr>
      </w:pPr>
    </w:p>
    <w:p w14:paraId="2C69C65F" w14:textId="77777777" w:rsidR="00333BFF" w:rsidRPr="00CC4048" w:rsidRDefault="00333BFF" w:rsidP="004C33C4">
      <w:pPr>
        <w:jc w:val="both"/>
        <w:rPr>
          <w:rFonts w:asciiTheme="majorBidi" w:hAnsiTheme="majorBidi" w:cstheme="majorBidi"/>
        </w:rPr>
      </w:pPr>
    </w:p>
    <w:p w14:paraId="676AF901" w14:textId="13FFB3E0" w:rsidR="00021247" w:rsidRPr="00CC4048" w:rsidRDefault="00021247" w:rsidP="004C33C4">
      <w:pPr>
        <w:spacing w:after="160" w:line="259" w:lineRule="auto"/>
        <w:contextualSpacing w:val="0"/>
        <w:jc w:val="both"/>
        <w:rPr>
          <w:rFonts w:asciiTheme="majorBidi" w:hAnsiTheme="majorBidi" w:cstheme="majorBidi"/>
        </w:rPr>
      </w:pPr>
      <w:bookmarkStart w:id="216" w:name="_Toc434234541"/>
      <w:r w:rsidRPr="00CC4048">
        <w:rPr>
          <w:rFonts w:asciiTheme="majorBidi" w:hAnsiTheme="majorBidi" w:cstheme="majorBidi"/>
        </w:rPr>
        <w:br w:type="page"/>
      </w:r>
    </w:p>
    <w:p w14:paraId="1F93CFB9" w14:textId="26538631" w:rsidR="00333BFF" w:rsidRPr="00CC4048" w:rsidRDefault="00333BFF" w:rsidP="004C33C4">
      <w:pPr>
        <w:pStyle w:val="Titlu1"/>
        <w:numPr>
          <w:ilvl w:val="0"/>
          <w:numId w:val="96"/>
        </w:numPr>
        <w:spacing w:before="0" w:line="240" w:lineRule="auto"/>
        <w:rPr>
          <w:rFonts w:asciiTheme="majorBidi" w:hAnsiTheme="majorBidi"/>
        </w:rPr>
      </w:pPr>
      <w:bookmarkStart w:id="217" w:name="_Toc233717243"/>
      <w:bookmarkStart w:id="218" w:name="_Toc233790388"/>
      <w:bookmarkStart w:id="219" w:name="_Toc233790544"/>
      <w:r w:rsidRPr="00CC4048">
        <w:rPr>
          <w:rFonts w:asciiTheme="majorBidi" w:hAnsiTheme="majorBidi"/>
        </w:rPr>
        <w:lastRenderedPageBreak/>
        <w:t>INDICATORI DE PERFORMANȚĂ CONFORM SCOPURILOR PROTOCOLULUI</w:t>
      </w:r>
      <w:bookmarkEnd w:id="216"/>
      <w:bookmarkEnd w:id="217"/>
      <w:bookmarkEnd w:id="218"/>
      <w:bookmarkEnd w:id="219"/>
    </w:p>
    <w:tbl>
      <w:tblPr>
        <w:tblStyle w:val="Tabelgril"/>
        <w:tblW w:w="0" w:type="auto"/>
        <w:tblLook w:val="04A0" w:firstRow="1" w:lastRow="0" w:firstColumn="1" w:lastColumn="0" w:noHBand="0" w:noVBand="1"/>
      </w:tblPr>
      <w:tblGrid>
        <w:gridCol w:w="683"/>
        <w:gridCol w:w="1997"/>
        <w:gridCol w:w="1937"/>
        <w:gridCol w:w="1110"/>
        <w:gridCol w:w="2318"/>
        <w:gridCol w:w="1576"/>
      </w:tblGrid>
      <w:tr w:rsidR="00333BFF" w:rsidRPr="00CC4048" w14:paraId="4E27F098" w14:textId="7BC76892" w:rsidTr="003C52E6">
        <w:trPr>
          <w:trHeight w:val="277"/>
        </w:trPr>
        <w:tc>
          <w:tcPr>
            <w:tcW w:w="0" w:type="auto"/>
            <w:vMerge w:val="restart"/>
          </w:tcPr>
          <w:p w14:paraId="5A1D483D" w14:textId="10D6CC15" w:rsidR="00333BFF" w:rsidRPr="00CC4048" w:rsidRDefault="00333BFF" w:rsidP="004C33C4">
            <w:pPr>
              <w:jc w:val="both"/>
              <w:rPr>
                <w:rFonts w:asciiTheme="majorBidi" w:hAnsiTheme="majorBidi" w:cstheme="majorBidi"/>
                <w:b/>
              </w:rPr>
            </w:pPr>
            <w:r w:rsidRPr="00CC4048">
              <w:rPr>
                <w:rFonts w:asciiTheme="majorBidi" w:hAnsiTheme="majorBidi" w:cstheme="majorBidi"/>
                <w:b/>
              </w:rPr>
              <w:t>Nr/o</w:t>
            </w:r>
          </w:p>
        </w:tc>
        <w:tc>
          <w:tcPr>
            <w:tcW w:w="0" w:type="auto"/>
            <w:vMerge w:val="restart"/>
            <w:vAlign w:val="center"/>
          </w:tcPr>
          <w:p w14:paraId="096D267D" w14:textId="69B7257E" w:rsidR="00333BFF" w:rsidRPr="00CC4048" w:rsidRDefault="00333BFF" w:rsidP="004C33C4">
            <w:pPr>
              <w:jc w:val="both"/>
              <w:rPr>
                <w:rFonts w:asciiTheme="majorBidi" w:hAnsiTheme="majorBidi" w:cstheme="majorBidi"/>
                <w:b/>
              </w:rPr>
            </w:pPr>
            <w:r w:rsidRPr="00CC4048">
              <w:rPr>
                <w:rFonts w:asciiTheme="majorBidi" w:hAnsiTheme="majorBidi" w:cstheme="majorBidi"/>
                <w:b/>
              </w:rPr>
              <w:t>Obiectivele protocolului</w:t>
            </w:r>
          </w:p>
        </w:tc>
        <w:tc>
          <w:tcPr>
            <w:tcW w:w="0" w:type="auto"/>
            <w:vMerge w:val="restart"/>
            <w:vAlign w:val="center"/>
          </w:tcPr>
          <w:p w14:paraId="19F0F65B" w14:textId="7F096F2C" w:rsidR="00333BFF" w:rsidRPr="00CC4048" w:rsidRDefault="00333BFF" w:rsidP="004C33C4">
            <w:pPr>
              <w:jc w:val="both"/>
              <w:rPr>
                <w:rFonts w:asciiTheme="majorBidi" w:hAnsiTheme="majorBidi" w:cstheme="majorBidi"/>
                <w:b/>
              </w:rPr>
            </w:pPr>
            <w:r w:rsidRPr="00CC4048">
              <w:rPr>
                <w:rFonts w:asciiTheme="majorBidi" w:hAnsiTheme="majorBidi" w:cstheme="majorBidi"/>
                <w:b/>
              </w:rPr>
              <w:t>Măsura atingerii</w:t>
            </w:r>
          </w:p>
          <w:p w14:paraId="3B6A4D12" w14:textId="4630643D" w:rsidR="00333BFF" w:rsidRPr="00CC4048" w:rsidRDefault="00333BFF" w:rsidP="004C33C4">
            <w:pPr>
              <w:jc w:val="both"/>
              <w:rPr>
                <w:rFonts w:asciiTheme="majorBidi" w:hAnsiTheme="majorBidi" w:cstheme="majorBidi"/>
                <w:b/>
              </w:rPr>
            </w:pPr>
            <w:r w:rsidRPr="00CC4048">
              <w:rPr>
                <w:rFonts w:asciiTheme="majorBidi" w:hAnsiTheme="majorBidi" w:cstheme="majorBidi"/>
                <w:b/>
              </w:rPr>
              <w:t>obiectivelor</w:t>
            </w:r>
          </w:p>
        </w:tc>
        <w:tc>
          <w:tcPr>
            <w:tcW w:w="0" w:type="auto"/>
            <w:gridSpan w:val="3"/>
          </w:tcPr>
          <w:p w14:paraId="2C039D8E" w14:textId="7F0BFE5F" w:rsidR="00333BFF" w:rsidRPr="00CC4048" w:rsidRDefault="00333BFF" w:rsidP="004C33C4">
            <w:pPr>
              <w:spacing w:after="160" w:line="259" w:lineRule="auto"/>
              <w:contextualSpacing w:val="0"/>
              <w:jc w:val="both"/>
              <w:rPr>
                <w:rFonts w:asciiTheme="majorBidi" w:hAnsiTheme="majorBidi" w:cstheme="majorBidi"/>
              </w:rPr>
            </w:pPr>
            <w:r w:rsidRPr="00CC4048">
              <w:rPr>
                <w:rFonts w:asciiTheme="majorBidi" w:eastAsia="Times New Roman" w:hAnsiTheme="majorBidi" w:cstheme="majorBidi"/>
                <w:b/>
                <w:bCs/>
                <w:color w:val="00000A"/>
                <w:lang w:eastAsia="ru-RU"/>
              </w:rPr>
              <w:t>Metoda de calculare a indicatorului</w:t>
            </w:r>
          </w:p>
        </w:tc>
      </w:tr>
      <w:tr w:rsidR="00333BFF" w:rsidRPr="00CC4048" w14:paraId="63C523AC" w14:textId="77777777" w:rsidTr="004F2BB4">
        <w:tc>
          <w:tcPr>
            <w:tcW w:w="0" w:type="auto"/>
            <w:vMerge/>
          </w:tcPr>
          <w:p w14:paraId="508CB583" w14:textId="559B8E6C" w:rsidR="00333BFF" w:rsidRPr="00CC4048" w:rsidRDefault="00333BFF" w:rsidP="004C33C4">
            <w:pPr>
              <w:jc w:val="both"/>
              <w:rPr>
                <w:rFonts w:asciiTheme="majorBidi" w:hAnsiTheme="majorBidi" w:cstheme="majorBidi"/>
                <w:b/>
              </w:rPr>
            </w:pPr>
          </w:p>
        </w:tc>
        <w:tc>
          <w:tcPr>
            <w:tcW w:w="0" w:type="auto"/>
            <w:vMerge/>
            <w:vAlign w:val="center"/>
          </w:tcPr>
          <w:p w14:paraId="6D45E4D6" w14:textId="30693E6D" w:rsidR="00333BFF" w:rsidRPr="00CC4048" w:rsidRDefault="00333BFF" w:rsidP="004C33C4">
            <w:pPr>
              <w:jc w:val="both"/>
              <w:rPr>
                <w:rFonts w:asciiTheme="majorBidi" w:hAnsiTheme="majorBidi" w:cstheme="majorBidi"/>
                <w:b/>
              </w:rPr>
            </w:pPr>
          </w:p>
        </w:tc>
        <w:tc>
          <w:tcPr>
            <w:tcW w:w="0" w:type="auto"/>
            <w:vMerge/>
            <w:vAlign w:val="center"/>
          </w:tcPr>
          <w:p w14:paraId="2D68DBFB" w14:textId="77777777" w:rsidR="00333BFF" w:rsidRPr="00CC4048" w:rsidRDefault="00333BFF" w:rsidP="004C33C4">
            <w:pPr>
              <w:jc w:val="both"/>
              <w:rPr>
                <w:rFonts w:asciiTheme="majorBidi" w:hAnsiTheme="majorBidi" w:cstheme="majorBidi"/>
                <w:b/>
              </w:rPr>
            </w:pPr>
          </w:p>
        </w:tc>
        <w:tc>
          <w:tcPr>
            <w:tcW w:w="236" w:type="dxa"/>
          </w:tcPr>
          <w:p w14:paraId="6AC26F3D" w14:textId="365944B1" w:rsidR="00333BFF" w:rsidRPr="00CC4048" w:rsidRDefault="00333BFF" w:rsidP="004C33C4">
            <w:pPr>
              <w:jc w:val="both"/>
              <w:rPr>
                <w:rFonts w:asciiTheme="majorBidi" w:hAnsiTheme="majorBidi" w:cstheme="majorBidi"/>
                <w:b/>
              </w:rPr>
            </w:pPr>
            <w:r w:rsidRPr="00CC4048">
              <w:rPr>
                <w:rFonts w:asciiTheme="majorBidi" w:hAnsiTheme="majorBidi" w:cstheme="majorBidi"/>
                <w:b/>
              </w:rPr>
              <w:t>Formula</w:t>
            </w:r>
          </w:p>
        </w:tc>
        <w:tc>
          <w:tcPr>
            <w:tcW w:w="2318" w:type="dxa"/>
            <w:vAlign w:val="center"/>
          </w:tcPr>
          <w:p w14:paraId="2ACBF7F0" w14:textId="1C1EF5A5" w:rsidR="00333BFF" w:rsidRPr="00CC4048" w:rsidRDefault="00333BFF" w:rsidP="004C33C4">
            <w:pPr>
              <w:jc w:val="both"/>
              <w:rPr>
                <w:rFonts w:asciiTheme="majorBidi" w:hAnsiTheme="majorBidi" w:cstheme="majorBidi"/>
                <w:b/>
              </w:rPr>
            </w:pPr>
            <w:r w:rsidRPr="00CC4048">
              <w:rPr>
                <w:rFonts w:asciiTheme="majorBidi" w:hAnsiTheme="majorBidi" w:cstheme="majorBidi"/>
                <w:b/>
              </w:rPr>
              <w:t>Numărător</w:t>
            </w:r>
          </w:p>
        </w:tc>
        <w:tc>
          <w:tcPr>
            <w:tcW w:w="0" w:type="auto"/>
            <w:vAlign w:val="center"/>
          </w:tcPr>
          <w:p w14:paraId="6DF37E2A" w14:textId="2A6DDA31" w:rsidR="00333BFF" w:rsidRPr="00CC4048" w:rsidRDefault="00333BFF" w:rsidP="004C33C4">
            <w:pPr>
              <w:jc w:val="both"/>
              <w:rPr>
                <w:rFonts w:asciiTheme="majorBidi" w:hAnsiTheme="majorBidi" w:cstheme="majorBidi"/>
                <w:b/>
              </w:rPr>
            </w:pPr>
            <w:r w:rsidRPr="00CC4048">
              <w:rPr>
                <w:rFonts w:asciiTheme="majorBidi" w:hAnsiTheme="majorBidi" w:cstheme="majorBidi"/>
                <w:b/>
              </w:rPr>
              <w:t>Numitor</w:t>
            </w:r>
          </w:p>
        </w:tc>
      </w:tr>
      <w:tr w:rsidR="00333BFF" w:rsidRPr="00CC4048" w14:paraId="79BD6C61" w14:textId="77777777" w:rsidTr="004F2BB4">
        <w:tc>
          <w:tcPr>
            <w:tcW w:w="0" w:type="auto"/>
            <w:tcBorders>
              <w:top w:val="single" w:sz="4" w:space="0" w:color="00000A"/>
              <w:left w:val="single" w:sz="4" w:space="0" w:color="00000A"/>
              <w:bottom w:val="single" w:sz="4" w:space="0" w:color="00000A"/>
              <w:right w:val="single" w:sz="4" w:space="0" w:color="00000A"/>
            </w:tcBorders>
          </w:tcPr>
          <w:p w14:paraId="73191BB3" w14:textId="3BAABCF6" w:rsidR="00333BFF" w:rsidRPr="00CC4048" w:rsidRDefault="00333BFF" w:rsidP="004C33C4">
            <w:pPr>
              <w:jc w:val="both"/>
              <w:rPr>
                <w:rFonts w:asciiTheme="majorBidi" w:hAnsiTheme="majorBidi" w:cstheme="majorBidi"/>
              </w:rPr>
            </w:pPr>
            <w:r w:rsidRPr="00CC4048">
              <w:rPr>
                <w:rFonts w:asciiTheme="majorBidi" w:hAnsiTheme="majorBidi" w:cstheme="majorBidi"/>
              </w:rPr>
              <w:t>1.</w:t>
            </w:r>
          </w:p>
        </w:tc>
        <w:tc>
          <w:tcPr>
            <w:tcW w:w="0" w:type="auto"/>
            <w:tcBorders>
              <w:top w:val="single" w:sz="4" w:space="0" w:color="00000A"/>
              <w:left w:val="single" w:sz="4" w:space="0" w:color="00000A"/>
              <w:bottom w:val="single" w:sz="4" w:space="0" w:color="00000A"/>
              <w:right w:val="single" w:sz="4" w:space="0" w:color="00000A"/>
            </w:tcBorders>
          </w:tcPr>
          <w:p w14:paraId="1CF65A19" w14:textId="41BD5D5F" w:rsidR="00333BFF" w:rsidRPr="00CC4048" w:rsidRDefault="00333BFF" w:rsidP="004C33C4">
            <w:pPr>
              <w:jc w:val="both"/>
              <w:rPr>
                <w:rFonts w:asciiTheme="majorBidi" w:hAnsiTheme="majorBidi" w:cstheme="majorBidi"/>
              </w:rPr>
            </w:pPr>
            <w:r w:rsidRPr="00CC4048">
              <w:rPr>
                <w:rFonts w:asciiTheme="majorBidi" w:hAnsiTheme="majorBidi" w:cstheme="majorBidi"/>
              </w:rPr>
              <w:t>Facilitarea procesului de diagnosticare a ADHD.</w:t>
            </w:r>
          </w:p>
        </w:tc>
        <w:tc>
          <w:tcPr>
            <w:tcW w:w="0" w:type="auto"/>
            <w:tcBorders>
              <w:top w:val="single" w:sz="4" w:space="0" w:color="00000A"/>
              <w:left w:val="single" w:sz="4" w:space="0" w:color="00000A"/>
              <w:bottom w:val="single" w:sz="4" w:space="0" w:color="00000A"/>
              <w:right w:val="single" w:sz="4" w:space="0" w:color="00000A"/>
            </w:tcBorders>
          </w:tcPr>
          <w:p w14:paraId="31EB380A" w14:textId="0648A376" w:rsidR="00333BFF" w:rsidRPr="00CC4048" w:rsidRDefault="0061210E" w:rsidP="004C33C4">
            <w:pPr>
              <w:jc w:val="both"/>
              <w:rPr>
                <w:rFonts w:asciiTheme="majorBidi" w:hAnsiTheme="majorBidi" w:cstheme="majorBidi"/>
              </w:rPr>
            </w:pPr>
            <w:r w:rsidRPr="00CC4048">
              <w:rPr>
                <w:rFonts w:asciiTheme="majorBidi" w:hAnsiTheme="majorBidi" w:cstheme="majorBidi"/>
              </w:rPr>
              <w:t>Ponderea</w:t>
            </w:r>
            <w:r w:rsidR="00333BFF" w:rsidRPr="00CC4048">
              <w:rPr>
                <w:rFonts w:asciiTheme="majorBidi" w:hAnsiTheme="majorBidi" w:cstheme="majorBidi"/>
              </w:rPr>
              <w:t xml:space="preserve"> pacienților suspectați de ADHD, la care diagnosticul s-a confirmat pe parcursul ultimului an (în %)</w:t>
            </w:r>
          </w:p>
        </w:tc>
        <w:tc>
          <w:tcPr>
            <w:tcW w:w="236" w:type="dxa"/>
            <w:tcBorders>
              <w:top w:val="single" w:sz="4" w:space="0" w:color="00000A"/>
              <w:left w:val="single" w:sz="4" w:space="0" w:color="00000A"/>
              <w:bottom w:val="single" w:sz="4" w:space="0" w:color="00000A"/>
              <w:right w:val="single" w:sz="4" w:space="0" w:color="00000A"/>
            </w:tcBorders>
          </w:tcPr>
          <w:p w14:paraId="69DDCAAE" w14:textId="77777777" w:rsidR="00333BFF" w:rsidRPr="00CC4048" w:rsidRDefault="00333BFF" w:rsidP="004C33C4">
            <w:pPr>
              <w:jc w:val="both"/>
              <w:rPr>
                <w:rFonts w:asciiTheme="majorBidi" w:hAnsiTheme="majorBidi" w:cstheme="majorBidi"/>
              </w:rPr>
            </w:pPr>
          </w:p>
        </w:tc>
        <w:tc>
          <w:tcPr>
            <w:tcW w:w="2318" w:type="dxa"/>
            <w:tcBorders>
              <w:top w:val="single" w:sz="4" w:space="0" w:color="00000A"/>
              <w:left w:val="single" w:sz="4" w:space="0" w:color="00000A"/>
              <w:bottom w:val="single" w:sz="4" w:space="0" w:color="00000A"/>
              <w:right w:val="single" w:sz="4" w:space="0" w:color="00000A"/>
            </w:tcBorders>
          </w:tcPr>
          <w:p w14:paraId="27D1B200" w14:textId="40326F1F" w:rsidR="00333BFF" w:rsidRPr="00CC4048" w:rsidRDefault="00333BFF" w:rsidP="004C33C4">
            <w:pPr>
              <w:jc w:val="both"/>
              <w:rPr>
                <w:rFonts w:asciiTheme="majorBidi" w:hAnsiTheme="majorBidi" w:cstheme="majorBidi"/>
              </w:rPr>
            </w:pPr>
            <w:r w:rsidRPr="00CC4048">
              <w:rPr>
                <w:rFonts w:asciiTheme="majorBidi" w:hAnsiTheme="majorBidi" w:cstheme="majorBidi"/>
              </w:rPr>
              <w:t>Numărul de pacienți suspectați cu ADHD, la care diagnosticul s-a confirmat pe parcursul ultimului an x 100.</w:t>
            </w:r>
          </w:p>
        </w:tc>
        <w:tc>
          <w:tcPr>
            <w:tcW w:w="0" w:type="auto"/>
            <w:tcBorders>
              <w:top w:val="single" w:sz="4" w:space="0" w:color="00000A"/>
              <w:left w:val="single" w:sz="4" w:space="0" w:color="00000A"/>
              <w:bottom w:val="single" w:sz="4" w:space="0" w:color="00000A"/>
              <w:right w:val="single" w:sz="4" w:space="0" w:color="00000A"/>
            </w:tcBorders>
          </w:tcPr>
          <w:p w14:paraId="32A65FBA" w14:textId="64675F97" w:rsidR="00333BFF" w:rsidRPr="00CC4048" w:rsidRDefault="00333BFF" w:rsidP="004C33C4">
            <w:pPr>
              <w:jc w:val="both"/>
              <w:rPr>
                <w:rFonts w:asciiTheme="majorBidi" w:hAnsiTheme="majorBidi" w:cstheme="majorBidi"/>
              </w:rPr>
            </w:pPr>
            <w:r w:rsidRPr="00CC4048">
              <w:rPr>
                <w:rFonts w:asciiTheme="majorBidi" w:hAnsiTheme="majorBidi" w:cstheme="majorBidi"/>
              </w:rPr>
              <w:t>Numărul total de pacienți suspectați cu ADHD care se află la evidența psihiatrului, pe parcursul ultimului an.</w:t>
            </w:r>
          </w:p>
        </w:tc>
      </w:tr>
      <w:tr w:rsidR="00333BFF" w:rsidRPr="00CC4048" w14:paraId="586B2AC4" w14:textId="77777777" w:rsidTr="004F2BB4">
        <w:tc>
          <w:tcPr>
            <w:tcW w:w="0" w:type="auto"/>
            <w:tcBorders>
              <w:top w:val="single" w:sz="4" w:space="0" w:color="00000A"/>
              <w:left w:val="single" w:sz="4" w:space="0" w:color="00000A"/>
              <w:bottom w:val="single" w:sz="4" w:space="0" w:color="00000A"/>
              <w:right w:val="single" w:sz="4" w:space="0" w:color="00000A"/>
            </w:tcBorders>
          </w:tcPr>
          <w:p w14:paraId="6CD55694" w14:textId="390BB700" w:rsidR="00333BFF" w:rsidRPr="00CC4048" w:rsidRDefault="00333BFF" w:rsidP="004C33C4">
            <w:pPr>
              <w:jc w:val="both"/>
              <w:rPr>
                <w:rFonts w:asciiTheme="majorBidi" w:hAnsiTheme="majorBidi" w:cstheme="majorBidi"/>
              </w:rPr>
            </w:pPr>
            <w:r w:rsidRPr="00CC4048">
              <w:rPr>
                <w:rFonts w:asciiTheme="majorBidi" w:hAnsiTheme="majorBidi" w:cstheme="majorBidi"/>
              </w:rPr>
              <w:t>2.</w:t>
            </w:r>
          </w:p>
        </w:tc>
        <w:tc>
          <w:tcPr>
            <w:tcW w:w="0" w:type="auto"/>
            <w:tcBorders>
              <w:top w:val="single" w:sz="4" w:space="0" w:color="00000A"/>
              <w:left w:val="single" w:sz="4" w:space="0" w:color="00000A"/>
              <w:bottom w:val="single" w:sz="4" w:space="0" w:color="00000A"/>
              <w:right w:val="single" w:sz="4" w:space="0" w:color="00000A"/>
            </w:tcBorders>
          </w:tcPr>
          <w:p w14:paraId="72F3C510" w14:textId="3838FEB5" w:rsidR="00333BFF" w:rsidRPr="00CC4048" w:rsidRDefault="00333BFF" w:rsidP="004C33C4">
            <w:pPr>
              <w:jc w:val="both"/>
              <w:rPr>
                <w:rFonts w:asciiTheme="majorBidi" w:hAnsiTheme="majorBidi" w:cstheme="majorBidi"/>
              </w:rPr>
            </w:pPr>
            <w:r w:rsidRPr="00CC4048">
              <w:rPr>
                <w:rFonts w:asciiTheme="majorBidi" w:hAnsiTheme="majorBidi" w:cstheme="majorBidi"/>
              </w:rPr>
              <w:t>Depistarea precoce a pacienților cu un debut insidios al ADHD.</w:t>
            </w:r>
          </w:p>
        </w:tc>
        <w:tc>
          <w:tcPr>
            <w:tcW w:w="0" w:type="auto"/>
            <w:tcBorders>
              <w:top w:val="single" w:sz="4" w:space="0" w:color="00000A"/>
              <w:left w:val="single" w:sz="4" w:space="0" w:color="00000A"/>
              <w:bottom w:val="single" w:sz="4" w:space="0" w:color="00000A"/>
              <w:right w:val="single" w:sz="4" w:space="0" w:color="00000A"/>
            </w:tcBorders>
          </w:tcPr>
          <w:p w14:paraId="0CDBF286" w14:textId="083EFD71" w:rsidR="00333BFF" w:rsidRPr="00CC4048" w:rsidRDefault="00333BFF" w:rsidP="004C33C4">
            <w:pPr>
              <w:jc w:val="both"/>
              <w:rPr>
                <w:rFonts w:asciiTheme="majorBidi" w:hAnsiTheme="majorBidi" w:cstheme="majorBidi"/>
              </w:rPr>
            </w:pPr>
            <w:r w:rsidRPr="00CC4048">
              <w:rPr>
                <w:rFonts w:asciiTheme="majorBidi" w:hAnsiTheme="majorBidi" w:cstheme="majorBidi"/>
              </w:rPr>
              <w:t>Proporția pacienților depistați cu ADHD, pe parcursul unui an (în %)</w:t>
            </w:r>
          </w:p>
        </w:tc>
        <w:tc>
          <w:tcPr>
            <w:tcW w:w="236" w:type="dxa"/>
            <w:tcBorders>
              <w:top w:val="single" w:sz="4" w:space="0" w:color="00000A"/>
              <w:left w:val="single" w:sz="4" w:space="0" w:color="00000A"/>
              <w:bottom w:val="single" w:sz="4" w:space="0" w:color="00000A"/>
              <w:right w:val="single" w:sz="4" w:space="0" w:color="00000A"/>
            </w:tcBorders>
          </w:tcPr>
          <w:p w14:paraId="5746C21C" w14:textId="77777777" w:rsidR="00333BFF" w:rsidRPr="00CC4048" w:rsidRDefault="00333BFF" w:rsidP="004C33C4">
            <w:pPr>
              <w:jc w:val="both"/>
              <w:rPr>
                <w:rFonts w:asciiTheme="majorBidi" w:hAnsiTheme="majorBidi" w:cstheme="majorBidi"/>
              </w:rPr>
            </w:pPr>
          </w:p>
        </w:tc>
        <w:tc>
          <w:tcPr>
            <w:tcW w:w="2318" w:type="dxa"/>
            <w:tcBorders>
              <w:top w:val="single" w:sz="4" w:space="0" w:color="00000A"/>
              <w:left w:val="single" w:sz="4" w:space="0" w:color="00000A"/>
              <w:bottom w:val="single" w:sz="4" w:space="0" w:color="00000A"/>
              <w:right w:val="single" w:sz="4" w:space="0" w:color="00000A"/>
            </w:tcBorders>
          </w:tcPr>
          <w:p w14:paraId="6CF3ADF5" w14:textId="7CB56DEB" w:rsidR="00333BFF" w:rsidRPr="00CC4048" w:rsidRDefault="00333BFF" w:rsidP="004C33C4">
            <w:pPr>
              <w:jc w:val="both"/>
              <w:rPr>
                <w:rFonts w:asciiTheme="majorBidi" w:hAnsiTheme="majorBidi" w:cstheme="majorBidi"/>
              </w:rPr>
            </w:pPr>
            <w:r w:rsidRPr="00CC4048">
              <w:rPr>
                <w:rFonts w:asciiTheme="majorBidi" w:hAnsiTheme="majorBidi" w:cstheme="majorBidi"/>
              </w:rPr>
              <w:t>Numărul de pacienți depistați cu ADHD, pe parcursul ultimului an X 100.</w:t>
            </w:r>
          </w:p>
        </w:tc>
        <w:tc>
          <w:tcPr>
            <w:tcW w:w="0" w:type="auto"/>
            <w:tcBorders>
              <w:top w:val="single" w:sz="4" w:space="0" w:color="00000A"/>
              <w:left w:val="single" w:sz="4" w:space="0" w:color="00000A"/>
              <w:bottom w:val="single" w:sz="4" w:space="0" w:color="00000A"/>
              <w:right w:val="single" w:sz="4" w:space="0" w:color="00000A"/>
            </w:tcBorders>
          </w:tcPr>
          <w:p w14:paraId="5B658172" w14:textId="03404AA6" w:rsidR="00333BFF" w:rsidRPr="00CC4048" w:rsidRDefault="00333BFF" w:rsidP="004C33C4">
            <w:pPr>
              <w:jc w:val="both"/>
              <w:rPr>
                <w:rFonts w:asciiTheme="majorBidi" w:hAnsiTheme="majorBidi" w:cstheme="majorBidi"/>
              </w:rPr>
            </w:pPr>
            <w:r w:rsidRPr="00CC4048">
              <w:rPr>
                <w:rFonts w:asciiTheme="majorBidi" w:hAnsiTheme="majorBidi" w:cstheme="majorBidi"/>
              </w:rPr>
              <w:t>Numărul total de pacienți cu ADHD, pe parcursul ultimului an.</w:t>
            </w:r>
          </w:p>
        </w:tc>
      </w:tr>
      <w:tr w:rsidR="00333BFF" w:rsidRPr="00CC4048" w14:paraId="0646A1E9" w14:textId="77777777" w:rsidTr="004F2BB4">
        <w:tc>
          <w:tcPr>
            <w:tcW w:w="0" w:type="auto"/>
            <w:vMerge w:val="restart"/>
            <w:tcBorders>
              <w:top w:val="single" w:sz="4" w:space="0" w:color="00000A"/>
              <w:left w:val="single" w:sz="4" w:space="0" w:color="00000A"/>
              <w:right w:val="single" w:sz="4" w:space="0" w:color="00000A"/>
            </w:tcBorders>
          </w:tcPr>
          <w:p w14:paraId="4986EA3A" w14:textId="46C0496F" w:rsidR="00333BFF" w:rsidRPr="00CC4048" w:rsidRDefault="00333BFF" w:rsidP="004C33C4">
            <w:pPr>
              <w:jc w:val="both"/>
              <w:rPr>
                <w:rFonts w:asciiTheme="majorBidi" w:hAnsiTheme="majorBidi" w:cstheme="majorBidi"/>
              </w:rPr>
            </w:pPr>
            <w:r w:rsidRPr="00CC4048">
              <w:rPr>
                <w:rFonts w:asciiTheme="majorBidi" w:hAnsiTheme="majorBidi" w:cstheme="majorBidi"/>
              </w:rPr>
              <w:t>3.</w:t>
            </w:r>
          </w:p>
        </w:tc>
        <w:tc>
          <w:tcPr>
            <w:tcW w:w="0" w:type="auto"/>
            <w:vMerge w:val="restart"/>
            <w:tcBorders>
              <w:top w:val="single" w:sz="4" w:space="0" w:color="00000A"/>
              <w:left w:val="single" w:sz="4" w:space="0" w:color="00000A"/>
              <w:right w:val="single" w:sz="4" w:space="0" w:color="00000A"/>
            </w:tcBorders>
          </w:tcPr>
          <w:p w14:paraId="7C63A7B7" w14:textId="18C87DBE" w:rsidR="00333BFF" w:rsidRPr="00CC4048" w:rsidRDefault="00333BFF" w:rsidP="004C33C4">
            <w:pPr>
              <w:jc w:val="both"/>
              <w:rPr>
                <w:rFonts w:asciiTheme="majorBidi" w:hAnsiTheme="majorBidi" w:cstheme="majorBidi"/>
              </w:rPr>
            </w:pPr>
            <w:r w:rsidRPr="00CC4048">
              <w:rPr>
                <w:rFonts w:asciiTheme="majorBidi" w:hAnsiTheme="majorBidi" w:cstheme="majorBidi"/>
              </w:rPr>
              <w:t>Sporirea calității managementului, tratamentului și a vieții pacientului cu ADHD</w:t>
            </w:r>
          </w:p>
        </w:tc>
        <w:tc>
          <w:tcPr>
            <w:tcW w:w="0" w:type="auto"/>
            <w:tcBorders>
              <w:top w:val="single" w:sz="4" w:space="0" w:color="00000A"/>
              <w:left w:val="single" w:sz="4" w:space="0" w:color="00000A"/>
              <w:bottom w:val="single" w:sz="4" w:space="0" w:color="00000A"/>
              <w:right w:val="single" w:sz="4" w:space="0" w:color="00000A"/>
            </w:tcBorders>
          </w:tcPr>
          <w:p w14:paraId="16260434" w14:textId="2BB397B2" w:rsidR="00333BFF" w:rsidRPr="00CC4048" w:rsidRDefault="00333BFF" w:rsidP="004C33C4">
            <w:pPr>
              <w:jc w:val="both"/>
              <w:rPr>
                <w:rFonts w:asciiTheme="majorBidi" w:hAnsiTheme="majorBidi" w:cstheme="majorBidi"/>
              </w:rPr>
            </w:pPr>
            <w:r w:rsidRPr="00CC4048">
              <w:rPr>
                <w:rFonts w:asciiTheme="majorBidi" w:hAnsiTheme="majorBidi" w:cstheme="majorBidi"/>
              </w:rPr>
              <w:t>3.1. Pond</w:t>
            </w:r>
            <w:r w:rsidR="0061210E" w:rsidRPr="00CC4048">
              <w:rPr>
                <w:rFonts w:asciiTheme="majorBidi" w:hAnsiTheme="majorBidi" w:cstheme="majorBidi"/>
              </w:rPr>
              <w:t>e</w:t>
            </w:r>
            <w:r w:rsidRPr="00CC4048">
              <w:rPr>
                <w:rFonts w:asciiTheme="majorBidi" w:hAnsiTheme="majorBidi" w:cstheme="majorBidi"/>
              </w:rPr>
              <w:t>rea pacienților cu ADHD tratați în condiții de ambulator în CCSM, conform recomandărilor din PCN ADHD, pe parcursul unui an (în %)</w:t>
            </w:r>
          </w:p>
        </w:tc>
        <w:tc>
          <w:tcPr>
            <w:tcW w:w="236" w:type="dxa"/>
            <w:tcBorders>
              <w:top w:val="single" w:sz="4" w:space="0" w:color="00000A"/>
              <w:left w:val="single" w:sz="4" w:space="0" w:color="00000A"/>
              <w:bottom w:val="single" w:sz="4" w:space="0" w:color="00000A"/>
              <w:right w:val="single" w:sz="4" w:space="0" w:color="00000A"/>
            </w:tcBorders>
          </w:tcPr>
          <w:p w14:paraId="7E07C222" w14:textId="77777777" w:rsidR="00333BFF" w:rsidRPr="00CC4048" w:rsidRDefault="00333BFF" w:rsidP="004C33C4">
            <w:pPr>
              <w:ind w:right="-97"/>
              <w:jc w:val="both"/>
              <w:rPr>
                <w:rFonts w:asciiTheme="majorBidi" w:hAnsiTheme="majorBidi" w:cstheme="majorBidi"/>
              </w:rPr>
            </w:pPr>
          </w:p>
        </w:tc>
        <w:tc>
          <w:tcPr>
            <w:tcW w:w="2318" w:type="dxa"/>
            <w:tcBorders>
              <w:top w:val="single" w:sz="4" w:space="0" w:color="00000A"/>
              <w:left w:val="single" w:sz="4" w:space="0" w:color="00000A"/>
              <w:bottom w:val="single" w:sz="4" w:space="0" w:color="00000A"/>
              <w:right w:val="single" w:sz="4" w:space="0" w:color="00000A"/>
            </w:tcBorders>
          </w:tcPr>
          <w:p w14:paraId="4B7C07F2" w14:textId="5091A22F" w:rsidR="00333BFF" w:rsidRPr="00CC4048" w:rsidRDefault="00333BFF" w:rsidP="004C33C4">
            <w:pPr>
              <w:jc w:val="both"/>
              <w:rPr>
                <w:rFonts w:asciiTheme="majorBidi" w:hAnsiTheme="majorBidi" w:cstheme="majorBidi"/>
              </w:rPr>
            </w:pPr>
            <w:r w:rsidRPr="00CC4048">
              <w:rPr>
                <w:rFonts w:asciiTheme="majorBidi" w:hAnsiTheme="majorBidi" w:cstheme="majorBidi"/>
              </w:rPr>
              <w:t>Numărul de pacienți cu ADHD tratați în condiții de ambulator în CCSM conform recomandărilor din PCN ADHD, pe parcursul ultimului an x 100.</w:t>
            </w:r>
          </w:p>
        </w:tc>
        <w:tc>
          <w:tcPr>
            <w:tcW w:w="0" w:type="auto"/>
            <w:tcBorders>
              <w:top w:val="single" w:sz="4" w:space="0" w:color="00000A"/>
              <w:left w:val="single" w:sz="4" w:space="0" w:color="00000A"/>
              <w:bottom w:val="single" w:sz="4" w:space="0" w:color="00000A"/>
              <w:right w:val="single" w:sz="4" w:space="0" w:color="00000A"/>
            </w:tcBorders>
          </w:tcPr>
          <w:p w14:paraId="7049AC92" w14:textId="3968A9B9" w:rsidR="00333BFF" w:rsidRPr="00CC4048" w:rsidRDefault="00333BFF" w:rsidP="004C33C4">
            <w:pPr>
              <w:jc w:val="both"/>
              <w:rPr>
                <w:rFonts w:asciiTheme="majorBidi" w:hAnsiTheme="majorBidi" w:cstheme="majorBidi"/>
              </w:rPr>
            </w:pPr>
            <w:r w:rsidRPr="00CC4048">
              <w:rPr>
                <w:rFonts w:asciiTheme="majorBidi" w:hAnsiTheme="majorBidi" w:cstheme="majorBidi"/>
              </w:rPr>
              <w:t>Numărul total de pacienți cu ADHD tratați în condiții de ambulator în CCSM, pe parcursul ultimului an.</w:t>
            </w:r>
          </w:p>
        </w:tc>
      </w:tr>
      <w:tr w:rsidR="00333BFF" w:rsidRPr="00CC4048" w14:paraId="4ECDB417" w14:textId="77777777" w:rsidTr="004F2BB4">
        <w:tc>
          <w:tcPr>
            <w:tcW w:w="0" w:type="auto"/>
            <w:vMerge/>
            <w:tcBorders>
              <w:left w:val="single" w:sz="4" w:space="0" w:color="00000A"/>
              <w:right w:val="single" w:sz="4" w:space="0" w:color="00000A"/>
            </w:tcBorders>
          </w:tcPr>
          <w:p w14:paraId="128D1D08" w14:textId="77777777" w:rsidR="00333BFF" w:rsidRPr="00CC4048" w:rsidRDefault="00333BFF" w:rsidP="004C33C4">
            <w:pPr>
              <w:jc w:val="both"/>
              <w:rPr>
                <w:rFonts w:asciiTheme="majorBidi" w:hAnsiTheme="majorBidi" w:cstheme="majorBidi"/>
              </w:rPr>
            </w:pPr>
          </w:p>
        </w:tc>
        <w:tc>
          <w:tcPr>
            <w:tcW w:w="0" w:type="auto"/>
            <w:vMerge/>
            <w:tcBorders>
              <w:left w:val="single" w:sz="4" w:space="0" w:color="00000A"/>
              <w:right w:val="single" w:sz="4" w:space="0" w:color="00000A"/>
            </w:tcBorders>
          </w:tcPr>
          <w:p w14:paraId="4A5429F4" w14:textId="1A2FF5F5" w:rsidR="00333BFF" w:rsidRPr="00CC4048" w:rsidRDefault="00333BFF" w:rsidP="004C33C4">
            <w:pPr>
              <w:jc w:val="both"/>
              <w:rPr>
                <w:rFonts w:asciiTheme="majorBidi" w:hAnsiTheme="majorBidi" w:cstheme="majorBidi"/>
              </w:rPr>
            </w:pPr>
          </w:p>
        </w:tc>
        <w:tc>
          <w:tcPr>
            <w:tcW w:w="0" w:type="auto"/>
            <w:tcBorders>
              <w:top w:val="single" w:sz="4" w:space="0" w:color="00000A"/>
              <w:left w:val="single" w:sz="4" w:space="0" w:color="00000A"/>
              <w:bottom w:val="single" w:sz="4" w:space="0" w:color="00000A"/>
              <w:right w:val="single" w:sz="4" w:space="0" w:color="00000A"/>
            </w:tcBorders>
          </w:tcPr>
          <w:p w14:paraId="19DA60F1" w14:textId="23CF597D" w:rsidR="00333BFF" w:rsidRPr="00CC4048" w:rsidRDefault="00333BFF" w:rsidP="004C33C4">
            <w:pPr>
              <w:jc w:val="both"/>
              <w:rPr>
                <w:rFonts w:asciiTheme="majorBidi" w:hAnsiTheme="majorBidi" w:cstheme="majorBidi"/>
              </w:rPr>
            </w:pPr>
            <w:r w:rsidRPr="00CC4048">
              <w:rPr>
                <w:rFonts w:asciiTheme="majorBidi" w:hAnsiTheme="majorBidi" w:cstheme="majorBidi"/>
              </w:rPr>
              <w:t>3.2. Pond</w:t>
            </w:r>
            <w:r w:rsidR="0061210E" w:rsidRPr="00CC4048">
              <w:rPr>
                <w:rFonts w:asciiTheme="majorBidi" w:hAnsiTheme="majorBidi" w:cstheme="majorBidi"/>
              </w:rPr>
              <w:t>e</w:t>
            </w:r>
            <w:r w:rsidRPr="00CC4048">
              <w:rPr>
                <w:rFonts w:asciiTheme="majorBidi" w:hAnsiTheme="majorBidi" w:cstheme="majorBidi"/>
              </w:rPr>
              <w:t>rea pacienților cu ADHD tratați în spital general conform recomandărilor din PCN ADHD, pe parcursul unui an (în %)</w:t>
            </w:r>
          </w:p>
        </w:tc>
        <w:tc>
          <w:tcPr>
            <w:tcW w:w="236" w:type="dxa"/>
            <w:tcBorders>
              <w:top w:val="single" w:sz="4" w:space="0" w:color="00000A"/>
              <w:left w:val="single" w:sz="4" w:space="0" w:color="00000A"/>
              <w:bottom w:val="single" w:sz="4" w:space="0" w:color="00000A"/>
              <w:right w:val="single" w:sz="4" w:space="0" w:color="00000A"/>
            </w:tcBorders>
          </w:tcPr>
          <w:p w14:paraId="0A45FDFA" w14:textId="77777777" w:rsidR="00333BFF" w:rsidRPr="00CC4048" w:rsidRDefault="00333BFF" w:rsidP="004C33C4">
            <w:pPr>
              <w:ind w:right="-97"/>
              <w:jc w:val="both"/>
              <w:rPr>
                <w:rFonts w:asciiTheme="majorBidi" w:hAnsiTheme="majorBidi" w:cstheme="majorBidi"/>
              </w:rPr>
            </w:pPr>
          </w:p>
        </w:tc>
        <w:tc>
          <w:tcPr>
            <w:tcW w:w="2318" w:type="dxa"/>
            <w:tcBorders>
              <w:top w:val="single" w:sz="4" w:space="0" w:color="00000A"/>
              <w:left w:val="single" w:sz="4" w:space="0" w:color="00000A"/>
              <w:bottom w:val="single" w:sz="4" w:space="0" w:color="00000A"/>
              <w:right w:val="single" w:sz="4" w:space="0" w:color="00000A"/>
            </w:tcBorders>
          </w:tcPr>
          <w:p w14:paraId="69C5B538" w14:textId="0AAF831F" w:rsidR="00333BFF" w:rsidRPr="00CC4048" w:rsidRDefault="00333BFF" w:rsidP="004C33C4">
            <w:pPr>
              <w:jc w:val="both"/>
              <w:rPr>
                <w:rFonts w:asciiTheme="majorBidi" w:hAnsiTheme="majorBidi" w:cstheme="majorBidi"/>
              </w:rPr>
            </w:pPr>
            <w:r w:rsidRPr="00CC4048">
              <w:rPr>
                <w:rFonts w:asciiTheme="majorBidi" w:hAnsiTheme="majorBidi" w:cstheme="majorBidi"/>
              </w:rPr>
              <w:t>Numărul de pacienți cu ADHD tratați în spital general conform, recomandărilor din PCN ADHD, pe parcursul ultimului an x 100.</w:t>
            </w:r>
          </w:p>
        </w:tc>
        <w:tc>
          <w:tcPr>
            <w:tcW w:w="0" w:type="auto"/>
            <w:tcBorders>
              <w:top w:val="single" w:sz="4" w:space="0" w:color="00000A"/>
              <w:left w:val="single" w:sz="4" w:space="0" w:color="00000A"/>
              <w:bottom w:val="single" w:sz="4" w:space="0" w:color="00000A"/>
              <w:right w:val="single" w:sz="4" w:space="0" w:color="00000A"/>
            </w:tcBorders>
          </w:tcPr>
          <w:p w14:paraId="60C623F9" w14:textId="39934DFF" w:rsidR="00333BFF" w:rsidRPr="00CC4048" w:rsidRDefault="00333BFF" w:rsidP="004C33C4">
            <w:pPr>
              <w:jc w:val="both"/>
              <w:rPr>
                <w:rFonts w:asciiTheme="majorBidi" w:hAnsiTheme="majorBidi" w:cstheme="majorBidi"/>
              </w:rPr>
            </w:pPr>
            <w:r w:rsidRPr="00CC4048">
              <w:rPr>
                <w:rFonts w:asciiTheme="majorBidi" w:hAnsiTheme="majorBidi" w:cstheme="majorBidi"/>
              </w:rPr>
              <w:t>Numărul total de pacienți tratați în spital general, cu diagnosticul de ADHD, pe parcursul ultimului an.</w:t>
            </w:r>
          </w:p>
        </w:tc>
      </w:tr>
      <w:tr w:rsidR="00333BFF" w:rsidRPr="00CC4048" w14:paraId="23751536" w14:textId="77777777" w:rsidTr="004F2BB4">
        <w:tc>
          <w:tcPr>
            <w:tcW w:w="0" w:type="auto"/>
            <w:vMerge/>
            <w:tcBorders>
              <w:left w:val="single" w:sz="4" w:space="0" w:color="00000A"/>
              <w:bottom w:val="single" w:sz="4" w:space="0" w:color="00000A"/>
              <w:right w:val="single" w:sz="4" w:space="0" w:color="00000A"/>
            </w:tcBorders>
          </w:tcPr>
          <w:p w14:paraId="635B1EEF" w14:textId="77777777" w:rsidR="00333BFF" w:rsidRPr="00CC4048" w:rsidRDefault="00333BFF" w:rsidP="004C33C4">
            <w:pPr>
              <w:jc w:val="both"/>
              <w:rPr>
                <w:rFonts w:asciiTheme="majorBidi" w:hAnsiTheme="majorBidi" w:cstheme="majorBidi"/>
              </w:rPr>
            </w:pPr>
          </w:p>
        </w:tc>
        <w:tc>
          <w:tcPr>
            <w:tcW w:w="0" w:type="auto"/>
            <w:vMerge/>
            <w:tcBorders>
              <w:left w:val="single" w:sz="4" w:space="0" w:color="00000A"/>
              <w:bottom w:val="single" w:sz="4" w:space="0" w:color="00000A"/>
              <w:right w:val="single" w:sz="4" w:space="0" w:color="00000A"/>
            </w:tcBorders>
          </w:tcPr>
          <w:p w14:paraId="5F2B52F7" w14:textId="47A357D8" w:rsidR="00333BFF" w:rsidRPr="00CC4048" w:rsidRDefault="00333BFF" w:rsidP="004C33C4">
            <w:pPr>
              <w:jc w:val="both"/>
              <w:rPr>
                <w:rFonts w:asciiTheme="majorBidi" w:hAnsiTheme="majorBidi" w:cstheme="majorBidi"/>
              </w:rPr>
            </w:pPr>
          </w:p>
        </w:tc>
        <w:tc>
          <w:tcPr>
            <w:tcW w:w="0" w:type="auto"/>
            <w:tcBorders>
              <w:top w:val="single" w:sz="4" w:space="0" w:color="00000A"/>
              <w:left w:val="single" w:sz="4" w:space="0" w:color="00000A"/>
              <w:bottom w:val="single" w:sz="4" w:space="0" w:color="00000A"/>
              <w:right w:val="single" w:sz="4" w:space="0" w:color="00000A"/>
            </w:tcBorders>
          </w:tcPr>
          <w:p w14:paraId="1C1AC2D9" w14:textId="64A8D15F" w:rsidR="00333BFF" w:rsidRPr="00CC4048" w:rsidRDefault="00333BFF" w:rsidP="004C33C4">
            <w:pPr>
              <w:jc w:val="both"/>
              <w:rPr>
                <w:rFonts w:asciiTheme="majorBidi" w:hAnsiTheme="majorBidi" w:cstheme="majorBidi"/>
              </w:rPr>
            </w:pPr>
            <w:r w:rsidRPr="00CC4048">
              <w:rPr>
                <w:rFonts w:asciiTheme="majorBidi" w:hAnsiTheme="majorBidi" w:cstheme="majorBidi"/>
              </w:rPr>
              <w:t>3.3. Pond</w:t>
            </w:r>
            <w:r w:rsidR="0061210E" w:rsidRPr="00CC4048">
              <w:rPr>
                <w:rFonts w:asciiTheme="majorBidi" w:hAnsiTheme="majorBidi" w:cstheme="majorBidi"/>
              </w:rPr>
              <w:t>e</w:t>
            </w:r>
            <w:r w:rsidRPr="00CC4048">
              <w:rPr>
                <w:rFonts w:asciiTheme="majorBidi" w:hAnsiTheme="majorBidi" w:cstheme="majorBidi"/>
              </w:rPr>
              <w:t>rea pacienților cu ADHD tratați în spital de psihiatrie conform recomandărilor din PCN ADHD, pe parcursul unui an (în %)</w:t>
            </w:r>
          </w:p>
        </w:tc>
        <w:tc>
          <w:tcPr>
            <w:tcW w:w="236" w:type="dxa"/>
            <w:tcBorders>
              <w:top w:val="single" w:sz="4" w:space="0" w:color="00000A"/>
              <w:left w:val="single" w:sz="4" w:space="0" w:color="00000A"/>
              <w:bottom w:val="single" w:sz="4" w:space="0" w:color="00000A"/>
              <w:right w:val="single" w:sz="4" w:space="0" w:color="00000A"/>
            </w:tcBorders>
          </w:tcPr>
          <w:p w14:paraId="7001E87E" w14:textId="77777777" w:rsidR="00333BFF" w:rsidRPr="00CC4048" w:rsidRDefault="00333BFF" w:rsidP="004C33C4">
            <w:pPr>
              <w:ind w:right="-97"/>
              <w:jc w:val="both"/>
              <w:rPr>
                <w:rFonts w:asciiTheme="majorBidi" w:hAnsiTheme="majorBidi" w:cstheme="majorBidi"/>
              </w:rPr>
            </w:pPr>
          </w:p>
        </w:tc>
        <w:tc>
          <w:tcPr>
            <w:tcW w:w="2318" w:type="dxa"/>
            <w:tcBorders>
              <w:top w:val="single" w:sz="4" w:space="0" w:color="00000A"/>
              <w:left w:val="single" w:sz="4" w:space="0" w:color="00000A"/>
              <w:bottom w:val="single" w:sz="4" w:space="0" w:color="00000A"/>
              <w:right w:val="single" w:sz="4" w:space="0" w:color="00000A"/>
            </w:tcBorders>
          </w:tcPr>
          <w:p w14:paraId="49B1AEA3" w14:textId="3A2D1EC3" w:rsidR="00333BFF" w:rsidRPr="00CC4048" w:rsidRDefault="00333BFF" w:rsidP="004C33C4">
            <w:pPr>
              <w:jc w:val="both"/>
              <w:rPr>
                <w:rFonts w:asciiTheme="majorBidi" w:hAnsiTheme="majorBidi" w:cstheme="majorBidi"/>
              </w:rPr>
            </w:pPr>
            <w:r w:rsidRPr="00CC4048">
              <w:rPr>
                <w:rFonts w:asciiTheme="majorBidi" w:hAnsiTheme="majorBidi" w:cstheme="majorBidi"/>
              </w:rPr>
              <w:t>Numărul de pacienți cu ADHD tratați în spital de psihiatrie conform, recomandărilor din ADHD pe parcursul ultimului an x 100.</w:t>
            </w:r>
          </w:p>
        </w:tc>
        <w:tc>
          <w:tcPr>
            <w:tcW w:w="0" w:type="auto"/>
            <w:tcBorders>
              <w:top w:val="single" w:sz="4" w:space="0" w:color="00000A"/>
              <w:left w:val="single" w:sz="4" w:space="0" w:color="00000A"/>
              <w:bottom w:val="single" w:sz="4" w:space="0" w:color="00000A"/>
              <w:right w:val="single" w:sz="4" w:space="0" w:color="00000A"/>
            </w:tcBorders>
          </w:tcPr>
          <w:p w14:paraId="408578B5" w14:textId="2EC8B63B" w:rsidR="00333BFF" w:rsidRPr="00CC4048" w:rsidRDefault="00333BFF" w:rsidP="004C33C4">
            <w:pPr>
              <w:jc w:val="both"/>
              <w:rPr>
                <w:rFonts w:asciiTheme="majorBidi" w:hAnsiTheme="majorBidi" w:cstheme="majorBidi"/>
              </w:rPr>
            </w:pPr>
            <w:r w:rsidRPr="00CC4048">
              <w:rPr>
                <w:rFonts w:asciiTheme="majorBidi" w:hAnsiTheme="majorBidi" w:cstheme="majorBidi"/>
              </w:rPr>
              <w:t>Numărul total de pacienți tratați în spital de psihiatrie, cu diagnosticul de ADHD, pe parcursul ultimului an.</w:t>
            </w:r>
          </w:p>
        </w:tc>
      </w:tr>
    </w:tbl>
    <w:p w14:paraId="0DA1AC80" w14:textId="4E89CB2B" w:rsidR="00333BFF" w:rsidRPr="00CC4048" w:rsidRDefault="00333BFF" w:rsidP="004C33C4">
      <w:pPr>
        <w:jc w:val="both"/>
        <w:rPr>
          <w:rFonts w:asciiTheme="majorBidi" w:hAnsiTheme="majorBidi" w:cstheme="majorBidi"/>
        </w:rPr>
      </w:pPr>
    </w:p>
    <w:p w14:paraId="1744036B" w14:textId="493B8197" w:rsidR="00333BFF" w:rsidRPr="00CC4048" w:rsidRDefault="00333BFF" w:rsidP="004C33C4">
      <w:pPr>
        <w:spacing w:after="160" w:line="259" w:lineRule="auto"/>
        <w:contextualSpacing w:val="0"/>
        <w:jc w:val="both"/>
        <w:rPr>
          <w:rFonts w:asciiTheme="majorBidi" w:hAnsiTheme="majorBidi" w:cstheme="majorBidi"/>
        </w:rPr>
      </w:pPr>
      <w:r w:rsidRPr="00CC4048">
        <w:rPr>
          <w:rFonts w:asciiTheme="majorBidi" w:hAnsiTheme="majorBidi" w:cstheme="majorBidi"/>
        </w:rPr>
        <w:br w:type="page"/>
      </w:r>
    </w:p>
    <w:p w14:paraId="65952DB6" w14:textId="567457A2" w:rsidR="00333BFF" w:rsidRPr="00CC4048" w:rsidRDefault="00333BFF" w:rsidP="004C33C4">
      <w:pPr>
        <w:pStyle w:val="Titlu1"/>
        <w:spacing w:before="0" w:line="240" w:lineRule="auto"/>
        <w:rPr>
          <w:rFonts w:asciiTheme="majorBidi" w:hAnsiTheme="majorBidi"/>
        </w:rPr>
      </w:pPr>
      <w:bookmarkStart w:id="220" w:name="_Toc434234542"/>
      <w:bookmarkStart w:id="221" w:name="_Toc233717244"/>
      <w:bookmarkStart w:id="222" w:name="_Toc233790389"/>
      <w:bookmarkStart w:id="223" w:name="_Toc233790545"/>
      <w:r w:rsidRPr="00CC4048">
        <w:rPr>
          <w:rFonts w:asciiTheme="majorBidi" w:hAnsiTheme="majorBidi"/>
        </w:rPr>
        <w:lastRenderedPageBreak/>
        <w:t>ANEXE</w:t>
      </w:r>
      <w:bookmarkEnd w:id="220"/>
      <w:bookmarkEnd w:id="221"/>
      <w:bookmarkEnd w:id="222"/>
      <w:bookmarkEnd w:id="223"/>
    </w:p>
    <w:p w14:paraId="2A6B9457" w14:textId="77777777" w:rsidR="00676C0C" w:rsidRPr="00CC4048" w:rsidRDefault="00676C0C" w:rsidP="004C33C4">
      <w:pPr>
        <w:jc w:val="both"/>
        <w:rPr>
          <w:rFonts w:asciiTheme="majorBidi" w:hAnsiTheme="majorBidi" w:cstheme="majorBidi"/>
        </w:rPr>
      </w:pPr>
    </w:p>
    <w:p w14:paraId="01FEA195" w14:textId="4E78CE35" w:rsidR="00333BFF" w:rsidRPr="00CC4048" w:rsidRDefault="00333BFF" w:rsidP="004C33C4">
      <w:pPr>
        <w:pStyle w:val="Titlu6"/>
        <w:spacing w:before="0"/>
        <w:jc w:val="both"/>
        <w:rPr>
          <w:rFonts w:asciiTheme="majorBidi" w:hAnsiTheme="majorBidi"/>
          <w:bCs/>
        </w:rPr>
      </w:pPr>
      <w:bookmarkStart w:id="224" w:name="_Toc434234543"/>
      <w:bookmarkStart w:id="225" w:name="_Toc233717245"/>
      <w:bookmarkStart w:id="226" w:name="_Toc233790546"/>
      <w:r w:rsidRPr="00CC4048">
        <w:rPr>
          <w:rFonts w:asciiTheme="majorBidi" w:hAnsiTheme="majorBidi"/>
        </w:rPr>
        <w:t>Fișa standardizată de audit medical</w:t>
      </w:r>
      <w:bookmarkEnd w:id="224"/>
      <w:r w:rsidRPr="00CC4048">
        <w:rPr>
          <w:rFonts w:asciiTheme="majorBidi" w:hAnsiTheme="majorBidi"/>
        </w:rPr>
        <w:t xml:space="preserve"> </w:t>
      </w:r>
      <w:r w:rsidRPr="00CC4048">
        <w:rPr>
          <w:rFonts w:asciiTheme="majorBidi" w:hAnsiTheme="majorBidi"/>
          <w:bCs/>
        </w:rPr>
        <w:t>(ADHD)</w:t>
      </w:r>
      <w:bookmarkEnd w:id="225"/>
      <w:bookmarkEnd w:id="226"/>
    </w:p>
    <w:p w14:paraId="6E2E49E6" w14:textId="77777777" w:rsidR="00676C0C" w:rsidRPr="00CC4048" w:rsidRDefault="00676C0C" w:rsidP="004C33C4">
      <w:pPr>
        <w:jc w:val="both"/>
        <w:rPr>
          <w:rFonts w:asciiTheme="majorBidi" w:hAnsiTheme="majorBidi" w:cstheme="majorBidi"/>
        </w:rPr>
      </w:pPr>
    </w:p>
    <w:tbl>
      <w:tblPr>
        <w:tblStyle w:val="Tabelgril"/>
        <w:tblW w:w="10017" w:type="dxa"/>
        <w:tblLook w:val="04A0" w:firstRow="1" w:lastRow="0" w:firstColumn="1" w:lastColumn="0" w:noHBand="0" w:noVBand="1"/>
      </w:tblPr>
      <w:tblGrid>
        <w:gridCol w:w="842"/>
        <w:gridCol w:w="3257"/>
        <w:gridCol w:w="664"/>
        <w:gridCol w:w="3649"/>
        <w:gridCol w:w="485"/>
        <w:gridCol w:w="525"/>
        <w:gridCol w:w="595"/>
      </w:tblGrid>
      <w:tr w:rsidR="009B5E08" w:rsidRPr="00CC4048" w14:paraId="0D9FED11" w14:textId="77777777" w:rsidTr="003C52E6">
        <w:tc>
          <w:tcPr>
            <w:tcW w:w="10017" w:type="dxa"/>
            <w:gridSpan w:val="7"/>
          </w:tcPr>
          <w:p w14:paraId="22F341E7" w14:textId="060149EF" w:rsidR="009B5E08" w:rsidRPr="00CC4048" w:rsidRDefault="009B5E08" w:rsidP="004C33C4">
            <w:pPr>
              <w:jc w:val="both"/>
              <w:rPr>
                <w:rFonts w:asciiTheme="majorBidi" w:hAnsiTheme="majorBidi" w:cstheme="majorBidi"/>
                <w:b/>
                <w:bCs/>
                <w:sz w:val="22"/>
                <w:lang w:eastAsia="ro-MD"/>
              </w:rPr>
            </w:pPr>
            <w:r w:rsidRPr="00CC4048">
              <w:rPr>
                <w:rFonts w:asciiTheme="majorBidi" w:hAnsiTheme="majorBidi" w:cstheme="majorBidi"/>
                <w:b/>
                <w:bCs/>
                <w:sz w:val="22"/>
                <w:lang w:eastAsia="ro-MD"/>
              </w:rPr>
              <w:t>FIȘĂ STANDARDIZATĂ DE AUDIT MEDICAL BAZAT PE CRITERII</w:t>
            </w:r>
          </w:p>
          <w:p w14:paraId="693411E8" w14:textId="77777777" w:rsidR="009B5E08" w:rsidRPr="00CC4048" w:rsidRDefault="009B5E08" w:rsidP="004C33C4">
            <w:pPr>
              <w:jc w:val="both"/>
              <w:rPr>
                <w:rFonts w:asciiTheme="majorBidi" w:hAnsiTheme="majorBidi" w:cstheme="majorBidi"/>
                <w:b/>
                <w:bCs/>
                <w:sz w:val="22"/>
              </w:rPr>
            </w:pPr>
            <w:r w:rsidRPr="00CC4048">
              <w:rPr>
                <w:rFonts w:asciiTheme="majorBidi" w:hAnsiTheme="majorBidi" w:cstheme="majorBidi"/>
                <w:b/>
                <w:bCs/>
                <w:sz w:val="22"/>
                <w:lang w:eastAsia="ro-MD"/>
              </w:rPr>
              <w:t>Evaluarea implementării Protocolului clinic național „Tulburarea cu Deficit de Atenție/Hiperactivitate (ADHD)”</w:t>
            </w:r>
          </w:p>
        </w:tc>
      </w:tr>
      <w:tr w:rsidR="009B5E08" w:rsidRPr="00CC4048" w14:paraId="4AFB4BAF" w14:textId="77777777" w:rsidTr="003C52E6">
        <w:tc>
          <w:tcPr>
            <w:tcW w:w="10017" w:type="dxa"/>
            <w:gridSpan w:val="7"/>
          </w:tcPr>
          <w:p w14:paraId="4B565B59" w14:textId="77777777" w:rsidR="009B5E08" w:rsidRPr="00CC4048" w:rsidRDefault="009B5E08" w:rsidP="004C33C4">
            <w:pPr>
              <w:jc w:val="both"/>
              <w:rPr>
                <w:rFonts w:asciiTheme="majorBidi" w:hAnsiTheme="majorBidi" w:cstheme="majorBidi"/>
                <w:b/>
                <w:bCs/>
                <w:sz w:val="22"/>
              </w:rPr>
            </w:pPr>
            <w:r w:rsidRPr="00CC4048">
              <w:rPr>
                <w:rFonts w:asciiTheme="majorBidi" w:hAnsiTheme="majorBidi" w:cstheme="majorBidi"/>
                <w:b/>
                <w:bCs/>
                <w:sz w:val="22"/>
                <w:lang w:eastAsia="ro-MD"/>
              </w:rPr>
              <w:t>I. DATE GENERALE</w:t>
            </w:r>
          </w:p>
        </w:tc>
      </w:tr>
      <w:tr w:rsidR="009B5E08" w:rsidRPr="00CC4048" w14:paraId="5E7C2952" w14:textId="77777777" w:rsidTr="003C52E6">
        <w:tc>
          <w:tcPr>
            <w:tcW w:w="846" w:type="dxa"/>
            <w:vAlign w:val="center"/>
          </w:tcPr>
          <w:p w14:paraId="25935710"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b/>
                <w:bCs/>
                <w:sz w:val="22"/>
                <w:lang w:eastAsia="ro-MD"/>
              </w:rPr>
              <w:t>Nr.</w:t>
            </w:r>
          </w:p>
        </w:tc>
        <w:tc>
          <w:tcPr>
            <w:tcW w:w="9171" w:type="dxa"/>
            <w:gridSpan w:val="6"/>
            <w:vAlign w:val="center"/>
          </w:tcPr>
          <w:p w14:paraId="207FB62A"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b/>
                <w:bCs/>
                <w:sz w:val="22"/>
                <w:lang w:eastAsia="ro-MD"/>
              </w:rPr>
              <w:t>Criteriu                                                                                           Codificare</w:t>
            </w:r>
          </w:p>
        </w:tc>
      </w:tr>
      <w:tr w:rsidR="009B5E08" w:rsidRPr="00CC4048" w14:paraId="2244BE2D" w14:textId="77777777" w:rsidTr="003C52E6">
        <w:tc>
          <w:tcPr>
            <w:tcW w:w="846" w:type="dxa"/>
            <w:vAlign w:val="center"/>
          </w:tcPr>
          <w:p w14:paraId="5C4A143E" w14:textId="77777777" w:rsidR="009B5E08" w:rsidRPr="00CC4048" w:rsidRDefault="009B5E08" w:rsidP="004C33C4">
            <w:pPr>
              <w:pStyle w:val="Listparagraf"/>
              <w:numPr>
                <w:ilvl w:val="0"/>
                <w:numId w:val="205"/>
              </w:numPr>
              <w:jc w:val="both"/>
              <w:rPr>
                <w:rFonts w:asciiTheme="majorBidi" w:hAnsiTheme="majorBidi" w:cstheme="majorBidi"/>
                <w:sz w:val="22"/>
              </w:rPr>
            </w:pPr>
          </w:p>
        </w:tc>
        <w:tc>
          <w:tcPr>
            <w:tcW w:w="3271" w:type="dxa"/>
          </w:tcPr>
          <w:p w14:paraId="20F7661E"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Denumirea IMS auditate (oficială)</w:t>
            </w:r>
          </w:p>
        </w:tc>
        <w:tc>
          <w:tcPr>
            <w:tcW w:w="5900" w:type="dxa"/>
            <w:gridSpan w:val="5"/>
          </w:tcPr>
          <w:p w14:paraId="4E154D56" w14:textId="77777777" w:rsidR="009B5E08" w:rsidRPr="00CC4048" w:rsidRDefault="009B5E08" w:rsidP="004C33C4">
            <w:pPr>
              <w:jc w:val="both"/>
              <w:rPr>
                <w:rFonts w:asciiTheme="majorBidi" w:eastAsia="Times New Roman" w:hAnsiTheme="majorBidi" w:cstheme="majorBidi"/>
                <w:sz w:val="22"/>
                <w:lang w:eastAsia="ro-MD"/>
              </w:rPr>
            </w:pPr>
          </w:p>
        </w:tc>
      </w:tr>
      <w:tr w:rsidR="009B5E08" w:rsidRPr="00CC4048" w14:paraId="50AA44B1" w14:textId="77777777" w:rsidTr="003C52E6">
        <w:tc>
          <w:tcPr>
            <w:tcW w:w="846" w:type="dxa"/>
            <w:vAlign w:val="center"/>
          </w:tcPr>
          <w:p w14:paraId="42408755" w14:textId="77777777" w:rsidR="009B5E08" w:rsidRPr="00CC4048" w:rsidRDefault="009B5E08" w:rsidP="004C33C4">
            <w:pPr>
              <w:pStyle w:val="Listparagraf"/>
              <w:numPr>
                <w:ilvl w:val="0"/>
                <w:numId w:val="205"/>
              </w:numPr>
              <w:tabs>
                <w:tab w:val="left" w:pos="360"/>
              </w:tabs>
              <w:jc w:val="both"/>
              <w:rPr>
                <w:rFonts w:asciiTheme="majorBidi" w:hAnsiTheme="majorBidi" w:cstheme="majorBidi"/>
                <w:sz w:val="22"/>
              </w:rPr>
            </w:pPr>
          </w:p>
        </w:tc>
        <w:tc>
          <w:tcPr>
            <w:tcW w:w="3271" w:type="dxa"/>
          </w:tcPr>
          <w:p w14:paraId="4094B08E"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Localitate / Raion</w:t>
            </w:r>
          </w:p>
        </w:tc>
        <w:tc>
          <w:tcPr>
            <w:tcW w:w="5900" w:type="dxa"/>
            <w:gridSpan w:val="5"/>
          </w:tcPr>
          <w:p w14:paraId="234607E9" w14:textId="77777777" w:rsidR="009B5E08" w:rsidRPr="00CC4048" w:rsidRDefault="009B5E08" w:rsidP="004C33C4">
            <w:pPr>
              <w:jc w:val="both"/>
              <w:rPr>
                <w:rFonts w:asciiTheme="majorBidi" w:eastAsia="Times New Roman" w:hAnsiTheme="majorBidi" w:cstheme="majorBidi"/>
                <w:sz w:val="22"/>
                <w:lang w:eastAsia="ro-MD"/>
              </w:rPr>
            </w:pPr>
          </w:p>
        </w:tc>
      </w:tr>
      <w:tr w:rsidR="009B5E08" w:rsidRPr="00CC4048" w14:paraId="1460F1CD" w14:textId="77777777" w:rsidTr="003C52E6">
        <w:tc>
          <w:tcPr>
            <w:tcW w:w="846" w:type="dxa"/>
            <w:vAlign w:val="center"/>
          </w:tcPr>
          <w:p w14:paraId="2F1A2C58" w14:textId="77777777" w:rsidR="009B5E08" w:rsidRPr="00CC4048" w:rsidRDefault="009B5E08" w:rsidP="004C33C4">
            <w:pPr>
              <w:pStyle w:val="Listparagraf"/>
              <w:numPr>
                <w:ilvl w:val="0"/>
                <w:numId w:val="205"/>
              </w:numPr>
              <w:tabs>
                <w:tab w:val="left" w:pos="360"/>
              </w:tabs>
              <w:jc w:val="both"/>
              <w:rPr>
                <w:rFonts w:asciiTheme="majorBidi" w:hAnsiTheme="majorBidi" w:cstheme="majorBidi"/>
                <w:sz w:val="22"/>
              </w:rPr>
            </w:pPr>
          </w:p>
        </w:tc>
        <w:tc>
          <w:tcPr>
            <w:tcW w:w="3271" w:type="dxa"/>
          </w:tcPr>
          <w:p w14:paraId="1A23F0FB"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Tipul IMS</w:t>
            </w:r>
          </w:p>
        </w:tc>
        <w:tc>
          <w:tcPr>
            <w:tcW w:w="5900" w:type="dxa"/>
            <w:gridSpan w:val="5"/>
          </w:tcPr>
          <w:p w14:paraId="6FE08BD2"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AMP=1; AMSA=2; AMS=3; Publică=4; Privată=4</w:t>
            </w:r>
          </w:p>
        </w:tc>
      </w:tr>
      <w:tr w:rsidR="009B5E08" w:rsidRPr="00CC4048" w14:paraId="515E6EB9" w14:textId="77777777" w:rsidTr="003C52E6">
        <w:tc>
          <w:tcPr>
            <w:tcW w:w="846" w:type="dxa"/>
            <w:vAlign w:val="center"/>
          </w:tcPr>
          <w:p w14:paraId="6628F859" w14:textId="77777777" w:rsidR="009B5E08" w:rsidRPr="00CC4048" w:rsidRDefault="009B5E08" w:rsidP="004C33C4">
            <w:pPr>
              <w:pStyle w:val="Listparagraf"/>
              <w:numPr>
                <w:ilvl w:val="0"/>
                <w:numId w:val="205"/>
              </w:numPr>
              <w:tabs>
                <w:tab w:val="left" w:pos="360"/>
              </w:tabs>
              <w:jc w:val="both"/>
              <w:rPr>
                <w:rFonts w:asciiTheme="majorBidi" w:hAnsiTheme="majorBidi" w:cstheme="majorBidi"/>
                <w:sz w:val="22"/>
              </w:rPr>
            </w:pPr>
          </w:p>
        </w:tc>
        <w:tc>
          <w:tcPr>
            <w:tcW w:w="3271" w:type="dxa"/>
          </w:tcPr>
          <w:p w14:paraId="4CCC54FC"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Perioada auditului (de la – până la)</w:t>
            </w:r>
          </w:p>
        </w:tc>
        <w:tc>
          <w:tcPr>
            <w:tcW w:w="5900" w:type="dxa"/>
            <w:gridSpan w:val="5"/>
          </w:tcPr>
          <w:p w14:paraId="55E51B8A" w14:textId="77777777" w:rsidR="009B5E08" w:rsidRPr="00CC4048" w:rsidRDefault="009B5E08" w:rsidP="004C33C4">
            <w:pPr>
              <w:jc w:val="both"/>
              <w:rPr>
                <w:rFonts w:asciiTheme="majorBidi" w:eastAsia="Times New Roman" w:hAnsiTheme="majorBidi" w:cstheme="majorBidi"/>
                <w:sz w:val="22"/>
                <w:lang w:eastAsia="ro-MD"/>
              </w:rPr>
            </w:pPr>
          </w:p>
        </w:tc>
      </w:tr>
      <w:tr w:rsidR="009B5E08" w:rsidRPr="00CC4048" w14:paraId="6C222EF4" w14:textId="77777777" w:rsidTr="003C52E6">
        <w:tc>
          <w:tcPr>
            <w:tcW w:w="846" w:type="dxa"/>
            <w:vAlign w:val="center"/>
          </w:tcPr>
          <w:p w14:paraId="2ECA9722" w14:textId="77777777" w:rsidR="009B5E08" w:rsidRPr="00CC4048" w:rsidRDefault="009B5E08" w:rsidP="004C33C4">
            <w:pPr>
              <w:pStyle w:val="Listparagraf"/>
              <w:numPr>
                <w:ilvl w:val="0"/>
                <w:numId w:val="205"/>
              </w:numPr>
              <w:tabs>
                <w:tab w:val="left" w:pos="360"/>
              </w:tabs>
              <w:jc w:val="both"/>
              <w:rPr>
                <w:rFonts w:asciiTheme="majorBidi" w:hAnsiTheme="majorBidi" w:cstheme="majorBidi"/>
                <w:sz w:val="22"/>
              </w:rPr>
            </w:pPr>
          </w:p>
        </w:tc>
        <w:tc>
          <w:tcPr>
            <w:tcW w:w="3271" w:type="dxa"/>
          </w:tcPr>
          <w:p w14:paraId="2D14CAB8"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Eșantionul (nr. fișe/cazuri analizate)</w:t>
            </w:r>
          </w:p>
        </w:tc>
        <w:tc>
          <w:tcPr>
            <w:tcW w:w="5900" w:type="dxa"/>
            <w:gridSpan w:val="5"/>
          </w:tcPr>
          <w:p w14:paraId="11B1C6BE" w14:textId="77777777" w:rsidR="009B5E08" w:rsidRPr="00CC4048" w:rsidRDefault="009B5E08" w:rsidP="004C33C4">
            <w:pPr>
              <w:jc w:val="both"/>
              <w:rPr>
                <w:rFonts w:asciiTheme="majorBidi" w:eastAsia="Times New Roman" w:hAnsiTheme="majorBidi" w:cstheme="majorBidi"/>
                <w:sz w:val="22"/>
                <w:lang w:eastAsia="ro-MD"/>
              </w:rPr>
            </w:pPr>
          </w:p>
        </w:tc>
      </w:tr>
      <w:tr w:rsidR="009B5E08" w:rsidRPr="00CC4048" w14:paraId="30A466B2" w14:textId="77777777" w:rsidTr="003C52E6">
        <w:tc>
          <w:tcPr>
            <w:tcW w:w="846" w:type="dxa"/>
            <w:vAlign w:val="center"/>
          </w:tcPr>
          <w:p w14:paraId="76702EDD" w14:textId="77777777" w:rsidR="009B5E08" w:rsidRPr="00CC4048" w:rsidRDefault="009B5E08" w:rsidP="004C33C4">
            <w:pPr>
              <w:pStyle w:val="Listparagraf"/>
              <w:numPr>
                <w:ilvl w:val="0"/>
                <w:numId w:val="205"/>
              </w:numPr>
              <w:tabs>
                <w:tab w:val="left" w:pos="360"/>
              </w:tabs>
              <w:jc w:val="both"/>
              <w:rPr>
                <w:rFonts w:asciiTheme="majorBidi" w:hAnsiTheme="majorBidi" w:cstheme="majorBidi"/>
                <w:sz w:val="22"/>
              </w:rPr>
            </w:pPr>
          </w:p>
        </w:tc>
        <w:tc>
          <w:tcPr>
            <w:tcW w:w="3271" w:type="dxa"/>
          </w:tcPr>
          <w:p w14:paraId="48C2C799"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Auditor(i) / Funcția</w:t>
            </w:r>
          </w:p>
        </w:tc>
        <w:tc>
          <w:tcPr>
            <w:tcW w:w="5900" w:type="dxa"/>
            <w:gridSpan w:val="5"/>
          </w:tcPr>
          <w:p w14:paraId="73702766" w14:textId="77777777" w:rsidR="009B5E08" w:rsidRPr="00CC4048" w:rsidRDefault="009B5E08" w:rsidP="004C33C4">
            <w:pPr>
              <w:jc w:val="both"/>
              <w:rPr>
                <w:rFonts w:asciiTheme="majorBidi" w:eastAsia="Times New Roman" w:hAnsiTheme="majorBidi" w:cstheme="majorBidi"/>
                <w:sz w:val="22"/>
                <w:lang w:eastAsia="ro-MD"/>
              </w:rPr>
            </w:pPr>
          </w:p>
        </w:tc>
      </w:tr>
      <w:tr w:rsidR="009B5E08" w:rsidRPr="00CC4048" w14:paraId="317E2133" w14:textId="77777777" w:rsidTr="003C52E6">
        <w:tc>
          <w:tcPr>
            <w:tcW w:w="846" w:type="dxa"/>
            <w:vAlign w:val="center"/>
          </w:tcPr>
          <w:p w14:paraId="2E049135"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3271" w:type="dxa"/>
            <w:vAlign w:val="center"/>
          </w:tcPr>
          <w:p w14:paraId="0043703B"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Vârsta pacientului</w:t>
            </w:r>
          </w:p>
        </w:tc>
        <w:tc>
          <w:tcPr>
            <w:tcW w:w="5900" w:type="dxa"/>
            <w:gridSpan w:val="5"/>
            <w:vAlign w:val="center"/>
          </w:tcPr>
          <w:p w14:paraId="36352FF9"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ani</w:t>
            </w:r>
          </w:p>
        </w:tc>
      </w:tr>
      <w:tr w:rsidR="009B5E08" w:rsidRPr="00CC4048" w14:paraId="062E994E" w14:textId="77777777" w:rsidTr="003C52E6">
        <w:tc>
          <w:tcPr>
            <w:tcW w:w="846" w:type="dxa"/>
            <w:vAlign w:val="center"/>
          </w:tcPr>
          <w:p w14:paraId="4ECC7D2A"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3271" w:type="dxa"/>
            <w:vAlign w:val="center"/>
          </w:tcPr>
          <w:p w14:paraId="15EA93B8"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Sex</w:t>
            </w:r>
          </w:p>
        </w:tc>
        <w:tc>
          <w:tcPr>
            <w:tcW w:w="5900" w:type="dxa"/>
            <w:gridSpan w:val="5"/>
            <w:vAlign w:val="center"/>
          </w:tcPr>
          <w:p w14:paraId="6331BD0D"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M=1; F=2</w:t>
            </w:r>
          </w:p>
        </w:tc>
      </w:tr>
      <w:tr w:rsidR="009B5E08" w:rsidRPr="00CC4048" w14:paraId="31408459" w14:textId="77777777" w:rsidTr="003C52E6">
        <w:tc>
          <w:tcPr>
            <w:tcW w:w="846" w:type="dxa"/>
            <w:vAlign w:val="center"/>
          </w:tcPr>
          <w:p w14:paraId="44BC094C"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3271" w:type="dxa"/>
            <w:vAlign w:val="center"/>
          </w:tcPr>
          <w:p w14:paraId="7CBD78C7"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Mediul de reședință</w:t>
            </w:r>
          </w:p>
        </w:tc>
        <w:tc>
          <w:tcPr>
            <w:tcW w:w="5900" w:type="dxa"/>
            <w:gridSpan w:val="5"/>
            <w:vAlign w:val="center"/>
          </w:tcPr>
          <w:p w14:paraId="0BCF7823"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urban=1; rural=2</w:t>
            </w:r>
          </w:p>
        </w:tc>
      </w:tr>
      <w:tr w:rsidR="009B5E08" w:rsidRPr="00CC4048" w14:paraId="3F3D38EC" w14:textId="77777777" w:rsidTr="003C52E6">
        <w:tc>
          <w:tcPr>
            <w:tcW w:w="846" w:type="dxa"/>
            <w:vAlign w:val="center"/>
          </w:tcPr>
          <w:p w14:paraId="13221590"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3271" w:type="dxa"/>
            <w:vAlign w:val="center"/>
          </w:tcPr>
          <w:p w14:paraId="1DA1F6E1"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Nivel de asistență la prima adresare</w:t>
            </w:r>
          </w:p>
        </w:tc>
        <w:tc>
          <w:tcPr>
            <w:tcW w:w="5900" w:type="dxa"/>
            <w:gridSpan w:val="5"/>
            <w:vAlign w:val="center"/>
          </w:tcPr>
          <w:p w14:paraId="6988C6BD"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AMP=1; CCSM=2; spital=3; urgență=4</w:t>
            </w:r>
          </w:p>
        </w:tc>
      </w:tr>
      <w:tr w:rsidR="009B5E08" w:rsidRPr="00CC4048" w14:paraId="428ACAFC" w14:textId="77777777" w:rsidTr="003C52E6">
        <w:tc>
          <w:tcPr>
            <w:tcW w:w="10017" w:type="dxa"/>
            <w:gridSpan w:val="7"/>
            <w:vAlign w:val="center"/>
          </w:tcPr>
          <w:p w14:paraId="2ABD7DAB"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b/>
                <w:bCs/>
                <w:kern w:val="36"/>
                <w:sz w:val="22"/>
                <w:lang w:eastAsia="ro-MD"/>
              </w:rPr>
              <w:t>II PARTEA DE MANAGEMENT CLINIC AL CAZULUI</w:t>
            </w:r>
          </w:p>
        </w:tc>
      </w:tr>
      <w:tr w:rsidR="009B5E08" w:rsidRPr="00CC4048" w14:paraId="69F60102" w14:textId="77777777" w:rsidTr="003C52E6">
        <w:tc>
          <w:tcPr>
            <w:tcW w:w="10017" w:type="dxa"/>
            <w:gridSpan w:val="7"/>
            <w:vAlign w:val="center"/>
          </w:tcPr>
          <w:p w14:paraId="6199F26C" w14:textId="77777777" w:rsidR="009B5E08" w:rsidRPr="00CC4048" w:rsidRDefault="009B5E08" w:rsidP="004C33C4">
            <w:pPr>
              <w:jc w:val="both"/>
              <w:rPr>
                <w:rFonts w:asciiTheme="majorBidi" w:hAnsiTheme="majorBidi" w:cstheme="majorBidi"/>
                <w:b/>
                <w:bCs/>
                <w:sz w:val="22"/>
              </w:rPr>
            </w:pPr>
            <w:r w:rsidRPr="00CC4048">
              <w:rPr>
                <w:rFonts w:asciiTheme="majorBidi" w:eastAsia="Times New Roman" w:hAnsiTheme="majorBidi" w:cstheme="majorBidi"/>
                <w:b/>
                <w:bCs/>
                <w:sz w:val="22"/>
                <w:lang w:eastAsia="ro-MD"/>
              </w:rPr>
              <w:t>A. Identificare și screening</w:t>
            </w:r>
          </w:p>
        </w:tc>
      </w:tr>
      <w:tr w:rsidR="009B5E08" w:rsidRPr="00CC4048" w14:paraId="10D6A59D" w14:textId="77777777" w:rsidTr="003C52E6">
        <w:tc>
          <w:tcPr>
            <w:tcW w:w="846" w:type="dxa"/>
            <w:vAlign w:val="center"/>
          </w:tcPr>
          <w:p w14:paraId="1D919986"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b/>
                <w:bCs/>
                <w:sz w:val="22"/>
                <w:lang w:eastAsia="ro-MD"/>
              </w:rPr>
              <w:t>Nr.</w:t>
            </w:r>
          </w:p>
        </w:tc>
        <w:tc>
          <w:tcPr>
            <w:tcW w:w="7624" w:type="dxa"/>
            <w:gridSpan w:val="3"/>
            <w:vAlign w:val="center"/>
          </w:tcPr>
          <w:p w14:paraId="75BB5D74"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b/>
                <w:bCs/>
                <w:sz w:val="22"/>
                <w:lang w:eastAsia="ro-MD"/>
              </w:rPr>
              <w:t>Criteriu evaluat</w:t>
            </w:r>
          </w:p>
        </w:tc>
        <w:tc>
          <w:tcPr>
            <w:tcW w:w="461" w:type="dxa"/>
            <w:vAlign w:val="center"/>
          </w:tcPr>
          <w:p w14:paraId="2FFD18B0"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b/>
                <w:bCs/>
                <w:sz w:val="22"/>
                <w:lang w:eastAsia="ro-MD"/>
              </w:rPr>
              <w:t>Da</w:t>
            </w:r>
          </w:p>
        </w:tc>
        <w:tc>
          <w:tcPr>
            <w:tcW w:w="525" w:type="dxa"/>
            <w:vAlign w:val="center"/>
          </w:tcPr>
          <w:p w14:paraId="1BA8E0FF"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b/>
                <w:bCs/>
                <w:sz w:val="22"/>
                <w:lang w:eastAsia="ro-MD"/>
              </w:rPr>
              <w:t>Nu</w:t>
            </w:r>
          </w:p>
        </w:tc>
        <w:tc>
          <w:tcPr>
            <w:tcW w:w="561" w:type="dxa"/>
            <w:vAlign w:val="center"/>
          </w:tcPr>
          <w:p w14:paraId="38CC4DEF"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b/>
                <w:bCs/>
                <w:sz w:val="22"/>
                <w:lang w:eastAsia="ro-MD"/>
              </w:rPr>
              <w:t>N/A</w:t>
            </w:r>
          </w:p>
        </w:tc>
      </w:tr>
      <w:tr w:rsidR="009B5E08" w:rsidRPr="00CC4048" w14:paraId="3530A7DD" w14:textId="77777777" w:rsidTr="003C52E6">
        <w:tc>
          <w:tcPr>
            <w:tcW w:w="846" w:type="dxa"/>
            <w:vAlign w:val="center"/>
          </w:tcPr>
          <w:p w14:paraId="159C3F12"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262C5082" w14:textId="584888AA"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Simptome ADHD documentate clinic (DSM-5/CIM)</w:t>
            </w:r>
          </w:p>
        </w:tc>
        <w:tc>
          <w:tcPr>
            <w:tcW w:w="461" w:type="dxa"/>
            <w:vAlign w:val="center"/>
          </w:tcPr>
          <w:p w14:paraId="0D196332"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21FF3215"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56311CF4"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148ACE18" w14:textId="77777777" w:rsidTr="003C52E6">
        <w:tc>
          <w:tcPr>
            <w:tcW w:w="846" w:type="dxa"/>
            <w:vAlign w:val="center"/>
          </w:tcPr>
          <w:p w14:paraId="26A4A05B"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14A87916"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Simptome prezente în minimum două contexte (școală/familie/etc.) documentate</w:t>
            </w:r>
          </w:p>
        </w:tc>
        <w:tc>
          <w:tcPr>
            <w:tcW w:w="461" w:type="dxa"/>
            <w:vAlign w:val="center"/>
          </w:tcPr>
          <w:p w14:paraId="1E39F30C"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302DD3B9"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69203B2B"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4369C63D" w14:textId="77777777" w:rsidTr="003C52E6">
        <w:tc>
          <w:tcPr>
            <w:tcW w:w="846" w:type="dxa"/>
            <w:vAlign w:val="center"/>
          </w:tcPr>
          <w:p w14:paraId="2C1130A8"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2A8470E1"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Afectare funcțională documentată (școlar/social/familial)</w:t>
            </w:r>
          </w:p>
        </w:tc>
        <w:tc>
          <w:tcPr>
            <w:tcW w:w="461" w:type="dxa"/>
            <w:vAlign w:val="center"/>
          </w:tcPr>
          <w:p w14:paraId="35EB2508"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18F86DB7"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0D95B5BD"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4729E8CF" w14:textId="77777777" w:rsidTr="003C52E6">
        <w:tc>
          <w:tcPr>
            <w:tcW w:w="846" w:type="dxa"/>
            <w:vAlign w:val="center"/>
          </w:tcPr>
          <w:p w14:paraId="4BE6DCF0"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72B6C7AA"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 xml:space="preserve">Persistența simptomelor ≥6 luni documentată </w:t>
            </w:r>
          </w:p>
        </w:tc>
        <w:tc>
          <w:tcPr>
            <w:tcW w:w="461" w:type="dxa"/>
            <w:vAlign w:val="center"/>
          </w:tcPr>
          <w:p w14:paraId="6916B4D9"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2724DED9"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4C85E187"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5AAAB673" w14:textId="77777777" w:rsidTr="003C52E6">
        <w:tc>
          <w:tcPr>
            <w:tcW w:w="846" w:type="dxa"/>
            <w:vAlign w:val="center"/>
          </w:tcPr>
          <w:p w14:paraId="2DD53533"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6766C3DC"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Debutul simptomelor documentat</w:t>
            </w:r>
          </w:p>
        </w:tc>
        <w:tc>
          <w:tcPr>
            <w:tcW w:w="461" w:type="dxa"/>
            <w:vAlign w:val="center"/>
          </w:tcPr>
          <w:p w14:paraId="6C74C30F"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566C051E"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090D34AE"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089CF594" w14:textId="77777777" w:rsidTr="003C52E6">
        <w:tc>
          <w:tcPr>
            <w:tcW w:w="846" w:type="dxa"/>
            <w:vAlign w:val="center"/>
          </w:tcPr>
          <w:p w14:paraId="62263F4E"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705771E5"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Utilizarea instrumentelor standardizate de screening (Conners/SNAP-IV/Vanderbilt/ASRS)</w:t>
            </w:r>
          </w:p>
        </w:tc>
        <w:tc>
          <w:tcPr>
            <w:tcW w:w="461" w:type="dxa"/>
            <w:vAlign w:val="center"/>
          </w:tcPr>
          <w:p w14:paraId="65B940DF"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0EFA8D65"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3D0F2220"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28D8967B" w14:textId="77777777" w:rsidTr="003C52E6">
        <w:tc>
          <w:tcPr>
            <w:tcW w:w="846" w:type="dxa"/>
            <w:vAlign w:val="center"/>
          </w:tcPr>
          <w:p w14:paraId="0885DAFA"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122E62BE"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Informații obținute din minimum două surse (părinte/profesor/pacient) documentate</w:t>
            </w:r>
          </w:p>
        </w:tc>
        <w:tc>
          <w:tcPr>
            <w:tcW w:w="461" w:type="dxa"/>
            <w:vAlign w:val="center"/>
          </w:tcPr>
          <w:p w14:paraId="188ED629"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3ABAB325"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27775A86"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7C300477" w14:textId="77777777" w:rsidTr="003C52E6">
        <w:tc>
          <w:tcPr>
            <w:tcW w:w="846" w:type="dxa"/>
            <w:vAlign w:val="center"/>
          </w:tcPr>
          <w:p w14:paraId="1811B152"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79CC58F3"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 xml:space="preserve">Screeningul comorbidități psihiatrice/somatice documentat </w:t>
            </w:r>
          </w:p>
        </w:tc>
        <w:tc>
          <w:tcPr>
            <w:tcW w:w="461" w:type="dxa"/>
            <w:vAlign w:val="center"/>
          </w:tcPr>
          <w:p w14:paraId="2F7D4B07"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74B422FB"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3DAEF66A"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782329D3" w14:textId="77777777" w:rsidTr="003C52E6">
        <w:tc>
          <w:tcPr>
            <w:tcW w:w="10017" w:type="dxa"/>
            <w:gridSpan w:val="7"/>
            <w:vAlign w:val="center"/>
          </w:tcPr>
          <w:p w14:paraId="59283FC4" w14:textId="77777777" w:rsidR="009B5E08" w:rsidRPr="00CC4048" w:rsidRDefault="009B5E08" w:rsidP="004C33C4">
            <w:pPr>
              <w:jc w:val="both"/>
              <w:rPr>
                <w:rFonts w:asciiTheme="majorBidi" w:hAnsiTheme="majorBidi" w:cstheme="majorBidi"/>
                <w:b/>
                <w:bCs/>
                <w:sz w:val="22"/>
              </w:rPr>
            </w:pPr>
            <w:r w:rsidRPr="00CC4048">
              <w:rPr>
                <w:rFonts w:asciiTheme="majorBidi" w:eastAsia="Times New Roman" w:hAnsiTheme="majorBidi" w:cstheme="majorBidi"/>
                <w:b/>
                <w:bCs/>
                <w:sz w:val="22"/>
                <w:lang w:eastAsia="ro-MD"/>
              </w:rPr>
              <w:t xml:space="preserve">B. Diagnostic </w:t>
            </w:r>
          </w:p>
        </w:tc>
      </w:tr>
      <w:tr w:rsidR="009B5E08" w:rsidRPr="00CC4048" w14:paraId="60F6D68B" w14:textId="77777777" w:rsidTr="003C52E6">
        <w:tc>
          <w:tcPr>
            <w:tcW w:w="846" w:type="dxa"/>
            <w:vAlign w:val="center"/>
          </w:tcPr>
          <w:p w14:paraId="78088BDE"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7AEACC8A" w14:textId="443BB541"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Diagnosticul stabilit conform DSM-5/CIM</w:t>
            </w:r>
          </w:p>
          <w:p w14:paraId="1CB5C4F1" w14:textId="16188DCC"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(documentat explicit criteriul DSM-5 pentru ADHD, cu cod CIM (ex. F90.x), includerea duratei simptomelor, debut în copilărie/adolescență și excluderea altor cauze psihiatrice/neurologice sau somatice relevante)</w:t>
            </w:r>
          </w:p>
        </w:tc>
        <w:tc>
          <w:tcPr>
            <w:tcW w:w="461" w:type="dxa"/>
            <w:vAlign w:val="center"/>
          </w:tcPr>
          <w:p w14:paraId="0451204E"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37510024"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397F3A92"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619CB870" w14:textId="77777777" w:rsidTr="003C52E6">
        <w:tc>
          <w:tcPr>
            <w:tcW w:w="846" w:type="dxa"/>
            <w:vAlign w:val="center"/>
          </w:tcPr>
          <w:p w14:paraId="789174B9"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7F37E26D"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Tipul ADHD specificat (predominant neatent, predominant hiperactiv-impulsiv sau combinat, corelat cu descrierea simptomelor din anamneză și scale clinice)</w:t>
            </w:r>
          </w:p>
        </w:tc>
        <w:tc>
          <w:tcPr>
            <w:tcW w:w="461" w:type="dxa"/>
            <w:vAlign w:val="center"/>
          </w:tcPr>
          <w:p w14:paraId="1DF66E4E"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11F25FCF"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1A5247E4"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162443B8" w14:textId="77777777" w:rsidTr="003C52E6">
        <w:tc>
          <w:tcPr>
            <w:tcW w:w="846" w:type="dxa"/>
            <w:vAlign w:val="center"/>
          </w:tcPr>
          <w:p w14:paraId="545C8CE2"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7D959F07"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Severitatea ADHD documentată (ușoară/moderată/severă sau echivalent prin scoruri standardizate din instrumente precum Conners, SNAP-IV, Vanderbilt, ASRS și/sau prin gradul de afectare funcțională în viața școlară, familială și socială)</w:t>
            </w:r>
          </w:p>
        </w:tc>
        <w:tc>
          <w:tcPr>
            <w:tcW w:w="461" w:type="dxa"/>
            <w:vAlign w:val="center"/>
          </w:tcPr>
          <w:p w14:paraId="7002C314"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3502DA11"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49748522"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1DFBA91D" w14:textId="77777777" w:rsidTr="003C52E6">
        <w:tc>
          <w:tcPr>
            <w:tcW w:w="846" w:type="dxa"/>
            <w:vAlign w:val="center"/>
          </w:tcPr>
          <w:p w14:paraId="08469F92"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18646095"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Diagnosticul diferențial documentat (excluse sau argumentate alte diagnostice posibile: tulburări anxioase, depresive, tulburări de învățare, tulburări de comportament, tulburări de somn, efecte ale consumului de substanțe la adolescenți sau alte condiții neurologice)</w:t>
            </w:r>
          </w:p>
        </w:tc>
        <w:tc>
          <w:tcPr>
            <w:tcW w:w="461" w:type="dxa"/>
            <w:vAlign w:val="center"/>
          </w:tcPr>
          <w:p w14:paraId="5DDA04FA"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0FFDC44A"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155FF9B7"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0983B4D2" w14:textId="77777777" w:rsidTr="003C52E6">
        <w:tc>
          <w:tcPr>
            <w:tcW w:w="846" w:type="dxa"/>
            <w:vAlign w:val="center"/>
          </w:tcPr>
          <w:p w14:paraId="5A9389E3"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691DA6D3"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Comorbidități psihiatrice/somatice evaluate și documentate</w:t>
            </w:r>
          </w:p>
          <w:p w14:paraId="3195D2EE"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(evaluări pentru anxietate, depresie, tulburări opoziționale sau de conduită, tulburări de învățare, consum de substanțe la adolescenți și comorbidități somatice relevante)</w:t>
            </w:r>
          </w:p>
        </w:tc>
        <w:tc>
          <w:tcPr>
            <w:tcW w:w="461" w:type="dxa"/>
            <w:vAlign w:val="center"/>
          </w:tcPr>
          <w:p w14:paraId="5BC9CBFA"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67A315A7"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76828DB8"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7EFD4870" w14:textId="77777777" w:rsidTr="003C52E6">
        <w:tc>
          <w:tcPr>
            <w:tcW w:w="846" w:type="dxa"/>
            <w:vAlign w:val="center"/>
          </w:tcPr>
          <w:p w14:paraId="1CBCA233"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0BA74410"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Anamneza clinică completă</w:t>
            </w:r>
            <w:r w:rsidRPr="00CC4048">
              <w:rPr>
                <w:rFonts w:asciiTheme="majorBidi" w:hAnsiTheme="majorBidi" w:cstheme="majorBidi"/>
                <w:sz w:val="22"/>
              </w:rPr>
              <w:t xml:space="preserve"> </w:t>
            </w:r>
            <w:r w:rsidRPr="00CC4048">
              <w:rPr>
                <w:rFonts w:asciiTheme="majorBidi" w:eastAsia="Times New Roman" w:hAnsiTheme="majorBidi" w:cstheme="majorBidi"/>
                <w:sz w:val="22"/>
                <w:lang w:eastAsia="ro-MD"/>
              </w:rPr>
              <w:t>(debutul simptomelor cu datare, evoluția în timp, afectarea în minimum două contexte (școală/familie/social), istoricul familial relevant, factorii de risc documentați și colectarea de informații din minimum două surse (părinte/profesor/pacient))</w:t>
            </w:r>
          </w:p>
        </w:tc>
        <w:tc>
          <w:tcPr>
            <w:tcW w:w="461" w:type="dxa"/>
            <w:vAlign w:val="center"/>
          </w:tcPr>
          <w:p w14:paraId="2AEAE2DF"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100E3C50"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0D2C7E7D"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2E3D6219" w14:textId="77777777" w:rsidTr="003C52E6">
        <w:tc>
          <w:tcPr>
            <w:tcW w:w="846" w:type="dxa"/>
            <w:vAlign w:val="center"/>
          </w:tcPr>
          <w:p w14:paraId="55D0F862"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4CD59FA4"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Examenul clinic general efectuat (evaluarea comportamentală, incluzând elemente compatibile cu criteriile DSM-5 și evaluarea statusului neurologic de bază atunci când este indicat clinic)</w:t>
            </w:r>
          </w:p>
        </w:tc>
        <w:tc>
          <w:tcPr>
            <w:tcW w:w="461" w:type="dxa"/>
            <w:vAlign w:val="center"/>
          </w:tcPr>
          <w:p w14:paraId="3A5A40D4"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3375CE39"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497525F1"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1DC86D0A" w14:textId="77777777" w:rsidTr="003C52E6">
        <w:tc>
          <w:tcPr>
            <w:tcW w:w="846" w:type="dxa"/>
            <w:vAlign w:val="center"/>
          </w:tcPr>
          <w:p w14:paraId="03E920DE"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tcPr>
          <w:p w14:paraId="219E9893" w14:textId="45AABB0E"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 xml:space="preserve">Documentarea TA=3; măsurarea pulsului=4; ECG (în prezența antecedentelor familiale de aritmii, moarte subită, cardiomiopatie)=5; testele de performanță continuă (CPTs)=6; teste neuropsihologice(istoric medical de crize convulsive, episoade de </w:t>
            </w:r>
            <w:r w:rsidR="001149F1" w:rsidRPr="00CC4048">
              <w:rPr>
                <w:rFonts w:asciiTheme="majorBidi" w:eastAsia="Times New Roman" w:hAnsiTheme="majorBidi" w:cstheme="majorBidi"/>
                <w:sz w:val="22"/>
                <w:lang w:eastAsia="ro-MD"/>
              </w:rPr>
              <w:t>absență</w:t>
            </w:r>
            <w:r w:rsidRPr="00CC4048">
              <w:rPr>
                <w:rFonts w:asciiTheme="majorBidi" w:eastAsia="Times New Roman" w:hAnsiTheme="majorBidi" w:cstheme="majorBidi"/>
                <w:sz w:val="22"/>
                <w:lang w:eastAsia="ro-MD"/>
              </w:rPr>
              <w:t>)=7; radiografia de craniu și CT cerebral(istoric de traumatism cranian)=8; SPECT, PET, fMRI=10; screening genetic (istoric familial pozitiv pentru sindroame specifice) =11; screening tiroidian (în cazul depresiei, anxietății copilului)=12;</w:t>
            </w:r>
          </w:p>
        </w:tc>
        <w:tc>
          <w:tcPr>
            <w:tcW w:w="461" w:type="dxa"/>
            <w:vAlign w:val="center"/>
          </w:tcPr>
          <w:p w14:paraId="5C501485"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07301959"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0</w:t>
            </w:r>
          </w:p>
        </w:tc>
        <w:tc>
          <w:tcPr>
            <w:tcW w:w="561" w:type="dxa"/>
            <w:vAlign w:val="center"/>
          </w:tcPr>
          <w:p w14:paraId="5B491571" w14:textId="77777777" w:rsidR="009B5E08" w:rsidRPr="00CC4048" w:rsidRDefault="009B5E08" w:rsidP="004C33C4">
            <w:pPr>
              <w:jc w:val="both"/>
              <w:rPr>
                <w:rFonts w:asciiTheme="majorBidi" w:hAnsiTheme="majorBidi" w:cstheme="majorBidi"/>
                <w:sz w:val="22"/>
              </w:rPr>
            </w:pPr>
            <w:r w:rsidRPr="00CC4048">
              <w:rPr>
                <w:rFonts w:asciiTheme="majorBidi" w:eastAsia="Times New Roman" w:hAnsiTheme="majorBidi" w:cstheme="majorBidi"/>
                <w:sz w:val="22"/>
                <w:lang w:eastAsia="ro-MD"/>
              </w:rPr>
              <w:t>9</w:t>
            </w:r>
          </w:p>
        </w:tc>
      </w:tr>
      <w:tr w:rsidR="009B5E08" w:rsidRPr="00CC4048" w14:paraId="3B06644C" w14:textId="77777777" w:rsidTr="003C52E6">
        <w:tc>
          <w:tcPr>
            <w:tcW w:w="10017" w:type="dxa"/>
            <w:gridSpan w:val="7"/>
            <w:vAlign w:val="center"/>
          </w:tcPr>
          <w:p w14:paraId="2D0BDC12"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b/>
                <w:bCs/>
                <w:sz w:val="22"/>
                <w:lang w:eastAsia="ro-MD"/>
              </w:rPr>
              <w:t>C. Management terapeutic</w:t>
            </w:r>
          </w:p>
        </w:tc>
      </w:tr>
      <w:tr w:rsidR="009B5E08" w:rsidRPr="00CC4048" w14:paraId="313BC087" w14:textId="77777777" w:rsidTr="003C52E6">
        <w:tc>
          <w:tcPr>
            <w:tcW w:w="846" w:type="dxa"/>
            <w:vAlign w:val="center"/>
          </w:tcPr>
          <w:p w14:paraId="7F429591"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3870D356"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Psihoeducație (informații privind ADHD, inclusiv natura tulburării, evoluția, opțiunile terapeutice, prognosticul și strategii de management comportamental; poate include sesiuni individuale sau de grup)</w:t>
            </w:r>
          </w:p>
        </w:tc>
        <w:tc>
          <w:tcPr>
            <w:tcW w:w="461" w:type="dxa"/>
            <w:vAlign w:val="center"/>
          </w:tcPr>
          <w:p w14:paraId="5B68673A"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4F4D05DE"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58E701C5"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373A36E6" w14:textId="77777777" w:rsidTr="003C52E6">
        <w:tc>
          <w:tcPr>
            <w:tcW w:w="846" w:type="dxa"/>
            <w:vAlign w:val="center"/>
          </w:tcPr>
          <w:p w14:paraId="5C55CC57"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628D0284"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Documentate recomandări pentru școală/familie/serviciu</w:t>
            </w:r>
          </w:p>
        </w:tc>
        <w:tc>
          <w:tcPr>
            <w:tcW w:w="461" w:type="dxa"/>
            <w:vAlign w:val="center"/>
          </w:tcPr>
          <w:p w14:paraId="56A664C8"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48753CE6"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54AE2124"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0FDA87D9" w14:textId="77777777" w:rsidTr="003C52E6">
        <w:tc>
          <w:tcPr>
            <w:tcW w:w="846" w:type="dxa"/>
            <w:vAlign w:val="center"/>
          </w:tcPr>
          <w:p w14:paraId="4F58E0B5"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1FB160B7"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Planul terapeutic este individualizat, cu intervenții selectate pe baza vârstei/severității cu ajustare la 8–12 săptămâni</w:t>
            </w:r>
          </w:p>
        </w:tc>
        <w:tc>
          <w:tcPr>
            <w:tcW w:w="461" w:type="dxa"/>
            <w:vAlign w:val="center"/>
          </w:tcPr>
          <w:p w14:paraId="72D8019A"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63C268D4"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343C7ED5"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1ABA59C4" w14:textId="77777777" w:rsidTr="003C52E6">
        <w:tc>
          <w:tcPr>
            <w:tcW w:w="846" w:type="dxa"/>
            <w:vAlign w:val="center"/>
          </w:tcPr>
          <w:p w14:paraId="4D9A5AD6"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359B96C4"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Tratamentul nemedicamentos este documentat (dacă sunt consemnate intervenții psihosociale și comportamentale, incluzând psihoeducație, intervenții comportamentale (BPT), CBT pentru adolescenți/adulți, intervenții școlare, training organizațional, monitorizare funcțională și evaluarea în ≥2 medii)</w:t>
            </w:r>
          </w:p>
        </w:tc>
        <w:tc>
          <w:tcPr>
            <w:tcW w:w="461" w:type="dxa"/>
            <w:vAlign w:val="center"/>
          </w:tcPr>
          <w:p w14:paraId="2CF39A92"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187DA3D1"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2702350F"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3ADB58CC" w14:textId="77777777" w:rsidTr="003C52E6">
        <w:tc>
          <w:tcPr>
            <w:tcW w:w="846" w:type="dxa"/>
            <w:vAlign w:val="center"/>
          </w:tcPr>
          <w:p w14:paraId="7A127B75"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32172DBE"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Tratamentul medicamentos este argumentat clinic cu:  stimulent al sistemului nervos central=2; stimulent alternativ al SNC=3; pro-medicamente=4; alternativă de tratament non-stimulantă=5; agoniștii receptorilor alfa-2 adrenergici=6; Bupropionum=7; Modafinilum (la copii)=8</w:t>
            </w:r>
          </w:p>
        </w:tc>
        <w:tc>
          <w:tcPr>
            <w:tcW w:w="461" w:type="dxa"/>
            <w:vAlign w:val="center"/>
          </w:tcPr>
          <w:p w14:paraId="3E429DC7"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1CABA746"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003CE2F4"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4B2DD521" w14:textId="77777777" w:rsidTr="003C52E6">
        <w:tc>
          <w:tcPr>
            <w:tcW w:w="846" w:type="dxa"/>
            <w:vAlign w:val="center"/>
          </w:tcPr>
          <w:p w14:paraId="0BEA5FC2"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39684894"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Consimțământul informat este documentat</w:t>
            </w:r>
          </w:p>
        </w:tc>
        <w:tc>
          <w:tcPr>
            <w:tcW w:w="461" w:type="dxa"/>
            <w:vAlign w:val="center"/>
          </w:tcPr>
          <w:p w14:paraId="70B52AF5"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713DE6FF"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6ED3B759"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5FEDF110" w14:textId="77777777" w:rsidTr="003C52E6">
        <w:tc>
          <w:tcPr>
            <w:tcW w:w="10017" w:type="dxa"/>
            <w:gridSpan w:val="7"/>
            <w:vAlign w:val="center"/>
          </w:tcPr>
          <w:p w14:paraId="3856404F" w14:textId="77777777" w:rsidR="009B5E08" w:rsidRPr="00CC4048" w:rsidRDefault="009B5E08" w:rsidP="004C33C4">
            <w:pPr>
              <w:jc w:val="both"/>
              <w:rPr>
                <w:rFonts w:asciiTheme="majorBidi" w:eastAsia="Times New Roman" w:hAnsiTheme="majorBidi" w:cstheme="majorBidi"/>
                <w:b/>
                <w:bCs/>
                <w:sz w:val="22"/>
                <w:lang w:eastAsia="ro-MD"/>
              </w:rPr>
            </w:pPr>
            <w:r w:rsidRPr="00CC4048">
              <w:rPr>
                <w:rFonts w:asciiTheme="majorBidi" w:eastAsia="Times New Roman" w:hAnsiTheme="majorBidi" w:cstheme="majorBidi"/>
                <w:b/>
                <w:bCs/>
                <w:sz w:val="22"/>
                <w:lang w:eastAsia="ro-MD"/>
              </w:rPr>
              <w:t>D. Monitorizare și continuitatea îngrijirii</w:t>
            </w:r>
          </w:p>
        </w:tc>
      </w:tr>
      <w:tr w:rsidR="009B5E08" w:rsidRPr="00CC4048" w14:paraId="190950B2" w14:textId="77777777" w:rsidTr="003C52E6">
        <w:tc>
          <w:tcPr>
            <w:tcW w:w="846" w:type="dxa"/>
            <w:vAlign w:val="center"/>
          </w:tcPr>
          <w:p w14:paraId="4645CEE6"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7F1F3075"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Monitorizarea efectelor adverse este documentată</w:t>
            </w:r>
          </w:p>
        </w:tc>
        <w:tc>
          <w:tcPr>
            <w:tcW w:w="461" w:type="dxa"/>
            <w:vAlign w:val="center"/>
          </w:tcPr>
          <w:p w14:paraId="6A92EFB6"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22031906"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6BE3B0FA"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11D54C74" w14:textId="77777777" w:rsidTr="003C52E6">
        <w:tc>
          <w:tcPr>
            <w:tcW w:w="846" w:type="dxa"/>
            <w:vAlign w:val="center"/>
          </w:tcPr>
          <w:p w14:paraId="15698978"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0CCB7B0B"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Monitorizarea parametrilor somatici este documentată (greutate, TA, Ps, somn, apetit)</w:t>
            </w:r>
          </w:p>
        </w:tc>
        <w:tc>
          <w:tcPr>
            <w:tcW w:w="461" w:type="dxa"/>
            <w:vAlign w:val="center"/>
          </w:tcPr>
          <w:p w14:paraId="753BFC2E"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194670D7"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3E63B2F6"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57BF6B61" w14:textId="77777777" w:rsidTr="003C52E6">
        <w:tc>
          <w:tcPr>
            <w:tcW w:w="846" w:type="dxa"/>
            <w:vAlign w:val="center"/>
          </w:tcPr>
          <w:p w14:paraId="3EE2C3C0"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1C7C6CC7"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Reevaluarea periodică este documentată</w:t>
            </w:r>
          </w:p>
        </w:tc>
        <w:tc>
          <w:tcPr>
            <w:tcW w:w="461" w:type="dxa"/>
            <w:vAlign w:val="center"/>
          </w:tcPr>
          <w:p w14:paraId="6C65C177"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16BBF4C2"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43A97A23"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11C211E4" w14:textId="77777777" w:rsidTr="003C52E6">
        <w:tc>
          <w:tcPr>
            <w:tcW w:w="846" w:type="dxa"/>
            <w:vAlign w:val="center"/>
          </w:tcPr>
          <w:p w14:paraId="658739D5"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0FC2992B"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Supravegherea de către medicul de familie este consemnată</w:t>
            </w:r>
          </w:p>
        </w:tc>
        <w:tc>
          <w:tcPr>
            <w:tcW w:w="461" w:type="dxa"/>
            <w:vAlign w:val="center"/>
          </w:tcPr>
          <w:p w14:paraId="377AB29B"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7922AFAF"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42BAC270"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3F95EB7F" w14:textId="77777777" w:rsidTr="003C52E6">
        <w:tc>
          <w:tcPr>
            <w:tcW w:w="846" w:type="dxa"/>
            <w:vAlign w:val="center"/>
          </w:tcPr>
          <w:p w14:paraId="5D350B14"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56F6E165"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Monitorizarea semestrială în CCSM este documentată</w:t>
            </w:r>
          </w:p>
        </w:tc>
        <w:tc>
          <w:tcPr>
            <w:tcW w:w="461" w:type="dxa"/>
            <w:vAlign w:val="center"/>
          </w:tcPr>
          <w:p w14:paraId="5831C571"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08707385"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5D0C6545"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7436FBDF" w14:textId="77777777" w:rsidTr="003C52E6">
        <w:tc>
          <w:tcPr>
            <w:tcW w:w="846" w:type="dxa"/>
            <w:vAlign w:val="center"/>
          </w:tcPr>
          <w:p w14:paraId="75784265"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2198260A"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Planul de externare/supraveghere este documentat</w:t>
            </w:r>
          </w:p>
        </w:tc>
        <w:tc>
          <w:tcPr>
            <w:tcW w:w="461" w:type="dxa"/>
            <w:vAlign w:val="center"/>
          </w:tcPr>
          <w:p w14:paraId="64F7FF29"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1904A435"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621C56B3"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2CF72C53" w14:textId="77777777" w:rsidTr="003C52E6">
        <w:tc>
          <w:tcPr>
            <w:tcW w:w="846" w:type="dxa"/>
            <w:vAlign w:val="center"/>
          </w:tcPr>
          <w:p w14:paraId="7C699AF6" w14:textId="77777777" w:rsidR="009B5E08" w:rsidRPr="00CC4048" w:rsidRDefault="009B5E08" w:rsidP="004C33C4">
            <w:pPr>
              <w:pStyle w:val="Listparagraf"/>
              <w:numPr>
                <w:ilvl w:val="0"/>
                <w:numId w:val="205"/>
              </w:numPr>
              <w:jc w:val="both"/>
              <w:rPr>
                <w:rFonts w:asciiTheme="majorBidi" w:eastAsia="Times New Roman" w:hAnsiTheme="majorBidi" w:cstheme="majorBidi"/>
                <w:sz w:val="22"/>
                <w:lang w:eastAsia="ro-MD"/>
              </w:rPr>
            </w:pPr>
          </w:p>
        </w:tc>
        <w:tc>
          <w:tcPr>
            <w:tcW w:w="7624" w:type="dxa"/>
            <w:gridSpan w:val="3"/>
            <w:vAlign w:val="center"/>
          </w:tcPr>
          <w:p w14:paraId="7A6AC06E"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Tranziția către serviciile de adulți este planificată (unde este cazul)</w:t>
            </w:r>
          </w:p>
        </w:tc>
        <w:tc>
          <w:tcPr>
            <w:tcW w:w="461" w:type="dxa"/>
            <w:vAlign w:val="center"/>
          </w:tcPr>
          <w:p w14:paraId="6C653FE8"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1</w:t>
            </w:r>
          </w:p>
        </w:tc>
        <w:tc>
          <w:tcPr>
            <w:tcW w:w="525" w:type="dxa"/>
            <w:vAlign w:val="center"/>
          </w:tcPr>
          <w:p w14:paraId="0351A28B"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0</w:t>
            </w:r>
          </w:p>
        </w:tc>
        <w:tc>
          <w:tcPr>
            <w:tcW w:w="561" w:type="dxa"/>
            <w:vAlign w:val="center"/>
          </w:tcPr>
          <w:p w14:paraId="6DD55A54"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9</w:t>
            </w:r>
          </w:p>
        </w:tc>
      </w:tr>
      <w:tr w:rsidR="009B5E08" w:rsidRPr="00CC4048" w14:paraId="78861C7B" w14:textId="77777777" w:rsidTr="003C52E6">
        <w:tc>
          <w:tcPr>
            <w:tcW w:w="4786" w:type="dxa"/>
            <w:gridSpan w:val="3"/>
            <w:vAlign w:val="center"/>
          </w:tcPr>
          <w:p w14:paraId="216C349C" w14:textId="77777777" w:rsidR="009B5E08" w:rsidRPr="00CC4048" w:rsidRDefault="009B5E08" w:rsidP="004C33C4">
            <w:pPr>
              <w:jc w:val="both"/>
              <w:rPr>
                <w:rFonts w:asciiTheme="majorBidi" w:hAnsiTheme="majorBidi" w:cstheme="majorBidi"/>
                <w:b/>
                <w:bCs/>
                <w:sz w:val="22"/>
                <w:lang w:eastAsia="ro-MD"/>
              </w:rPr>
            </w:pPr>
            <w:r w:rsidRPr="00CC4048">
              <w:rPr>
                <w:rFonts w:asciiTheme="majorBidi" w:hAnsiTheme="majorBidi" w:cstheme="majorBidi"/>
                <w:b/>
                <w:bCs/>
                <w:sz w:val="22"/>
                <w:lang w:eastAsia="ro-MD"/>
              </w:rPr>
              <w:t>SCOR CRITERII DE BAZĂ</w:t>
            </w:r>
          </w:p>
          <w:p w14:paraId="4F2B10F3" w14:textId="77777777" w:rsidR="009B5E08" w:rsidRPr="00CC4048" w:rsidRDefault="009B5E08" w:rsidP="004C33C4">
            <w:pPr>
              <w:numPr>
                <w:ilvl w:val="0"/>
                <w:numId w:val="206"/>
              </w:numPr>
              <w:tabs>
                <w:tab w:val="clear" w:pos="720"/>
                <w:tab w:val="num" w:pos="166"/>
              </w:tabs>
              <w:ind w:hanging="720"/>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 xml:space="preserve">Număr criterii aplicabile: _____ </w:t>
            </w:r>
          </w:p>
          <w:p w14:paraId="423610AB" w14:textId="77777777" w:rsidR="009B5E08" w:rsidRPr="00CC4048" w:rsidRDefault="009B5E08" w:rsidP="004C33C4">
            <w:pPr>
              <w:numPr>
                <w:ilvl w:val="0"/>
                <w:numId w:val="206"/>
              </w:numPr>
              <w:tabs>
                <w:tab w:val="clear" w:pos="720"/>
                <w:tab w:val="num" w:pos="166"/>
              </w:tabs>
              <w:ind w:hanging="720"/>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 xml:space="preserve">Număr criterii realizate: _____ </w:t>
            </w:r>
          </w:p>
          <w:p w14:paraId="2F2A5A85" w14:textId="77777777" w:rsidR="009B5E08" w:rsidRPr="00CC4048" w:rsidRDefault="009B5E08" w:rsidP="004C33C4">
            <w:pPr>
              <w:numPr>
                <w:ilvl w:val="0"/>
                <w:numId w:val="206"/>
              </w:numPr>
              <w:tabs>
                <w:tab w:val="clear" w:pos="720"/>
                <w:tab w:val="num" w:pos="166"/>
              </w:tabs>
              <w:ind w:hanging="720"/>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Procent conformitate: _____ %</w:t>
            </w:r>
          </w:p>
          <w:p w14:paraId="06DF7776"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NOTĂ: „Neaplicabil”- Criteriul nu trebuia realizat.</w:t>
            </w:r>
          </w:p>
          <w:p w14:paraId="45F6A6DC" w14:textId="77777777" w:rsidR="009B5E08" w:rsidRPr="00CC4048" w:rsidRDefault="009B5E08" w:rsidP="004C33C4">
            <w:pPr>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Exemple:</w:t>
            </w:r>
          </w:p>
          <w:p w14:paraId="226C1A38" w14:textId="77777777" w:rsidR="009B5E08" w:rsidRPr="00CC4048" w:rsidRDefault="009B5E08" w:rsidP="004C33C4">
            <w:pPr>
              <w:numPr>
                <w:ilvl w:val="0"/>
                <w:numId w:val="208"/>
              </w:numPr>
              <w:tabs>
                <w:tab w:val="clear" w:pos="720"/>
              </w:tabs>
              <w:ind w:left="204" w:hanging="204"/>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tranziție la adult la copil mic;</w:t>
            </w:r>
          </w:p>
          <w:p w14:paraId="28369715" w14:textId="77777777" w:rsidR="009B5E08" w:rsidRPr="00CC4048" w:rsidRDefault="009B5E08" w:rsidP="004C33C4">
            <w:pPr>
              <w:numPr>
                <w:ilvl w:val="0"/>
                <w:numId w:val="208"/>
              </w:numPr>
              <w:tabs>
                <w:tab w:val="clear" w:pos="720"/>
              </w:tabs>
              <w:ind w:left="204" w:hanging="204"/>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 xml:space="preserve">screening consum substanțe la 5 ani </w:t>
            </w:r>
          </w:p>
          <w:p w14:paraId="514ED812" w14:textId="77777777" w:rsidR="009B5E08" w:rsidRPr="00CC4048" w:rsidRDefault="009B5E08" w:rsidP="004C33C4">
            <w:pPr>
              <w:jc w:val="both"/>
              <w:rPr>
                <w:rFonts w:asciiTheme="majorBidi" w:hAnsiTheme="majorBidi" w:cstheme="majorBidi"/>
                <w:b/>
                <w:bCs/>
                <w:sz w:val="22"/>
                <w:lang w:eastAsia="ro-MD"/>
              </w:rPr>
            </w:pPr>
            <w:r w:rsidRPr="00CC4048">
              <w:rPr>
                <w:rFonts w:asciiTheme="majorBidi" w:hAnsiTheme="majorBidi" w:cstheme="majorBidi"/>
                <w:b/>
                <w:bCs/>
                <w:sz w:val="22"/>
                <w:lang w:eastAsia="ro-MD"/>
              </w:rPr>
              <w:t>Interpretare:</w:t>
            </w:r>
          </w:p>
          <w:p w14:paraId="58C40367" w14:textId="77777777" w:rsidR="009B5E08" w:rsidRPr="00CC4048" w:rsidRDefault="009B5E08" w:rsidP="004C33C4">
            <w:pPr>
              <w:numPr>
                <w:ilvl w:val="0"/>
                <w:numId w:val="207"/>
              </w:numPr>
              <w:tabs>
                <w:tab w:val="clear" w:pos="720"/>
              </w:tabs>
              <w:ind w:left="308" w:hanging="308"/>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 xml:space="preserve">≥90% = conformitate foarte bună </w:t>
            </w:r>
          </w:p>
          <w:p w14:paraId="72C37097" w14:textId="77777777" w:rsidR="009B5E08" w:rsidRPr="00CC4048" w:rsidRDefault="009B5E08" w:rsidP="004C33C4">
            <w:pPr>
              <w:numPr>
                <w:ilvl w:val="0"/>
                <w:numId w:val="207"/>
              </w:numPr>
              <w:tabs>
                <w:tab w:val="clear" w:pos="720"/>
              </w:tabs>
              <w:ind w:left="308" w:hanging="308"/>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 xml:space="preserve">75–89% = conformitate bună </w:t>
            </w:r>
          </w:p>
          <w:p w14:paraId="4EC33974" w14:textId="77777777" w:rsidR="009B5E08" w:rsidRPr="00CC4048" w:rsidRDefault="009B5E08" w:rsidP="004C33C4">
            <w:pPr>
              <w:numPr>
                <w:ilvl w:val="0"/>
                <w:numId w:val="207"/>
              </w:numPr>
              <w:tabs>
                <w:tab w:val="clear" w:pos="720"/>
              </w:tabs>
              <w:ind w:left="308" w:hanging="308"/>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 xml:space="preserve">50–74% = conformitate parțială </w:t>
            </w:r>
          </w:p>
          <w:p w14:paraId="328006DC" w14:textId="77777777" w:rsidR="009B5E08" w:rsidRPr="00CC4048" w:rsidRDefault="009B5E08" w:rsidP="004C33C4">
            <w:pPr>
              <w:numPr>
                <w:ilvl w:val="0"/>
                <w:numId w:val="207"/>
              </w:numPr>
              <w:tabs>
                <w:tab w:val="clear" w:pos="720"/>
              </w:tabs>
              <w:ind w:left="308" w:hanging="308"/>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 xml:space="preserve">&lt;50% = conformitate insuficientă </w:t>
            </w:r>
          </w:p>
          <w:p w14:paraId="7493F917" w14:textId="77777777" w:rsidR="009B5E08" w:rsidRPr="00CC4048" w:rsidRDefault="009B5E08" w:rsidP="004C33C4">
            <w:pPr>
              <w:jc w:val="both"/>
              <w:rPr>
                <w:rFonts w:asciiTheme="majorBidi" w:eastAsia="Times New Roman" w:hAnsiTheme="majorBidi" w:cstheme="majorBidi"/>
                <w:sz w:val="22"/>
                <w:lang w:eastAsia="ro-MD"/>
              </w:rPr>
            </w:pPr>
          </w:p>
        </w:tc>
        <w:tc>
          <w:tcPr>
            <w:tcW w:w="5231" w:type="dxa"/>
            <w:gridSpan w:val="4"/>
            <w:vAlign w:val="center"/>
          </w:tcPr>
          <w:p w14:paraId="6BC7D905" w14:textId="77777777" w:rsidR="009B5E08" w:rsidRPr="00CC4048" w:rsidRDefault="009B5E08" w:rsidP="004C33C4">
            <w:pPr>
              <w:jc w:val="both"/>
              <w:rPr>
                <w:rFonts w:asciiTheme="majorBidi" w:hAnsiTheme="majorBidi" w:cstheme="majorBidi"/>
                <w:b/>
                <w:bCs/>
                <w:sz w:val="22"/>
                <w:lang w:eastAsia="ro-MD"/>
              </w:rPr>
            </w:pPr>
            <w:r w:rsidRPr="00CC4048">
              <w:rPr>
                <w:rFonts w:asciiTheme="majorBidi" w:hAnsiTheme="majorBidi" w:cstheme="majorBidi"/>
                <w:b/>
                <w:bCs/>
                <w:sz w:val="22"/>
                <w:lang w:eastAsia="ro-MD"/>
              </w:rPr>
              <w:t>Indicatori de calitate (pentru audit/monitorizare la nivel de serviciu)</w:t>
            </w:r>
          </w:p>
          <w:p w14:paraId="6CDD83C8" w14:textId="77777777" w:rsidR="009B5E08" w:rsidRPr="00CC4048" w:rsidRDefault="009B5E08" w:rsidP="004C33C4">
            <w:pPr>
              <w:numPr>
                <w:ilvl w:val="0"/>
                <w:numId w:val="208"/>
              </w:numPr>
              <w:tabs>
                <w:tab w:val="clear" w:pos="720"/>
              </w:tabs>
              <w:ind w:left="204" w:hanging="204"/>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Proporția pacienților cu ADHD care primesc psihoeducație documentată (țintă ≥90%).</w:t>
            </w:r>
          </w:p>
          <w:p w14:paraId="09159050" w14:textId="77777777" w:rsidR="009B5E08" w:rsidRPr="00CC4048" w:rsidRDefault="009B5E08" w:rsidP="004C33C4">
            <w:pPr>
              <w:numPr>
                <w:ilvl w:val="0"/>
                <w:numId w:val="208"/>
              </w:numPr>
              <w:tabs>
                <w:tab w:val="clear" w:pos="720"/>
              </w:tabs>
              <w:ind w:left="204" w:hanging="204"/>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Proporția copiilor cu ADHD care primesc BPT sau intervenție parentală echivalentă (țintă ≥70% dintre cei indicați).</w:t>
            </w:r>
          </w:p>
          <w:p w14:paraId="1B4DFBE5" w14:textId="77777777" w:rsidR="009B5E08" w:rsidRPr="00CC4048" w:rsidRDefault="009B5E08" w:rsidP="004C33C4">
            <w:pPr>
              <w:numPr>
                <w:ilvl w:val="0"/>
                <w:numId w:val="208"/>
              </w:numPr>
              <w:tabs>
                <w:tab w:val="clear" w:pos="720"/>
              </w:tabs>
              <w:ind w:left="204" w:hanging="204"/>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Proporția cazurilor cu afectare școlară care au plan de intervenție școlară documentat (țintă ≥60–70%, în funcție de acces).</w:t>
            </w:r>
          </w:p>
          <w:p w14:paraId="19C547D3" w14:textId="77777777" w:rsidR="009B5E08" w:rsidRPr="00CC4048" w:rsidRDefault="009B5E08" w:rsidP="004C33C4">
            <w:pPr>
              <w:numPr>
                <w:ilvl w:val="0"/>
                <w:numId w:val="208"/>
              </w:numPr>
              <w:tabs>
                <w:tab w:val="clear" w:pos="720"/>
              </w:tabs>
              <w:ind w:left="204" w:hanging="204"/>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Reevaluare standardizată la 8–12 săptămâni (țintă ≥80%).</w:t>
            </w:r>
          </w:p>
          <w:p w14:paraId="40613601" w14:textId="77777777" w:rsidR="009B5E08" w:rsidRPr="00CC4048" w:rsidRDefault="009B5E08" w:rsidP="004C33C4">
            <w:pPr>
              <w:numPr>
                <w:ilvl w:val="0"/>
                <w:numId w:val="208"/>
              </w:numPr>
              <w:tabs>
                <w:tab w:val="clear" w:pos="720"/>
              </w:tabs>
              <w:ind w:left="204" w:hanging="204"/>
              <w:contextualSpacing w:val="0"/>
              <w:jc w:val="both"/>
              <w:rPr>
                <w:rFonts w:asciiTheme="majorBidi" w:eastAsia="Times New Roman" w:hAnsiTheme="majorBidi" w:cstheme="majorBidi"/>
                <w:sz w:val="22"/>
                <w:lang w:eastAsia="ro-MD"/>
              </w:rPr>
            </w:pPr>
            <w:r w:rsidRPr="00CC4048">
              <w:rPr>
                <w:rFonts w:asciiTheme="majorBidi" w:eastAsia="Times New Roman" w:hAnsiTheme="majorBidi" w:cstheme="majorBidi"/>
                <w:sz w:val="22"/>
                <w:lang w:eastAsia="ro-MD"/>
              </w:rPr>
              <w:t>Îmbunătățire funcțională documentată la 3 luni (țintă stabilită local, ex. ≥50% ating țintele SMART).</w:t>
            </w:r>
          </w:p>
          <w:p w14:paraId="6C61A1B9" w14:textId="77777777" w:rsidR="009B5E08" w:rsidRPr="00CC4048" w:rsidRDefault="009B5E08" w:rsidP="004C33C4">
            <w:pPr>
              <w:ind w:left="720"/>
              <w:jc w:val="both"/>
              <w:rPr>
                <w:rFonts w:asciiTheme="majorBidi" w:eastAsia="Times New Roman" w:hAnsiTheme="majorBidi" w:cstheme="majorBidi"/>
                <w:sz w:val="22"/>
                <w:lang w:eastAsia="ro-MD"/>
              </w:rPr>
            </w:pPr>
          </w:p>
        </w:tc>
      </w:tr>
    </w:tbl>
    <w:p w14:paraId="4E7E78DD" w14:textId="323063B1" w:rsidR="00333BFF" w:rsidRPr="00CC4048" w:rsidRDefault="00333BFF" w:rsidP="004C33C4">
      <w:pPr>
        <w:jc w:val="both"/>
        <w:rPr>
          <w:rFonts w:asciiTheme="majorBidi" w:hAnsiTheme="majorBidi" w:cstheme="majorBidi"/>
        </w:rPr>
      </w:pPr>
    </w:p>
    <w:p w14:paraId="056D4217" w14:textId="77777777" w:rsidR="00333BFF" w:rsidRPr="00CC4048" w:rsidRDefault="00333BFF" w:rsidP="004C33C4">
      <w:pPr>
        <w:jc w:val="both"/>
        <w:rPr>
          <w:rFonts w:asciiTheme="majorBidi" w:hAnsiTheme="majorBidi" w:cstheme="majorBidi"/>
        </w:rPr>
      </w:pPr>
    </w:p>
    <w:p w14:paraId="2259EC68" w14:textId="0E107D20" w:rsidR="00333BFF" w:rsidRPr="00CC4048" w:rsidRDefault="00333BFF" w:rsidP="004C33C4">
      <w:pPr>
        <w:spacing w:after="160" w:line="259" w:lineRule="auto"/>
        <w:contextualSpacing w:val="0"/>
        <w:jc w:val="both"/>
        <w:rPr>
          <w:rFonts w:asciiTheme="majorBidi" w:hAnsiTheme="majorBidi" w:cstheme="majorBidi"/>
        </w:rPr>
      </w:pPr>
      <w:r w:rsidRPr="00CC4048">
        <w:rPr>
          <w:rFonts w:asciiTheme="majorBidi" w:hAnsiTheme="majorBidi" w:cstheme="majorBidi"/>
        </w:rPr>
        <w:br w:type="page"/>
      </w:r>
    </w:p>
    <w:p w14:paraId="7E98452E" w14:textId="5B5931AC" w:rsidR="00333BFF" w:rsidRPr="00CC4048" w:rsidRDefault="00333BFF" w:rsidP="004C33C4">
      <w:pPr>
        <w:pStyle w:val="Titlu6"/>
        <w:jc w:val="both"/>
        <w:rPr>
          <w:rFonts w:asciiTheme="majorBidi" w:hAnsiTheme="majorBidi"/>
        </w:rPr>
      </w:pPr>
      <w:bookmarkStart w:id="227" w:name="_Ref17106941"/>
      <w:bookmarkStart w:id="228" w:name="_Ref17108115"/>
      <w:bookmarkStart w:id="229" w:name="_Toc434234549"/>
      <w:bookmarkStart w:id="230" w:name="_Toc233717246"/>
      <w:bookmarkStart w:id="231" w:name="_Toc233790547"/>
      <w:bookmarkStart w:id="232" w:name="_Ref17113317"/>
      <w:bookmarkStart w:id="233" w:name="_Toc434234544"/>
      <w:r w:rsidRPr="00CC4048">
        <w:rPr>
          <w:rFonts w:asciiTheme="majorBidi" w:hAnsiTheme="majorBidi"/>
        </w:rPr>
        <w:lastRenderedPageBreak/>
        <w:t>Ghidul pentru pacient și părinți</w:t>
      </w:r>
      <w:bookmarkEnd w:id="227"/>
      <w:bookmarkEnd w:id="228"/>
      <w:bookmarkEnd w:id="229"/>
      <w:bookmarkEnd w:id="230"/>
      <w:bookmarkEnd w:id="231"/>
    </w:p>
    <w:p w14:paraId="32A2E954"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GHID PENTRU PACIENT ȘI PĂRINȚI</w:t>
      </w:r>
      <w:r w:rsidRPr="00CC4048">
        <w:rPr>
          <w:rStyle w:val="Referinnotdefinal"/>
          <w:rFonts w:asciiTheme="majorBidi" w:hAnsiTheme="majorBidi" w:cstheme="majorBidi"/>
          <w:b/>
          <w:szCs w:val="24"/>
        </w:rPr>
        <w:endnoteReference w:id="90"/>
      </w:r>
      <w:r w:rsidRPr="00CC4048">
        <w:rPr>
          <w:rStyle w:val="Referinnotdefinal"/>
          <w:rFonts w:asciiTheme="majorBidi" w:hAnsiTheme="majorBidi" w:cstheme="majorBidi"/>
          <w:b/>
          <w:szCs w:val="24"/>
        </w:rPr>
        <w:endnoteReference w:id="91"/>
      </w:r>
      <w:r w:rsidRPr="00CC4048">
        <w:rPr>
          <w:rStyle w:val="Referinnotdefinal"/>
          <w:rFonts w:asciiTheme="majorBidi" w:hAnsiTheme="majorBidi" w:cstheme="majorBidi"/>
          <w:b/>
          <w:szCs w:val="24"/>
        </w:rPr>
        <w:endnoteReference w:id="92"/>
      </w:r>
      <w:r w:rsidRPr="00CC4048">
        <w:rPr>
          <w:rFonts w:asciiTheme="majorBidi" w:hAnsiTheme="majorBidi" w:cstheme="majorBidi"/>
          <w:b/>
          <w:szCs w:val="24"/>
        </w:rPr>
        <w:t xml:space="preserve"> </w:t>
      </w:r>
    </w:p>
    <w:p w14:paraId="2EDDF97C"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Ce este ADHD ?</w:t>
      </w:r>
    </w:p>
    <w:p w14:paraId="14B8C5D8" w14:textId="087C22A0"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 ADHD se referă la o familie de tulburări neurobiologice cronice înrudite, care afectează capacitatea individului de a-</w:t>
      </w:r>
      <w:r w:rsidR="001149F1" w:rsidRPr="00CC4048">
        <w:rPr>
          <w:rFonts w:asciiTheme="majorBidi" w:hAnsiTheme="majorBidi" w:cstheme="majorBidi"/>
          <w:szCs w:val="24"/>
        </w:rPr>
        <w:t>și</w:t>
      </w:r>
      <w:r w:rsidRPr="00CC4048">
        <w:rPr>
          <w:rFonts w:asciiTheme="majorBidi" w:hAnsiTheme="majorBidi" w:cstheme="majorBidi"/>
          <w:szCs w:val="24"/>
        </w:rPr>
        <w:t xml:space="preserve"> regla pozitiv nivelul de activitate (hiperactivitate), a inhiba comportamentul (impulsivitate) </w:t>
      </w:r>
      <w:r w:rsidR="001149F1" w:rsidRPr="00CC4048">
        <w:rPr>
          <w:rFonts w:asciiTheme="majorBidi" w:hAnsiTheme="majorBidi" w:cstheme="majorBidi"/>
          <w:szCs w:val="24"/>
        </w:rPr>
        <w:t>și</w:t>
      </w:r>
      <w:r w:rsidRPr="00CC4048">
        <w:rPr>
          <w:rFonts w:asciiTheme="majorBidi" w:hAnsiTheme="majorBidi" w:cstheme="majorBidi"/>
          <w:szCs w:val="24"/>
        </w:rPr>
        <w:t xml:space="preserve"> de a îndeplini sarcini (</w:t>
      </w:r>
      <w:r w:rsidR="0061210E" w:rsidRPr="00CC4048">
        <w:rPr>
          <w:rFonts w:asciiTheme="majorBidi" w:hAnsiTheme="majorBidi" w:cstheme="majorBidi"/>
          <w:szCs w:val="24"/>
        </w:rPr>
        <w:t>neatenția</w:t>
      </w:r>
      <w:r w:rsidRPr="00CC4048">
        <w:rPr>
          <w:rFonts w:asciiTheme="majorBidi" w:hAnsiTheme="majorBidi" w:cstheme="majorBidi"/>
          <w:szCs w:val="24"/>
        </w:rPr>
        <w:t xml:space="preserve">). Simptomele principale ale ADHD cuprind incapacitatea de </w:t>
      </w:r>
      <w:r w:rsidR="001149F1" w:rsidRPr="00CC4048">
        <w:rPr>
          <w:rFonts w:asciiTheme="majorBidi" w:hAnsiTheme="majorBidi" w:cstheme="majorBidi"/>
          <w:szCs w:val="24"/>
        </w:rPr>
        <w:t>atenție</w:t>
      </w:r>
      <w:r w:rsidRPr="00CC4048">
        <w:rPr>
          <w:rFonts w:asciiTheme="majorBidi" w:hAnsiTheme="majorBidi" w:cstheme="majorBidi"/>
          <w:szCs w:val="24"/>
        </w:rPr>
        <w:t xml:space="preserve"> </w:t>
      </w:r>
      <w:r w:rsidR="001149F1" w:rsidRPr="00CC4048">
        <w:rPr>
          <w:rFonts w:asciiTheme="majorBidi" w:hAnsiTheme="majorBidi" w:cstheme="majorBidi"/>
          <w:szCs w:val="24"/>
        </w:rPr>
        <w:t>și</w:t>
      </w:r>
      <w:r w:rsidRPr="00CC4048">
        <w:rPr>
          <w:rFonts w:asciiTheme="majorBidi" w:hAnsiTheme="majorBidi" w:cstheme="majorBidi"/>
          <w:szCs w:val="24"/>
        </w:rPr>
        <w:t xml:space="preserve"> concentrare </w:t>
      </w:r>
      <w:r w:rsidR="0061210E" w:rsidRPr="00CC4048">
        <w:rPr>
          <w:rFonts w:asciiTheme="majorBidi" w:hAnsiTheme="majorBidi" w:cstheme="majorBidi"/>
          <w:szCs w:val="24"/>
        </w:rPr>
        <w:t>susținută</w:t>
      </w:r>
      <w:r w:rsidRPr="00CC4048">
        <w:rPr>
          <w:rFonts w:asciiTheme="majorBidi" w:hAnsiTheme="majorBidi" w:cstheme="majorBidi"/>
          <w:szCs w:val="24"/>
        </w:rPr>
        <w:t xml:space="preserve">, niveluri de activitate improprii pentru </w:t>
      </w:r>
      <w:r w:rsidR="001149F1" w:rsidRPr="00CC4048">
        <w:rPr>
          <w:rFonts w:asciiTheme="majorBidi" w:hAnsiTheme="majorBidi" w:cstheme="majorBidi"/>
          <w:szCs w:val="24"/>
        </w:rPr>
        <w:t>evoluție</w:t>
      </w:r>
      <w:r w:rsidRPr="00CC4048">
        <w:rPr>
          <w:rFonts w:asciiTheme="majorBidi" w:hAnsiTheme="majorBidi" w:cstheme="majorBidi"/>
          <w:szCs w:val="24"/>
        </w:rPr>
        <w:t xml:space="preserve">, labilitatea </w:t>
      </w:r>
      <w:r w:rsidR="001149F1" w:rsidRPr="00CC4048">
        <w:rPr>
          <w:rFonts w:asciiTheme="majorBidi" w:hAnsiTheme="majorBidi" w:cstheme="majorBidi"/>
          <w:szCs w:val="24"/>
        </w:rPr>
        <w:t>atenției</w:t>
      </w:r>
      <w:r w:rsidRPr="00CC4048">
        <w:rPr>
          <w:rFonts w:asciiTheme="majorBidi" w:hAnsiTheme="majorBidi" w:cstheme="majorBidi"/>
          <w:szCs w:val="24"/>
        </w:rPr>
        <w:t xml:space="preserve"> </w:t>
      </w:r>
      <w:r w:rsidR="001149F1" w:rsidRPr="00CC4048">
        <w:rPr>
          <w:rFonts w:asciiTheme="majorBidi" w:hAnsiTheme="majorBidi" w:cstheme="majorBidi"/>
          <w:szCs w:val="24"/>
        </w:rPr>
        <w:t>și</w:t>
      </w:r>
      <w:r w:rsidRPr="00CC4048">
        <w:rPr>
          <w:rFonts w:asciiTheme="majorBidi" w:hAnsiTheme="majorBidi" w:cstheme="majorBidi"/>
          <w:szCs w:val="24"/>
        </w:rPr>
        <w:t xml:space="preserve"> impulsivitatea. Copiii cu ADHD prezintă </w:t>
      </w:r>
      <w:r w:rsidR="001149F1" w:rsidRPr="00CC4048">
        <w:rPr>
          <w:rFonts w:asciiTheme="majorBidi" w:hAnsiTheme="majorBidi" w:cstheme="majorBidi"/>
          <w:szCs w:val="24"/>
        </w:rPr>
        <w:t>disfuncții</w:t>
      </w:r>
      <w:r w:rsidRPr="00CC4048">
        <w:rPr>
          <w:rFonts w:asciiTheme="majorBidi" w:hAnsiTheme="majorBidi" w:cstheme="majorBidi"/>
          <w:szCs w:val="24"/>
        </w:rPr>
        <w:t xml:space="preserve"> în medii multiple inclusiv acasă, la </w:t>
      </w:r>
      <w:r w:rsidR="001149F1" w:rsidRPr="00CC4048">
        <w:rPr>
          <w:rFonts w:asciiTheme="majorBidi" w:hAnsiTheme="majorBidi" w:cstheme="majorBidi"/>
          <w:szCs w:val="24"/>
        </w:rPr>
        <w:t>școală</w:t>
      </w:r>
      <w:r w:rsidRPr="00CC4048">
        <w:rPr>
          <w:rFonts w:asciiTheme="majorBidi" w:hAnsiTheme="majorBidi" w:cstheme="majorBidi"/>
          <w:szCs w:val="24"/>
        </w:rPr>
        <w:t xml:space="preserve"> </w:t>
      </w:r>
      <w:r w:rsidR="001149F1" w:rsidRPr="00CC4048">
        <w:rPr>
          <w:rFonts w:asciiTheme="majorBidi" w:hAnsiTheme="majorBidi" w:cstheme="majorBidi"/>
          <w:szCs w:val="24"/>
        </w:rPr>
        <w:t>și</w:t>
      </w:r>
      <w:r w:rsidRPr="00CC4048">
        <w:rPr>
          <w:rFonts w:asciiTheme="majorBidi" w:hAnsiTheme="majorBidi" w:cstheme="majorBidi"/>
          <w:szCs w:val="24"/>
        </w:rPr>
        <w:t xml:space="preserve"> în </w:t>
      </w:r>
      <w:r w:rsidR="001149F1" w:rsidRPr="00CC4048">
        <w:rPr>
          <w:rFonts w:asciiTheme="majorBidi" w:hAnsiTheme="majorBidi" w:cstheme="majorBidi"/>
          <w:szCs w:val="24"/>
        </w:rPr>
        <w:t>relație</w:t>
      </w:r>
      <w:r w:rsidRPr="00CC4048">
        <w:rPr>
          <w:rFonts w:asciiTheme="majorBidi" w:hAnsiTheme="majorBidi" w:cstheme="majorBidi"/>
          <w:szCs w:val="24"/>
        </w:rPr>
        <w:t xml:space="preserve"> cu cei din jur. ADHD mai prezintă efecte adverse pe termen lung asupra </w:t>
      </w:r>
      <w:r w:rsidR="001149F1" w:rsidRPr="00CC4048">
        <w:rPr>
          <w:rFonts w:asciiTheme="majorBidi" w:hAnsiTheme="majorBidi" w:cstheme="majorBidi"/>
          <w:szCs w:val="24"/>
        </w:rPr>
        <w:t>performanței</w:t>
      </w:r>
      <w:r w:rsidRPr="00CC4048">
        <w:rPr>
          <w:rFonts w:asciiTheme="majorBidi" w:hAnsiTheme="majorBidi" w:cstheme="majorBidi"/>
          <w:szCs w:val="24"/>
        </w:rPr>
        <w:t xml:space="preserve"> </w:t>
      </w:r>
      <w:r w:rsidR="001149F1" w:rsidRPr="00CC4048">
        <w:rPr>
          <w:rFonts w:asciiTheme="majorBidi" w:hAnsiTheme="majorBidi" w:cstheme="majorBidi"/>
          <w:szCs w:val="24"/>
        </w:rPr>
        <w:t>școlare</w:t>
      </w:r>
      <w:r w:rsidRPr="00CC4048">
        <w:rPr>
          <w:rFonts w:asciiTheme="majorBidi" w:hAnsiTheme="majorBidi" w:cstheme="majorBidi"/>
          <w:szCs w:val="24"/>
        </w:rPr>
        <w:t xml:space="preserve">, </w:t>
      </w:r>
      <w:r w:rsidR="001149F1" w:rsidRPr="00CC4048">
        <w:rPr>
          <w:rFonts w:asciiTheme="majorBidi" w:hAnsiTheme="majorBidi" w:cstheme="majorBidi"/>
          <w:szCs w:val="24"/>
        </w:rPr>
        <w:t>vocaționale</w:t>
      </w:r>
      <w:r w:rsidRPr="00CC4048">
        <w:rPr>
          <w:rFonts w:asciiTheme="majorBidi" w:hAnsiTheme="majorBidi" w:cstheme="majorBidi"/>
          <w:szCs w:val="24"/>
        </w:rPr>
        <w:t xml:space="preserve"> </w:t>
      </w:r>
      <w:r w:rsidR="001149F1" w:rsidRPr="00CC4048">
        <w:rPr>
          <w:rFonts w:asciiTheme="majorBidi" w:hAnsiTheme="majorBidi" w:cstheme="majorBidi"/>
          <w:szCs w:val="24"/>
        </w:rPr>
        <w:t>și</w:t>
      </w:r>
      <w:r w:rsidRPr="00CC4048">
        <w:rPr>
          <w:rFonts w:asciiTheme="majorBidi" w:hAnsiTheme="majorBidi" w:cstheme="majorBidi"/>
          <w:szCs w:val="24"/>
        </w:rPr>
        <w:t xml:space="preserve"> a </w:t>
      </w:r>
      <w:r w:rsidR="001149F1" w:rsidRPr="00CC4048">
        <w:rPr>
          <w:rFonts w:asciiTheme="majorBidi" w:hAnsiTheme="majorBidi" w:cstheme="majorBidi"/>
          <w:szCs w:val="24"/>
        </w:rPr>
        <w:t>evoluției</w:t>
      </w:r>
      <w:r w:rsidRPr="00CC4048">
        <w:rPr>
          <w:rFonts w:asciiTheme="majorBidi" w:hAnsiTheme="majorBidi" w:cstheme="majorBidi"/>
          <w:szCs w:val="24"/>
        </w:rPr>
        <w:t xml:space="preserve"> socio-emoţionale. Copiii cu ADHD au incapacitatea de a sta </w:t>
      </w:r>
      <w:r w:rsidR="001149F1" w:rsidRPr="00CC4048">
        <w:rPr>
          <w:rFonts w:asciiTheme="majorBidi" w:hAnsiTheme="majorBidi" w:cstheme="majorBidi"/>
          <w:szCs w:val="24"/>
        </w:rPr>
        <w:t>liniștiți</w:t>
      </w:r>
      <w:r w:rsidRPr="00CC4048">
        <w:rPr>
          <w:rFonts w:asciiTheme="majorBidi" w:hAnsiTheme="majorBidi" w:cstheme="majorBidi"/>
          <w:szCs w:val="24"/>
        </w:rPr>
        <w:t xml:space="preserve"> </w:t>
      </w:r>
      <w:r w:rsidR="001149F1" w:rsidRPr="00CC4048">
        <w:rPr>
          <w:rFonts w:asciiTheme="majorBidi" w:hAnsiTheme="majorBidi" w:cstheme="majorBidi"/>
          <w:szCs w:val="24"/>
        </w:rPr>
        <w:t>și</w:t>
      </w:r>
      <w:r w:rsidRPr="00CC4048">
        <w:rPr>
          <w:rFonts w:asciiTheme="majorBidi" w:hAnsiTheme="majorBidi" w:cstheme="majorBidi"/>
          <w:szCs w:val="24"/>
        </w:rPr>
        <w:t xml:space="preserve"> de a fi </w:t>
      </w:r>
      <w:r w:rsidR="001149F1" w:rsidRPr="00CC4048">
        <w:rPr>
          <w:rFonts w:asciiTheme="majorBidi" w:hAnsiTheme="majorBidi" w:cstheme="majorBidi"/>
          <w:szCs w:val="24"/>
        </w:rPr>
        <w:t>atenți</w:t>
      </w:r>
      <w:r w:rsidRPr="00CC4048">
        <w:rPr>
          <w:rFonts w:asciiTheme="majorBidi" w:hAnsiTheme="majorBidi" w:cstheme="majorBidi"/>
          <w:szCs w:val="24"/>
        </w:rPr>
        <w:t xml:space="preserve"> în clasă, cu toate </w:t>
      </w:r>
      <w:r w:rsidR="001149F1" w:rsidRPr="00CC4048">
        <w:rPr>
          <w:rFonts w:asciiTheme="majorBidi" w:hAnsiTheme="majorBidi" w:cstheme="majorBidi"/>
          <w:szCs w:val="24"/>
        </w:rPr>
        <w:t>consecințele</w:t>
      </w:r>
      <w:r w:rsidRPr="00CC4048">
        <w:rPr>
          <w:rFonts w:asciiTheme="majorBidi" w:hAnsiTheme="majorBidi" w:cstheme="majorBidi"/>
          <w:szCs w:val="24"/>
        </w:rPr>
        <w:t xml:space="preserve"> negative ale unui asemenea comportament. Se confruntă cu respingerea colegilor </w:t>
      </w:r>
      <w:r w:rsidR="001149F1" w:rsidRPr="00CC4048">
        <w:rPr>
          <w:rFonts w:asciiTheme="majorBidi" w:hAnsiTheme="majorBidi" w:cstheme="majorBidi"/>
          <w:szCs w:val="24"/>
        </w:rPr>
        <w:t>și</w:t>
      </w:r>
      <w:r w:rsidRPr="00CC4048">
        <w:rPr>
          <w:rFonts w:asciiTheme="majorBidi" w:hAnsiTheme="majorBidi" w:cstheme="majorBidi"/>
          <w:szCs w:val="24"/>
        </w:rPr>
        <w:t xml:space="preserve"> se angajează într-o diversitate de comportamente disruptive. </w:t>
      </w:r>
      <w:r w:rsidR="001149F1" w:rsidRPr="00CC4048">
        <w:rPr>
          <w:rFonts w:asciiTheme="majorBidi" w:hAnsiTheme="majorBidi" w:cstheme="majorBidi"/>
          <w:szCs w:val="24"/>
        </w:rPr>
        <w:t>Dificultățile</w:t>
      </w:r>
      <w:r w:rsidRPr="00CC4048">
        <w:rPr>
          <w:rFonts w:asciiTheme="majorBidi" w:hAnsiTheme="majorBidi" w:cstheme="majorBidi"/>
          <w:szCs w:val="24"/>
        </w:rPr>
        <w:t xml:space="preserve"> sociale </w:t>
      </w:r>
      <w:r w:rsidR="001149F1" w:rsidRPr="00CC4048">
        <w:rPr>
          <w:rFonts w:asciiTheme="majorBidi" w:hAnsiTheme="majorBidi" w:cstheme="majorBidi"/>
          <w:szCs w:val="24"/>
        </w:rPr>
        <w:t>și</w:t>
      </w:r>
      <w:r w:rsidRPr="00CC4048">
        <w:rPr>
          <w:rFonts w:asciiTheme="majorBidi" w:hAnsiTheme="majorBidi" w:cstheme="majorBidi"/>
          <w:szCs w:val="24"/>
        </w:rPr>
        <w:t xml:space="preserve"> academice prind rădăcini adânci </w:t>
      </w:r>
      <w:r w:rsidR="001149F1" w:rsidRPr="00CC4048">
        <w:rPr>
          <w:rFonts w:asciiTheme="majorBidi" w:hAnsiTheme="majorBidi" w:cstheme="majorBidi"/>
          <w:szCs w:val="24"/>
        </w:rPr>
        <w:t>și</w:t>
      </w:r>
      <w:r w:rsidRPr="00CC4048">
        <w:rPr>
          <w:rFonts w:asciiTheme="majorBidi" w:hAnsiTheme="majorBidi" w:cstheme="majorBidi"/>
          <w:szCs w:val="24"/>
        </w:rPr>
        <w:t xml:space="preserve"> au </w:t>
      </w:r>
      <w:r w:rsidR="001149F1" w:rsidRPr="00CC4048">
        <w:rPr>
          <w:rFonts w:asciiTheme="majorBidi" w:hAnsiTheme="majorBidi" w:cstheme="majorBidi"/>
          <w:szCs w:val="24"/>
        </w:rPr>
        <w:t>consecințe</w:t>
      </w:r>
      <w:r w:rsidRPr="00CC4048">
        <w:rPr>
          <w:rFonts w:asciiTheme="majorBidi" w:hAnsiTheme="majorBidi" w:cstheme="majorBidi"/>
          <w:szCs w:val="24"/>
        </w:rPr>
        <w:t xml:space="preserve"> pe termen lung. </w:t>
      </w:r>
      <w:r w:rsidR="001149F1" w:rsidRPr="00CC4048">
        <w:rPr>
          <w:rFonts w:asciiTheme="majorBidi" w:hAnsiTheme="majorBidi" w:cstheme="majorBidi"/>
          <w:szCs w:val="24"/>
        </w:rPr>
        <w:t>Acești</w:t>
      </w:r>
      <w:r w:rsidRPr="00CC4048">
        <w:rPr>
          <w:rFonts w:asciiTheme="majorBidi" w:hAnsiTheme="majorBidi" w:cstheme="majorBidi"/>
          <w:szCs w:val="24"/>
        </w:rPr>
        <w:t xml:space="preserve"> copii prezintă o mare </w:t>
      </w:r>
      <w:r w:rsidR="001149F1" w:rsidRPr="00CC4048">
        <w:rPr>
          <w:rFonts w:asciiTheme="majorBidi" w:hAnsiTheme="majorBidi" w:cstheme="majorBidi"/>
          <w:szCs w:val="24"/>
        </w:rPr>
        <w:t>incidență</w:t>
      </w:r>
      <w:r w:rsidRPr="00CC4048">
        <w:rPr>
          <w:rFonts w:asciiTheme="majorBidi" w:hAnsiTheme="majorBidi" w:cstheme="majorBidi"/>
          <w:szCs w:val="24"/>
        </w:rPr>
        <w:t xml:space="preserve"> de rănire. Pe măsură ce cresc, copiii cu ADHD netratat, în </w:t>
      </w:r>
      <w:r w:rsidR="001149F1" w:rsidRPr="00CC4048">
        <w:rPr>
          <w:rFonts w:asciiTheme="majorBidi" w:hAnsiTheme="majorBidi" w:cstheme="majorBidi"/>
          <w:szCs w:val="24"/>
        </w:rPr>
        <w:t>combinație</w:t>
      </w:r>
      <w:r w:rsidRPr="00CC4048">
        <w:rPr>
          <w:rFonts w:asciiTheme="majorBidi" w:hAnsiTheme="majorBidi" w:cstheme="majorBidi"/>
          <w:szCs w:val="24"/>
        </w:rPr>
        <w:t xml:space="preserve"> cu tulburările de conduită, trec la abuzul de medicamente, comportamente antisociale </w:t>
      </w:r>
      <w:r w:rsidR="001149F1" w:rsidRPr="00CC4048">
        <w:rPr>
          <w:rFonts w:asciiTheme="majorBidi" w:hAnsiTheme="majorBidi" w:cstheme="majorBidi"/>
          <w:szCs w:val="24"/>
        </w:rPr>
        <w:t>și</w:t>
      </w:r>
      <w:r w:rsidRPr="00CC4048">
        <w:rPr>
          <w:rFonts w:asciiTheme="majorBidi" w:hAnsiTheme="majorBidi" w:cstheme="majorBidi"/>
          <w:szCs w:val="24"/>
        </w:rPr>
        <w:t xml:space="preserve"> încălcări legilor de toate felurile. În cazul multor persoane, impactul ADHD continuă </w:t>
      </w:r>
      <w:r w:rsidR="001149F1" w:rsidRPr="00CC4048">
        <w:rPr>
          <w:rFonts w:asciiTheme="majorBidi" w:hAnsiTheme="majorBidi" w:cstheme="majorBidi"/>
          <w:szCs w:val="24"/>
        </w:rPr>
        <w:t>și</w:t>
      </w:r>
      <w:r w:rsidRPr="00CC4048">
        <w:rPr>
          <w:rFonts w:asciiTheme="majorBidi" w:hAnsiTheme="majorBidi" w:cstheme="majorBidi"/>
          <w:szCs w:val="24"/>
        </w:rPr>
        <w:t xml:space="preserve"> în </w:t>
      </w:r>
      <w:r w:rsidR="001149F1" w:rsidRPr="00CC4048">
        <w:rPr>
          <w:rFonts w:asciiTheme="majorBidi" w:hAnsiTheme="majorBidi" w:cstheme="majorBidi"/>
          <w:szCs w:val="24"/>
        </w:rPr>
        <w:t>viața</w:t>
      </w:r>
      <w:r w:rsidRPr="00CC4048">
        <w:rPr>
          <w:rFonts w:asciiTheme="majorBidi" w:hAnsiTheme="majorBidi" w:cstheme="majorBidi"/>
          <w:szCs w:val="24"/>
        </w:rPr>
        <w:t xml:space="preserve"> adultă.</w:t>
      </w:r>
    </w:p>
    <w:p w14:paraId="0F8AA100"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Care sunt simptomele?</w:t>
      </w:r>
    </w:p>
    <w:p w14:paraId="544F32F3" w14:textId="1775EDF5" w:rsidR="00333BFF" w:rsidRPr="00CC4048" w:rsidRDefault="001149F1" w:rsidP="004C33C4">
      <w:pPr>
        <w:jc w:val="both"/>
        <w:rPr>
          <w:rFonts w:asciiTheme="majorBidi" w:hAnsiTheme="majorBidi" w:cstheme="majorBidi"/>
          <w:szCs w:val="24"/>
        </w:rPr>
      </w:pPr>
      <w:r w:rsidRPr="00CC4048">
        <w:rPr>
          <w:rFonts w:asciiTheme="majorBidi" w:hAnsiTheme="majorBidi" w:cstheme="majorBidi"/>
          <w:szCs w:val="24"/>
        </w:rPr>
        <w:t>Neatenția</w:t>
      </w:r>
      <w:r w:rsidR="00333BFF" w:rsidRPr="00CC4048">
        <w:rPr>
          <w:rFonts w:asciiTheme="majorBidi" w:hAnsiTheme="majorBidi" w:cstheme="majorBidi"/>
          <w:szCs w:val="24"/>
        </w:rPr>
        <w:t xml:space="preserve">. Persoanele neatente au mari probleme să </w:t>
      </w:r>
      <w:r w:rsidRPr="00CC4048">
        <w:rPr>
          <w:rFonts w:asciiTheme="majorBidi" w:hAnsiTheme="majorBidi" w:cstheme="majorBidi"/>
          <w:szCs w:val="24"/>
        </w:rPr>
        <w:t>țină</w:t>
      </w:r>
      <w:r w:rsidR="00333BFF" w:rsidRPr="00CC4048">
        <w:rPr>
          <w:rFonts w:asciiTheme="majorBidi" w:hAnsiTheme="majorBidi" w:cstheme="majorBidi"/>
          <w:szCs w:val="24"/>
        </w:rPr>
        <w:t xml:space="preserve"> minte un lucru sau altul </w:t>
      </w:r>
      <w:r w:rsidRPr="00CC4048">
        <w:rPr>
          <w:rFonts w:asciiTheme="majorBidi" w:hAnsiTheme="majorBidi" w:cstheme="majorBidi"/>
          <w:szCs w:val="24"/>
        </w:rPr>
        <w:t>și</w:t>
      </w:r>
      <w:r w:rsidR="00333BFF" w:rsidRPr="00CC4048">
        <w:rPr>
          <w:rFonts w:asciiTheme="majorBidi" w:hAnsiTheme="majorBidi" w:cstheme="majorBidi"/>
          <w:szCs w:val="24"/>
        </w:rPr>
        <w:t xml:space="preserve"> se pot plictisi de ceea ce fac după doar câteva minute. Concentrarea </w:t>
      </w:r>
      <w:r w:rsidRPr="00CC4048">
        <w:rPr>
          <w:rFonts w:asciiTheme="majorBidi" w:hAnsiTheme="majorBidi" w:cstheme="majorBidi"/>
          <w:szCs w:val="24"/>
        </w:rPr>
        <w:t>conștientă</w:t>
      </w:r>
      <w:r w:rsidR="00333BFF" w:rsidRPr="00CC4048">
        <w:rPr>
          <w:rFonts w:asciiTheme="majorBidi" w:hAnsiTheme="majorBidi" w:cstheme="majorBidi"/>
          <w:szCs w:val="24"/>
        </w:rPr>
        <w:t xml:space="preserve">, </w:t>
      </w:r>
      <w:r w:rsidRPr="00CC4048">
        <w:rPr>
          <w:rFonts w:asciiTheme="majorBidi" w:hAnsiTheme="majorBidi" w:cstheme="majorBidi"/>
          <w:szCs w:val="24"/>
        </w:rPr>
        <w:t>atenția</w:t>
      </w:r>
      <w:r w:rsidR="00333BFF" w:rsidRPr="00CC4048">
        <w:rPr>
          <w:rFonts w:asciiTheme="majorBidi" w:hAnsiTheme="majorBidi" w:cstheme="majorBidi"/>
          <w:szCs w:val="24"/>
        </w:rPr>
        <w:t xml:space="preserve"> deliberată la organizarea </w:t>
      </w:r>
      <w:r w:rsidRPr="00CC4048">
        <w:rPr>
          <w:rFonts w:asciiTheme="majorBidi" w:hAnsiTheme="majorBidi" w:cstheme="majorBidi"/>
          <w:szCs w:val="24"/>
        </w:rPr>
        <w:t>și</w:t>
      </w:r>
      <w:r w:rsidR="00333BFF" w:rsidRPr="00CC4048">
        <w:rPr>
          <w:rFonts w:asciiTheme="majorBidi" w:hAnsiTheme="majorBidi" w:cstheme="majorBidi"/>
          <w:szCs w:val="24"/>
        </w:rPr>
        <w:t xml:space="preserve"> efectuarea unei rutine este dificilă. Hiperactivitatea. Persoanele hiperactive par mereu în </w:t>
      </w:r>
      <w:r w:rsidRPr="00CC4048">
        <w:rPr>
          <w:rFonts w:asciiTheme="majorBidi" w:hAnsiTheme="majorBidi" w:cstheme="majorBidi"/>
          <w:szCs w:val="24"/>
        </w:rPr>
        <w:t>mișcare</w:t>
      </w:r>
      <w:r w:rsidR="00333BFF" w:rsidRPr="00CC4048">
        <w:rPr>
          <w:rFonts w:asciiTheme="majorBidi" w:hAnsiTheme="majorBidi" w:cstheme="majorBidi"/>
          <w:szCs w:val="24"/>
        </w:rPr>
        <w:t xml:space="preserve">. Nu pot sta locului; </w:t>
      </w:r>
      <w:r w:rsidRPr="00CC4048">
        <w:rPr>
          <w:rFonts w:asciiTheme="majorBidi" w:hAnsiTheme="majorBidi" w:cstheme="majorBidi"/>
          <w:szCs w:val="24"/>
        </w:rPr>
        <w:t>țâșnesc</w:t>
      </w:r>
      <w:r w:rsidR="00333BFF" w:rsidRPr="00CC4048">
        <w:rPr>
          <w:rFonts w:asciiTheme="majorBidi" w:hAnsiTheme="majorBidi" w:cstheme="majorBidi"/>
          <w:szCs w:val="24"/>
        </w:rPr>
        <w:t xml:space="preserve"> încoace </w:t>
      </w:r>
      <w:r w:rsidRPr="00CC4048">
        <w:rPr>
          <w:rFonts w:asciiTheme="majorBidi" w:hAnsiTheme="majorBidi" w:cstheme="majorBidi"/>
          <w:szCs w:val="24"/>
        </w:rPr>
        <w:t>și</w:t>
      </w:r>
      <w:r w:rsidR="00333BFF" w:rsidRPr="00CC4048">
        <w:rPr>
          <w:rFonts w:asciiTheme="majorBidi" w:hAnsiTheme="majorBidi" w:cstheme="majorBidi"/>
          <w:szCs w:val="24"/>
        </w:rPr>
        <w:t xml:space="preserve"> încolo </w:t>
      </w:r>
      <w:r w:rsidRPr="00CC4048">
        <w:rPr>
          <w:rFonts w:asciiTheme="majorBidi" w:hAnsiTheme="majorBidi" w:cstheme="majorBidi"/>
          <w:szCs w:val="24"/>
        </w:rPr>
        <w:t>și</w:t>
      </w:r>
      <w:r w:rsidR="00333BFF" w:rsidRPr="00CC4048">
        <w:rPr>
          <w:rFonts w:asciiTheme="majorBidi" w:hAnsiTheme="majorBidi" w:cstheme="majorBidi"/>
          <w:szCs w:val="24"/>
        </w:rPr>
        <w:t xml:space="preserve"> vorbesc neîncetat. Să stea </w:t>
      </w:r>
      <w:r w:rsidRPr="00CC4048">
        <w:rPr>
          <w:rFonts w:asciiTheme="majorBidi" w:hAnsiTheme="majorBidi" w:cstheme="majorBidi"/>
          <w:szCs w:val="24"/>
        </w:rPr>
        <w:t>liniștite</w:t>
      </w:r>
      <w:r w:rsidR="00333BFF" w:rsidRPr="00CC4048">
        <w:rPr>
          <w:rFonts w:asciiTheme="majorBidi" w:hAnsiTheme="majorBidi" w:cstheme="majorBidi"/>
          <w:szCs w:val="24"/>
        </w:rPr>
        <w:t xml:space="preserve"> în timpul unei </w:t>
      </w:r>
      <w:r w:rsidRPr="00CC4048">
        <w:rPr>
          <w:rFonts w:asciiTheme="majorBidi" w:hAnsiTheme="majorBidi" w:cstheme="majorBidi"/>
          <w:szCs w:val="24"/>
        </w:rPr>
        <w:t>lecții</w:t>
      </w:r>
      <w:r w:rsidR="00333BFF" w:rsidRPr="00CC4048">
        <w:rPr>
          <w:rFonts w:asciiTheme="majorBidi" w:hAnsiTheme="majorBidi" w:cstheme="majorBidi"/>
          <w:szCs w:val="24"/>
        </w:rPr>
        <w:t xml:space="preserve"> este o sarcină imposibilă. Circulă prin încăpere, se agită pe scaun, dau din picioare, pun mâna pe toate lucrurile, bat cu creionul în bancă. Se mai pot </w:t>
      </w:r>
      <w:r w:rsidRPr="00CC4048">
        <w:rPr>
          <w:rFonts w:asciiTheme="majorBidi" w:hAnsiTheme="majorBidi" w:cstheme="majorBidi"/>
          <w:szCs w:val="24"/>
        </w:rPr>
        <w:t>simți</w:t>
      </w:r>
      <w:r w:rsidR="00333BFF" w:rsidRPr="00CC4048">
        <w:rPr>
          <w:rFonts w:asciiTheme="majorBidi" w:hAnsiTheme="majorBidi" w:cstheme="majorBidi"/>
          <w:szCs w:val="24"/>
        </w:rPr>
        <w:t xml:space="preserve"> foarte </w:t>
      </w:r>
      <w:r w:rsidRPr="00CC4048">
        <w:rPr>
          <w:rFonts w:asciiTheme="majorBidi" w:hAnsiTheme="majorBidi" w:cstheme="majorBidi"/>
          <w:szCs w:val="24"/>
        </w:rPr>
        <w:t>neliniștite</w:t>
      </w:r>
      <w:r w:rsidR="00333BFF" w:rsidRPr="00CC4048">
        <w:rPr>
          <w:rFonts w:asciiTheme="majorBidi" w:hAnsiTheme="majorBidi" w:cstheme="majorBidi"/>
          <w:szCs w:val="24"/>
        </w:rPr>
        <w:t>. Impulsivitatea. Persoanele foarte impulsive par incapabile să-</w:t>
      </w:r>
      <w:r w:rsidRPr="00CC4048">
        <w:rPr>
          <w:rFonts w:asciiTheme="majorBidi" w:hAnsiTheme="majorBidi" w:cstheme="majorBidi"/>
          <w:szCs w:val="24"/>
        </w:rPr>
        <w:t>și</w:t>
      </w:r>
      <w:r w:rsidR="00333BFF" w:rsidRPr="00CC4048">
        <w:rPr>
          <w:rFonts w:asciiTheme="majorBidi" w:hAnsiTheme="majorBidi" w:cstheme="majorBidi"/>
          <w:szCs w:val="24"/>
        </w:rPr>
        <w:t xml:space="preserve"> domolească </w:t>
      </w:r>
      <w:r w:rsidRPr="00CC4048">
        <w:rPr>
          <w:rFonts w:asciiTheme="majorBidi" w:hAnsiTheme="majorBidi" w:cstheme="majorBidi"/>
          <w:szCs w:val="24"/>
        </w:rPr>
        <w:t>reacțiile</w:t>
      </w:r>
      <w:r w:rsidR="00333BFF" w:rsidRPr="00CC4048">
        <w:rPr>
          <w:rFonts w:asciiTheme="majorBidi" w:hAnsiTheme="majorBidi" w:cstheme="majorBidi"/>
          <w:szCs w:val="24"/>
        </w:rPr>
        <w:t xml:space="preserve"> imediate sau să gândească înainte de a </w:t>
      </w:r>
      <w:r w:rsidRPr="00CC4048">
        <w:rPr>
          <w:rFonts w:asciiTheme="majorBidi" w:hAnsiTheme="majorBidi" w:cstheme="majorBidi"/>
          <w:szCs w:val="24"/>
        </w:rPr>
        <w:t>acționa</w:t>
      </w:r>
      <w:r w:rsidR="00333BFF" w:rsidRPr="00CC4048">
        <w:rPr>
          <w:rFonts w:asciiTheme="majorBidi" w:hAnsiTheme="majorBidi" w:cstheme="majorBidi"/>
          <w:szCs w:val="24"/>
        </w:rPr>
        <w:t xml:space="preserve">. Ca rezultat, dau drumul la răspunsuri sau fac comentarii neadecvate, trec strada în fugă fără să se uite. Impulsivitatea le împiedică să </w:t>
      </w:r>
      <w:r w:rsidRPr="00CC4048">
        <w:rPr>
          <w:rFonts w:asciiTheme="majorBidi" w:hAnsiTheme="majorBidi" w:cstheme="majorBidi"/>
          <w:szCs w:val="24"/>
        </w:rPr>
        <w:t>aștepte</w:t>
      </w:r>
      <w:r w:rsidR="00333BFF" w:rsidRPr="00CC4048">
        <w:rPr>
          <w:rFonts w:asciiTheme="majorBidi" w:hAnsiTheme="majorBidi" w:cstheme="majorBidi"/>
          <w:szCs w:val="24"/>
        </w:rPr>
        <w:t xml:space="preserve"> lucrurile pe care </w:t>
      </w:r>
      <w:r w:rsidRPr="00CC4048">
        <w:rPr>
          <w:rFonts w:asciiTheme="majorBidi" w:hAnsiTheme="majorBidi" w:cstheme="majorBidi"/>
          <w:szCs w:val="24"/>
        </w:rPr>
        <w:t>și</w:t>
      </w:r>
      <w:r w:rsidR="00333BFF" w:rsidRPr="00CC4048">
        <w:rPr>
          <w:rFonts w:asciiTheme="majorBidi" w:hAnsiTheme="majorBidi" w:cstheme="majorBidi"/>
          <w:szCs w:val="24"/>
        </w:rPr>
        <w:t xml:space="preserve"> le doresc sau să-</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aștepte</w:t>
      </w:r>
      <w:r w:rsidR="00333BFF" w:rsidRPr="00CC4048">
        <w:rPr>
          <w:rFonts w:asciiTheme="majorBidi" w:hAnsiTheme="majorBidi" w:cstheme="majorBidi"/>
          <w:szCs w:val="24"/>
        </w:rPr>
        <w:t xml:space="preserve"> rândul într-un joc. Pot smulge jucăria unui alt copil sau pot lovi când sunt supărate.</w:t>
      </w:r>
    </w:p>
    <w:p w14:paraId="7D6265B9"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Cum se stabilește corect diagnosticul?</w:t>
      </w:r>
    </w:p>
    <w:p w14:paraId="42E5550E" w14:textId="2FC2AAD6"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szCs w:val="24"/>
        </w:rPr>
        <w:t xml:space="preserve"> Diagnosticul de ADHD se poate pune corect utilizând metode testate ale interviului de diagnostic. Diagnosticul se bazează pe istoric </w:t>
      </w:r>
      <w:r w:rsidR="001149F1" w:rsidRPr="00CC4048">
        <w:rPr>
          <w:rFonts w:asciiTheme="majorBidi" w:hAnsiTheme="majorBidi" w:cstheme="majorBidi"/>
          <w:szCs w:val="24"/>
        </w:rPr>
        <w:t>și</w:t>
      </w:r>
      <w:r w:rsidRPr="00CC4048">
        <w:rPr>
          <w:rFonts w:asciiTheme="majorBidi" w:hAnsiTheme="majorBidi" w:cstheme="majorBidi"/>
          <w:szCs w:val="24"/>
        </w:rPr>
        <w:t xml:space="preserve"> comportamente observabile în mediul de </w:t>
      </w:r>
      <w:r w:rsidR="001149F1" w:rsidRPr="00CC4048">
        <w:rPr>
          <w:rFonts w:asciiTheme="majorBidi" w:hAnsiTheme="majorBidi" w:cstheme="majorBidi"/>
          <w:szCs w:val="24"/>
        </w:rPr>
        <w:t>viață</w:t>
      </w:r>
      <w:r w:rsidRPr="00CC4048">
        <w:rPr>
          <w:rFonts w:asciiTheme="majorBidi" w:hAnsiTheme="majorBidi" w:cstheme="majorBidi"/>
          <w:szCs w:val="24"/>
        </w:rPr>
        <w:t xml:space="preserve"> al copilului. Ideal ar fi ca medicul practician să-i includă în proces pe </w:t>
      </w:r>
      <w:r w:rsidR="001149F1" w:rsidRPr="00CC4048">
        <w:rPr>
          <w:rFonts w:asciiTheme="majorBidi" w:hAnsiTheme="majorBidi" w:cstheme="majorBidi"/>
          <w:szCs w:val="24"/>
        </w:rPr>
        <w:t>părinți</w:t>
      </w:r>
      <w:r w:rsidRPr="00CC4048">
        <w:rPr>
          <w:rFonts w:asciiTheme="majorBidi" w:hAnsiTheme="majorBidi" w:cstheme="majorBidi"/>
          <w:szCs w:val="24"/>
        </w:rPr>
        <w:t xml:space="preserve"> </w:t>
      </w:r>
      <w:r w:rsidR="001149F1" w:rsidRPr="00CC4048">
        <w:rPr>
          <w:rFonts w:asciiTheme="majorBidi" w:hAnsiTheme="majorBidi" w:cstheme="majorBidi"/>
          <w:szCs w:val="24"/>
        </w:rPr>
        <w:t>și</w:t>
      </w:r>
      <w:r w:rsidRPr="00CC4048">
        <w:rPr>
          <w:rFonts w:asciiTheme="majorBidi" w:hAnsiTheme="majorBidi" w:cstheme="majorBidi"/>
          <w:szCs w:val="24"/>
        </w:rPr>
        <w:t xml:space="preserve"> pe profesori. Elementele-cheie sunt istoricul detaliat care acoperă prezentarea simptomelor, diagnosticul </w:t>
      </w:r>
      <w:r w:rsidR="001149F1" w:rsidRPr="00CC4048">
        <w:rPr>
          <w:rFonts w:asciiTheme="majorBidi" w:hAnsiTheme="majorBidi" w:cstheme="majorBidi"/>
          <w:szCs w:val="24"/>
        </w:rPr>
        <w:t>diferențial</w:t>
      </w:r>
      <w:r w:rsidRPr="00CC4048">
        <w:rPr>
          <w:rFonts w:asciiTheme="majorBidi" w:hAnsiTheme="majorBidi" w:cstheme="majorBidi"/>
          <w:szCs w:val="24"/>
        </w:rPr>
        <w:t xml:space="preserve">, eventuale </w:t>
      </w:r>
      <w:r w:rsidR="001149F1" w:rsidRPr="00CC4048">
        <w:rPr>
          <w:rFonts w:asciiTheme="majorBidi" w:hAnsiTheme="majorBidi" w:cstheme="majorBidi"/>
          <w:szCs w:val="24"/>
        </w:rPr>
        <w:t>afecțiuni</w:t>
      </w:r>
      <w:r w:rsidRPr="00CC4048">
        <w:rPr>
          <w:rFonts w:asciiTheme="majorBidi" w:hAnsiTheme="majorBidi" w:cstheme="majorBidi"/>
          <w:szCs w:val="24"/>
        </w:rPr>
        <w:t xml:space="preserve"> coexistente, precum </w:t>
      </w:r>
      <w:r w:rsidR="001149F1" w:rsidRPr="00CC4048">
        <w:rPr>
          <w:rFonts w:asciiTheme="majorBidi" w:hAnsiTheme="majorBidi" w:cstheme="majorBidi"/>
          <w:szCs w:val="24"/>
        </w:rPr>
        <w:t>și</w:t>
      </w:r>
      <w:r w:rsidRPr="00CC4048">
        <w:rPr>
          <w:rFonts w:asciiTheme="majorBidi" w:hAnsiTheme="majorBidi" w:cstheme="majorBidi"/>
          <w:szCs w:val="24"/>
        </w:rPr>
        <w:t xml:space="preserve"> istoricul medical, </w:t>
      </w:r>
      <w:r w:rsidR="001149F1" w:rsidRPr="00CC4048">
        <w:rPr>
          <w:rFonts w:asciiTheme="majorBidi" w:hAnsiTheme="majorBidi" w:cstheme="majorBidi"/>
          <w:szCs w:val="24"/>
        </w:rPr>
        <w:t>evoluția</w:t>
      </w:r>
      <w:r w:rsidRPr="00CC4048">
        <w:rPr>
          <w:rFonts w:asciiTheme="majorBidi" w:hAnsiTheme="majorBidi" w:cstheme="majorBidi"/>
          <w:szCs w:val="24"/>
        </w:rPr>
        <w:t xml:space="preserve">, istoricul psiho-social </w:t>
      </w:r>
      <w:r w:rsidR="001149F1" w:rsidRPr="00CC4048">
        <w:rPr>
          <w:rFonts w:asciiTheme="majorBidi" w:hAnsiTheme="majorBidi" w:cstheme="majorBidi"/>
          <w:szCs w:val="24"/>
        </w:rPr>
        <w:t>și</w:t>
      </w:r>
      <w:r w:rsidRPr="00CC4048">
        <w:rPr>
          <w:rFonts w:asciiTheme="majorBidi" w:hAnsiTheme="majorBidi" w:cstheme="majorBidi"/>
          <w:szCs w:val="24"/>
        </w:rPr>
        <w:t xml:space="preserve"> al familiei. Este util să se determine ce a condus la solicitarea evaluării </w:t>
      </w:r>
      <w:r w:rsidR="001149F1" w:rsidRPr="00CC4048">
        <w:rPr>
          <w:rFonts w:asciiTheme="majorBidi" w:hAnsiTheme="majorBidi" w:cstheme="majorBidi"/>
          <w:szCs w:val="24"/>
        </w:rPr>
        <w:t>și</w:t>
      </w:r>
      <w:r w:rsidRPr="00CC4048">
        <w:rPr>
          <w:rFonts w:asciiTheme="majorBidi" w:hAnsiTheme="majorBidi" w:cstheme="majorBidi"/>
          <w:szCs w:val="24"/>
        </w:rPr>
        <w:t xml:space="preserve"> ce metode s-au folosit anterior. În prezent nu există un test independent pentru ADHD. Această metodă nu se aplică doar ADHD, ci </w:t>
      </w:r>
      <w:r w:rsidR="001149F1" w:rsidRPr="00CC4048">
        <w:rPr>
          <w:rFonts w:asciiTheme="majorBidi" w:hAnsiTheme="majorBidi" w:cstheme="majorBidi"/>
          <w:szCs w:val="24"/>
        </w:rPr>
        <w:t>majorității</w:t>
      </w:r>
      <w:r w:rsidRPr="00CC4048">
        <w:rPr>
          <w:rFonts w:asciiTheme="majorBidi" w:hAnsiTheme="majorBidi" w:cstheme="majorBidi"/>
          <w:szCs w:val="24"/>
        </w:rPr>
        <w:t xml:space="preserve"> tulburărilor psihiatrice, cum ar fi schizofrenia </w:t>
      </w:r>
      <w:r w:rsidR="001149F1" w:rsidRPr="00CC4048">
        <w:rPr>
          <w:rFonts w:asciiTheme="majorBidi" w:hAnsiTheme="majorBidi" w:cstheme="majorBidi"/>
          <w:szCs w:val="24"/>
        </w:rPr>
        <w:t>și</w:t>
      </w:r>
      <w:r w:rsidRPr="00CC4048">
        <w:rPr>
          <w:rFonts w:asciiTheme="majorBidi" w:hAnsiTheme="majorBidi" w:cstheme="majorBidi"/>
          <w:szCs w:val="24"/>
        </w:rPr>
        <w:t xml:space="preserve"> autismul.</w:t>
      </w:r>
    </w:p>
    <w:p w14:paraId="72FCD4D2"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Există diferite tipuri de ADHD? </w:t>
      </w:r>
    </w:p>
    <w:p w14:paraId="687D7B37" w14:textId="2FBF1DE8"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Potrivit DSM-IV, </w:t>
      </w:r>
      <w:r w:rsidR="0058132D" w:rsidRPr="00CC4048">
        <w:rPr>
          <w:rFonts w:asciiTheme="majorBidi" w:hAnsiTheme="majorBidi" w:cstheme="majorBidi"/>
          <w:szCs w:val="24"/>
        </w:rPr>
        <w:t>ediția</w:t>
      </w:r>
      <w:r w:rsidRPr="00CC4048">
        <w:rPr>
          <w:rFonts w:asciiTheme="majorBidi" w:hAnsiTheme="majorBidi" w:cstheme="majorBidi"/>
          <w:szCs w:val="24"/>
        </w:rPr>
        <w:t xml:space="preserve"> a 4-a </w:t>
      </w:r>
      <w:r w:rsidR="0058132D" w:rsidRPr="00CC4048">
        <w:rPr>
          <w:rFonts w:asciiTheme="majorBidi" w:hAnsiTheme="majorBidi" w:cstheme="majorBidi"/>
          <w:szCs w:val="24"/>
        </w:rPr>
        <w:t>și</w:t>
      </w:r>
      <w:r w:rsidRPr="00CC4048">
        <w:rPr>
          <w:rFonts w:asciiTheme="majorBidi" w:hAnsiTheme="majorBidi" w:cstheme="majorBidi"/>
          <w:szCs w:val="24"/>
        </w:rPr>
        <w:t xml:space="preserve"> cea mai recentă a DSM, în timp ce majoritatea persoanelor prezintă simptome atât de </w:t>
      </w:r>
      <w:r w:rsidR="0058132D" w:rsidRPr="00CC4048">
        <w:rPr>
          <w:rFonts w:asciiTheme="majorBidi" w:hAnsiTheme="majorBidi" w:cstheme="majorBidi"/>
          <w:szCs w:val="24"/>
        </w:rPr>
        <w:t>neatenție</w:t>
      </w:r>
      <w:r w:rsidRPr="00CC4048">
        <w:rPr>
          <w:rFonts w:asciiTheme="majorBidi" w:hAnsiTheme="majorBidi" w:cstheme="majorBidi"/>
          <w:szCs w:val="24"/>
        </w:rPr>
        <w:t xml:space="preserve">, cât </w:t>
      </w:r>
      <w:r w:rsidR="0058132D" w:rsidRPr="00CC4048">
        <w:rPr>
          <w:rFonts w:asciiTheme="majorBidi" w:hAnsiTheme="majorBidi" w:cstheme="majorBidi"/>
          <w:szCs w:val="24"/>
        </w:rPr>
        <w:t>și</w:t>
      </w:r>
      <w:r w:rsidRPr="00CC4048">
        <w:rPr>
          <w:rFonts w:asciiTheme="majorBidi" w:hAnsiTheme="majorBidi" w:cstheme="majorBidi"/>
          <w:szCs w:val="24"/>
        </w:rPr>
        <w:t xml:space="preserve"> de hiperactivitate-impulsivitate, la unele persoane domină fie unul, fie celălalt simptom (cel </w:t>
      </w:r>
      <w:r w:rsidR="0058132D" w:rsidRPr="00CC4048">
        <w:rPr>
          <w:rFonts w:asciiTheme="majorBidi" w:hAnsiTheme="majorBidi" w:cstheme="majorBidi"/>
          <w:szCs w:val="24"/>
        </w:rPr>
        <w:t>puțin</w:t>
      </w:r>
      <w:r w:rsidRPr="00CC4048">
        <w:rPr>
          <w:rFonts w:asciiTheme="majorBidi" w:hAnsiTheme="majorBidi" w:cstheme="majorBidi"/>
          <w:szCs w:val="24"/>
        </w:rPr>
        <w:t xml:space="preserve"> în ultimele 6 luni).</w:t>
      </w:r>
    </w:p>
    <w:p w14:paraId="30ECE1CB" w14:textId="4904DE19" w:rsidR="00333BFF" w:rsidRPr="00CC4048" w:rsidRDefault="0058132D" w:rsidP="004C33C4">
      <w:pPr>
        <w:jc w:val="both"/>
        <w:rPr>
          <w:rFonts w:asciiTheme="majorBidi" w:hAnsiTheme="majorBidi" w:cstheme="majorBidi"/>
          <w:b/>
          <w:szCs w:val="24"/>
        </w:rPr>
      </w:pPr>
      <w:r w:rsidRPr="00CC4048">
        <w:rPr>
          <w:rFonts w:asciiTheme="majorBidi" w:hAnsiTheme="majorBidi" w:cstheme="majorBidi"/>
          <w:b/>
          <w:szCs w:val="24"/>
        </w:rPr>
        <w:t>Câți</w:t>
      </w:r>
      <w:r w:rsidR="00333BFF" w:rsidRPr="00CC4048">
        <w:rPr>
          <w:rFonts w:asciiTheme="majorBidi" w:hAnsiTheme="majorBidi" w:cstheme="majorBidi"/>
          <w:b/>
          <w:szCs w:val="24"/>
        </w:rPr>
        <w:t xml:space="preserve"> copii sunt </w:t>
      </w:r>
      <w:r w:rsidRPr="00CC4048">
        <w:rPr>
          <w:rFonts w:asciiTheme="majorBidi" w:hAnsiTheme="majorBidi" w:cstheme="majorBidi"/>
          <w:b/>
          <w:szCs w:val="24"/>
        </w:rPr>
        <w:t>diagnosticați</w:t>
      </w:r>
      <w:r w:rsidR="00333BFF" w:rsidRPr="00CC4048">
        <w:rPr>
          <w:rFonts w:asciiTheme="majorBidi" w:hAnsiTheme="majorBidi" w:cstheme="majorBidi"/>
          <w:b/>
          <w:szCs w:val="24"/>
        </w:rPr>
        <w:t xml:space="preserve"> cu ADHD?</w:t>
      </w:r>
    </w:p>
    <w:p w14:paraId="0A9F0968" w14:textId="21E1EB69"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ADHD este una dintre tulburările cel mai des diagnosticate în copilărie, estimată ca afectând 3-5% dintre copiii de vârstă </w:t>
      </w:r>
      <w:r w:rsidR="0058132D" w:rsidRPr="00CC4048">
        <w:rPr>
          <w:rFonts w:asciiTheme="majorBidi" w:hAnsiTheme="majorBidi" w:cstheme="majorBidi"/>
          <w:szCs w:val="24"/>
        </w:rPr>
        <w:t>școlară</w:t>
      </w:r>
      <w:r w:rsidRPr="00CC4048">
        <w:rPr>
          <w:rFonts w:asciiTheme="majorBidi" w:hAnsiTheme="majorBidi" w:cstheme="majorBidi"/>
          <w:szCs w:val="24"/>
        </w:rPr>
        <w:t xml:space="preserve">, din care două treimi sunt </w:t>
      </w:r>
      <w:r w:rsidR="0058132D" w:rsidRPr="00CC4048">
        <w:rPr>
          <w:rFonts w:asciiTheme="majorBidi" w:hAnsiTheme="majorBidi" w:cstheme="majorBidi"/>
          <w:szCs w:val="24"/>
        </w:rPr>
        <w:t>băieți</w:t>
      </w:r>
      <w:r w:rsidRPr="00CC4048">
        <w:rPr>
          <w:rFonts w:asciiTheme="majorBidi" w:hAnsiTheme="majorBidi" w:cstheme="majorBidi"/>
          <w:szCs w:val="24"/>
        </w:rPr>
        <w:t>. În medie, în SUA există în fiecare clasă un copil cu ADHD care are nevoie de ajutor pentru această tulburare.</w:t>
      </w:r>
    </w:p>
    <w:p w14:paraId="12389A66" w14:textId="6B3768DD"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ADHD se </w:t>
      </w:r>
      <w:r w:rsidR="0058132D" w:rsidRPr="00CC4048">
        <w:rPr>
          <w:rFonts w:asciiTheme="majorBidi" w:hAnsiTheme="majorBidi" w:cstheme="majorBidi"/>
          <w:b/>
          <w:szCs w:val="24"/>
        </w:rPr>
        <w:t>moștenește</w:t>
      </w:r>
      <w:r w:rsidRPr="00CC4048">
        <w:rPr>
          <w:rFonts w:asciiTheme="majorBidi" w:hAnsiTheme="majorBidi" w:cstheme="majorBidi"/>
          <w:b/>
          <w:szCs w:val="24"/>
        </w:rPr>
        <w:t>?</w:t>
      </w:r>
    </w:p>
    <w:p w14:paraId="2087F6B3" w14:textId="7B30CF33"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Cercetările arată că ADHD tinde să se manifeste în familie; </w:t>
      </w:r>
      <w:r w:rsidR="0058132D" w:rsidRPr="00CC4048">
        <w:rPr>
          <w:rFonts w:asciiTheme="majorBidi" w:hAnsiTheme="majorBidi" w:cstheme="majorBidi"/>
          <w:szCs w:val="24"/>
        </w:rPr>
        <w:t>influențele</w:t>
      </w:r>
      <w:r w:rsidRPr="00CC4048">
        <w:rPr>
          <w:rFonts w:asciiTheme="majorBidi" w:hAnsiTheme="majorBidi" w:cstheme="majorBidi"/>
          <w:szCs w:val="24"/>
        </w:rPr>
        <w:t xml:space="preserve"> genetice sunt probabile, dar ADHD nu se </w:t>
      </w:r>
      <w:r w:rsidR="0058132D" w:rsidRPr="00CC4048">
        <w:rPr>
          <w:rFonts w:asciiTheme="majorBidi" w:hAnsiTheme="majorBidi" w:cstheme="majorBidi"/>
          <w:szCs w:val="24"/>
        </w:rPr>
        <w:t>moștenește</w:t>
      </w:r>
      <w:r w:rsidRPr="00CC4048">
        <w:rPr>
          <w:rFonts w:asciiTheme="majorBidi" w:hAnsiTheme="majorBidi" w:cstheme="majorBidi"/>
          <w:szCs w:val="24"/>
        </w:rPr>
        <w:t xml:space="preserve"> precum </w:t>
      </w:r>
      <w:r w:rsidR="0058132D" w:rsidRPr="00CC4048">
        <w:rPr>
          <w:rFonts w:asciiTheme="majorBidi" w:hAnsiTheme="majorBidi" w:cstheme="majorBidi"/>
          <w:szCs w:val="24"/>
        </w:rPr>
        <w:t>calviția</w:t>
      </w:r>
      <w:r w:rsidRPr="00CC4048">
        <w:rPr>
          <w:rFonts w:asciiTheme="majorBidi" w:hAnsiTheme="majorBidi" w:cstheme="majorBidi"/>
          <w:szCs w:val="24"/>
        </w:rPr>
        <w:t xml:space="preserve"> sau culoarea ochilor. Copiii cu ADHD au de regulă cel </w:t>
      </w:r>
      <w:r w:rsidR="0058132D" w:rsidRPr="00CC4048">
        <w:rPr>
          <w:rFonts w:asciiTheme="majorBidi" w:hAnsiTheme="majorBidi" w:cstheme="majorBidi"/>
          <w:szCs w:val="24"/>
        </w:rPr>
        <w:t>puțin</w:t>
      </w:r>
      <w:r w:rsidRPr="00CC4048">
        <w:rPr>
          <w:rFonts w:asciiTheme="majorBidi" w:hAnsiTheme="majorBidi" w:cstheme="majorBidi"/>
          <w:szCs w:val="24"/>
        </w:rPr>
        <w:t xml:space="preserve"> o rudă apropiată cu ADHD. Cel </w:t>
      </w:r>
      <w:r w:rsidR="0058132D" w:rsidRPr="00CC4048">
        <w:rPr>
          <w:rFonts w:asciiTheme="majorBidi" w:hAnsiTheme="majorBidi" w:cstheme="majorBidi"/>
          <w:szCs w:val="24"/>
        </w:rPr>
        <w:t>puțin</w:t>
      </w:r>
      <w:r w:rsidRPr="00CC4048">
        <w:rPr>
          <w:rFonts w:asciiTheme="majorBidi" w:hAnsiTheme="majorBidi" w:cstheme="majorBidi"/>
          <w:szCs w:val="24"/>
        </w:rPr>
        <w:t xml:space="preserve"> o treime din </w:t>
      </w:r>
      <w:r w:rsidR="0058132D" w:rsidRPr="00CC4048">
        <w:rPr>
          <w:rFonts w:asciiTheme="majorBidi" w:hAnsiTheme="majorBidi" w:cstheme="majorBidi"/>
          <w:szCs w:val="24"/>
        </w:rPr>
        <w:t>tații</w:t>
      </w:r>
      <w:r w:rsidRPr="00CC4048">
        <w:rPr>
          <w:rFonts w:asciiTheme="majorBidi" w:hAnsiTheme="majorBidi" w:cstheme="majorBidi"/>
          <w:szCs w:val="24"/>
        </w:rPr>
        <w:t xml:space="preserve"> care au avut ADHD în </w:t>
      </w:r>
      <w:r w:rsidR="0058132D" w:rsidRPr="00CC4048">
        <w:rPr>
          <w:rFonts w:asciiTheme="majorBidi" w:hAnsiTheme="majorBidi" w:cstheme="majorBidi"/>
          <w:szCs w:val="24"/>
        </w:rPr>
        <w:t>tinerețe</w:t>
      </w:r>
      <w:r w:rsidRPr="00CC4048">
        <w:rPr>
          <w:rFonts w:asciiTheme="majorBidi" w:hAnsiTheme="majorBidi" w:cstheme="majorBidi"/>
          <w:szCs w:val="24"/>
        </w:rPr>
        <w:t xml:space="preserve"> au copii cu ADHD. Posibilitatea legăturii genetice este mai convingătoare în cazul gemenilor identici: când unul are ADHD, </w:t>
      </w:r>
      <w:r w:rsidR="0058132D" w:rsidRPr="00CC4048">
        <w:rPr>
          <w:rFonts w:asciiTheme="majorBidi" w:hAnsiTheme="majorBidi" w:cstheme="majorBidi"/>
          <w:szCs w:val="24"/>
        </w:rPr>
        <w:t>și</w:t>
      </w:r>
      <w:r w:rsidRPr="00CC4048">
        <w:rPr>
          <w:rFonts w:asciiTheme="majorBidi" w:hAnsiTheme="majorBidi" w:cstheme="majorBidi"/>
          <w:szCs w:val="24"/>
        </w:rPr>
        <w:t xml:space="preserve"> celălalt ar putea avea </w:t>
      </w:r>
      <w:r w:rsidR="0058132D" w:rsidRPr="00CC4048">
        <w:rPr>
          <w:rFonts w:asciiTheme="majorBidi" w:hAnsiTheme="majorBidi" w:cstheme="majorBidi"/>
          <w:szCs w:val="24"/>
        </w:rPr>
        <w:t>aceeași</w:t>
      </w:r>
      <w:r w:rsidRPr="00CC4048">
        <w:rPr>
          <w:rFonts w:asciiTheme="majorBidi" w:hAnsiTheme="majorBidi" w:cstheme="majorBidi"/>
          <w:szCs w:val="24"/>
        </w:rPr>
        <w:t xml:space="preserve"> boală. </w:t>
      </w:r>
    </w:p>
    <w:p w14:paraId="1B0FFAFC" w14:textId="37117CA4"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ADHD este în </w:t>
      </w:r>
      <w:r w:rsidR="0058132D" w:rsidRPr="00CC4048">
        <w:rPr>
          <w:rFonts w:asciiTheme="majorBidi" w:hAnsiTheme="majorBidi" w:cstheme="majorBidi"/>
          <w:b/>
          <w:szCs w:val="24"/>
        </w:rPr>
        <w:t>creștere</w:t>
      </w:r>
      <w:r w:rsidRPr="00CC4048">
        <w:rPr>
          <w:rFonts w:asciiTheme="majorBidi" w:hAnsiTheme="majorBidi" w:cstheme="majorBidi"/>
          <w:b/>
          <w:szCs w:val="24"/>
        </w:rPr>
        <w:t>? Dacă DA, de ce?</w:t>
      </w:r>
    </w:p>
    <w:p w14:paraId="4F1C53BD" w14:textId="0838770C"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lastRenderedPageBreak/>
        <w:t xml:space="preserve">Nimeni nu </w:t>
      </w:r>
      <w:r w:rsidR="0058132D" w:rsidRPr="00CC4048">
        <w:rPr>
          <w:rFonts w:asciiTheme="majorBidi" w:hAnsiTheme="majorBidi" w:cstheme="majorBidi"/>
          <w:szCs w:val="24"/>
        </w:rPr>
        <w:t>știe</w:t>
      </w:r>
      <w:r w:rsidRPr="00CC4048">
        <w:rPr>
          <w:rFonts w:asciiTheme="majorBidi" w:hAnsiTheme="majorBidi" w:cstheme="majorBidi"/>
          <w:szCs w:val="24"/>
        </w:rPr>
        <w:t xml:space="preserve"> sigur dacă a crescut </w:t>
      </w:r>
      <w:r w:rsidR="0058132D" w:rsidRPr="00CC4048">
        <w:rPr>
          <w:rFonts w:asciiTheme="majorBidi" w:hAnsiTheme="majorBidi" w:cstheme="majorBidi"/>
          <w:szCs w:val="24"/>
        </w:rPr>
        <w:t>prevalența</w:t>
      </w:r>
      <w:r w:rsidRPr="00CC4048">
        <w:rPr>
          <w:rFonts w:asciiTheme="majorBidi" w:hAnsiTheme="majorBidi" w:cstheme="majorBidi"/>
          <w:szCs w:val="24"/>
        </w:rPr>
        <w:t xml:space="preserve"> ADHD ca atare, dar este foarte clar că, în ultimul deceniu, a crescut numărul de copii </w:t>
      </w:r>
      <w:r w:rsidR="0058132D" w:rsidRPr="00CC4048">
        <w:rPr>
          <w:rFonts w:asciiTheme="majorBidi" w:hAnsiTheme="majorBidi" w:cstheme="majorBidi"/>
          <w:szCs w:val="24"/>
        </w:rPr>
        <w:t>identificați</w:t>
      </w:r>
      <w:r w:rsidRPr="00CC4048">
        <w:rPr>
          <w:rFonts w:asciiTheme="majorBidi" w:hAnsiTheme="majorBidi" w:cstheme="majorBidi"/>
          <w:szCs w:val="24"/>
        </w:rPr>
        <w:t xml:space="preserve"> cu această tulburare care primesc tratament. </w:t>
      </w:r>
      <w:r w:rsidR="0058132D" w:rsidRPr="00CC4048">
        <w:rPr>
          <w:rFonts w:asciiTheme="majorBidi" w:hAnsiTheme="majorBidi" w:cstheme="majorBidi"/>
          <w:szCs w:val="24"/>
        </w:rPr>
        <w:t>Parțial</w:t>
      </w:r>
      <w:r w:rsidRPr="00CC4048">
        <w:rPr>
          <w:rFonts w:asciiTheme="majorBidi" w:hAnsiTheme="majorBidi" w:cstheme="majorBidi"/>
          <w:szCs w:val="24"/>
        </w:rPr>
        <w:t xml:space="preserve">, identificarea acestei </w:t>
      </w:r>
      <w:r w:rsidR="0058132D" w:rsidRPr="00CC4048">
        <w:rPr>
          <w:rFonts w:asciiTheme="majorBidi" w:hAnsiTheme="majorBidi" w:cstheme="majorBidi"/>
          <w:szCs w:val="24"/>
        </w:rPr>
        <w:t>creșteri</w:t>
      </w:r>
      <w:r w:rsidRPr="00CC4048">
        <w:rPr>
          <w:rFonts w:asciiTheme="majorBidi" w:hAnsiTheme="majorBidi" w:cstheme="majorBidi"/>
          <w:szCs w:val="24"/>
        </w:rPr>
        <w:t xml:space="preserve"> se datorează interesului mai mare al mass-media, </w:t>
      </w:r>
      <w:r w:rsidR="0058132D" w:rsidRPr="00CC4048">
        <w:rPr>
          <w:rFonts w:asciiTheme="majorBidi" w:hAnsiTheme="majorBidi" w:cstheme="majorBidi"/>
          <w:szCs w:val="24"/>
        </w:rPr>
        <w:t>conștientizării</w:t>
      </w:r>
      <w:r w:rsidRPr="00CC4048">
        <w:rPr>
          <w:rFonts w:asciiTheme="majorBidi" w:hAnsiTheme="majorBidi" w:cstheme="majorBidi"/>
          <w:szCs w:val="24"/>
        </w:rPr>
        <w:t xml:space="preserve"> crescute a consumatorului </w:t>
      </w:r>
      <w:r w:rsidR="0058132D" w:rsidRPr="00CC4048">
        <w:rPr>
          <w:rFonts w:asciiTheme="majorBidi" w:hAnsiTheme="majorBidi" w:cstheme="majorBidi"/>
          <w:szCs w:val="24"/>
        </w:rPr>
        <w:t>și</w:t>
      </w:r>
      <w:r w:rsidRPr="00CC4048">
        <w:rPr>
          <w:rFonts w:asciiTheme="majorBidi" w:hAnsiTheme="majorBidi" w:cstheme="majorBidi"/>
          <w:szCs w:val="24"/>
        </w:rPr>
        <w:t xml:space="preserve"> </w:t>
      </w:r>
      <w:r w:rsidR="0058132D" w:rsidRPr="00CC4048">
        <w:rPr>
          <w:rFonts w:asciiTheme="majorBidi" w:hAnsiTheme="majorBidi" w:cstheme="majorBidi"/>
          <w:szCs w:val="24"/>
        </w:rPr>
        <w:t>existenței</w:t>
      </w:r>
      <w:r w:rsidRPr="00CC4048">
        <w:rPr>
          <w:rFonts w:asciiTheme="majorBidi" w:hAnsiTheme="majorBidi" w:cstheme="majorBidi"/>
          <w:szCs w:val="24"/>
        </w:rPr>
        <w:t xml:space="preserve"> tratamentelor eficiente. O </w:t>
      </w:r>
      <w:r w:rsidR="0058132D" w:rsidRPr="00CC4048">
        <w:rPr>
          <w:rFonts w:asciiTheme="majorBidi" w:hAnsiTheme="majorBidi" w:cstheme="majorBidi"/>
          <w:szCs w:val="24"/>
        </w:rPr>
        <w:t>tendință</w:t>
      </w:r>
      <w:r w:rsidRPr="00CC4048">
        <w:rPr>
          <w:rFonts w:asciiTheme="majorBidi" w:hAnsiTheme="majorBidi" w:cstheme="majorBidi"/>
          <w:szCs w:val="24"/>
        </w:rPr>
        <w:t xml:space="preserve"> similară se observă în prezent </w:t>
      </w:r>
      <w:r w:rsidR="0058132D" w:rsidRPr="00CC4048">
        <w:rPr>
          <w:rFonts w:asciiTheme="majorBidi" w:hAnsiTheme="majorBidi" w:cstheme="majorBidi"/>
          <w:szCs w:val="24"/>
        </w:rPr>
        <w:t>și</w:t>
      </w:r>
      <w:r w:rsidRPr="00CC4048">
        <w:rPr>
          <w:rFonts w:asciiTheme="majorBidi" w:hAnsiTheme="majorBidi" w:cstheme="majorBidi"/>
          <w:szCs w:val="24"/>
        </w:rPr>
        <w:t xml:space="preserve"> în alte </w:t>
      </w:r>
      <w:r w:rsidR="0058132D" w:rsidRPr="00CC4048">
        <w:rPr>
          <w:rFonts w:asciiTheme="majorBidi" w:hAnsiTheme="majorBidi" w:cstheme="majorBidi"/>
          <w:szCs w:val="24"/>
        </w:rPr>
        <w:t>țări</w:t>
      </w:r>
      <w:r w:rsidRPr="00CC4048">
        <w:rPr>
          <w:rFonts w:asciiTheme="majorBidi" w:hAnsiTheme="majorBidi" w:cstheme="majorBidi"/>
          <w:szCs w:val="24"/>
        </w:rPr>
        <w:t xml:space="preserve">. Nu se </w:t>
      </w:r>
      <w:r w:rsidR="0058132D" w:rsidRPr="00CC4048">
        <w:rPr>
          <w:rFonts w:asciiTheme="majorBidi" w:hAnsiTheme="majorBidi" w:cstheme="majorBidi"/>
          <w:szCs w:val="24"/>
        </w:rPr>
        <w:t>știe</w:t>
      </w:r>
      <w:r w:rsidRPr="00CC4048">
        <w:rPr>
          <w:rFonts w:asciiTheme="majorBidi" w:hAnsiTheme="majorBidi" w:cstheme="majorBidi"/>
          <w:szCs w:val="24"/>
        </w:rPr>
        <w:t xml:space="preserve"> dacă </w:t>
      </w:r>
      <w:r w:rsidR="0058132D" w:rsidRPr="00CC4048">
        <w:rPr>
          <w:rFonts w:asciiTheme="majorBidi" w:hAnsiTheme="majorBidi" w:cstheme="majorBidi"/>
          <w:szCs w:val="24"/>
        </w:rPr>
        <w:t>frecvența</w:t>
      </w:r>
      <w:r w:rsidRPr="00CC4048">
        <w:rPr>
          <w:rFonts w:asciiTheme="majorBidi" w:hAnsiTheme="majorBidi" w:cstheme="majorBidi"/>
          <w:szCs w:val="24"/>
        </w:rPr>
        <w:t xml:space="preserve"> tulburării a crescut, </w:t>
      </w:r>
      <w:r w:rsidR="0058132D" w:rsidRPr="00CC4048">
        <w:rPr>
          <w:rFonts w:asciiTheme="majorBidi" w:hAnsiTheme="majorBidi" w:cstheme="majorBidi"/>
          <w:szCs w:val="24"/>
        </w:rPr>
        <w:t>și</w:t>
      </w:r>
      <w:r w:rsidRPr="00CC4048">
        <w:rPr>
          <w:rFonts w:asciiTheme="majorBidi" w:hAnsiTheme="majorBidi" w:cstheme="majorBidi"/>
          <w:szCs w:val="24"/>
        </w:rPr>
        <w:t xml:space="preserve"> de aceea acest lucru trebuie studiat.</w:t>
      </w:r>
    </w:p>
    <w:p w14:paraId="0CC54A5D" w14:textId="36A148C9" w:rsidR="00333BFF" w:rsidRPr="00CC4048" w:rsidRDefault="0058132D" w:rsidP="004C33C4">
      <w:pPr>
        <w:jc w:val="both"/>
        <w:rPr>
          <w:rFonts w:asciiTheme="majorBidi" w:hAnsiTheme="majorBidi" w:cstheme="majorBidi"/>
          <w:b/>
          <w:szCs w:val="24"/>
        </w:rPr>
      </w:pPr>
      <w:r w:rsidRPr="00CC4048">
        <w:rPr>
          <w:rFonts w:asciiTheme="majorBidi" w:hAnsiTheme="majorBidi" w:cstheme="majorBidi"/>
          <w:b/>
          <w:szCs w:val="24"/>
        </w:rPr>
        <w:t>Preșcolarii</w:t>
      </w:r>
      <w:r w:rsidR="00333BFF" w:rsidRPr="00CC4048">
        <w:rPr>
          <w:rFonts w:asciiTheme="majorBidi" w:hAnsiTheme="majorBidi" w:cstheme="majorBidi"/>
          <w:b/>
          <w:szCs w:val="24"/>
        </w:rPr>
        <w:t xml:space="preserve"> pot fi </w:t>
      </w:r>
      <w:r w:rsidRPr="00CC4048">
        <w:rPr>
          <w:rFonts w:asciiTheme="majorBidi" w:hAnsiTheme="majorBidi" w:cstheme="majorBidi"/>
          <w:b/>
          <w:szCs w:val="24"/>
        </w:rPr>
        <w:t>diagnosticați</w:t>
      </w:r>
      <w:r w:rsidR="00333BFF" w:rsidRPr="00CC4048">
        <w:rPr>
          <w:rFonts w:asciiTheme="majorBidi" w:hAnsiTheme="majorBidi" w:cstheme="majorBidi"/>
          <w:b/>
          <w:szCs w:val="24"/>
        </w:rPr>
        <w:t>?</w:t>
      </w:r>
    </w:p>
    <w:p w14:paraId="07C276F4" w14:textId="36ADB33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Diagnosticul de ADHD este posibil la copiii de vârstă </w:t>
      </w:r>
      <w:r w:rsidR="0058132D" w:rsidRPr="00CC4048">
        <w:rPr>
          <w:rFonts w:asciiTheme="majorBidi" w:hAnsiTheme="majorBidi" w:cstheme="majorBidi"/>
          <w:szCs w:val="24"/>
        </w:rPr>
        <w:t>preșcolară</w:t>
      </w:r>
      <w:r w:rsidRPr="00CC4048">
        <w:rPr>
          <w:rFonts w:asciiTheme="majorBidi" w:hAnsiTheme="majorBidi" w:cstheme="majorBidi"/>
          <w:szCs w:val="24"/>
        </w:rPr>
        <w:t xml:space="preserve">, dar acest lucru este dificil, </w:t>
      </w:r>
      <w:r w:rsidR="0058132D" w:rsidRPr="00CC4048">
        <w:rPr>
          <w:rFonts w:asciiTheme="majorBidi" w:hAnsiTheme="majorBidi" w:cstheme="majorBidi"/>
          <w:szCs w:val="24"/>
        </w:rPr>
        <w:t>și</w:t>
      </w:r>
      <w:r w:rsidRPr="00CC4048">
        <w:rPr>
          <w:rFonts w:asciiTheme="majorBidi" w:hAnsiTheme="majorBidi" w:cstheme="majorBidi"/>
          <w:szCs w:val="24"/>
        </w:rPr>
        <w:t xml:space="preserve"> diagnosticarea trebuie făcută de </w:t>
      </w:r>
      <w:r w:rsidR="0058132D" w:rsidRPr="00CC4048">
        <w:rPr>
          <w:rFonts w:asciiTheme="majorBidi" w:hAnsiTheme="majorBidi" w:cstheme="majorBidi"/>
          <w:szCs w:val="24"/>
        </w:rPr>
        <w:t>experți</w:t>
      </w:r>
      <w:r w:rsidRPr="00CC4048">
        <w:rPr>
          <w:rFonts w:asciiTheme="majorBidi" w:hAnsiTheme="majorBidi" w:cstheme="majorBidi"/>
          <w:szCs w:val="24"/>
        </w:rPr>
        <w:t xml:space="preserve"> bine </w:t>
      </w:r>
      <w:r w:rsidR="0058132D" w:rsidRPr="00CC4048">
        <w:rPr>
          <w:rFonts w:asciiTheme="majorBidi" w:hAnsiTheme="majorBidi" w:cstheme="majorBidi"/>
          <w:szCs w:val="24"/>
        </w:rPr>
        <w:t>pregătiți</w:t>
      </w:r>
      <w:r w:rsidRPr="00CC4048">
        <w:rPr>
          <w:rFonts w:asciiTheme="majorBidi" w:hAnsiTheme="majorBidi" w:cstheme="majorBidi"/>
          <w:szCs w:val="24"/>
        </w:rPr>
        <w:t xml:space="preserve"> în domeniul tulburărilor neurocomportamentale. Problemele de dezvoltare, în special întârzierile de limbaj </w:t>
      </w:r>
      <w:r w:rsidR="0058132D" w:rsidRPr="00CC4048">
        <w:rPr>
          <w:rFonts w:asciiTheme="majorBidi" w:hAnsiTheme="majorBidi" w:cstheme="majorBidi"/>
          <w:szCs w:val="24"/>
        </w:rPr>
        <w:t>și</w:t>
      </w:r>
      <w:r w:rsidRPr="00CC4048">
        <w:rPr>
          <w:rFonts w:asciiTheme="majorBidi" w:hAnsiTheme="majorBidi" w:cstheme="majorBidi"/>
          <w:szCs w:val="24"/>
        </w:rPr>
        <w:t xml:space="preserve"> problemele de acomodare, pot uneori fi similare celor ale ADHD. Tratamentul trebuie să se axeze pe plasarea copilului într-o </w:t>
      </w:r>
      <w:r w:rsidR="0058132D" w:rsidRPr="00CC4048">
        <w:rPr>
          <w:rFonts w:asciiTheme="majorBidi" w:hAnsiTheme="majorBidi" w:cstheme="majorBidi"/>
          <w:szCs w:val="24"/>
        </w:rPr>
        <w:t>grădiniță</w:t>
      </w:r>
      <w:r w:rsidRPr="00CC4048">
        <w:rPr>
          <w:rFonts w:asciiTheme="majorBidi" w:hAnsiTheme="majorBidi" w:cstheme="majorBidi"/>
          <w:szCs w:val="24"/>
        </w:rPr>
        <w:t xml:space="preserve"> structurată care prevede instruirea </w:t>
      </w:r>
      <w:r w:rsidR="0058132D" w:rsidRPr="00CC4048">
        <w:rPr>
          <w:rFonts w:asciiTheme="majorBidi" w:hAnsiTheme="majorBidi" w:cstheme="majorBidi"/>
          <w:szCs w:val="24"/>
        </w:rPr>
        <w:t>și</w:t>
      </w:r>
      <w:r w:rsidRPr="00CC4048">
        <w:rPr>
          <w:rFonts w:asciiTheme="majorBidi" w:hAnsiTheme="majorBidi" w:cstheme="majorBidi"/>
          <w:szCs w:val="24"/>
        </w:rPr>
        <w:t xml:space="preserve"> sprijinirea </w:t>
      </w:r>
      <w:r w:rsidR="0058132D" w:rsidRPr="00CC4048">
        <w:rPr>
          <w:rFonts w:asciiTheme="majorBidi" w:hAnsiTheme="majorBidi" w:cstheme="majorBidi"/>
          <w:szCs w:val="24"/>
        </w:rPr>
        <w:t>părinților</w:t>
      </w:r>
      <w:r w:rsidRPr="00CC4048">
        <w:rPr>
          <w:rFonts w:asciiTheme="majorBidi" w:hAnsiTheme="majorBidi" w:cstheme="majorBidi"/>
          <w:szCs w:val="24"/>
        </w:rPr>
        <w:t xml:space="preserve">. </w:t>
      </w:r>
      <w:r w:rsidR="0058132D" w:rsidRPr="00CC4048">
        <w:rPr>
          <w:rFonts w:asciiTheme="majorBidi" w:hAnsiTheme="majorBidi" w:cstheme="majorBidi"/>
          <w:szCs w:val="24"/>
        </w:rPr>
        <w:t>Stimulanții</w:t>
      </w:r>
      <w:r w:rsidRPr="00CC4048">
        <w:rPr>
          <w:rFonts w:asciiTheme="majorBidi" w:hAnsiTheme="majorBidi" w:cstheme="majorBidi"/>
          <w:szCs w:val="24"/>
        </w:rPr>
        <w:t xml:space="preserve"> pot reduce comportamentul </w:t>
      </w:r>
      <w:r w:rsidR="0058132D" w:rsidRPr="00CC4048">
        <w:rPr>
          <w:rFonts w:asciiTheme="majorBidi" w:hAnsiTheme="majorBidi" w:cstheme="majorBidi"/>
          <w:szCs w:val="24"/>
        </w:rPr>
        <w:t>opozițional</w:t>
      </w:r>
      <w:r w:rsidRPr="00CC4048">
        <w:rPr>
          <w:rFonts w:asciiTheme="majorBidi" w:hAnsiTheme="majorBidi" w:cstheme="majorBidi"/>
          <w:szCs w:val="24"/>
        </w:rPr>
        <w:t xml:space="preserve"> </w:t>
      </w:r>
      <w:r w:rsidR="0058132D" w:rsidRPr="00CC4048">
        <w:rPr>
          <w:rFonts w:asciiTheme="majorBidi" w:hAnsiTheme="majorBidi" w:cstheme="majorBidi"/>
          <w:szCs w:val="24"/>
        </w:rPr>
        <w:t>și</w:t>
      </w:r>
      <w:r w:rsidRPr="00CC4048">
        <w:rPr>
          <w:rFonts w:asciiTheme="majorBidi" w:hAnsiTheme="majorBidi" w:cstheme="majorBidi"/>
          <w:szCs w:val="24"/>
        </w:rPr>
        <w:t xml:space="preserve"> pot </w:t>
      </w:r>
      <w:r w:rsidR="0058132D" w:rsidRPr="00CC4048">
        <w:rPr>
          <w:rFonts w:asciiTheme="majorBidi" w:hAnsiTheme="majorBidi" w:cstheme="majorBidi"/>
          <w:szCs w:val="24"/>
        </w:rPr>
        <w:t>îmbunătăți</w:t>
      </w:r>
      <w:r w:rsidRPr="00CC4048">
        <w:rPr>
          <w:rFonts w:asciiTheme="majorBidi" w:hAnsiTheme="majorBidi" w:cstheme="majorBidi"/>
          <w:szCs w:val="24"/>
        </w:rPr>
        <w:t xml:space="preserve"> </w:t>
      </w:r>
      <w:r w:rsidR="0058132D" w:rsidRPr="00CC4048">
        <w:rPr>
          <w:rFonts w:asciiTheme="majorBidi" w:hAnsiTheme="majorBidi" w:cstheme="majorBidi"/>
          <w:szCs w:val="24"/>
        </w:rPr>
        <w:t>interacțiunea</w:t>
      </w:r>
      <w:r w:rsidRPr="00CC4048">
        <w:rPr>
          <w:rFonts w:asciiTheme="majorBidi" w:hAnsiTheme="majorBidi" w:cstheme="majorBidi"/>
          <w:szCs w:val="24"/>
        </w:rPr>
        <w:t xml:space="preserve"> mamă–copil, dar sunt de regulă </w:t>
      </w:r>
      <w:r w:rsidR="0058132D" w:rsidRPr="00CC4048">
        <w:rPr>
          <w:rFonts w:asciiTheme="majorBidi" w:hAnsiTheme="majorBidi" w:cstheme="majorBidi"/>
          <w:szCs w:val="24"/>
        </w:rPr>
        <w:t>rezervați</w:t>
      </w:r>
      <w:r w:rsidRPr="00CC4048">
        <w:rPr>
          <w:rFonts w:asciiTheme="majorBidi" w:hAnsiTheme="majorBidi" w:cstheme="majorBidi"/>
          <w:szCs w:val="24"/>
        </w:rPr>
        <w:t xml:space="preserve"> pentru cazurile grave sau pentru când copilul nu mai răspunde la </w:t>
      </w:r>
      <w:r w:rsidR="0058132D" w:rsidRPr="00CC4048">
        <w:rPr>
          <w:rFonts w:asciiTheme="majorBidi" w:hAnsiTheme="majorBidi" w:cstheme="majorBidi"/>
          <w:szCs w:val="24"/>
        </w:rPr>
        <w:t>intervenții</w:t>
      </w:r>
      <w:r w:rsidRPr="00CC4048">
        <w:rPr>
          <w:rFonts w:asciiTheme="majorBidi" w:hAnsiTheme="majorBidi" w:cstheme="majorBidi"/>
          <w:szCs w:val="24"/>
        </w:rPr>
        <w:t xml:space="preserve"> de mediu sau comportamentale.</w:t>
      </w:r>
    </w:p>
    <w:p w14:paraId="4A5A25B6"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ADHD poate fi văzut prin scanarea creierului copiilor care au această tulburare?</w:t>
      </w:r>
    </w:p>
    <w:p w14:paraId="7F65A45C" w14:textId="3310919D"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Nu direct. Dar cercetarea neuroimagistică a arătat că creierul copiilor cu ADHD diferă semnificativ de creierul copiilor care nu suferă de această tulburare prin faptul că o serie de regiuni </w:t>
      </w:r>
      <w:r w:rsidR="0058132D" w:rsidRPr="00CC4048">
        <w:rPr>
          <w:rFonts w:asciiTheme="majorBidi" w:hAnsiTheme="majorBidi" w:cstheme="majorBidi"/>
          <w:szCs w:val="24"/>
        </w:rPr>
        <w:t>și</w:t>
      </w:r>
      <w:r w:rsidRPr="00CC4048">
        <w:rPr>
          <w:rFonts w:asciiTheme="majorBidi" w:hAnsiTheme="majorBidi" w:cstheme="majorBidi"/>
          <w:szCs w:val="24"/>
        </w:rPr>
        <w:t xml:space="preserve"> structuri ale creierului (cortexul prefrontal, striatum, basal ganglia </w:t>
      </w:r>
      <w:r w:rsidR="0058132D" w:rsidRPr="00CC4048">
        <w:rPr>
          <w:rFonts w:asciiTheme="majorBidi" w:hAnsiTheme="majorBidi" w:cstheme="majorBidi"/>
          <w:szCs w:val="24"/>
        </w:rPr>
        <w:t>și</w:t>
      </w:r>
      <w:r w:rsidRPr="00CC4048">
        <w:rPr>
          <w:rFonts w:asciiTheme="majorBidi" w:hAnsiTheme="majorBidi" w:cstheme="majorBidi"/>
          <w:szCs w:val="24"/>
        </w:rPr>
        <w:t xml:space="preserve"> cerebelul) tind să fie mai mici. Dimensiunea creierului este în general mai mică cu 5% la copiii </w:t>
      </w:r>
      <w:r w:rsidR="0058132D" w:rsidRPr="00CC4048">
        <w:rPr>
          <w:rFonts w:asciiTheme="majorBidi" w:hAnsiTheme="majorBidi" w:cstheme="majorBidi"/>
          <w:szCs w:val="24"/>
        </w:rPr>
        <w:t>afectați</w:t>
      </w:r>
      <w:r w:rsidRPr="00CC4048">
        <w:rPr>
          <w:rFonts w:asciiTheme="majorBidi" w:hAnsiTheme="majorBidi" w:cstheme="majorBidi"/>
          <w:szCs w:val="24"/>
        </w:rPr>
        <w:t xml:space="preserve"> de ADHD. Chiar dacă această </w:t>
      </w:r>
      <w:r w:rsidR="0058132D" w:rsidRPr="00CC4048">
        <w:rPr>
          <w:rFonts w:asciiTheme="majorBidi" w:hAnsiTheme="majorBidi" w:cstheme="majorBidi"/>
          <w:szCs w:val="24"/>
        </w:rPr>
        <w:t>diferență</w:t>
      </w:r>
      <w:r w:rsidRPr="00CC4048">
        <w:rPr>
          <w:rFonts w:asciiTheme="majorBidi" w:hAnsiTheme="majorBidi" w:cstheme="majorBidi"/>
          <w:szCs w:val="24"/>
        </w:rPr>
        <w:t xml:space="preserve"> se observă constant, este prea nesemnificativă pentru a putea pune unei persoane diagnosticul de ADHD numai pe această bază. De asemenea, aceasta pare să fie legătura între capacitatea unei persoane de a fi mereu atentă </w:t>
      </w:r>
      <w:r w:rsidR="0058132D" w:rsidRPr="00CC4048">
        <w:rPr>
          <w:rFonts w:asciiTheme="majorBidi" w:hAnsiTheme="majorBidi" w:cstheme="majorBidi"/>
          <w:szCs w:val="24"/>
        </w:rPr>
        <w:t>și</w:t>
      </w:r>
      <w:r w:rsidRPr="00CC4048">
        <w:rPr>
          <w:rFonts w:asciiTheme="majorBidi" w:hAnsiTheme="majorBidi" w:cstheme="majorBidi"/>
          <w:szCs w:val="24"/>
        </w:rPr>
        <w:t xml:space="preserve"> măsurătorile care reflectă activitatea creierului. La persoanele cu ADHD, zonele creierului care controlează </w:t>
      </w:r>
      <w:r w:rsidR="0058132D" w:rsidRPr="00CC4048">
        <w:rPr>
          <w:rFonts w:asciiTheme="majorBidi" w:hAnsiTheme="majorBidi" w:cstheme="majorBidi"/>
          <w:szCs w:val="24"/>
        </w:rPr>
        <w:t>atenția</w:t>
      </w:r>
      <w:r w:rsidRPr="00CC4048">
        <w:rPr>
          <w:rFonts w:asciiTheme="majorBidi" w:hAnsiTheme="majorBidi" w:cstheme="majorBidi"/>
          <w:szCs w:val="24"/>
        </w:rPr>
        <w:t xml:space="preserve"> par să fie mai </w:t>
      </w:r>
      <w:r w:rsidR="0058132D" w:rsidRPr="00CC4048">
        <w:rPr>
          <w:rFonts w:asciiTheme="majorBidi" w:hAnsiTheme="majorBidi" w:cstheme="majorBidi"/>
          <w:szCs w:val="24"/>
        </w:rPr>
        <w:t>puțin</w:t>
      </w:r>
      <w:r w:rsidRPr="00CC4048">
        <w:rPr>
          <w:rFonts w:asciiTheme="majorBidi" w:hAnsiTheme="majorBidi" w:cstheme="majorBidi"/>
          <w:szCs w:val="24"/>
        </w:rPr>
        <w:t xml:space="preserve"> active, sugerând că o activitate mai scăzută în anumite zone ale creierului ar putea avea legătură cu </w:t>
      </w:r>
      <w:r w:rsidR="0058132D" w:rsidRPr="00CC4048">
        <w:rPr>
          <w:rFonts w:asciiTheme="majorBidi" w:hAnsiTheme="majorBidi" w:cstheme="majorBidi"/>
          <w:szCs w:val="24"/>
        </w:rPr>
        <w:t>dificultățile</w:t>
      </w:r>
      <w:r w:rsidRPr="00CC4048">
        <w:rPr>
          <w:rFonts w:asciiTheme="majorBidi" w:hAnsiTheme="majorBidi" w:cstheme="majorBidi"/>
          <w:szCs w:val="24"/>
        </w:rPr>
        <w:t xml:space="preserve"> de </w:t>
      </w:r>
      <w:r w:rsidR="0058132D" w:rsidRPr="00CC4048">
        <w:rPr>
          <w:rFonts w:asciiTheme="majorBidi" w:hAnsiTheme="majorBidi" w:cstheme="majorBidi"/>
          <w:szCs w:val="24"/>
        </w:rPr>
        <w:t>menținere</w:t>
      </w:r>
      <w:r w:rsidRPr="00CC4048">
        <w:rPr>
          <w:rFonts w:asciiTheme="majorBidi" w:hAnsiTheme="majorBidi" w:cstheme="majorBidi"/>
          <w:szCs w:val="24"/>
        </w:rPr>
        <w:t xml:space="preserve"> a </w:t>
      </w:r>
      <w:r w:rsidR="0058132D" w:rsidRPr="00CC4048">
        <w:rPr>
          <w:rFonts w:asciiTheme="majorBidi" w:hAnsiTheme="majorBidi" w:cstheme="majorBidi"/>
          <w:szCs w:val="24"/>
        </w:rPr>
        <w:t>atenției</w:t>
      </w:r>
      <w:r w:rsidRPr="00CC4048">
        <w:rPr>
          <w:rFonts w:asciiTheme="majorBidi" w:hAnsiTheme="majorBidi" w:cstheme="majorBidi"/>
          <w:szCs w:val="24"/>
        </w:rPr>
        <w:t>.</w:t>
      </w:r>
    </w:p>
    <w:p w14:paraId="795F572D" w14:textId="5D1EF9CA"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Ce impact are ADHD asupra copiilor </w:t>
      </w:r>
      <w:r w:rsidR="0058132D" w:rsidRPr="00CC4048">
        <w:rPr>
          <w:rFonts w:asciiTheme="majorBidi" w:hAnsiTheme="majorBidi" w:cstheme="majorBidi"/>
          <w:b/>
          <w:szCs w:val="24"/>
        </w:rPr>
        <w:t>și</w:t>
      </w:r>
      <w:r w:rsidRPr="00CC4048">
        <w:rPr>
          <w:rFonts w:asciiTheme="majorBidi" w:hAnsiTheme="majorBidi" w:cstheme="majorBidi"/>
          <w:b/>
          <w:szCs w:val="24"/>
        </w:rPr>
        <w:t xml:space="preserve"> familiilor acestora?</w:t>
      </w:r>
    </w:p>
    <w:p w14:paraId="59A05FFE" w14:textId="794B8626" w:rsidR="00333BFF" w:rsidRPr="00CC4048" w:rsidRDefault="0058132D" w:rsidP="004C33C4">
      <w:pPr>
        <w:jc w:val="both"/>
        <w:rPr>
          <w:rFonts w:asciiTheme="majorBidi" w:hAnsiTheme="majorBidi" w:cstheme="majorBidi"/>
          <w:szCs w:val="24"/>
        </w:rPr>
      </w:pPr>
      <w:r w:rsidRPr="00CC4048">
        <w:rPr>
          <w:rFonts w:asciiTheme="majorBidi" w:hAnsiTheme="majorBidi" w:cstheme="majorBidi"/>
          <w:szCs w:val="24"/>
        </w:rPr>
        <w:t>Viața</w:t>
      </w:r>
      <w:r w:rsidR="00333BFF" w:rsidRPr="00CC4048">
        <w:rPr>
          <w:rFonts w:asciiTheme="majorBidi" w:hAnsiTheme="majorBidi" w:cstheme="majorBidi"/>
          <w:szCs w:val="24"/>
        </w:rPr>
        <w:t xml:space="preserve"> copiilor cu ADHD este dificilă. Ei sunt cei care au cele mai multe necazuri la </w:t>
      </w:r>
      <w:r w:rsidRPr="00CC4048">
        <w:rPr>
          <w:rFonts w:asciiTheme="majorBidi" w:hAnsiTheme="majorBidi" w:cstheme="majorBidi"/>
          <w:szCs w:val="24"/>
        </w:rPr>
        <w:t>școală</w:t>
      </w:r>
      <w:r w:rsidR="00333BFF" w:rsidRPr="00CC4048">
        <w:rPr>
          <w:rFonts w:asciiTheme="majorBidi" w:hAnsiTheme="majorBidi" w:cstheme="majorBidi"/>
          <w:szCs w:val="24"/>
        </w:rPr>
        <w:t>, nu pot termina un joc, nu-</w:t>
      </w:r>
      <w:r w:rsidRPr="00CC4048">
        <w:rPr>
          <w:rFonts w:asciiTheme="majorBidi" w:hAnsiTheme="majorBidi" w:cstheme="majorBidi"/>
          <w:szCs w:val="24"/>
        </w:rPr>
        <w:t>și</w:t>
      </w:r>
      <w:r w:rsidR="00333BFF" w:rsidRPr="00CC4048">
        <w:rPr>
          <w:rFonts w:asciiTheme="majorBidi" w:hAnsiTheme="majorBidi" w:cstheme="majorBidi"/>
          <w:szCs w:val="24"/>
        </w:rPr>
        <w:t xml:space="preserve"> pot face prieteni. </w:t>
      </w:r>
      <w:r w:rsidRPr="00CC4048">
        <w:rPr>
          <w:rFonts w:asciiTheme="majorBidi" w:hAnsiTheme="majorBidi" w:cstheme="majorBidi"/>
          <w:szCs w:val="24"/>
        </w:rPr>
        <w:t>Își</w:t>
      </w:r>
      <w:r w:rsidR="00333BFF" w:rsidRPr="00CC4048">
        <w:rPr>
          <w:rFonts w:asciiTheme="majorBidi" w:hAnsiTheme="majorBidi" w:cstheme="majorBidi"/>
          <w:szCs w:val="24"/>
        </w:rPr>
        <w:t xml:space="preserve"> petrec ore chinuitoare, străduindu-se în fiecare seară să se concentreze să-</w:t>
      </w:r>
      <w:r w:rsidRPr="00CC4048">
        <w:rPr>
          <w:rFonts w:asciiTheme="majorBidi" w:hAnsiTheme="majorBidi" w:cstheme="majorBidi"/>
          <w:szCs w:val="24"/>
        </w:rPr>
        <w:t>și</w:t>
      </w:r>
      <w:r w:rsidR="00333BFF" w:rsidRPr="00CC4048">
        <w:rPr>
          <w:rFonts w:asciiTheme="majorBidi" w:hAnsiTheme="majorBidi" w:cstheme="majorBidi"/>
          <w:szCs w:val="24"/>
        </w:rPr>
        <w:t xml:space="preserve"> facă tema, iar apoi uită să o aducă la </w:t>
      </w:r>
      <w:r w:rsidRPr="00CC4048">
        <w:rPr>
          <w:rFonts w:asciiTheme="majorBidi" w:hAnsiTheme="majorBidi" w:cstheme="majorBidi"/>
          <w:szCs w:val="24"/>
        </w:rPr>
        <w:t>școală</w:t>
      </w:r>
      <w:r w:rsidR="00333BFF" w:rsidRPr="00CC4048">
        <w:rPr>
          <w:rFonts w:asciiTheme="majorBidi" w:hAnsiTheme="majorBidi" w:cstheme="majorBidi"/>
          <w:szCs w:val="24"/>
        </w:rPr>
        <w:t xml:space="preserve">. Nu este </w:t>
      </w:r>
      <w:r w:rsidRPr="00CC4048">
        <w:rPr>
          <w:rFonts w:asciiTheme="majorBidi" w:hAnsiTheme="majorBidi" w:cstheme="majorBidi"/>
          <w:szCs w:val="24"/>
        </w:rPr>
        <w:t>ușor</w:t>
      </w:r>
      <w:r w:rsidR="00333BFF" w:rsidRPr="00CC4048">
        <w:rPr>
          <w:rFonts w:asciiTheme="majorBidi" w:hAnsiTheme="majorBidi" w:cstheme="majorBidi"/>
          <w:szCs w:val="24"/>
        </w:rPr>
        <w:t xml:space="preserve"> să </w:t>
      </w:r>
      <w:r w:rsidRPr="00CC4048">
        <w:rPr>
          <w:rFonts w:asciiTheme="majorBidi" w:hAnsiTheme="majorBidi" w:cstheme="majorBidi"/>
          <w:szCs w:val="24"/>
        </w:rPr>
        <w:t>suporți</w:t>
      </w:r>
      <w:r w:rsidR="00333BFF" w:rsidRPr="00CC4048">
        <w:rPr>
          <w:rFonts w:asciiTheme="majorBidi" w:hAnsiTheme="majorBidi" w:cstheme="majorBidi"/>
          <w:szCs w:val="24"/>
        </w:rPr>
        <w:t xml:space="preserve"> asemenea frustrări zi de zi. </w:t>
      </w:r>
      <w:r w:rsidRPr="00CC4048">
        <w:rPr>
          <w:rFonts w:asciiTheme="majorBidi" w:hAnsiTheme="majorBidi" w:cstheme="majorBidi"/>
          <w:szCs w:val="24"/>
        </w:rPr>
        <w:t>Crește</w:t>
      </w:r>
      <w:r w:rsidR="00333BFF" w:rsidRPr="00CC4048">
        <w:rPr>
          <w:rFonts w:asciiTheme="majorBidi" w:hAnsiTheme="majorBidi" w:cstheme="majorBidi"/>
          <w:szCs w:val="24"/>
        </w:rPr>
        <w:t xml:space="preserve"> starea conflictuală în familie. De asemenea, sunt frecvente problemele cu colegii </w:t>
      </w:r>
      <w:r w:rsidRPr="00CC4048">
        <w:rPr>
          <w:rFonts w:asciiTheme="majorBidi" w:hAnsiTheme="majorBidi" w:cstheme="majorBidi"/>
          <w:szCs w:val="24"/>
        </w:rPr>
        <w:t>și</w:t>
      </w:r>
      <w:r w:rsidR="00333BFF" w:rsidRPr="00CC4048">
        <w:rPr>
          <w:rFonts w:asciiTheme="majorBidi" w:hAnsiTheme="majorBidi" w:cstheme="majorBidi"/>
          <w:szCs w:val="24"/>
        </w:rPr>
        <w:t xml:space="preserve"> prietenii. În </w:t>
      </w:r>
      <w:r w:rsidR="0061210E" w:rsidRPr="00CC4048">
        <w:rPr>
          <w:rFonts w:asciiTheme="majorBidi" w:hAnsiTheme="majorBidi" w:cstheme="majorBidi"/>
          <w:szCs w:val="24"/>
        </w:rPr>
        <w:t>adolescență</w:t>
      </w:r>
      <w:r w:rsidR="00333BFF" w:rsidRPr="00CC4048">
        <w:rPr>
          <w:rFonts w:asciiTheme="majorBidi" w:hAnsiTheme="majorBidi" w:cstheme="majorBidi"/>
          <w:szCs w:val="24"/>
        </w:rPr>
        <w:t xml:space="preserve">, persoanele cu ADHD se confruntă cu un risc crescut de accidente de </w:t>
      </w:r>
      <w:r w:rsidRPr="00CC4048">
        <w:rPr>
          <w:rFonts w:asciiTheme="majorBidi" w:hAnsiTheme="majorBidi" w:cstheme="majorBidi"/>
          <w:szCs w:val="24"/>
        </w:rPr>
        <w:t>circulație</w:t>
      </w:r>
      <w:r w:rsidR="00333BFF" w:rsidRPr="00CC4048">
        <w:rPr>
          <w:rFonts w:asciiTheme="majorBidi" w:hAnsiTheme="majorBidi" w:cstheme="majorBidi"/>
          <w:szCs w:val="24"/>
        </w:rPr>
        <w:t xml:space="preserve">, tabagism sau sarcini premature, precum </w:t>
      </w:r>
      <w:r w:rsidRPr="00CC4048">
        <w:rPr>
          <w:rFonts w:asciiTheme="majorBidi" w:hAnsiTheme="majorBidi" w:cstheme="majorBidi"/>
          <w:szCs w:val="24"/>
        </w:rPr>
        <w:t>și</w:t>
      </w:r>
      <w:r w:rsidR="00333BFF" w:rsidRPr="00CC4048">
        <w:rPr>
          <w:rFonts w:asciiTheme="majorBidi" w:hAnsiTheme="majorBidi" w:cstheme="majorBidi"/>
          <w:szCs w:val="24"/>
        </w:rPr>
        <w:t xml:space="preserve"> cu rezultate scăzute la </w:t>
      </w:r>
      <w:r w:rsidRPr="00CC4048">
        <w:rPr>
          <w:rFonts w:asciiTheme="majorBidi" w:hAnsiTheme="majorBidi" w:cstheme="majorBidi"/>
          <w:szCs w:val="24"/>
        </w:rPr>
        <w:t>învățătură</w:t>
      </w:r>
      <w:r w:rsidR="00333BFF" w:rsidRPr="00CC4048">
        <w:rPr>
          <w:rFonts w:asciiTheme="majorBidi" w:hAnsiTheme="majorBidi" w:cstheme="majorBidi"/>
          <w:szCs w:val="24"/>
        </w:rPr>
        <w:t xml:space="preserve">. Când un copil </w:t>
      </w:r>
      <w:r w:rsidRPr="00CC4048">
        <w:rPr>
          <w:rFonts w:asciiTheme="majorBidi" w:hAnsiTheme="majorBidi" w:cstheme="majorBidi"/>
          <w:szCs w:val="24"/>
        </w:rPr>
        <w:t>primește</w:t>
      </w:r>
      <w:r w:rsidR="00333BFF" w:rsidRPr="00CC4048">
        <w:rPr>
          <w:rFonts w:asciiTheme="majorBidi" w:hAnsiTheme="majorBidi" w:cstheme="majorBidi"/>
          <w:szCs w:val="24"/>
        </w:rPr>
        <w:t xml:space="preserve"> diagnosticul de ADHD, </w:t>
      </w:r>
      <w:r w:rsidRPr="00CC4048">
        <w:rPr>
          <w:rFonts w:asciiTheme="majorBidi" w:hAnsiTheme="majorBidi" w:cstheme="majorBidi"/>
          <w:szCs w:val="24"/>
        </w:rPr>
        <w:t>părinții</w:t>
      </w:r>
      <w:r w:rsidR="00333BFF" w:rsidRPr="00CC4048">
        <w:rPr>
          <w:rFonts w:asciiTheme="majorBidi" w:hAnsiTheme="majorBidi" w:cstheme="majorBidi"/>
          <w:szCs w:val="24"/>
        </w:rPr>
        <w:t xml:space="preserve"> trebuie să se gândească bine la ce tratame</w:t>
      </w:r>
      <w:r w:rsidR="0061210E" w:rsidRPr="00CC4048">
        <w:rPr>
          <w:rFonts w:asciiTheme="majorBidi" w:hAnsiTheme="majorBidi" w:cstheme="majorBidi"/>
          <w:szCs w:val="24"/>
        </w:rPr>
        <w:t>n</w:t>
      </w:r>
      <w:r w:rsidR="00333BFF" w:rsidRPr="00CC4048">
        <w:rPr>
          <w:rFonts w:asciiTheme="majorBidi" w:hAnsiTheme="majorBidi" w:cstheme="majorBidi"/>
          <w:szCs w:val="24"/>
        </w:rPr>
        <w:t xml:space="preserve">t aleg. Iar când copiii urmează deja un tratament, familiile au cheltuieli mari, pentru că tratamentul pentru ADHD </w:t>
      </w:r>
      <w:r w:rsidRPr="00CC4048">
        <w:rPr>
          <w:rFonts w:asciiTheme="majorBidi" w:hAnsiTheme="majorBidi" w:cstheme="majorBidi"/>
          <w:szCs w:val="24"/>
        </w:rPr>
        <w:t>și</w:t>
      </w:r>
      <w:r w:rsidR="00333BFF" w:rsidRPr="00CC4048">
        <w:rPr>
          <w:rFonts w:asciiTheme="majorBidi" w:hAnsiTheme="majorBidi" w:cstheme="majorBidi"/>
          <w:szCs w:val="24"/>
        </w:rPr>
        <w:t xml:space="preserve"> alte boli mintale nu este de multe ori acoperit de asigurările de sănătate. Programe </w:t>
      </w:r>
      <w:r w:rsidRPr="00CC4048">
        <w:rPr>
          <w:rFonts w:asciiTheme="majorBidi" w:hAnsiTheme="majorBidi" w:cstheme="majorBidi"/>
          <w:szCs w:val="24"/>
        </w:rPr>
        <w:t>școlare</w:t>
      </w:r>
      <w:r w:rsidR="00333BFF" w:rsidRPr="00CC4048">
        <w:rPr>
          <w:rFonts w:asciiTheme="majorBidi" w:hAnsiTheme="majorBidi" w:cstheme="majorBidi"/>
          <w:szCs w:val="24"/>
        </w:rPr>
        <w:t xml:space="preserve"> pentru copii cu probleme generate de ADHD (deprinderi sociale </w:t>
      </w:r>
      <w:r w:rsidRPr="00CC4048">
        <w:rPr>
          <w:rFonts w:asciiTheme="majorBidi" w:hAnsiTheme="majorBidi" w:cstheme="majorBidi"/>
          <w:szCs w:val="24"/>
        </w:rPr>
        <w:t>și</w:t>
      </w:r>
      <w:r w:rsidR="00333BFF" w:rsidRPr="00CC4048">
        <w:rPr>
          <w:rFonts w:asciiTheme="majorBidi" w:hAnsiTheme="majorBidi" w:cstheme="majorBidi"/>
          <w:szCs w:val="24"/>
        </w:rPr>
        <w:t xml:space="preserve"> formare comportamentală) nu există în multe </w:t>
      </w:r>
      <w:r w:rsidRPr="00CC4048">
        <w:rPr>
          <w:rFonts w:asciiTheme="majorBidi" w:hAnsiTheme="majorBidi" w:cstheme="majorBidi"/>
          <w:szCs w:val="24"/>
        </w:rPr>
        <w:t>școli</w:t>
      </w:r>
      <w:r w:rsidR="00333BFF" w:rsidRPr="00CC4048">
        <w:rPr>
          <w:rFonts w:asciiTheme="majorBidi" w:hAnsiTheme="majorBidi" w:cstheme="majorBidi"/>
          <w:szCs w:val="24"/>
        </w:rPr>
        <w:t xml:space="preserve">. De asemenea, nu </w:t>
      </w:r>
      <w:r w:rsidRPr="00CC4048">
        <w:rPr>
          <w:rFonts w:asciiTheme="majorBidi" w:hAnsiTheme="majorBidi" w:cstheme="majorBidi"/>
          <w:szCs w:val="24"/>
        </w:rPr>
        <w:t>toți</w:t>
      </w:r>
      <w:r w:rsidR="00333BFF" w:rsidRPr="00CC4048">
        <w:rPr>
          <w:rFonts w:asciiTheme="majorBidi" w:hAnsiTheme="majorBidi" w:cstheme="majorBidi"/>
          <w:szCs w:val="24"/>
        </w:rPr>
        <w:t xml:space="preserve"> copiii cu ADHD se califică pentru servicii </w:t>
      </w:r>
      <w:r w:rsidRPr="00CC4048">
        <w:rPr>
          <w:rFonts w:asciiTheme="majorBidi" w:hAnsiTheme="majorBidi" w:cstheme="majorBidi"/>
          <w:szCs w:val="24"/>
        </w:rPr>
        <w:t>educaționale</w:t>
      </w:r>
      <w:r w:rsidR="00333BFF" w:rsidRPr="00CC4048">
        <w:rPr>
          <w:rFonts w:asciiTheme="majorBidi" w:hAnsiTheme="majorBidi" w:cstheme="majorBidi"/>
          <w:szCs w:val="24"/>
        </w:rPr>
        <w:t xml:space="preserve"> speciale. Aceasta este cauza pentru care </w:t>
      </w:r>
      <w:r w:rsidRPr="00CC4048">
        <w:rPr>
          <w:rFonts w:asciiTheme="majorBidi" w:hAnsiTheme="majorBidi" w:cstheme="majorBidi"/>
          <w:szCs w:val="24"/>
        </w:rPr>
        <w:t>mulți</w:t>
      </w:r>
      <w:r w:rsidR="00333BFF" w:rsidRPr="00CC4048">
        <w:rPr>
          <w:rFonts w:asciiTheme="majorBidi" w:hAnsiTheme="majorBidi" w:cstheme="majorBidi"/>
          <w:szCs w:val="24"/>
        </w:rPr>
        <w:t xml:space="preserve"> copii nu primesc tratament corect </w:t>
      </w:r>
      <w:r w:rsidRPr="00CC4048">
        <w:rPr>
          <w:rFonts w:asciiTheme="majorBidi" w:hAnsiTheme="majorBidi" w:cstheme="majorBidi"/>
          <w:szCs w:val="24"/>
        </w:rPr>
        <w:t>și</w:t>
      </w:r>
      <w:r w:rsidR="00333BFF" w:rsidRPr="00CC4048">
        <w:rPr>
          <w:rFonts w:asciiTheme="majorBidi" w:hAnsiTheme="majorBidi" w:cstheme="majorBidi"/>
          <w:szCs w:val="24"/>
        </w:rPr>
        <w:t xml:space="preserve"> adecvat. Pentru a </w:t>
      </w:r>
      <w:r w:rsidRPr="00CC4048">
        <w:rPr>
          <w:rFonts w:asciiTheme="majorBidi" w:hAnsiTheme="majorBidi" w:cstheme="majorBidi"/>
          <w:szCs w:val="24"/>
        </w:rPr>
        <w:t>depăși</w:t>
      </w:r>
      <w:r w:rsidR="00333BFF" w:rsidRPr="00CC4048">
        <w:rPr>
          <w:rFonts w:asciiTheme="majorBidi" w:hAnsiTheme="majorBidi" w:cstheme="majorBidi"/>
          <w:szCs w:val="24"/>
        </w:rPr>
        <w:t xml:space="preserve"> aceste bariere, </w:t>
      </w:r>
      <w:r w:rsidRPr="00CC4048">
        <w:rPr>
          <w:rFonts w:asciiTheme="majorBidi" w:hAnsiTheme="majorBidi" w:cstheme="majorBidi"/>
          <w:szCs w:val="24"/>
        </w:rPr>
        <w:t>părinții</w:t>
      </w:r>
      <w:r w:rsidR="00333BFF" w:rsidRPr="00CC4048">
        <w:rPr>
          <w:rFonts w:asciiTheme="majorBidi" w:hAnsiTheme="majorBidi" w:cstheme="majorBidi"/>
          <w:szCs w:val="24"/>
        </w:rPr>
        <w:t xml:space="preserve"> vor trebui să găsească programe integrate cu echipe care îi implică pe </w:t>
      </w:r>
      <w:r w:rsidRPr="00CC4048">
        <w:rPr>
          <w:rFonts w:asciiTheme="majorBidi" w:hAnsiTheme="majorBidi" w:cstheme="majorBidi"/>
          <w:szCs w:val="24"/>
        </w:rPr>
        <w:t>părinți</w:t>
      </w:r>
      <w:r w:rsidR="00333BFF" w:rsidRPr="00CC4048">
        <w:rPr>
          <w:rFonts w:asciiTheme="majorBidi" w:hAnsiTheme="majorBidi" w:cstheme="majorBidi"/>
          <w:szCs w:val="24"/>
        </w:rPr>
        <w:t xml:space="preserve">, profesori, consilieri </w:t>
      </w:r>
      <w:r w:rsidRPr="00CC4048">
        <w:rPr>
          <w:rFonts w:asciiTheme="majorBidi" w:hAnsiTheme="majorBidi" w:cstheme="majorBidi"/>
          <w:szCs w:val="24"/>
        </w:rPr>
        <w:t>școlari</w:t>
      </w:r>
      <w:r w:rsidR="00333BFF" w:rsidRPr="00CC4048">
        <w:rPr>
          <w:rFonts w:asciiTheme="majorBidi" w:hAnsiTheme="majorBidi" w:cstheme="majorBidi"/>
          <w:szCs w:val="24"/>
        </w:rPr>
        <w:t xml:space="preserve">, </w:t>
      </w:r>
      <w:r w:rsidRPr="00CC4048">
        <w:rPr>
          <w:rFonts w:asciiTheme="majorBidi" w:hAnsiTheme="majorBidi" w:cstheme="majorBidi"/>
          <w:szCs w:val="24"/>
        </w:rPr>
        <w:t>alți</w:t>
      </w:r>
      <w:r w:rsidR="00333BFF" w:rsidRPr="00CC4048">
        <w:rPr>
          <w:rFonts w:asciiTheme="majorBidi" w:hAnsiTheme="majorBidi" w:cstheme="majorBidi"/>
          <w:szCs w:val="24"/>
        </w:rPr>
        <w:t xml:space="preserve"> </w:t>
      </w:r>
      <w:r w:rsidRPr="00CC4048">
        <w:rPr>
          <w:rFonts w:asciiTheme="majorBidi" w:hAnsiTheme="majorBidi" w:cstheme="majorBidi"/>
          <w:szCs w:val="24"/>
        </w:rPr>
        <w:t>specialiști</w:t>
      </w:r>
      <w:r w:rsidR="00333BFF" w:rsidRPr="00CC4048">
        <w:rPr>
          <w:rFonts w:asciiTheme="majorBidi" w:hAnsiTheme="majorBidi" w:cstheme="majorBidi"/>
          <w:szCs w:val="24"/>
        </w:rPr>
        <w:t xml:space="preserve"> în sănătate mintală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generaliști</w:t>
      </w:r>
      <w:r w:rsidR="00333BFF" w:rsidRPr="00CC4048">
        <w:rPr>
          <w:rFonts w:asciiTheme="majorBidi" w:hAnsiTheme="majorBidi" w:cstheme="majorBidi"/>
          <w:szCs w:val="24"/>
        </w:rPr>
        <w:t xml:space="preserve">. </w:t>
      </w:r>
    </w:p>
    <w:p w14:paraId="788F7CD8"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Există tratamente nutriţioniste pentru ADHD?</w:t>
      </w:r>
    </w:p>
    <w:p w14:paraId="33B5680D" w14:textId="7EEEAFDC"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Nu. </w:t>
      </w:r>
      <w:r w:rsidR="0058132D" w:rsidRPr="00CC4048">
        <w:rPr>
          <w:rFonts w:asciiTheme="majorBidi" w:hAnsiTheme="majorBidi" w:cstheme="majorBidi"/>
          <w:szCs w:val="24"/>
        </w:rPr>
        <w:t>Mulți</w:t>
      </w:r>
      <w:r w:rsidRPr="00CC4048">
        <w:rPr>
          <w:rFonts w:asciiTheme="majorBidi" w:hAnsiTheme="majorBidi" w:cstheme="majorBidi"/>
          <w:szCs w:val="24"/>
        </w:rPr>
        <w:t xml:space="preserve"> </w:t>
      </w:r>
      <w:r w:rsidR="0058132D" w:rsidRPr="00CC4048">
        <w:rPr>
          <w:rFonts w:asciiTheme="majorBidi" w:hAnsiTheme="majorBidi" w:cstheme="majorBidi"/>
          <w:szCs w:val="24"/>
        </w:rPr>
        <w:t>părinți</w:t>
      </w:r>
      <w:r w:rsidRPr="00CC4048">
        <w:rPr>
          <w:rFonts w:asciiTheme="majorBidi" w:hAnsiTheme="majorBidi" w:cstheme="majorBidi"/>
          <w:szCs w:val="24"/>
        </w:rPr>
        <w:t xml:space="preserve"> epuizează deja abordările nutriţioniste – de ex. eliminarea zahărului din dietă – înainte de a ajunge la medic. Nu există </w:t>
      </w:r>
      <w:r w:rsidR="0058132D" w:rsidRPr="00CC4048">
        <w:rPr>
          <w:rFonts w:asciiTheme="majorBidi" w:hAnsiTheme="majorBidi" w:cstheme="majorBidi"/>
          <w:szCs w:val="24"/>
        </w:rPr>
        <w:t>intervenții</w:t>
      </w:r>
      <w:r w:rsidRPr="00CC4048">
        <w:rPr>
          <w:rFonts w:asciiTheme="majorBidi" w:hAnsiTheme="majorBidi" w:cstheme="majorBidi"/>
          <w:szCs w:val="24"/>
        </w:rPr>
        <w:t xml:space="preserve"> nutriţioniste bine determinate care să fi demonstrat constant o anumită </w:t>
      </w:r>
      <w:r w:rsidR="002B7B1B" w:rsidRPr="00CC4048">
        <w:rPr>
          <w:rFonts w:asciiTheme="majorBidi" w:hAnsiTheme="majorBidi" w:cstheme="majorBidi"/>
          <w:szCs w:val="24"/>
        </w:rPr>
        <w:t>eficiență</w:t>
      </w:r>
      <w:r w:rsidRPr="00CC4048">
        <w:rPr>
          <w:rFonts w:asciiTheme="majorBidi" w:hAnsiTheme="majorBidi" w:cstheme="majorBidi"/>
          <w:szCs w:val="24"/>
        </w:rPr>
        <w:t xml:space="preserve"> la un număr semnificativ de copii cu ADHD. Unele cercetări sugerează că unii copii cu ADHD beneficiază de pe urma unor asemenea </w:t>
      </w:r>
      <w:r w:rsidR="002B7B1B" w:rsidRPr="00CC4048">
        <w:rPr>
          <w:rFonts w:asciiTheme="majorBidi" w:hAnsiTheme="majorBidi" w:cstheme="majorBidi"/>
          <w:szCs w:val="24"/>
        </w:rPr>
        <w:t>intervenții</w:t>
      </w:r>
      <w:r w:rsidRPr="00CC4048">
        <w:rPr>
          <w:rFonts w:asciiTheme="majorBidi" w:hAnsiTheme="majorBidi" w:cstheme="majorBidi"/>
          <w:szCs w:val="24"/>
        </w:rPr>
        <w:t xml:space="preserve">, dar întârzierea unor </w:t>
      </w:r>
      <w:r w:rsidR="002B7B1B" w:rsidRPr="00CC4048">
        <w:rPr>
          <w:rFonts w:asciiTheme="majorBidi" w:hAnsiTheme="majorBidi" w:cstheme="majorBidi"/>
          <w:szCs w:val="24"/>
        </w:rPr>
        <w:t>intervenții</w:t>
      </w:r>
      <w:r w:rsidRPr="00CC4048">
        <w:rPr>
          <w:rFonts w:asciiTheme="majorBidi" w:hAnsiTheme="majorBidi" w:cstheme="majorBidi"/>
          <w:szCs w:val="24"/>
        </w:rPr>
        <w:t xml:space="preserve"> bine fundamentate în favoarea unor cercetări în necunoscut, în general alergeni, poate fi dăunătoare multor copii. </w:t>
      </w:r>
    </w:p>
    <w:p w14:paraId="51657EAF"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Ce este tratamentul comportamental?</w:t>
      </w:r>
    </w:p>
    <w:p w14:paraId="3DB9CFBF" w14:textId="51F79E39"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szCs w:val="24"/>
        </w:rPr>
        <w:t xml:space="preserve">Există diferite forme de </w:t>
      </w:r>
      <w:r w:rsidR="002B7B1B" w:rsidRPr="00CC4048">
        <w:rPr>
          <w:rFonts w:asciiTheme="majorBidi" w:hAnsiTheme="majorBidi" w:cstheme="majorBidi"/>
          <w:szCs w:val="24"/>
        </w:rPr>
        <w:t>intervenții</w:t>
      </w:r>
      <w:r w:rsidRPr="00CC4048">
        <w:rPr>
          <w:rFonts w:asciiTheme="majorBidi" w:hAnsiTheme="majorBidi" w:cstheme="majorBidi"/>
          <w:szCs w:val="24"/>
        </w:rPr>
        <w:t xml:space="preserve"> comportamentale folosite pentru copiii cu ADHD, ca psihoterapia, terapia cognitiv-comportamentală, formarea deprinderilor sociale, grupuri-suport </w:t>
      </w:r>
      <w:r w:rsidR="002B7B1B" w:rsidRPr="00CC4048">
        <w:rPr>
          <w:rFonts w:asciiTheme="majorBidi" w:hAnsiTheme="majorBidi" w:cstheme="majorBidi"/>
          <w:szCs w:val="24"/>
        </w:rPr>
        <w:t>și</w:t>
      </w:r>
      <w:r w:rsidRPr="00CC4048">
        <w:rPr>
          <w:rFonts w:asciiTheme="majorBidi" w:hAnsiTheme="majorBidi" w:cstheme="majorBidi"/>
          <w:szCs w:val="24"/>
        </w:rPr>
        <w:t xml:space="preserve"> formarea </w:t>
      </w:r>
      <w:r w:rsidR="002B7B1B" w:rsidRPr="00CC4048">
        <w:rPr>
          <w:rFonts w:asciiTheme="majorBidi" w:hAnsiTheme="majorBidi" w:cstheme="majorBidi"/>
          <w:szCs w:val="24"/>
        </w:rPr>
        <w:t>părinților</w:t>
      </w:r>
      <w:r w:rsidRPr="00CC4048">
        <w:rPr>
          <w:rFonts w:asciiTheme="majorBidi" w:hAnsiTheme="majorBidi" w:cstheme="majorBidi"/>
          <w:szCs w:val="24"/>
        </w:rPr>
        <w:t xml:space="preserve"> </w:t>
      </w:r>
      <w:r w:rsidR="002B7B1B" w:rsidRPr="00CC4048">
        <w:rPr>
          <w:rFonts w:asciiTheme="majorBidi" w:hAnsiTheme="majorBidi" w:cstheme="majorBidi"/>
          <w:szCs w:val="24"/>
        </w:rPr>
        <w:t>și</w:t>
      </w:r>
      <w:r w:rsidRPr="00CC4048">
        <w:rPr>
          <w:rFonts w:asciiTheme="majorBidi" w:hAnsiTheme="majorBidi" w:cstheme="majorBidi"/>
          <w:szCs w:val="24"/>
        </w:rPr>
        <w:t xml:space="preserve"> educatorilor. Un exemplu de terapie comportamentală foarte intensivă este cea utilizată în studiul NIMH pentru tratament multimodal dedicat copiilor cu ADHD (MTA), care implică profesorul, familia </w:t>
      </w:r>
      <w:r w:rsidR="002B7B1B" w:rsidRPr="00CC4048">
        <w:rPr>
          <w:rFonts w:asciiTheme="majorBidi" w:hAnsiTheme="majorBidi" w:cstheme="majorBidi"/>
          <w:szCs w:val="24"/>
        </w:rPr>
        <w:t>și</w:t>
      </w:r>
      <w:r w:rsidRPr="00CC4048">
        <w:rPr>
          <w:rFonts w:asciiTheme="majorBidi" w:hAnsiTheme="majorBidi" w:cstheme="majorBidi"/>
          <w:szCs w:val="24"/>
        </w:rPr>
        <w:t xml:space="preserve"> participarea la o tabără de vară de 8 săptămâni. Terapeutul a lucrat cu profesorii </w:t>
      </w:r>
      <w:r w:rsidRPr="00CC4048">
        <w:rPr>
          <w:rFonts w:asciiTheme="majorBidi" w:hAnsiTheme="majorBidi" w:cstheme="majorBidi"/>
          <w:szCs w:val="24"/>
        </w:rPr>
        <w:lastRenderedPageBreak/>
        <w:t xml:space="preserve">pentru realizarea unor strategii de management comportamental care se adresează problemelor comportamentale ce afectează comportamentul în clasă </w:t>
      </w:r>
      <w:r w:rsidR="00BA43DF" w:rsidRPr="00CC4048">
        <w:rPr>
          <w:rFonts w:asciiTheme="majorBidi" w:hAnsiTheme="majorBidi" w:cstheme="majorBidi"/>
          <w:szCs w:val="24"/>
        </w:rPr>
        <w:t>și</w:t>
      </w:r>
      <w:r w:rsidRPr="00CC4048">
        <w:rPr>
          <w:rFonts w:asciiTheme="majorBidi" w:hAnsiTheme="majorBidi" w:cstheme="majorBidi"/>
          <w:szCs w:val="24"/>
        </w:rPr>
        <w:t xml:space="preserve"> </w:t>
      </w:r>
      <w:r w:rsidR="00BA43DF" w:rsidRPr="00CC4048">
        <w:rPr>
          <w:rFonts w:asciiTheme="majorBidi" w:hAnsiTheme="majorBidi" w:cstheme="majorBidi"/>
          <w:szCs w:val="24"/>
        </w:rPr>
        <w:t>performanța</w:t>
      </w:r>
      <w:r w:rsidRPr="00CC4048">
        <w:rPr>
          <w:rFonts w:asciiTheme="majorBidi" w:hAnsiTheme="majorBidi" w:cstheme="majorBidi"/>
          <w:szCs w:val="24"/>
        </w:rPr>
        <w:t xml:space="preserve"> academică. O persoană de sprijin instruită a lucrat cu copilul timp de 12 săptămâni pentru a-i acorda acestuia sprijin efectiv în clasă. </w:t>
      </w:r>
      <w:r w:rsidR="00BA43DF" w:rsidRPr="00CC4048">
        <w:rPr>
          <w:rFonts w:asciiTheme="majorBidi" w:hAnsiTheme="majorBidi" w:cstheme="majorBidi"/>
          <w:szCs w:val="24"/>
        </w:rPr>
        <w:t>Părinții</w:t>
      </w:r>
      <w:r w:rsidRPr="00CC4048">
        <w:rPr>
          <w:rFonts w:asciiTheme="majorBidi" w:hAnsiTheme="majorBidi" w:cstheme="majorBidi"/>
          <w:szCs w:val="24"/>
        </w:rPr>
        <w:t xml:space="preserve"> s-au întâlnit separat </w:t>
      </w:r>
      <w:r w:rsidR="00BA43DF" w:rsidRPr="00CC4048">
        <w:rPr>
          <w:rFonts w:asciiTheme="majorBidi" w:hAnsiTheme="majorBidi" w:cstheme="majorBidi"/>
          <w:szCs w:val="24"/>
        </w:rPr>
        <w:t>și</w:t>
      </w:r>
      <w:r w:rsidRPr="00CC4048">
        <w:rPr>
          <w:rFonts w:asciiTheme="majorBidi" w:hAnsiTheme="majorBidi" w:cstheme="majorBidi"/>
          <w:szCs w:val="24"/>
        </w:rPr>
        <w:t xml:space="preserve"> în grupuri mici cu terapeutul, pentru a </w:t>
      </w:r>
      <w:r w:rsidR="00BA43DF" w:rsidRPr="00CC4048">
        <w:rPr>
          <w:rFonts w:asciiTheme="majorBidi" w:hAnsiTheme="majorBidi" w:cstheme="majorBidi"/>
          <w:szCs w:val="24"/>
        </w:rPr>
        <w:t>învăța</w:t>
      </w:r>
      <w:r w:rsidRPr="00CC4048">
        <w:rPr>
          <w:rFonts w:asciiTheme="majorBidi" w:hAnsiTheme="majorBidi" w:cstheme="majorBidi"/>
          <w:szCs w:val="24"/>
        </w:rPr>
        <w:t xml:space="preserve"> moduri de abordare a  problemelor acasă </w:t>
      </w:r>
      <w:r w:rsidR="00BA43DF" w:rsidRPr="00CC4048">
        <w:rPr>
          <w:rFonts w:asciiTheme="majorBidi" w:hAnsiTheme="majorBidi" w:cstheme="majorBidi"/>
          <w:szCs w:val="24"/>
        </w:rPr>
        <w:t>și</w:t>
      </w:r>
      <w:r w:rsidRPr="00CC4048">
        <w:rPr>
          <w:rFonts w:asciiTheme="majorBidi" w:hAnsiTheme="majorBidi" w:cstheme="majorBidi"/>
          <w:szCs w:val="24"/>
        </w:rPr>
        <w:t xml:space="preserve"> la </w:t>
      </w:r>
      <w:r w:rsidR="00BA43DF" w:rsidRPr="00CC4048">
        <w:rPr>
          <w:rFonts w:asciiTheme="majorBidi" w:hAnsiTheme="majorBidi" w:cstheme="majorBidi"/>
          <w:szCs w:val="24"/>
        </w:rPr>
        <w:t>școală</w:t>
      </w:r>
      <w:r w:rsidRPr="00CC4048">
        <w:rPr>
          <w:rFonts w:asciiTheme="majorBidi" w:hAnsiTheme="majorBidi" w:cstheme="majorBidi"/>
          <w:szCs w:val="24"/>
        </w:rPr>
        <w:t>.</w:t>
      </w:r>
    </w:p>
    <w:p w14:paraId="1C63B9DD" w14:textId="44DF7A03"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Ce </w:t>
      </w:r>
      <w:r w:rsidR="00BA43DF" w:rsidRPr="00CC4048">
        <w:rPr>
          <w:rFonts w:asciiTheme="majorBidi" w:hAnsiTheme="majorBidi" w:cstheme="majorBidi"/>
          <w:b/>
          <w:szCs w:val="24"/>
        </w:rPr>
        <w:t>relație</w:t>
      </w:r>
      <w:r w:rsidRPr="00CC4048">
        <w:rPr>
          <w:rFonts w:asciiTheme="majorBidi" w:hAnsiTheme="majorBidi" w:cstheme="majorBidi"/>
          <w:b/>
          <w:szCs w:val="24"/>
        </w:rPr>
        <w:t xml:space="preserve"> există între ADHD </w:t>
      </w:r>
      <w:r w:rsidR="00BA43DF" w:rsidRPr="00CC4048">
        <w:rPr>
          <w:rFonts w:asciiTheme="majorBidi" w:hAnsiTheme="majorBidi" w:cstheme="majorBidi"/>
          <w:b/>
          <w:szCs w:val="24"/>
        </w:rPr>
        <w:t>și</w:t>
      </w:r>
      <w:r w:rsidRPr="00CC4048">
        <w:rPr>
          <w:rFonts w:asciiTheme="majorBidi" w:hAnsiTheme="majorBidi" w:cstheme="majorBidi"/>
          <w:b/>
          <w:szCs w:val="24"/>
        </w:rPr>
        <w:t xml:space="preserve"> alte tulburări, cum ar fi </w:t>
      </w:r>
      <w:r w:rsidR="00BA43DF" w:rsidRPr="00CC4048">
        <w:rPr>
          <w:rFonts w:asciiTheme="majorBidi" w:hAnsiTheme="majorBidi" w:cstheme="majorBidi"/>
          <w:b/>
          <w:szCs w:val="24"/>
        </w:rPr>
        <w:t>deficiențele</w:t>
      </w:r>
      <w:r w:rsidRPr="00CC4048">
        <w:rPr>
          <w:rFonts w:asciiTheme="majorBidi" w:hAnsiTheme="majorBidi" w:cstheme="majorBidi"/>
          <w:b/>
          <w:szCs w:val="24"/>
        </w:rPr>
        <w:t xml:space="preserve"> de </w:t>
      </w:r>
      <w:r w:rsidR="00BA43DF" w:rsidRPr="00CC4048">
        <w:rPr>
          <w:rFonts w:asciiTheme="majorBidi" w:hAnsiTheme="majorBidi" w:cstheme="majorBidi"/>
          <w:b/>
          <w:szCs w:val="24"/>
        </w:rPr>
        <w:t>învățare</w:t>
      </w:r>
      <w:r w:rsidRPr="00CC4048">
        <w:rPr>
          <w:rFonts w:asciiTheme="majorBidi" w:hAnsiTheme="majorBidi" w:cstheme="majorBidi"/>
          <w:b/>
          <w:szCs w:val="24"/>
        </w:rPr>
        <w:t>, tulburările anxioase, tulburările bipolare sau depresia?</w:t>
      </w:r>
    </w:p>
    <w:p w14:paraId="38DE2735" w14:textId="1DB44799"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Comorbiditatea apare la majoritatea copiilor </w:t>
      </w:r>
      <w:r w:rsidR="00BA43DF" w:rsidRPr="00CC4048">
        <w:rPr>
          <w:rFonts w:asciiTheme="majorBidi" w:hAnsiTheme="majorBidi" w:cstheme="majorBidi"/>
          <w:szCs w:val="24"/>
        </w:rPr>
        <w:t>tratați</w:t>
      </w:r>
      <w:r w:rsidRPr="00CC4048">
        <w:rPr>
          <w:rFonts w:asciiTheme="majorBidi" w:hAnsiTheme="majorBidi" w:cstheme="majorBidi"/>
          <w:szCs w:val="24"/>
        </w:rPr>
        <w:t xml:space="preserve"> clinic pentru ADHD. ADHD poate coexista cu </w:t>
      </w:r>
      <w:r w:rsidR="00BA43DF" w:rsidRPr="00CC4048">
        <w:rPr>
          <w:rFonts w:asciiTheme="majorBidi" w:hAnsiTheme="majorBidi" w:cstheme="majorBidi"/>
          <w:szCs w:val="24"/>
        </w:rPr>
        <w:t>dizabilități</w:t>
      </w:r>
      <w:r w:rsidRPr="00CC4048">
        <w:rPr>
          <w:rFonts w:asciiTheme="majorBidi" w:hAnsiTheme="majorBidi" w:cstheme="majorBidi"/>
          <w:szCs w:val="24"/>
        </w:rPr>
        <w:t xml:space="preserve"> de </w:t>
      </w:r>
      <w:r w:rsidR="00BA43DF" w:rsidRPr="00CC4048">
        <w:rPr>
          <w:rFonts w:asciiTheme="majorBidi" w:hAnsiTheme="majorBidi" w:cstheme="majorBidi"/>
          <w:szCs w:val="24"/>
        </w:rPr>
        <w:t>învățare</w:t>
      </w:r>
      <w:r w:rsidRPr="00CC4048">
        <w:rPr>
          <w:rFonts w:asciiTheme="majorBidi" w:hAnsiTheme="majorBidi" w:cstheme="majorBidi"/>
          <w:szCs w:val="24"/>
        </w:rPr>
        <w:t xml:space="preserve"> (15-25%), tulburări de limbaj (30-35%), tulburări de conduită (15-20%, </w:t>
      </w:r>
      <w:r w:rsidR="00BA43DF" w:rsidRPr="00CC4048">
        <w:rPr>
          <w:rFonts w:asciiTheme="majorBidi" w:hAnsiTheme="majorBidi" w:cstheme="majorBidi"/>
          <w:szCs w:val="24"/>
        </w:rPr>
        <w:t>și</w:t>
      </w:r>
      <w:r w:rsidRPr="00CC4048">
        <w:rPr>
          <w:rFonts w:asciiTheme="majorBidi" w:hAnsiTheme="majorBidi" w:cstheme="majorBidi"/>
          <w:szCs w:val="24"/>
        </w:rPr>
        <w:t xml:space="preserve"> anxietate (20-25%). Până la 60% dintre copiii cu ticuri au </w:t>
      </w:r>
      <w:r w:rsidR="00BA43DF" w:rsidRPr="00CC4048">
        <w:rPr>
          <w:rFonts w:asciiTheme="majorBidi" w:hAnsiTheme="majorBidi" w:cstheme="majorBidi"/>
          <w:szCs w:val="24"/>
        </w:rPr>
        <w:t>și</w:t>
      </w:r>
      <w:r w:rsidRPr="00CC4048">
        <w:rPr>
          <w:rFonts w:asciiTheme="majorBidi" w:hAnsiTheme="majorBidi" w:cstheme="majorBidi"/>
          <w:szCs w:val="24"/>
        </w:rPr>
        <w:t xml:space="preserve"> ADHD. </w:t>
      </w:r>
      <w:r w:rsidR="00BA43DF" w:rsidRPr="00CC4048">
        <w:rPr>
          <w:rFonts w:asciiTheme="majorBidi" w:hAnsiTheme="majorBidi" w:cstheme="majorBidi"/>
          <w:szCs w:val="24"/>
        </w:rPr>
        <w:t>Afecțiunile</w:t>
      </w:r>
      <w:r w:rsidRPr="00CC4048">
        <w:rPr>
          <w:rFonts w:asciiTheme="majorBidi" w:hAnsiTheme="majorBidi" w:cstheme="majorBidi"/>
          <w:szCs w:val="24"/>
        </w:rPr>
        <w:t xml:space="preserve"> de memorie, de procesare cognitivă, motorii </w:t>
      </w:r>
      <w:r w:rsidR="00BA43DF" w:rsidRPr="00CC4048">
        <w:rPr>
          <w:rFonts w:asciiTheme="majorBidi" w:hAnsiTheme="majorBidi" w:cstheme="majorBidi"/>
          <w:szCs w:val="24"/>
        </w:rPr>
        <w:t>și</w:t>
      </w:r>
      <w:r w:rsidRPr="00CC4048">
        <w:rPr>
          <w:rFonts w:asciiTheme="majorBidi" w:hAnsiTheme="majorBidi" w:cstheme="majorBidi"/>
          <w:szCs w:val="24"/>
        </w:rPr>
        <w:t xml:space="preserve"> sociale, de modelare a răspunsului </w:t>
      </w:r>
      <w:r w:rsidR="00BA43DF" w:rsidRPr="00CC4048">
        <w:rPr>
          <w:rFonts w:asciiTheme="majorBidi" w:hAnsiTheme="majorBidi" w:cstheme="majorBidi"/>
          <w:szCs w:val="24"/>
        </w:rPr>
        <w:t>emoțional</w:t>
      </w:r>
      <w:r w:rsidRPr="00CC4048">
        <w:rPr>
          <w:rFonts w:asciiTheme="majorBidi" w:hAnsiTheme="majorBidi" w:cstheme="majorBidi"/>
          <w:szCs w:val="24"/>
        </w:rPr>
        <w:t xml:space="preserve"> </w:t>
      </w:r>
      <w:r w:rsidR="00BA43DF" w:rsidRPr="00CC4048">
        <w:rPr>
          <w:rFonts w:asciiTheme="majorBidi" w:hAnsiTheme="majorBidi" w:cstheme="majorBidi"/>
          <w:szCs w:val="24"/>
        </w:rPr>
        <w:t>și</w:t>
      </w:r>
      <w:r w:rsidRPr="00CC4048">
        <w:rPr>
          <w:rFonts w:asciiTheme="majorBidi" w:hAnsiTheme="majorBidi" w:cstheme="majorBidi"/>
          <w:szCs w:val="24"/>
        </w:rPr>
        <w:t xml:space="preserve"> </w:t>
      </w:r>
      <w:r w:rsidR="00BA43DF" w:rsidRPr="00CC4048">
        <w:rPr>
          <w:rFonts w:asciiTheme="majorBidi" w:hAnsiTheme="majorBidi" w:cstheme="majorBidi"/>
          <w:szCs w:val="24"/>
        </w:rPr>
        <w:t>reacția</w:t>
      </w:r>
      <w:r w:rsidRPr="00CC4048">
        <w:rPr>
          <w:rFonts w:asciiTheme="majorBidi" w:hAnsiTheme="majorBidi" w:cstheme="majorBidi"/>
          <w:szCs w:val="24"/>
        </w:rPr>
        <w:t xml:space="preserve"> la disciplină sunt răspândite. Tulburările de somn predomină </w:t>
      </w:r>
      <w:r w:rsidR="00BA43DF" w:rsidRPr="00CC4048">
        <w:rPr>
          <w:rFonts w:asciiTheme="majorBidi" w:hAnsiTheme="majorBidi" w:cstheme="majorBidi"/>
          <w:szCs w:val="24"/>
        </w:rPr>
        <w:t>și</w:t>
      </w:r>
      <w:r w:rsidRPr="00CC4048">
        <w:rPr>
          <w:rFonts w:asciiTheme="majorBidi" w:hAnsiTheme="majorBidi" w:cstheme="majorBidi"/>
          <w:szCs w:val="24"/>
        </w:rPr>
        <w:t xml:space="preserve"> ele.</w:t>
      </w:r>
    </w:p>
    <w:p w14:paraId="3D92E084" w14:textId="2658BC0D"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Care este istoricul ADHD </w:t>
      </w:r>
      <w:r w:rsidR="00BA43DF" w:rsidRPr="00CC4048">
        <w:rPr>
          <w:rFonts w:asciiTheme="majorBidi" w:hAnsiTheme="majorBidi" w:cstheme="majorBidi"/>
          <w:b/>
          <w:szCs w:val="24"/>
        </w:rPr>
        <w:t>și</w:t>
      </w:r>
      <w:r w:rsidRPr="00CC4048">
        <w:rPr>
          <w:rFonts w:asciiTheme="majorBidi" w:hAnsiTheme="majorBidi" w:cstheme="majorBidi"/>
          <w:b/>
          <w:szCs w:val="24"/>
        </w:rPr>
        <w:t xml:space="preserve"> cum se leagă de ADD?</w:t>
      </w:r>
    </w:p>
    <w:p w14:paraId="46BBEDA3" w14:textId="2E111C23"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ADHD a avut multe denumiri de-a lungul timpului, de la hiper</w:t>
      </w:r>
      <w:r w:rsidR="0061210E" w:rsidRPr="00CC4048">
        <w:rPr>
          <w:rFonts w:asciiTheme="majorBidi" w:hAnsiTheme="majorBidi" w:cstheme="majorBidi"/>
          <w:szCs w:val="24"/>
        </w:rPr>
        <w:t>kinetic</w:t>
      </w:r>
      <w:r w:rsidRPr="00CC4048">
        <w:rPr>
          <w:rFonts w:asciiTheme="majorBidi" w:hAnsiTheme="majorBidi" w:cstheme="majorBidi"/>
          <w:szCs w:val="24"/>
        </w:rPr>
        <w:t xml:space="preserve"> (derivatul latin pentru „superactiv”) la hiperactivitate, la începutul anilor 1970. În anii 1980, DSM-III a introdus denumirea de „tulburare cu deficit de </w:t>
      </w:r>
      <w:r w:rsidR="00BA43DF" w:rsidRPr="00CC4048">
        <w:rPr>
          <w:rFonts w:asciiTheme="majorBidi" w:hAnsiTheme="majorBidi" w:cstheme="majorBidi"/>
          <w:szCs w:val="24"/>
        </w:rPr>
        <w:t>atenție</w:t>
      </w:r>
      <w:r w:rsidRPr="00CC4048">
        <w:rPr>
          <w:rFonts w:asciiTheme="majorBidi" w:hAnsiTheme="majorBidi" w:cstheme="majorBidi"/>
          <w:szCs w:val="24"/>
        </w:rPr>
        <w:t xml:space="preserve">” – ADD, care putea fi diagnosticată cu sau fără hiperactivitate. Această </w:t>
      </w:r>
      <w:r w:rsidR="00BA43DF" w:rsidRPr="00CC4048">
        <w:rPr>
          <w:rFonts w:asciiTheme="majorBidi" w:hAnsiTheme="majorBidi" w:cstheme="majorBidi"/>
          <w:szCs w:val="24"/>
        </w:rPr>
        <w:t>definiție</w:t>
      </w:r>
      <w:r w:rsidRPr="00CC4048">
        <w:rPr>
          <w:rFonts w:asciiTheme="majorBidi" w:hAnsiTheme="majorBidi" w:cstheme="majorBidi"/>
          <w:szCs w:val="24"/>
        </w:rPr>
        <w:t xml:space="preserve"> a fost creată pentru a sublinia </w:t>
      </w:r>
      <w:r w:rsidR="00BA43DF" w:rsidRPr="00CC4048">
        <w:rPr>
          <w:rFonts w:asciiTheme="majorBidi" w:hAnsiTheme="majorBidi" w:cstheme="majorBidi"/>
          <w:szCs w:val="24"/>
        </w:rPr>
        <w:t>importanța</w:t>
      </w:r>
      <w:r w:rsidRPr="00CC4048">
        <w:rPr>
          <w:rFonts w:asciiTheme="majorBidi" w:hAnsiTheme="majorBidi" w:cstheme="majorBidi"/>
          <w:szCs w:val="24"/>
        </w:rPr>
        <w:t xml:space="preserve"> </w:t>
      </w:r>
      <w:r w:rsidR="00BA43DF" w:rsidRPr="00CC4048">
        <w:rPr>
          <w:rFonts w:asciiTheme="majorBidi" w:hAnsiTheme="majorBidi" w:cstheme="majorBidi"/>
          <w:szCs w:val="24"/>
        </w:rPr>
        <w:t>neatenției</w:t>
      </w:r>
      <w:r w:rsidRPr="00CC4048">
        <w:rPr>
          <w:rFonts w:asciiTheme="majorBidi" w:hAnsiTheme="majorBidi" w:cstheme="majorBidi"/>
          <w:szCs w:val="24"/>
        </w:rPr>
        <w:t xml:space="preserve"> sau a deficitului de </w:t>
      </w:r>
      <w:r w:rsidR="00BA43DF" w:rsidRPr="00CC4048">
        <w:rPr>
          <w:rFonts w:asciiTheme="majorBidi" w:hAnsiTheme="majorBidi" w:cstheme="majorBidi"/>
          <w:szCs w:val="24"/>
        </w:rPr>
        <w:t>atenție</w:t>
      </w:r>
      <w:r w:rsidRPr="00CC4048">
        <w:rPr>
          <w:rFonts w:asciiTheme="majorBidi" w:hAnsiTheme="majorBidi" w:cstheme="majorBidi"/>
          <w:szCs w:val="24"/>
        </w:rPr>
        <w:t xml:space="preserve">, adesea, dar nu întotdeauna </w:t>
      </w:r>
      <w:r w:rsidR="00BA43DF" w:rsidRPr="00CC4048">
        <w:rPr>
          <w:rFonts w:asciiTheme="majorBidi" w:hAnsiTheme="majorBidi" w:cstheme="majorBidi"/>
          <w:szCs w:val="24"/>
        </w:rPr>
        <w:t>însoțit</w:t>
      </w:r>
      <w:r w:rsidRPr="00CC4048">
        <w:rPr>
          <w:rFonts w:asciiTheme="majorBidi" w:hAnsiTheme="majorBidi" w:cstheme="majorBidi"/>
          <w:szCs w:val="24"/>
        </w:rPr>
        <w:t xml:space="preserve"> de hiperactivitate. </w:t>
      </w:r>
      <w:r w:rsidR="00BA43DF" w:rsidRPr="00CC4048">
        <w:rPr>
          <w:rFonts w:asciiTheme="majorBidi" w:hAnsiTheme="majorBidi" w:cstheme="majorBidi"/>
          <w:szCs w:val="24"/>
        </w:rPr>
        <w:t>Ediția</w:t>
      </w:r>
      <w:r w:rsidRPr="00CC4048">
        <w:rPr>
          <w:rFonts w:asciiTheme="majorBidi" w:hAnsiTheme="majorBidi" w:cstheme="majorBidi"/>
          <w:szCs w:val="24"/>
        </w:rPr>
        <w:t xml:space="preserve"> revizuită a DSMIII, publicată în 1987, a readus interesul pentru hiperactivitate </w:t>
      </w:r>
      <w:r w:rsidR="00BA43DF" w:rsidRPr="00CC4048">
        <w:rPr>
          <w:rFonts w:asciiTheme="majorBidi" w:hAnsiTheme="majorBidi" w:cstheme="majorBidi"/>
          <w:szCs w:val="24"/>
        </w:rPr>
        <w:t>și</w:t>
      </w:r>
      <w:r w:rsidRPr="00CC4048">
        <w:rPr>
          <w:rFonts w:asciiTheme="majorBidi" w:hAnsiTheme="majorBidi" w:cstheme="majorBidi"/>
          <w:szCs w:val="24"/>
        </w:rPr>
        <w:t xml:space="preserve"> reincluderea acesteia în diagnostic, denumirea oficială devenind ADHD. Odată cu publicarea DSM-IV, denumirea de ADHD rămâne, dar există o diversitate de tipuri sub această clasificare care include simptomele de </w:t>
      </w:r>
      <w:r w:rsidR="00BA43DF" w:rsidRPr="00CC4048">
        <w:rPr>
          <w:rFonts w:asciiTheme="majorBidi" w:hAnsiTheme="majorBidi" w:cstheme="majorBidi"/>
          <w:szCs w:val="24"/>
        </w:rPr>
        <w:t>neatenție</w:t>
      </w:r>
      <w:r w:rsidRPr="00CC4048">
        <w:rPr>
          <w:rFonts w:asciiTheme="majorBidi" w:hAnsiTheme="majorBidi" w:cstheme="majorBidi"/>
          <w:szCs w:val="24"/>
        </w:rPr>
        <w:t xml:space="preserve"> </w:t>
      </w:r>
      <w:r w:rsidR="00BA43DF" w:rsidRPr="00CC4048">
        <w:rPr>
          <w:rFonts w:asciiTheme="majorBidi" w:hAnsiTheme="majorBidi" w:cstheme="majorBidi"/>
          <w:szCs w:val="24"/>
        </w:rPr>
        <w:t>și</w:t>
      </w:r>
      <w:r w:rsidRPr="00CC4048">
        <w:rPr>
          <w:rFonts w:asciiTheme="majorBidi" w:hAnsiTheme="majorBidi" w:cstheme="majorBidi"/>
          <w:szCs w:val="24"/>
        </w:rPr>
        <w:t xml:space="preserve"> hiperactivitate-impulsivitate, ceea ce semnifică faptul că există unele persoane la care predomină una sau alta dintre forme. În clasificarea </w:t>
      </w:r>
      <w:r w:rsidR="00BA43DF" w:rsidRPr="00CC4048">
        <w:rPr>
          <w:rFonts w:asciiTheme="majorBidi" w:hAnsiTheme="majorBidi" w:cstheme="majorBidi"/>
          <w:szCs w:val="24"/>
        </w:rPr>
        <w:t>internațională</w:t>
      </w:r>
      <w:r w:rsidRPr="00CC4048">
        <w:rPr>
          <w:rFonts w:asciiTheme="majorBidi" w:hAnsiTheme="majorBidi" w:cstheme="majorBidi"/>
          <w:szCs w:val="24"/>
        </w:rPr>
        <w:t xml:space="preserve"> a maladiilor (utilizată predominant în alte </w:t>
      </w:r>
      <w:r w:rsidR="00BA43DF" w:rsidRPr="00CC4048">
        <w:rPr>
          <w:rFonts w:asciiTheme="majorBidi" w:hAnsiTheme="majorBidi" w:cstheme="majorBidi"/>
          <w:szCs w:val="24"/>
        </w:rPr>
        <w:t>țări</w:t>
      </w:r>
      <w:r w:rsidRPr="00CC4048">
        <w:rPr>
          <w:rFonts w:asciiTheme="majorBidi" w:hAnsiTheme="majorBidi" w:cstheme="majorBidi"/>
          <w:szCs w:val="24"/>
        </w:rPr>
        <w:t xml:space="preserve"> occidentale), este utilizată denumirea de „tulburare hiperkinetică”, dar criteriile sunt </w:t>
      </w:r>
      <w:r w:rsidR="00BA43DF" w:rsidRPr="00CC4048">
        <w:rPr>
          <w:rFonts w:asciiTheme="majorBidi" w:hAnsiTheme="majorBidi" w:cstheme="majorBidi"/>
          <w:szCs w:val="24"/>
        </w:rPr>
        <w:t>aceleași</w:t>
      </w:r>
      <w:r w:rsidRPr="00CC4048">
        <w:rPr>
          <w:rFonts w:asciiTheme="majorBidi" w:hAnsiTheme="majorBidi" w:cstheme="majorBidi"/>
          <w:szCs w:val="24"/>
        </w:rPr>
        <w:t xml:space="preserve"> ca pentru ADHD/tip combinat.</w:t>
      </w:r>
    </w:p>
    <w:p w14:paraId="32985D35" w14:textId="5203A5E3"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Care sunt </w:t>
      </w:r>
      <w:r w:rsidR="00BA43DF" w:rsidRPr="00CC4048">
        <w:rPr>
          <w:rFonts w:asciiTheme="majorBidi" w:hAnsiTheme="majorBidi" w:cstheme="majorBidi"/>
          <w:b/>
          <w:szCs w:val="24"/>
        </w:rPr>
        <w:t>direcțiile</w:t>
      </w:r>
      <w:r w:rsidRPr="00CC4048">
        <w:rPr>
          <w:rFonts w:asciiTheme="majorBidi" w:hAnsiTheme="majorBidi" w:cstheme="majorBidi"/>
          <w:b/>
          <w:szCs w:val="24"/>
        </w:rPr>
        <w:t xml:space="preserve"> în cercetare?</w:t>
      </w:r>
    </w:p>
    <w:p w14:paraId="1A3C8FAD" w14:textId="2C36E508" w:rsidR="00333BFF" w:rsidRPr="00CC4048" w:rsidRDefault="00333BFF" w:rsidP="004C33C4">
      <w:pPr>
        <w:ind w:right="-150"/>
        <w:jc w:val="both"/>
        <w:rPr>
          <w:rFonts w:asciiTheme="majorBidi" w:hAnsiTheme="majorBidi" w:cstheme="majorBidi"/>
          <w:b/>
          <w:szCs w:val="24"/>
        </w:rPr>
      </w:pPr>
      <w:r w:rsidRPr="00CC4048">
        <w:rPr>
          <w:rFonts w:asciiTheme="majorBidi" w:hAnsiTheme="majorBidi" w:cstheme="majorBidi"/>
          <w:szCs w:val="24"/>
        </w:rPr>
        <w:t xml:space="preserve">Este nevoie de continuarea cercetărilor în domeniul ADHD din mai multe perspective. Trebuie determinat impactul social al ADHD. În această </w:t>
      </w:r>
      <w:r w:rsidR="00BA43DF" w:rsidRPr="00CC4048">
        <w:rPr>
          <w:rFonts w:asciiTheme="majorBidi" w:hAnsiTheme="majorBidi" w:cstheme="majorBidi"/>
          <w:szCs w:val="24"/>
        </w:rPr>
        <w:t>privință</w:t>
      </w:r>
      <w:r w:rsidRPr="00CC4048">
        <w:rPr>
          <w:rFonts w:asciiTheme="majorBidi" w:hAnsiTheme="majorBidi" w:cstheme="majorBidi"/>
          <w:szCs w:val="24"/>
        </w:rPr>
        <w:t xml:space="preserve"> studiile cuprind: (1) strategii de implementare eficientă a </w:t>
      </w:r>
      <w:r w:rsidR="00BA43DF" w:rsidRPr="00CC4048">
        <w:rPr>
          <w:rFonts w:asciiTheme="majorBidi" w:hAnsiTheme="majorBidi" w:cstheme="majorBidi"/>
          <w:szCs w:val="24"/>
        </w:rPr>
        <w:t>medicației</w:t>
      </w:r>
      <w:r w:rsidRPr="00CC4048">
        <w:rPr>
          <w:rFonts w:asciiTheme="majorBidi" w:hAnsiTheme="majorBidi" w:cstheme="majorBidi"/>
          <w:szCs w:val="24"/>
        </w:rPr>
        <w:t xml:space="preserve"> sau a terapiilor combinate în sistemele de sănătate infantilă </w:t>
      </w:r>
      <w:r w:rsidR="00BA43DF" w:rsidRPr="00CC4048">
        <w:rPr>
          <w:rFonts w:asciiTheme="majorBidi" w:hAnsiTheme="majorBidi" w:cstheme="majorBidi"/>
          <w:szCs w:val="24"/>
        </w:rPr>
        <w:t>și</w:t>
      </w:r>
      <w:r w:rsidRPr="00CC4048">
        <w:rPr>
          <w:rFonts w:asciiTheme="majorBidi" w:hAnsiTheme="majorBidi" w:cstheme="majorBidi"/>
          <w:szCs w:val="24"/>
        </w:rPr>
        <w:t xml:space="preserve"> în </w:t>
      </w:r>
      <w:r w:rsidR="00BA43DF" w:rsidRPr="00CC4048">
        <w:rPr>
          <w:rFonts w:asciiTheme="majorBidi" w:hAnsiTheme="majorBidi" w:cstheme="majorBidi"/>
          <w:szCs w:val="24"/>
        </w:rPr>
        <w:t>școli</w:t>
      </w:r>
      <w:r w:rsidRPr="00CC4048">
        <w:rPr>
          <w:rFonts w:asciiTheme="majorBidi" w:hAnsiTheme="majorBidi" w:cstheme="majorBidi"/>
          <w:szCs w:val="24"/>
        </w:rPr>
        <w:t xml:space="preserve">; (2) natura </w:t>
      </w:r>
      <w:r w:rsidR="00BA43DF" w:rsidRPr="00CC4048">
        <w:rPr>
          <w:rFonts w:asciiTheme="majorBidi" w:hAnsiTheme="majorBidi" w:cstheme="majorBidi"/>
          <w:szCs w:val="24"/>
        </w:rPr>
        <w:t>și</w:t>
      </w:r>
      <w:r w:rsidRPr="00CC4048">
        <w:rPr>
          <w:rFonts w:asciiTheme="majorBidi" w:hAnsiTheme="majorBidi" w:cstheme="majorBidi"/>
          <w:szCs w:val="24"/>
        </w:rPr>
        <w:t xml:space="preserve"> gravitatea impactului asupra </w:t>
      </w:r>
      <w:r w:rsidR="00BA43DF" w:rsidRPr="00CC4048">
        <w:rPr>
          <w:rFonts w:asciiTheme="majorBidi" w:hAnsiTheme="majorBidi" w:cstheme="majorBidi"/>
          <w:szCs w:val="24"/>
        </w:rPr>
        <w:t>adulților</w:t>
      </w:r>
      <w:r w:rsidRPr="00CC4048">
        <w:rPr>
          <w:rFonts w:asciiTheme="majorBidi" w:hAnsiTheme="majorBidi" w:cstheme="majorBidi"/>
          <w:szCs w:val="24"/>
        </w:rPr>
        <w:t xml:space="preserve"> cu ADHD în vârstă de peste 20 de ani </w:t>
      </w:r>
      <w:r w:rsidR="00BA43DF" w:rsidRPr="00CC4048">
        <w:rPr>
          <w:rFonts w:asciiTheme="majorBidi" w:hAnsiTheme="majorBidi" w:cstheme="majorBidi"/>
          <w:szCs w:val="24"/>
        </w:rPr>
        <w:t>și</w:t>
      </w:r>
      <w:r w:rsidRPr="00CC4048">
        <w:rPr>
          <w:rFonts w:asciiTheme="majorBidi" w:hAnsiTheme="majorBidi" w:cstheme="majorBidi"/>
          <w:szCs w:val="24"/>
        </w:rPr>
        <w:t xml:space="preserve"> asupra familiilor acestora; (3) determinarea utilizării serviciilor de sănătate mintală în </w:t>
      </w:r>
      <w:r w:rsidR="00BA43DF" w:rsidRPr="00CC4048">
        <w:rPr>
          <w:rFonts w:asciiTheme="majorBidi" w:hAnsiTheme="majorBidi" w:cstheme="majorBidi"/>
          <w:szCs w:val="24"/>
        </w:rPr>
        <w:t>funcție</w:t>
      </w:r>
      <w:r w:rsidRPr="00CC4048">
        <w:rPr>
          <w:rFonts w:asciiTheme="majorBidi" w:hAnsiTheme="majorBidi" w:cstheme="majorBidi"/>
          <w:szCs w:val="24"/>
        </w:rPr>
        <w:t xml:space="preserve"> de diagnostic </w:t>
      </w:r>
      <w:r w:rsidR="00BA43DF" w:rsidRPr="00CC4048">
        <w:rPr>
          <w:rFonts w:asciiTheme="majorBidi" w:hAnsiTheme="majorBidi" w:cstheme="majorBidi"/>
          <w:szCs w:val="24"/>
        </w:rPr>
        <w:t>și</w:t>
      </w:r>
      <w:r w:rsidRPr="00CC4048">
        <w:rPr>
          <w:rFonts w:asciiTheme="majorBidi" w:hAnsiTheme="majorBidi" w:cstheme="majorBidi"/>
          <w:szCs w:val="24"/>
        </w:rPr>
        <w:t xml:space="preserve"> de </w:t>
      </w:r>
      <w:r w:rsidR="00BA43DF" w:rsidRPr="00CC4048">
        <w:rPr>
          <w:rFonts w:asciiTheme="majorBidi" w:hAnsiTheme="majorBidi" w:cstheme="majorBidi"/>
          <w:szCs w:val="24"/>
        </w:rPr>
        <w:t>asistența</w:t>
      </w:r>
      <w:r w:rsidRPr="00CC4048">
        <w:rPr>
          <w:rFonts w:asciiTheme="majorBidi" w:hAnsiTheme="majorBidi" w:cstheme="majorBidi"/>
          <w:szCs w:val="24"/>
        </w:rPr>
        <w:t xml:space="preserve"> necesară persoanelor cu ADHD. Alte studii mai sunt necesare pentru </w:t>
      </w:r>
      <w:r w:rsidR="00BA43DF" w:rsidRPr="00CC4048">
        <w:rPr>
          <w:rFonts w:asciiTheme="majorBidi" w:hAnsiTheme="majorBidi" w:cstheme="majorBidi"/>
          <w:szCs w:val="24"/>
        </w:rPr>
        <w:t>îmbunătățirea</w:t>
      </w:r>
      <w:r w:rsidRPr="00CC4048">
        <w:rPr>
          <w:rFonts w:asciiTheme="majorBidi" w:hAnsiTheme="majorBidi" w:cstheme="majorBidi"/>
          <w:szCs w:val="24"/>
        </w:rPr>
        <w:t xml:space="preserve"> comunicării între mediile </w:t>
      </w:r>
      <w:r w:rsidR="00BA43DF" w:rsidRPr="00CC4048">
        <w:rPr>
          <w:rFonts w:asciiTheme="majorBidi" w:hAnsiTheme="majorBidi" w:cstheme="majorBidi"/>
          <w:szCs w:val="24"/>
        </w:rPr>
        <w:t>școlare</w:t>
      </w:r>
      <w:r w:rsidRPr="00CC4048">
        <w:rPr>
          <w:rFonts w:asciiTheme="majorBidi" w:hAnsiTheme="majorBidi" w:cstheme="majorBidi"/>
          <w:szCs w:val="24"/>
        </w:rPr>
        <w:t xml:space="preserve"> </w:t>
      </w:r>
      <w:r w:rsidR="00BA43DF" w:rsidRPr="00CC4048">
        <w:rPr>
          <w:rFonts w:asciiTheme="majorBidi" w:hAnsiTheme="majorBidi" w:cstheme="majorBidi"/>
          <w:szCs w:val="24"/>
        </w:rPr>
        <w:t>și</w:t>
      </w:r>
      <w:r w:rsidRPr="00CC4048">
        <w:rPr>
          <w:rFonts w:asciiTheme="majorBidi" w:hAnsiTheme="majorBidi" w:cstheme="majorBidi"/>
          <w:szCs w:val="24"/>
        </w:rPr>
        <w:t xml:space="preserve"> cele medicale pentru a se asigura strategii de tratament mai sistematizate. Mai este nevoie de cercetare pentru</w:t>
      </w:r>
      <w:r w:rsidRPr="00CC4048">
        <w:rPr>
          <w:rFonts w:asciiTheme="majorBidi" w:hAnsiTheme="majorBidi" w:cstheme="majorBidi"/>
          <w:b/>
          <w:szCs w:val="24"/>
        </w:rPr>
        <w:t xml:space="preserve"> </w:t>
      </w:r>
      <w:r w:rsidRPr="00CC4048">
        <w:rPr>
          <w:rFonts w:asciiTheme="majorBidi" w:hAnsiTheme="majorBidi" w:cstheme="majorBidi"/>
          <w:szCs w:val="24"/>
        </w:rPr>
        <w:t xml:space="preserve">definirea componentelor comportamentale </w:t>
      </w:r>
      <w:r w:rsidR="00955C6B" w:rsidRPr="00CC4048">
        <w:rPr>
          <w:rFonts w:asciiTheme="majorBidi" w:hAnsiTheme="majorBidi" w:cstheme="majorBidi"/>
          <w:szCs w:val="24"/>
        </w:rPr>
        <w:t>și</w:t>
      </w:r>
      <w:r w:rsidRPr="00CC4048">
        <w:rPr>
          <w:rFonts w:asciiTheme="majorBidi" w:hAnsiTheme="majorBidi" w:cstheme="majorBidi"/>
          <w:szCs w:val="24"/>
        </w:rPr>
        <w:t xml:space="preserve"> cognitive care definesc ADHD, nu numai la copiii cu ADHD, ci </w:t>
      </w:r>
      <w:r w:rsidR="00955C6B" w:rsidRPr="00CC4048">
        <w:rPr>
          <w:rFonts w:asciiTheme="majorBidi" w:hAnsiTheme="majorBidi" w:cstheme="majorBidi"/>
          <w:szCs w:val="24"/>
        </w:rPr>
        <w:t>și</w:t>
      </w:r>
      <w:r w:rsidRPr="00CC4048">
        <w:rPr>
          <w:rFonts w:asciiTheme="majorBidi" w:hAnsiTheme="majorBidi" w:cstheme="majorBidi"/>
          <w:szCs w:val="24"/>
        </w:rPr>
        <w:t xml:space="preserve"> la cei </w:t>
      </w:r>
      <w:r w:rsidR="00955C6B" w:rsidRPr="00CC4048">
        <w:rPr>
          <w:rFonts w:asciiTheme="majorBidi" w:hAnsiTheme="majorBidi" w:cstheme="majorBidi"/>
          <w:szCs w:val="24"/>
        </w:rPr>
        <w:t>neafectați</w:t>
      </w:r>
      <w:r w:rsidRPr="00CC4048">
        <w:rPr>
          <w:rFonts w:asciiTheme="majorBidi" w:hAnsiTheme="majorBidi" w:cstheme="majorBidi"/>
          <w:szCs w:val="24"/>
        </w:rPr>
        <w:t xml:space="preserve">. Această cercetare ar include (1) studii privind </w:t>
      </w:r>
      <w:r w:rsidR="00955C6B" w:rsidRPr="00CC4048">
        <w:rPr>
          <w:rFonts w:asciiTheme="majorBidi" w:hAnsiTheme="majorBidi" w:cstheme="majorBidi"/>
          <w:szCs w:val="24"/>
        </w:rPr>
        <w:t>evoluția</w:t>
      </w:r>
      <w:r w:rsidRPr="00CC4048">
        <w:rPr>
          <w:rFonts w:asciiTheme="majorBidi" w:hAnsiTheme="majorBidi" w:cstheme="majorBidi"/>
          <w:szCs w:val="24"/>
        </w:rPr>
        <w:t xml:space="preserve"> cognitivă, procesarea cognitivă, controlul impulsurilor </w:t>
      </w:r>
      <w:r w:rsidR="00955C6B" w:rsidRPr="00CC4048">
        <w:rPr>
          <w:rFonts w:asciiTheme="majorBidi" w:hAnsiTheme="majorBidi" w:cstheme="majorBidi"/>
          <w:szCs w:val="24"/>
        </w:rPr>
        <w:t>și</w:t>
      </w:r>
      <w:r w:rsidRPr="00CC4048">
        <w:rPr>
          <w:rFonts w:asciiTheme="majorBidi" w:hAnsiTheme="majorBidi" w:cstheme="majorBidi"/>
          <w:szCs w:val="24"/>
        </w:rPr>
        <w:t xml:space="preserve"> </w:t>
      </w:r>
      <w:r w:rsidR="00955C6B" w:rsidRPr="00CC4048">
        <w:rPr>
          <w:rFonts w:asciiTheme="majorBidi" w:hAnsiTheme="majorBidi" w:cstheme="majorBidi"/>
          <w:szCs w:val="24"/>
        </w:rPr>
        <w:t>atenția</w:t>
      </w:r>
      <w:r w:rsidRPr="00CC4048">
        <w:rPr>
          <w:rFonts w:asciiTheme="majorBidi" w:hAnsiTheme="majorBidi" w:cstheme="majorBidi"/>
          <w:szCs w:val="24"/>
        </w:rPr>
        <w:t>/</w:t>
      </w:r>
      <w:r w:rsidR="00955C6B" w:rsidRPr="00CC4048">
        <w:rPr>
          <w:rFonts w:asciiTheme="majorBidi" w:hAnsiTheme="majorBidi" w:cstheme="majorBidi"/>
          <w:szCs w:val="24"/>
        </w:rPr>
        <w:t>neatenția</w:t>
      </w:r>
      <w:r w:rsidRPr="00CC4048">
        <w:rPr>
          <w:rFonts w:asciiTheme="majorBidi" w:hAnsiTheme="majorBidi" w:cstheme="majorBidi"/>
          <w:szCs w:val="24"/>
        </w:rPr>
        <w:t xml:space="preserve">; (2) studii privind </w:t>
      </w:r>
      <w:r w:rsidR="00955C6B" w:rsidRPr="00CC4048">
        <w:rPr>
          <w:rFonts w:asciiTheme="majorBidi" w:hAnsiTheme="majorBidi" w:cstheme="majorBidi"/>
          <w:szCs w:val="24"/>
        </w:rPr>
        <w:t>prevenția</w:t>
      </w:r>
      <w:r w:rsidRPr="00CC4048">
        <w:rPr>
          <w:rFonts w:asciiTheme="majorBidi" w:hAnsiTheme="majorBidi" w:cstheme="majorBidi"/>
          <w:szCs w:val="24"/>
        </w:rPr>
        <w:t xml:space="preserve"> /</w:t>
      </w:r>
      <w:r w:rsidR="00955C6B" w:rsidRPr="00CC4048">
        <w:rPr>
          <w:rFonts w:asciiTheme="majorBidi" w:hAnsiTheme="majorBidi" w:cstheme="majorBidi"/>
          <w:szCs w:val="24"/>
        </w:rPr>
        <w:t>intervenția</w:t>
      </w:r>
      <w:r w:rsidRPr="00CC4048">
        <w:rPr>
          <w:rFonts w:asciiTheme="majorBidi" w:hAnsiTheme="majorBidi" w:cstheme="majorBidi"/>
          <w:szCs w:val="24"/>
        </w:rPr>
        <w:t xml:space="preserve"> timpurie prin strategii care vizează factorii de risc </w:t>
      </w:r>
      <w:r w:rsidR="00955C6B" w:rsidRPr="00CC4048">
        <w:rPr>
          <w:rFonts w:asciiTheme="majorBidi" w:hAnsiTheme="majorBidi" w:cstheme="majorBidi"/>
          <w:szCs w:val="24"/>
        </w:rPr>
        <w:t>cunoscuți</w:t>
      </w:r>
      <w:r w:rsidRPr="00CC4048">
        <w:rPr>
          <w:rFonts w:asciiTheme="majorBidi" w:hAnsiTheme="majorBidi" w:cstheme="majorBidi"/>
          <w:szCs w:val="24"/>
        </w:rPr>
        <w:t xml:space="preserve"> care pot conduce mai târziu la ADHD; </w:t>
      </w:r>
      <w:r w:rsidR="00955C6B" w:rsidRPr="00CC4048">
        <w:rPr>
          <w:rFonts w:asciiTheme="majorBidi" w:hAnsiTheme="majorBidi" w:cstheme="majorBidi"/>
          <w:szCs w:val="24"/>
        </w:rPr>
        <w:t>și</w:t>
      </w:r>
      <w:r w:rsidRPr="00CC4048">
        <w:rPr>
          <w:rFonts w:asciiTheme="majorBidi" w:hAnsiTheme="majorBidi" w:cstheme="majorBidi"/>
          <w:szCs w:val="24"/>
        </w:rPr>
        <w:t xml:space="preserve"> (3) studii de imagistică cerebrală înainte de </w:t>
      </w:r>
      <w:r w:rsidR="00955C6B" w:rsidRPr="00CC4048">
        <w:rPr>
          <w:rFonts w:asciiTheme="majorBidi" w:hAnsiTheme="majorBidi" w:cstheme="majorBidi"/>
          <w:szCs w:val="24"/>
        </w:rPr>
        <w:t>inițierea</w:t>
      </w:r>
      <w:r w:rsidRPr="00CC4048">
        <w:rPr>
          <w:rFonts w:asciiTheme="majorBidi" w:hAnsiTheme="majorBidi" w:cstheme="majorBidi"/>
          <w:szCs w:val="24"/>
        </w:rPr>
        <w:t xml:space="preserve"> </w:t>
      </w:r>
      <w:r w:rsidR="00955C6B" w:rsidRPr="00CC4048">
        <w:rPr>
          <w:rFonts w:asciiTheme="majorBidi" w:hAnsiTheme="majorBidi" w:cstheme="majorBidi"/>
          <w:szCs w:val="24"/>
        </w:rPr>
        <w:t>medicației</w:t>
      </w:r>
      <w:r w:rsidRPr="00CC4048">
        <w:rPr>
          <w:rFonts w:asciiTheme="majorBidi" w:hAnsiTheme="majorBidi" w:cstheme="majorBidi"/>
          <w:szCs w:val="24"/>
        </w:rPr>
        <w:t xml:space="preserve"> </w:t>
      </w:r>
      <w:r w:rsidR="00955C6B" w:rsidRPr="00CC4048">
        <w:rPr>
          <w:rFonts w:asciiTheme="majorBidi" w:hAnsiTheme="majorBidi" w:cstheme="majorBidi"/>
          <w:szCs w:val="24"/>
        </w:rPr>
        <w:t>și</w:t>
      </w:r>
      <w:r w:rsidRPr="00CC4048">
        <w:rPr>
          <w:rFonts w:asciiTheme="majorBidi" w:hAnsiTheme="majorBidi" w:cstheme="majorBidi"/>
          <w:szCs w:val="24"/>
        </w:rPr>
        <w:t xml:space="preserve"> urmărind persoana ca adult tânăr </w:t>
      </w:r>
      <w:r w:rsidR="00955C6B" w:rsidRPr="00CC4048">
        <w:rPr>
          <w:rFonts w:asciiTheme="majorBidi" w:hAnsiTheme="majorBidi" w:cstheme="majorBidi"/>
          <w:szCs w:val="24"/>
        </w:rPr>
        <w:t>și</w:t>
      </w:r>
      <w:r w:rsidRPr="00CC4048">
        <w:rPr>
          <w:rFonts w:asciiTheme="majorBidi" w:hAnsiTheme="majorBidi" w:cstheme="majorBidi"/>
          <w:szCs w:val="24"/>
        </w:rPr>
        <w:t xml:space="preserve"> apoi la vârsta mijlocie. În final, mai este nevoie de cercetare asupra </w:t>
      </w:r>
      <w:r w:rsidR="00955C6B" w:rsidRPr="00CC4048">
        <w:rPr>
          <w:rFonts w:asciiTheme="majorBidi" w:hAnsiTheme="majorBidi" w:cstheme="majorBidi"/>
          <w:szCs w:val="24"/>
        </w:rPr>
        <w:t>condițiilor</w:t>
      </w:r>
      <w:r w:rsidRPr="00CC4048">
        <w:rPr>
          <w:rFonts w:asciiTheme="majorBidi" w:hAnsiTheme="majorBidi" w:cstheme="majorBidi"/>
          <w:szCs w:val="24"/>
        </w:rPr>
        <w:t xml:space="preserve"> de comorbiditate prezente atât la copii, cât </w:t>
      </w:r>
      <w:r w:rsidR="00955C6B" w:rsidRPr="00CC4048">
        <w:rPr>
          <w:rFonts w:asciiTheme="majorBidi" w:hAnsiTheme="majorBidi" w:cstheme="majorBidi"/>
          <w:szCs w:val="24"/>
        </w:rPr>
        <w:t>și</w:t>
      </w:r>
      <w:r w:rsidRPr="00CC4048">
        <w:rPr>
          <w:rFonts w:asciiTheme="majorBidi" w:hAnsiTheme="majorBidi" w:cstheme="majorBidi"/>
          <w:szCs w:val="24"/>
        </w:rPr>
        <w:t xml:space="preserve"> la </w:t>
      </w:r>
      <w:r w:rsidR="00955C6B" w:rsidRPr="00CC4048">
        <w:rPr>
          <w:rFonts w:asciiTheme="majorBidi" w:hAnsiTheme="majorBidi" w:cstheme="majorBidi"/>
          <w:szCs w:val="24"/>
        </w:rPr>
        <w:t>adulți</w:t>
      </w:r>
      <w:r w:rsidRPr="00CC4048">
        <w:rPr>
          <w:rFonts w:asciiTheme="majorBidi" w:hAnsiTheme="majorBidi" w:cstheme="majorBidi"/>
          <w:szCs w:val="24"/>
        </w:rPr>
        <w:t xml:space="preserve">, </w:t>
      </w:r>
      <w:r w:rsidR="00955C6B" w:rsidRPr="00CC4048">
        <w:rPr>
          <w:rFonts w:asciiTheme="majorBidi" w:hAnsiTheme="majorBidi" w:cstheme="majorBidi"/>
          <w:szCs w:val="24"/>
        </w:rPr>
        <w:t>și</w:t>
      </w:r>
      <w:r w:rsidRPr="00CC4048">
        <w:rPr>
          <w:rFonts w:asciiTheme="majorBidi" w:hAnsiTheme="majorBidi" w:cstheme="majorBidi"/>
          <w:szCs w:val="24"/>
        </w:rPr>
        <w:t xml:space="preserve"> privind </w:t>
      </w:r>
      <w:r w:rsidR="00955C6B" w:rsidRPr="00CC4048">
        <w:rPr>
          <w:rFonts w:asciiTheme="majorBidi" w:hAnsiTheme="majorBidi" w:cstheme="majorBidi"/>
          <w:szCs w:val="24"/>
        </w:rPr>
        <w:t>implicațiile</w:t>
      </w:r>
      <w:r w:rsidRPr="00CC4048">
        <w:rPr>
          <w:rFonts w:asciiTheme="majorBidi" w:hAnsiTheme="majorBidi" w:cstheme="majorBidi"/>
          <w:szCs w:val="24"/>
        </w:rPr>
        <w:t xml:space="preserve"> tratamentului.</w:t>
      </w:r>
    </w:p>
    <w:p w14:paraId="20609606"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Ce fel de lucruri nu cauzează ADHD?</w:t>
      </w:r>
    </w:p>
    <w:p w14:paraId="3468242B" w14:textId="7250FC58" w:rsidR="00333BFF" w:rsidRPr="00CC4048" w:rsidRDefault="00955C6B" w:rsidP="004C33C4">
      <w:pPr>
        <w:pStyle w:val="Listparagraf"/>
        <w:numPr>
          <w:ilvl w:val="0"/>
          <w:numId w:val="211"/>
        </w:numPr>
        <w:spacing w:after="160" w:line="259" w:lineRule="auto"/>
        <w:jc w:val="both"/>
        <w:rPr>
          <w:rFonts w:asciiTheme="majorBidi" w:hAnsiTheme="majorBidi" w:cstheme="majorBidi"/>
          <w:szCs w:val="24"/>
        </w:rPr>
      </w:pPr>
      <w:r w:rsidRPr="00CC4048">
        <w:rPr>
          <w:rFonts w:asciiTheme="majorBidi" w:hAnsiTheme="majorBidi" w:cstheme="majorBidi"/>
          <w:szCs w:val="24"/>
        </w:rPr>
        <w:t>Agitația</w:t>
      </w:r>
      <w:r w:rsidR="00333BFF" w:rsidRPr="00CC4048">
        <w:rPr>
          <w:rFonts w:asciiTheme="majorBidi" w:hAnsiTheme="majorBidi" w:cstheme="majorBidi"/>
          <w:szCs w:val="24"/>
        </w:rPr>
        <w:t xml:space="preserve"> familială (</w:t>
      </w:r>
      <w:r w:rsidRPr="00CC4048">
        <w:rPr>
          <w:rFonts w:asciiTheme="majorBidi" w:hAnsiTheme="majorBidi" w:cstheme="majorBidi"/>
          <w:szCs w:val="24"/>
        </w:rPr>
        <w:t>deși</w:t>
      </w:r>
      <w:r w:rsidR="00333BFF" w:rsidRPr="00CC4048">
        <w:rPr>
          <w:rFonts w:asciiTheme="majorBidi" w:hAnsiTheme="majorBidi" w:cstheme="majorBidi"/>
          <w:szCs w:val="24"/>
        </w:rPr>
        <w:t xml:space="preserve"> o </w:t>
      </w:r>
      <w:r w:rsidRPr="00CC4048">
        <w:rPr>
          <w:rFonts w:asciiTheme="majorBidi" w:hAnsiTheme="majorBidi" w:cstheme="majorBidi"/>
          <w:szCs w:val="24"/>
        </w:rPr>
        <w:t>viață</w:t>
      </w:r>
      <w:r w:rsidR="00333BFF" w:rsidRPr="00CC4048">
        <w:rPr>
          <w:rFonts w:asciiTheme="majorBidi" w:hAnsiTheme="majorBidi" w:cstheme="majorBidi"/>
          <w:szCs w:val="24"/>
        </w:rPr>
        <w:t xml:space="preserve"> dezorganizată acasă </w:t>
      </w:r>
      <w:r w:rsidRPr="00CC4048">
        <w:rPr>
          <w:rFonts w:asciiTheme="majorBidi" w:hAnsiTheme="majorBidi" w:cstheme="majorBidi"/>
          <w:szCs w:val="24"/>
        </w:rPr>
        <w:t>și</w:t>
      </w:r>
      <w:r w:rsidR="00333BFF" w:rsidRPr="00CC4048">
        <w:rPr>
          <w:rFonts w:asciiTheme="majorBidi" w:hAnsiTheme="majorBidi" w:cstheme="majorBidi"/>
          <w:szCs w:val="24"/>
        </w:rPr>
        <w:t xml:space="preserve"> la </w:t>
      </w:r>
      <w:r w:rsidRPr="00CC4048">
        <w:rPr>
          <w:rFonts w:asciiTheme="majorBidi" w:hAnsiTheme="majorBidi" w:cstheme="majorBidi"/>
          <w:szCs w:val="24"/>
        </w:rPr>
        <w:t>școală</w:t>
      </w:r>
      <w:r w:rsidR="00333BFF" w:rsidRPr="00CC4048">
        <w:rPr>
          <w:rFonts w:asciiTheme="majorBidi" w:hAnsiTheme="majorBidi" w:cstheme="majorBidi"/>
          <w:szCs w:val="24"/>
        </w:rPr>
        <w:t xml:space="preserve"> poate </w:t>
      </w:r>
      <w:r w:rsidRPr="00CC4048">
        <w:rPr>
          <w:rFonts w:asciiTheme="majorBidi" w:hAnsiTheme="majorBidi" w:cstheme="majorBidi"/>
          <w:szCs w:val="24"/>
        </w:rPr>
        <w:t>înrăutăți</w:t>
      </w:r>
      <w:r w:rsidR="00333BFF" w:rsidRPr="00CC4048">
        <w:rPr>
          <w:rFonts w:asciiTheme="majorBidi" w:hAnsiTheme="majorBidi" w:cstheme="majorBidi"/>
          <w:szCs w:val="24"/>
        </w:rPr>
        <w:t xml:space="preserve"> simptomele) Prea mult zahăr </w:t>
      </w:r>
    </w:p>
    <w:p w14:paraId="1A40641C" w14:textId="63E0522E" w:rsidR="00333BFF" w:rsidRPr="00CC4048" w:rsidRDefault="00333BFF" w:rsidP="004C33C4">
      <w:pPr>
        <w:pStyle w:val="Listparagraf"/>
        <w:numPr>
          <w:ilvl w:val="0"/>
          <w:numId w:val="211"/>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Prea </w:t>
      </w:r>
      <w:r w:rsidR="00955C6B" w:rsidRPr="00CC4048">
        <w:rPr>
          <w:rFonts w:asciiTheme="majorBidi" w:hAnsiTheme="majorBidi" w:cstheme="majorBidi"/>
          <w:szCs w:val="24"/>
        </w:rPr>
        <w:t>puțin</w:t>
      </w:r>
      <w:r w:rsidRPr="00CC4048">
        <w:rPr>
          <w:rFonts w:asciiTheme="majorBidi" w:hAnsiTheme="majorBidi" w:cstheme="majorBidi"/>
          <w:szCs w:val="24"/>
        </w:rPr>
        <w:t xml:space="preserve"> zahăr</w:t>
      </w:r>
    </w:p>
    <w:p w14:paraId="334D3B86" w14:textId="77777777" w:rsidR="00333BFF" w:rsidRPr="00CC4048" w:rsidRDefault="00333BFF" w:rsidP="004C33C4">
      <w:pPr>
        <w:pStyle w:val="Listparagraf"/>
        <w:numPr>
          <w:ilvl w:val="0"/>
          <w:numId w:val="211"/>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Aspartam (denumire comercială: Nutrasweet) </w:t>
      </w:r>
    </w:p>
    <w:p w14:paraId="34F143BF" w14:textId="19C9C5BF" w:rsidR="00333BFF" w:rsidRPr="00CC4048" w:rsidRDefault="00333BFF" w:rsidP="004C33C4">
      <w:pPr>
        <w:pStyle w:val="Listparagraf"/>
        <w:numPr>
          <w:ilvl w:val="0"/>
          <w:numId w:val="211"/>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Aditivii alimentari sau </w:t>
      </w:r>
      <w:r w:rsidR="00955C6B" w:rsidRPr="00CC4048">
        <w:rPr>
          <w:rFonts w:asciiTheme="majorBidi" w:hAnsiTheme="majorBidi" w:cstheme="majorBidi"/>
          <w:szCs w:val="24"/>
        </w:rPr>
        <w:t>coloranții</w:t>
      </w:r>
      <w:r w:rsidRPr="00CC4048">
        <w:rPr>
          <w:rFonts w:asciiTheme="majorBidi" w:hAnsiTheme="majorBidi" w:cstheme="majorBidi"/>
          <w:szCs w:val="24"/>
        </w:rPr>
        <w:t xml:space="preserve"> </w:t>
      </w:r>
    </w:p>
    <w:p w14:paraId="26C0B57A" w14:textId="4B4AD1B1" w:rsidR="00333BFF" w:rsidRPr="00CC4048" w:rsidRDefault="00333BFF" w:rsidP="004C33C4">
      <w:pPr>
        <w:pStyle w:val="Listparagraf"/>
        <w:numPr>
          <w:ilvl w:val="0"/>
          <w:numId w:val="211"/>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Alergiile alimentare </w:t>
      </w:r>
      <w:r w:rsidR="00955C6B" w:rsidRPr="00CC4048">
        <w:rPr>
          <w:rFonts w:asciiTheme="majorBidi" w:hAnsiTheme="majorBidi" w:cstheme="majorBidi"/>
          <w:szCs w:val="24"/>
        </w:rPr>
        <w:t>și</w:t>
      </w:r>
      <w:r w:rsidRPr="00CC4048">
        <w:rPr>
          <w:rFonts w:asciiTheme="majorBidi" w:hAnsiTheme="majorBidi" w:cstheme="majorBidi"/>
          <w:szCs w:val="24"/>
        </w:rPr>
        <w:t xml:space="preserve"> alte alergii </w:t>
      </w:r>
    </w:p>
    <w:p w14:paraId="49FEE0E9" w14:textId="77777777" w:rsidR="00333BFF" w:rsidRPr="00CC4048" w:rsidRDefault="00333BFF" w:rsidP="004C33C4">
      <w:pPr>
        <w:pStyle w:val="Listparagraf"/>
        <w:numPr>
          <w:ilvl w:val="0"/>
          <w:numId w:val="211"/>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Lipsa de vitamine </w:t>
      </w:r>
    </w:p>
    <w:p w14:paraId="52073172" w14:textId="77777777" w:rsidR="00333BFF" w:rsidRPr="00CC4048" w:rsidRDefault="00333BFF" w:rsidP="004C33C4">
      <w:pPr>
        <w:pStyle w:val="Listparagraf"/>
        <w:numPr>
          <w:ilvl w:val="0"/>
          <w:numId w:val="211"/>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Lumina fluorescentă </w:t>
      </w:r>
    </w:p>
    <w:p w14:paraId="7900C458" w14:textId="77777777" w:rsidR="00333BFF" w:rsidRPr="00CC4048" w:rsidRDefault="00333BFF" w:rsidP="004C33C4">
      <w:pPr>
        <w:pStyle w:val="Listparagraf"/>
        <w:numPr>
          <w:ilvl w:val="0"/>
          <w:numId w:val="211"/>
        </w:numPr>
        <w:spacing w:after="160" w:line="259" w:lineRule="auto"/>
        <w:jc w:val="both"/>
        <w:rPr>
          <w:rFonts w:asciiTheme="majorBidi" w:hAnsiTheme="majorBidi" w:cstheme="majorBidi"/>
          <w:szCs w:val="24"/>
        </w:rPr>
      </w:pPr>
      <w:r w:rsidRPr="00CC4048">
        <w:rPr>
          <w:rFonts w:asciiTheme="majorBidi" w:hAnsiTheme="majorBidi" w:cstheme="majorBidi"/>
          <w:szCs w:val="24"/>
        </w:rPr>
        <w:t>Prea mult TV</w:t>
      </w:r>
    </w:p>
    <w:p w14:paraId="2D794D52" w14:textId="77777777" w:rsidR="00333BFF" w:rsidRPr="00CC4048" w:rsidRDefault="00333BFF" w:rsidP="004C33C4">
      <w:pPr>
        <w:pStyle w:val="Listparagraf"/>
        <w:numPr>
          <w:ilvl w:val="0"/>
          <w:numId w:val="211"/>
        </w:numPr>
        <w:spacing w:after="160" w:line="259" w:lineRule="auto"/>
        <w:jc w:val="both"/>
        <w:rPr>
          <w:rFonts w:asciiTheme="majorBidi" w:hAnsiTheme="majorBidi" w:cstheme="majorBidi"/>
          <w:szCs w:val="24"/>
        </w:rPr>
      </w:pPr>
      <w:r w:rsidRPr="00CC4048">
        <w:rPr>
          <w:rFonts w:asciiTheme="majorBidi" w:hAnsiTheme="majorBidi" w:cstheme="majorBidi"/>
          <w:szCs w:val="24"/>
        </w:rPr>
        <w:t>Jocurile video</w:t>
      </w:r>
    </w:p>
    <w:p w14:paraId="21980541" w14:textId="2296D393" w:rsidR="00333BFF" w:rsidRPr="00CC4048" w:rsidRDefault="00333BFF" w:rsidP="004C33C4">
      <w:pPr>
        <w:pStyle w:val="Listparagraf"/>
        <w:jc w:val="both"/>
        <w:rPr>
          <w:rFonts w:asciiTheme="majorBidi" w:hAnsiTheme="majorBidi" w:cstheme="majorBidi"/>
          <w:b/>
          <w:szCs w:val="24"/>
        </w:rPr>
      </w:pPr>
      <w:r w:rsidRPr="00CC4048">
        <w:rPr>
          <w:rFonts w:asciiTheme="majorBidi" w:hAnsiTheme="majorBidi" w:cstheme="majorBidi"/>
          <w:b/>
          <w:szCs w:val="24"/>
        </w:rPr>
        <w:t xml:space="preserve">Cum </w:t>
      </w:r>
      <w:r w:rsidR="00955C6B" w:rsidRPr="00CC4048">
        <w:rPr>
          <w:rFonts w:asciiTheme="majorBidi" w:hAnsiTheme="majorBidi" w:cstheme="majorBidi"/>
          <w:b/>
          <w:szCs w:val="24"/>
        </w:rPr>
        <w:t>influențează</w:t>
      </w:r>
      <w:r w:rsidRPr="00CC4048">
        <w:rPr>
          <w:rFonts w:asciiTheme="majorBidi" w:hAnsiTheme="majorBidi" w:cstheme="majorBidi"/>
          <w:b/>
          <w:szCs w:val="24"/>
        </w:rPr>
        <w:t xml:space="preserve"> ADHD  </w:t>
      </w:r>
      <w:r w:rsidR="00955C6B" w:rsidRPr="00CC4048">
        <w:rPr>
          <w:rFonts w:asciiTheme="majorBidi" w:hAnsiTheme="majorBidi" w:cstheme="majorBidi"/>
          <w:b/>
          <w:szCs w:val="24"/>
        </w:rPr>
        <w:t>relația</w:t>
      </w:r>
      <w:r w:rsidRPr="00CC4048">
        <w:rPr>
          <w:rFonts w:asciiTheme="majorBidi" w:hAnsiTheme="majorBidi" w:cstheme="majorBidi"/>
          <w:b/>
          <w:szCs w:val="24"/>
        </w:rPr>
        <w:t xml:space="preserve"> cu cei din jur?</w:t>
      </w:r>
    </w:p>
    <w:p w14:paraId="600E4682" w14:textId="49AE545B" w:rsidR="00333BFF" w:rsidRPr="00CC4048" w:rsidRDefault="00333BFF" w:rsidP="004C33C4">
      <w:pPr>
        <w:pStyle w:val="Listparagraf"/>
        <w:ind w:left="0"/>
        <w:jc w:val="both"/>
        <w:rPr>
          <w:rFonts w:asciiTheme="majorBidi" w:hAnsiTheme="majorBidi" w:cstheme="majorBidi"/>
          <w:szCs w:val="24"/>
        </w:rPr>
      </w:pPr>
      <w:r w:rsidRPr="00CC4048">
        <w:rPr>
          <w:rFonts w:asciiTheme="majorBidi" w:hAnsiTheme="majorBidi" w:cstheme="majorBidi"/>
          <w:szCs w:val="24"/>
        </w:rPr>
        <w:lastRenderedPageBreak/>
        <w:t xml:space="preserve">Nu se </w:t>
      </w:r>
      <w:r w:rsidR="00C44921" w:rsidRPr="00CC4048">
        <w:rPr>
          <w:rFonts w:asciiTheme="majorBidi" w:hAnsiTheme="majorBidi" w:cstheme="majorBidi"/>
          <w:szCs w:val="24"/>
        </w:rPr>
        <w:t>știe</w:t>
      </w:r>
      <w:r w:rsidRPr="00CC4048">
        <w:rPr>
          <w:rFonts w:asciiTheme="majorBidi" w:hAnsiTheme="majorBidi" w:cstheme="majorBidi"/>
          <w:szCs w:val="24"/>
        </w:rPr>
        <w:t xml:space="preserve"> exact cum contribuie ADHD la problemele sociale. Unele studii au constatat că dominanta de </w:t>
      </w:r>
      <w:r w:rsidR="00C44921" w:rsidRPr="00CC4048">
        <w:rPr>
          <w:rFonts w:asciiTheme="majorBidi" w:hAnsiTheme="majorBidi" w:cstheme="majorBidi"/>
          <w:szCs w:val="24"/>
        </w:rPr>
        <w:t>neatenție</w:t>
      </w:r>
      <w:r w:rsidRPr="00CC4048">
        <w:rPr>
          <w:rFonts w:asciiTheme="majorBidi" w:hAnsiTheme="majorBidi" w:cstheme="majorBidi"/>
          <w:szCs w:val="24"/>
        </w:rPr>
        <w:t xml:space="preserve"> la unii copii cu ADHD poate fi percepută ca timiditate de către cei din jur. Însă comportamentul agresiv al copiilor cu simptome de impulsivitate/hiperactivitate este prezentat de cercetători ca unul din</w:t>
      </w:r>
      <w:r w:rsidR="000C2058" w:rsidRPr="00CC4048">
        <w:rPr>
          <w:rFonts w:asciiTheme="majorBidi" w:hAnsiTheme="majorBidi" w:cstheme="majorBidi"/>
          <w:szCs w:val="24"/>
        </w:rPr>
        <w:t>tre</w:t>
      </w:r>
      <w:r w:rsidRPr="00CC4048">
        <w:rPr>
          <w:rFonts w:asciiTheme="majorBidi" w:hAnsiTheme="majorBidi" w:cstheme="majorBidi"/>
          <w:szCs w:val="24"/>
        </w:rPr>
        <w:t xml:space="preserve"> motivele respingerii copiilor cu ADHD. De asemenea, mai apar </w:t>
      </w:r>
      <w:r w:rsidR="00C44921" w:rsidRPr="00CC4048">
        <w:rPr>
          <w:rFonts w:asciiTheme="majorBidi" w:hAnsiTheme="majorBidi" w:cstheme="majorBidi"/>
          <w:szCs w:val="24"/>
        </w:rPr>
        <w:t>și</w:t>
      </w:r>
      <w:r w:rsidRPr="00CC4048">
        <w:rPr>
          <w:rFonts w:asciiTheme="majorBidi" w:hAnsiTheme="majorBidi" w:cstheme="majorBidi"/>
          <w:szCs w:val="24"/>
        </w:rPr>
        <w:t xml:space="preserve"> alte tulburări comportamentale alături de ADHD. Copiii cu ADHD </w:t>
      </w:r>
      <w:r w:rsidR="00C44921" w:rsidRPr="00CC4048">
        <w:rPr>
          <w:rFonts w:asciiTheme="majorBidi" w:hAnsiTheme="majorBidi" w:cstheme="majorBidi"/>
          <w:szCs w:val="24"/>
        </w:rPr>
        <w:t>și</w:t>
      </w:r>
      <w:r w:rsidRPr="00CC4048">
        <w:rPr>
          <w:rFonts w:asciiTheme="majorBidi" w:hAnsiTheme="majorBidi" w:cstheme="majorBidi"/>
          <w:szCs w:val="24"/>
        </w:rPr>
        <w:t xml:space="preserve"> alte tulburări se confruntă cu mari probleme în </w:t>
      </w:r>
      <w:r w:rsidR="00C44921" w:rsidRPr="00CC4048">
        <w:rPr>
          <w:rFonts w:asciiTheme="majorBidi" w:hAnsiTheme="majorBidi" w:cstheme="majorBidi"/>
          <w:szCs w:val="24"/>
        </w:rPr>
        <w:t>relația</w:t>
      </w:r>
      <w:r w:rsidRPr="00CC4048">
        <w:rPr>
          <w:rFonts w:asciiTheme="majorBidi" w:hAnsiTheme="majorBidi" w:cstheme="majorBidi"/>
          <w:szCs w:val="24"/>
        </w:rPr>
        <w:t xml:space="preserve"> cu cei din jur.</w:t>
      </w:r>
    </w:p>
    <w:p w14:paraId="1EB3D666" w14:textId="77777777" w:rsidR="00333BFF" w:rsidRPr="00CC4048" w:rsidRDefault="00333BFF" w:rsidP="004C33C4">
      <w:pPr>
        <w:jc w:val="both"/>
        <w:rPr>
          <w:rFonts w:asciiTheme="majorBidi" w:hAnsiTheme="majorBidi" w:cstheme="majorBidi"/>
          <w:b/>
          <w:szCs w:val="24"/>
        </w:rPr>
      </w:pPr>
    </w:p>
    <w:p w14:paraId="7434D37B"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SFATURI PENTRU PĂRINŢI</w:t>
      </w:r>
      <w:r w:rsidRPr="00CC4048">
        <w:rPr>
          <w:rStyle w:val="Referinnotdefinal"/>
          <w:rFonts w:asciiTheme="majorBidi" w:hAnsiTheme="majorBidi" w:cstheme="majorBidi"/>
          <w:b/>
          <w:szCs w:val="24"/>
        </w:rPr>
        <w:endnoteReference w:id="93"/>
      </w:r>
    </w:p>
    <w:p w14:paraId="29A1FA04" w14:textId="648F61BB"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szCs w:val="24"/>
        </w:rPr>
        <w:t xml:space="preserve">Dacă </w:t>
      </w:r>
      <w:r w:rsidR="00DB4BF3" w:rsidRPr="00CC4048">
        <w:rPr>
          <w:rFonts w:asciiTheme="majorBidi" w:hAnsiTheme="majorBidi" w:cstheme="majorBidi"/>
          <w:szCs w:val="24"/>
        </w:rPr>
        <w:t>aveți</w:t>
      </w:r>
      <w:r w:rsidRPr="00CC4048">
        <w:rPr>
          <w:rFonts w:asciiTheme="majorBidi" w:hAnsiTheme="majorBidi" w:cstheme="majorBidi"/>
          <w:szCs w:val="24"/>
        </w:rPr>
        <w:t xml:space="preserve"> un copil cu ADHD, </w:t>
      </w:r>
      <w:r w:rsidR="00DB4BF3" w:rsidRPr="00CC4048">
        <w:rPr>
          <w:rFonts w:asciiTheme="majorBidi" w:hAnsiTheme="majorBidi" w:cstheme="majorBidi"/>
          <w:szCs w:val="24"/>
        </w:rPr>
        <w:t>știți</w:t>
      </w:r>
      <w:r w:rsidRPr="00CC4048">
        <w:rPr>
          <w:rFonts w:asciiTheme="majorBidi" w:hAnsiTheme="majorBidi" w:cstheme="majorBidi"/>
          <w:szCs w:val="24"/>
        </w:rPr>
        <w:t xml:space="preserve"> desigur ce frustrant poate fi când copilul nu ascultă, nu face ce i se cere, nu termină ce a început. Dacă îl </w:t>
      </w:r>
      <w:r w:rsidR="00DB4BF3" w:rsidRPr="00CC4048">
        <w:rPr>
          <w:rFonts w:asciiTheme="majorBidi" w:hAnsiTheme="majorBidi" w:cstheme="majorBidi"/>
          <w:szCs w:val="24"/>
        </w:rPr>
        <w:t>monitorizați</w:t>
      </w:r>
      <w:r w:rsidRPr="00CC4048">
        <w:rPr>
          <w:rFonts w:asciiTheme="majorBidi" w:hAnsiTheme="majorBidi" w:cstheme="majorBidi"/>
          <w:szCs w:val="24"/>
        </w:rPr>
        <w:t xml:space="preserve"> constant  poate părea că el este cel care conduce casa. Acest stres suplimentar poate </w:t>
      </w:r>
      <w:r w:rsidR="00DB4BF3" w:rsidRPr="00CC4048">
        <w:rPr>
          <w:rFonts w:asciiTheme="majorBidi" w:hAnsiTheme="majorBidi" w:cstheme="majorBidi"/>
          <w:szCs w:val="24"/>
        </w:rPr>
        <w:t>naște</w:t>
      </w:r>
      <w:r w:rsidRPr="00CC4048">
        <w:rPr>
          <w:rFonts w:asciiTheme="majorBidi" w:hAnsiTheme="majorBidi" w:cstheme="majorBidi"/>
          <w:szCs w:val="24"/>
        </w:rPr>
        <w:t xml:space="preserve"> resentimente, vă determină să vă</w:t>
      </w:r>
      <w:r w:rsidRPr="00CC4048">
        <w:rPr>
          <w:rFonts w:asciiTheme="majorBidi" w:hAnsiTheme="majorBidi" w:cstheme="majorBidi"/>
          <w:b/>
          <w:szCs w:val="24"/>
        </w:rPr>
        <w:t xml:space="preserve"> </w:t>
      </w:r>
      <w:r w:rsidR="00DB4BF3" w:rsidRPr="00CC4048">
        <w:rPr>
          <w:rFonts w:asciiTheme="majorBidi" w:hAnsiTheme="majorBidi" w:cstheme="majorBidi"/>
          <w:szCs w:val="24"/>
        </w:rPr>
        <w:t>uitați</w:t>
      </w:r>
      <w:r w:rsidRPr="00CC4048">
        <w:rPr>
          <w:rFonts w:asciiTheme="majorBidi" w:hAnsiTheme="majorBidi" w:cstheme="majorBidi"/>
          <w:szCs w:val="24"/>
        </w:rPr>
        <w:t xml:space="preserve"> doar la defecte </w:t>
      </w:r>
      <w:r w:rsidR="00DB4BF3" w:rsidRPr="00CC4048">
        <w:rPr>
          <w:rFonts w:asciiTheme="majorBidi" w:hAnsiTheme="majorBidi" w:cstheme="majorBidi"/>
          <w:szCs w:val="24"/>
        </w:rPr>
        <w:t>și</w:t>
      </w:r>
      <w:r w:rsidRPr="00CC4048">
        <w:rPr>
          <w:rFonts w:asciiTheme="majorBidi" w:hAnsiTheme="majorBidi" w:cstheme="majorBidi"/>
          <w:szCs w:val="24"/>
        </w:rPr>
        <w:t xml:space="preserve"> să </w:t>
      </w:r>
      <w:r w:rsidR="00DB4BF3" w:rsidRPr="00CC4048">
        <w:rPr>
          <w:rFonts w:asciiTheme="majorBidi" w:hAnsiTheme="majorBidi" w:cstheme="majorBidi"/>
          <w:szCs w:val="24"/>
        </w:rPr>
        <w:t>scăpați</w:t>
      </w:r>
      <w:r w:rsidRPr="00CC4048">
        <w:rPr>
          <w:rFonts w:asciiTheme="majorBidi" w:hAnsiTheme="majorBidi" w:cstheme="majorBidi"/>
          <w:szCs w:val="24"/>
        </w:rPr>
        <w:t xml:space="preserve"> din vedere </w:t>
      </w:r>
      <w:r w:rsidR="00DB4BF3" w:rsidRPr="00CC4048">
        <w:rPr>
          <w:rFonts w:asciiTheme="majorBidi" w:hAnsiTheme="majorBidi" w:cstheme="majorBidi"/>
          <w:szCs w:val="24"/>
        </w:rPr>
        <w:t>reușitele</w:t>
      </w:r>
      <w:r w:rsidRPr="00CC4048">
        <w:rPr>
          <w:rFonts w:asciiTheme="majorBidi" w:hAnsiTheme="majorBidi" w:cstheme="majorBidi"/>
          <w:szCs w:val="24"/>
        </w:rPr>
        <w:t xml:space="preserve"> </w:t>
      </w:r>
      <w:r w:rsidR="00DB4BF3" w:rsidRPr="00CC4048">
        <w:rPr>
          <w:rFonts w:asciiTheme="majorBidi" w:hAnsiTheme="majorBidi" w:cstheme="majorBidi"/>
          <w:szCs w:val="24"/>
        </w:rPr>
        <w:t>și</w:t>
      </w:r>
      <w:r w:rsidRPr="00CC4048">
        <w:rPr>
          <w:rFonts w:asciiTheme="majorBidi" w:hAnsiTheme="majorBidi" w:cstheme="majorBidi"/>
          <w:szCs w:val="24"/>
        </w:rPr>
        <w:t xml:space="preserve"> trăsăturile pozitive ale copilului. Mai mult, vă </w:t>
      </w:r>
      <w:r w:rsidR="00DB4BF3" w:rsidRPr="00CC4048">
        <w:rPr>
          <w:rFonts w:asciiTheme="majorBidi" w:hAnsiTheme="majorBidi" w:cstheme="majorBidi"/>
          <w:szCs w:val="24"/>
        </w:rPr>
        <w:t>învinuiți</w:t>
      </w:r>
      <w:r w:rsidRPr="00CC4048">
        <w:rPr>
          <w:rFonts w:asciiTheme="majorBidi" w:hAnsiTheme="majorBidi" w:cstheme="majorBidi"/>
          <w:szCs w:val="24"/>
        </w:rPr>
        <w:t xml:space="preserve"> pentru frustrarea pe care o </w:t>
      </w:r>
      <w:r w:rsidR="00DB4BF3" w:rsidRPr="00CC4048">
        <w:rPr>
          <w:rFonts w:asciiTheme="majorBidi" w:hAnsiTheme="majorBidi" w:cstheme="majorBidi"/>
          <w:szCs w:val="24"/>
        </w:rPr>
        <w:t>simțiți</w:t>
      </w:r>
      <w:r w:rsidRPr="00CC4048">
        <w:rPr>
          <w:rFonts w:asciiTheme="majorBidi" w:hAnsiTheme="majorBidi" w:cstheme="majorBidi"/>
          <w:szCs w:val="24"/>
        </w:rPr>
        <w:t xml:space="preserve">. În ciuda </w:t>
      </w:r>
      <w:r w:rsidR="00DB4BF3" w:rsidRPr="00CC4048">
        <w:rPr>
          <w:rFonts w:asciiTheme="majorBidi" w:hAnsiTheme="majorBidi" w:cstheme="majorBidi"/>
          <w:szCs w:val="24"/>
        </w:rPr>
        <w:t>dificultăților</w:t>
      </w:r>
      <w:r w:rsidRPr="00CC4048">
        <w:rPr>
          <w:rFonts w:asciiTheme="majorBidi" w:hAnsiTheme="majorBidi" w:cstheme="majorBidi"/>
          <w:szCs w:val="24"/>
        </w:rPr>
        <w:t xml:space="preserve"> create de ADHD atât dvs., cât </w:t>
      </w:r>
      <w:r w:rsidR="00DB4BF3" w:rsidRPr="00CC4048">
        <w:rPr>
          <w:rFonts w:asciiTheme="majorBidi" w:hAnsiTheme="majorBidi" w:cstheme="majorBidi"/>
          <w:szCs w:val="24"/>
        </w:rPr>
        <w:t>și</w:t>
      </w:r>
      <w:r w:rsidRPr="00CC4048">
        <w:rPr>
          <w:rFonts w:asciiTheme="majorBidi" w:hAnsiTheme="majorBidi" w:cstheme="majorBidi"/>
          <w:szCs w:val="24"/>
        </w:rPr>
        <w:t xml:space="preserve"> copilului dvs., </w:t>
      </w:r>
      <w:r w:rsidR="00DB4BF3" w:rsidRPr="00CC4048">
        <w:rPr>
          <w:rFonts w:asciiTheme="majorBidi" w:hAnsiTheme="majorBidi" w:cstheme="majorBidi"/>
          <w:szCs w:val="24"/>
        </w:rPr>
        <w:t>viața</w:t>
      </w:r>
      <w:r w:rsidRPr="00CC4048">
        <w:rPr>
          <w:rFonts w:asciiTheme="majorBidi" w:hAnsiTheme="majorBidi" w:cstheme="majorBidi"/>
          <w:szCs w:val="24"/>
        </w:rPr>
        <w:t xml:space="preserve"> de familie nu trebuie să fie haotică </w:t>
      </w:r>
      <w:r w:rsidR="00DB4BF3" w:rsidRPr="00CC4048">
        <w:rPr>
          <w:rFonts w:asciiTheme="majorBidi" w:hAnsiTheme="majorBidi" w:cstheme="majorBidi"/>
          <w:szCs w:val="24"/>
        </w:rPr>
        <w:t>și</w:t>
      </w:r>
      <w:r w:rsidRPr="00CC4048">
        <w:rPr>
          <w:rFonts w:asciiTheme="majorBidi" w:hAnsiTheme="majorBidi" w:cstheme="majorBidi"/>
          <w:szCs w:val="24"/>
        </w:rPr>
        <w:t xml:space="preserve"> frustrantă. Sunt multe lucruri pe care le </w:t>
      </w:r>
      <w:r w:rsidR="00DB4BF3" w:rsidRPr="00CC4048">
        <w:rPr>
          <w:rFonts w:asciiTheme="majorBidi" w:hAnsiTheme="majorBidi" w:cstheme="majorBidi"/>
          <w:szCs w:val="24"/>
        </w:rPr>
        <w:t>puteți</w:t>
      </w:r>
      <w:r w:rsidRPr="00CC4048">
        <w:rPr>
          <w:rFonts w:asciiTheme="majorBidi" w:hAnsiTheme="majorBidi" w:cstheme="majorBidi"/>
          <w:szCs w:val="24"/>
        </w:rPr>
        <w:t xml:space="preserve"> face pentru a atenua efectul stării copilului. </w:t>
      </w:r>
      <w:r w:rsidR="00DB4BF3" w:rsidRPr="00CC4048">
        <w:rPr>
          <w:rFonts w:asciiTheme="majorBidi" w:hAnsiTheme="majorBidi" w:cstheme="majorBidi"/>
          <w:szCs w:val="24"/>
        </w:rPr>
        <w:t>Viața</w:t>
      </w:r>
      <w:r w:rsidRPr="00CC4048">
        <w:rPr>
          <w:rFonts w:asciiTheme="majorBidi" w:hAnsiTheme="majorBidi" w:cstheme="majorBidi"/>
          <w:szCs w:val="24"/>
        </w:rPr>
        <w:t xml:space="preserve"> într-o casă unde </w:t>
      </w:r>
      <w:r w:rsidR="00DB4BF3" w:rsidRPr="00CC4048">
        <w:rPr>
          <w:rFonts w:asciiTheme="majorBidi" w:hAnsiTheme="majorBidi" w:cstheme="majorBidi"/>
          <w:szCs w:val="24"/>
        </w:rPr>
        <w:t>domnește</w:t>
      </w:r>
      <w:r w:rsidRPr="00CC4048">
        <w:rPr>
          <w:rFonts w:asciiTheme="majorBidi" w:hAnsiTheme="majorBidi" w:cstheme="majorBidi"/>
          <w:szCs w:val="24"/>
        </w:rPr>
        <w:t xml:space="preserve"> iubirea </w:t>
      </w:r>
      <w:r w:rsidR="00DB4BF3" w:rsidRPr="00CC4048">
        <w:rPr>
          <w:rFonts w:asciiTheme="majorBidi" w:hAnsiTheme="majorBidi" w:cstheme="majorBidi"/>
          <w:szCs w:val="24"/>
        </w:rPr>
        <w:t>și</w:t>
      </w:r>
      <w:r w:rsidRPr="00CC4048">
        <w:rPr>
          <w:rFonts w:asciiTheme="majorBidi" w:hAnsiTheme="majorBidi" w:cstheme="majorBidi"/>
          <w:szCs w:val="24"/>
        </w:rPr>
        <w:t xml:space="preserve"> ordinea este cel mai bun lucru pentru un copil sau adolescent care </w:t>
      </w:r>
      <w:r w:rsidR="00DB4BF3" w:rsidRPr="00CC4048">
        <w:rPr>
          <w:rFonts w:asciiTheme="majorBidi" w:hAnsiTheme="majorBidi" w:cstheme="majorBidi"/>
          <w:szCs w:val="24"/>
        </w:rPr>
        <w:t>învață</w:t>
      </w:r>
      <w:r w:rsidRPr="00CC4048">
        <w:rPr>
          <w:rFonts w:asciiTheme="majorBidi" w:hAnsiTheme="majorBidi" w:cstheme="majorBidi"/>
          <w:szCs w:val="24"/>
        </w:rPr>
        <w:t xml:space="preserve"> să trăiască cu ADHD. Cu răbdare, compasiune </w:t>
      </w:r>
      <w:r w:rsidR="00DB4BF3" w:rsidRPr="00CC4048">
        <w:rPr>
          <w:rFonts w:asciiTheme="majorBidi" w:hAnsiTheme="majorBidi" w:cstheme="majorBidi"/>
          <w:szCs w:val="24"/>
        </w:rPr>
        <w:t>și</w:t>
      </w:r>
      <w:r w:rsidRPr="00CC4048">
        <w:rPr>
          <w:rFonts w:asciiTheme="majorBidi" w:hAnsiTheme="majorBidi" w:cstheme="majorBidi"/>
          <w:szCs w:val="24"/>
        </w:rPr>
        <w:t xml:space="preserve"> mult sprijin </w:t>
      </w:r>
      <w:r w:rsidR="00DB4BF3" w:rsidRPr="00CC4048">
        <w:rPr>
          <w:rFonts w:asciiTheme="majorBidi" w:hAnsiTheme="majorBidi" w:cstheme="majorBidi"/>
          <w:szCs w:val="24"/>
        </w:rPr>
        <w:t>puteți</w:t>
      </w:r>
      <w:r w:rsidRPr="00CC4048">
        <w:rPr>
          <w:rFonts w:asciiTheme="majorBidi" w:hAnsiTheme="majorBidi" w:cstheme="majorBidi"/>
          <w:szCs w:val="24"/>
        </w:rPr>
        <w:t xml:space="preserve"> face </w:t>
      </w:r>
      <w:r w:rsidR="00DB4BF3" w:rsidRPr="00CC4048">
        <w:rPr>
          <w:rFonts w:asciiTheme="majorBidi" w:hAnsiTheme="majorBidi" w:cstheme="majorBidi"/>
          <w:szCs w:val="24"/>
        </w:rPr>
        <w:t>față</w:t>
      </w:r>
      <w:r w:rsidRPr="00CC4048">
        <w:rPr>
          <w:rFonts w:asciiTheme="majorBidi" w:hAnsiTheme="majorBidi" w:cstheme="majorBidi"/>
          <w:szCs w:val="24"/>
        </w:rPr>
        <w:t xml:space="preserve"> ADHD-ului </w:t>
      </w:r>
      <w:r w:rsidR="00DB4BF3" w:rsidRPr="00CC4048">
        <w:rPr>
          <w:rFonts w:asciiTheme="majorBidi" w:hAnsiTheme="majorBidi" w:cstheme="majorBidi"/>
          <w:szCs w:val="24"/>
        </w:rPr>
        <w:t>și</w:t>
      </w:r>
      <w:r w:rsidRPr="00CC4048">
        <w:rPr>
          <w:rFonts w:asciiTheme="majorBidi" w:hAnsiTheme="majorBidi" w:cstheme="majorBidi"/>
          <w:szCs w:val="24"/>
        </w:rPr>
        <w:t xml:space="preserve"> în </w:t>
      </w:r>
      <w:r w:rsidR="00DB4BF3" w:rsidRPr="00CC4048">
        <w:rPr>
          <w:rFonts w:asciiTheme="majorBidi" w:hAnsiTheme="majorBidi" w:cstheme="majorBidi"/>
          <w:szCs w:val="24"/>
        </w:rPr>
        <w:t>același</w:t>
      </w:r>
      <w:r w:rsidRPr="00CC4048">
        <w:rPr>
          <w:rFonts w:asciiTheme="majorBidi" w:hAnsiTheme="majorBidi" w:cstheme="majorBidi"/>
          <w:szCs w:val="24"/>
        </w:rPr>
        <w:t xml:space="preserve"> timp </w:t>
      </w:r>
      <w:r w:rsidR="00DB4BF3" w:rsidRPr="00CC4048">
        <w:rPr>
          <w:rFonts w:asciiTheme="majorBidi" w:hAnsiTheme="majorBidi" w:cstheme="majorBidi"/>
          <w:szCs w:val="24"/>
        </w:rPr>
        <w:t>puteți</w:t>
      </w:r>
      <w:r w:rsidRPr="00CC4048">
        <w:rPr>
          <w:rFonts w:asciiTheme="majorBidi" w:hAnsiTheme="majorBidi" w:cstheme="majorBidi"/>
          <w:szCs w:val="24"/>
        </w:rPr>
        <w:t xml:space="preserve"> avea un cămin fericit </w:t>
      </w:r>
      <w:r w:rsidR="00DB4BF3" w:rsidRPr="00CC4048">
        <w:rPr>
          <w:rFonts w:asciiTheme="majorBidi" w:hAnsiTheme="majorBidi" w:cstheme="majorBidi"/>
          <w:szCs w:val="24"/>
        </w:rPr>
        <w:t>și</w:t>
      </w:r>
      <w:r w:rsidRPr="00CC4048">
        <w:rPr>
          <w:rFonts w:asciiTheme="majorBidi" w:hAnsiTheme="majorBidi" w:cstheme="majorBidi"/>
          <w:szCs w:val="24"/>
        </w:rPr>
        <w:t xml:space="preserve"> stabil.</w:t>
      </w:r>
    </w:p>
    <w:p w14:paraId="46012752" w14:textId="3C417C14"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Sfaturi pentru </w:t>
      </w:r>
      <w:r w:rsidR="00DB4BF3" w:rsidRPr="00CC4048">
        <w:rPr>
          <w:rFonts w:asciiTheme="majorBidi" w:hAnsiTheme="majorBidi" w:cstheme="majorBidi"/>
          <w:b/>
          <w:szCs w:val="24"/>
        </w:rPr>
        <w:t>viața</w:t>
      </w:r>
      <w:r w:rsidRPr="00CC4048">
        <w:rPr>
          <w:rFonts w:asciiTheme="majorBidi" w:hAnsiTheme="majorBidi" w:cstheme="majorBidi"/>
          <w:b/>
          <w:szCs w:val="24"/>
        </w:rPr>
        <w:t xml:space="preserve"> de familie </w:t>
      </w:r>
    </w:p>
    <w:p w14:paraId="354E53A6" w14:textId="1A23E489" w:rsidR="00333BFF" w:rsidRPr="00CC4048" w:rsidRDefault="00333BFF" w:rsidP="004C33C4">
      <w:pPr>
        <w:pStyle w:val="Listparagraf"/>
        <w:numPr>
          <w:ilvl w:val="0"/>
          <w:numId w:val="29"/>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Este important să ne amintim că un copil cu ADHD care vă ignoră, vă </w:t>
      </w:r>
      <w:r w:rsidR="00DB4BF3" w:rsidRPr="00CC4048">
        <w:rPr>
          <w:rFonts w:asciiTheme="majorBidi" w:hAnsiTheme="majorBidi" w:cstheme="majorBidi"/>
          <w:szCs w:val="24"/>
        </w:rPr>
        <w:t>necăjește</w:t>
      </w:r>
      <w:r w:rsidRPr="00CC4048">
        <w:rPr>
          <w:rFonts w:asciiTheme="majorBidi" w:hAnsiTheme="majorBidi" w:cstheme="majorBidi"/>
          <w:szCs w:val="24"/>
        </w:rPr>
        <w:t xml:space="preserve"> sau vă pune în </w:t>
      </w:r>
      <w:r w:rsidR="00DB4BF3" w:rsidRPr="00CC4048">
        <w:rPr>
          <w:rFonts w:asciiTheme="majorBidi" w:hAnsiTheme="majorBidi" w:cstheme="majorBidi"/>
          <w:szCs w:val="24"/>
        </w:rPr>
        <w:t>situații</w:t>
      </w:r>
      <w:r w:rsidRPr="00CC4048">
        <w:rPr>
          <w:rFonts w:asciiTheme="majorBidi" w:hAnsiTheme="majorBidi" w:cstheme="majorBidi"/>
          <w:szCs w:val="24"/>
        </w:rPr>
        <w:t xml:space="preserve"> proaste, nu face aceste lucruri în mod </w:t>
      </w:r>
      <w:r w:rsidR="00DB4BF3" w:rsidRPr="00CC4048">
        <w:rPr>
          <w:rFonts w:asciiTheme="majorBidi" w:hAnsiTheme="majorBidi" w:cstheme="majorBidi"/>
          <w:szCs w:val="24"/>
        </w:rPr>
        <w:t>intenționat</w:t>
      </w:r>
      <w:r w:rsidRPr="00CC4048">
        <w:rPr>
          <w:rFonts w:asciiTheme="majorBidi" w:hAnsiTheme="majorBidi" w:cstheme="majorBidi"/>
          <w:szCs w:val="24"/>
        </w:rPr>
        <w:t xml:space="preserve">. ADHD este la fel de frustrant </w:t>
      </w:r>
      <w:r w:rsidR="00DB4BF3" w:rsidRPr="00CC4048">
        <w:rPr>
          <w:rFonts w:asciiTheme="majorBidi" w:hAnsiTheme="majorBidi" w:cstheme="majorBidi"/>
          <w:szCs w:val="24"/>
        </w:rPr>
        <w:t>și</w:t>
      </w:r>
      <w:r w:rsidRPr="00CC4048">
        <w:rPr>
          <w:rFonts w:asciiTheme="majorBidi" w:hAnsiTheme="majorBidi" w:cstheme="majorBidi"/>
          <w:szCs w:val="24"/>
        </w:rPr>
        <w:t xml:space="preserve"> pentru cel care suferă de această </w:t>
      </w:r>
      <w:r w:rsidR="00DB4BF3" w:rsidRPr="00CC4048">
        <w:rPr>
          <w:rFonts w:asciiTheme="majorBidi" w:hAnsiTheme="majorBidi" w:cstheme="majorBidi"/>
          <w:szCs w:val="24"/>
        </w:rPr>
        <w:t>afecțiune</w:t>
      </w:r>
      <w:r w:rsidRPr="00CC4048">
        <w:rPr>
          <w:rFonts w:asciiTheme="majorBidi" w:hAnsiTheme="majorBidi" w:cstheme="majorBidi"/>
          <w:szCs w:val="24"/>
        </w:rPr>
        <w:t xml:space="preserve">. Copiii </w:t>
      </w:r>
      <w:r w:rsidR="00DB4BF3" w:rsidRPr="00CC4048">
        <w:rPr>
          <w:rFonts w:asciiTheme="majorBidi" w:hAnsiTheme="majorBidi" w:cstheme="majorBidi"/>
          <w:szCs w:val="24"/>
        </w:rPr>
        <w:t>și</w:t>
      </w:r>
      <w:r w:rsidRPr="00CC4048">
        <w:rPr>
          <w:rFonts w:asciiTheme="majorBidi" w:hAnsiTheme="majorBidi" w:cstheme="majorBidi"/>
          <w:szCs w:val="24"/>
        </w:rPr>
        <w:t xml:space="preserve"> tinerii cu ADHD vor să:</w:t>
      </w:r>
    </w:p>
    <w:p w14:paraId="18EBDF7F" w14:textId="06FF4EF7" w:rsidR="00333BFF" w:rsidRPr="00CC4048" w:rsidRDefault="00333BFF" w:rsidP="004C33C4">
      <w:pPr>
        <w:pStyle w:val="Listparagraf"/>
        <w:numPr>
          <w:ilvl w:val="0"/>
          <w:numId w:val="29"/>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 stea </w:t>
      </w:r>
      <w:r w:rsidR="00DB4BF3" w:rsidRPr="00CC4048">
        <w:rPr>
          <w:rFonts w:asciiTheme="majorBidi" w:hAnsiTheme="majorBidi" w:cstheme="majorBidi"/>
          <w:szCs w:val="24"/>
        </w:rPr>
        <w:t>liniștiți</w:t>
      </w:r>
      <w:r w:rsidRPr="00CC4048">
        <w:rPr>
          <w:rFonts w:asciiTheme="majorBidi" w:hAnsiTheme="majorBidi" w:cstheme="majorBidi"/>
          <w:szCs w:val="24"/>
        </w:rPr>
        <w:t xml:space="preserve">; </w:t>
      </w:r>
    </w:p>
    <w:p w14:paraId="2BE9DCF6" w14:textId="40E0FAC3" w:rsidR="00333BFF" w:rsidRPr="00CC4048" w:rsidRDefault="00333BFF" w:rsidP="004C33C4">
      <w:pPr>
        <w:pStyle w:val="Listparagraf"/>
        <w:numPr>
          <w:ilvl w:val="0"/>
          <w:numId w:val="29"/>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facă ordine </w:t>
      </w:r>
      <w:r w:rsidR="00DB4BF3" w:rsidRPr="00CC4048">
        <w:rPr>
          <w:rFonts w:asciiTheme="majorBidi" w:hAnsiTheme="majorBidi" w:cstheme="majorBidi"/>
          <w:szCs w:val="24"/>
        </w:rPr>
        <w:t>și</w:t>
      </w:r>
      <w:r w:rsidRPr="00CC4048">
        <w:rPr>
          <w:rFonts w:asciiTheme="majorBidi" w:hAnsiTheme="majorBidi" w:cstheme="majorBidi"/>
          <w:szCs w:val="24"/>
        </w:rPr>
        <w:t xml:space="preserve"> </w:t>
      </w:r>
      <w:r w:rsidR="00DB4BF3" w:rsidRPr="00CC4048">
        <w:rPr>
          <w:rFonts w:asciiTheme="majorBidi" w:hAnsiTheme="majorBidi" w:cstheme="majorBidi"/>
          <w:szCs w:val="24"/>
        </w:rPr>
        <w:t>curățenie</w:t>
      </w:r>
      <w:r w:rsidRPr="00CC4048">
        <w:rPr>
          <w:rFonts w:asciiTheme="majorBidi" w:hAnsiTheme="majorBidi" w:cstheme="majorBidi"/>
          <w:szCs w:val="24"/>
        </w:rPr>
        <w:t xml:space="preserve"> în cameră; </w:t>
      </w:r>
    </w:p>
    <w:p w14:paraId="45CE8A54" w14:textId="77777777" w:rsidR="00333BFF" w:rsidRPr="00CC4048" w:rsidRDefault="00333BFF" w:rsidP="004C33C4">
      <w:pPr>
        <w:pStyle w:val="Listparagraf"/>
        <w:numPr>
          <w:ilvl w:val="0"/>
          <w:numId w:val="29"/>
        </w:numPr>
        <w:spacing w:after="160" w:line="259" w:lineRule="auto"/>
        <w:jc w:val="both"/>
        <w:rPr>
          <w:rFonts w:asciiTheme="majorBidi" w:hAnsiTheme="majorBidi" w:cstheme="majorBidi"/>
          <w:szCs w:val="24"/>
        </w:rPr>
      </w:pPr>
      <w:r w:rsidRPr="00CC4048">
        <w:rPr>
          <w:rFonts w:asciiTheme="majorBidi" w:hAnsiTheme="majorBidi" w:cstheme="majorBidi"/>
          <w:szCs w:val="24"/>
        </w:rPr>
        <w:t>facă tot ceea ce le cere mama.</w:t>
      </w:r>
    </w:p>
    <w:p w14:paraId="1F9DA4DD" w14:textId="2B5EE5B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 Numai că nu </w:t>
      </w:r>
      <w:r w:rsidR="00DB4BF3" w:rsidRPr="00CC4048">
        <w:rPr>
          <w:rFonts w:asciiTheme="majorBidi" w:hAnsiTheme="majorBidi" w:cstheme="majorBidi"/>
          <w:szCs w:val="24"/>
        </w:rPr>
        <w:t>știu</w:t>
      </w:r>
      <w:r w:rsidRPr="00CC4048">
        <w:rPr>
          <w:rFonts w:asciiTheme="majorBidi" w:hAnsiTheme="majorBidi" w:cstheme="majorBidi"/>
          <w:szCs w:val="24"/>
        </w:rPr>
        <w:t xml:space="preserve"> cum să facă aceste lucruri. Dacă </w:t>
      </w:r>
      <w:r w:rsidR="00DB4BF3" w:rsidRPr="00CC4048">
        <w:rPr>
          <w:rFonts w:asciiTheme="majorBidi" w:hAnsiTheme="majorBidi" w:cstheme="majorBidi"/>
          <w:szCs w:val="24"/>
        </w:rPr>
        <w:t>rețineți</w:t>
      </w:r>
      <w:r w:rsidRPr="00CC4048">
        <w:rPr>
          <w:rFonts w:asciiTheme="majorBidi" w:hAnsiTheme="majorBidi" w:cstheme="majorBidi"/>
          <w:szCs w:val="24"/>
        </w:rPr>
        <w:t xml:space="preserve"> acest aspect, va fi mult mai </w:t>
      </w:r>
      <w:r w:rsidR="00DB4BF3" w:rsidRPr="00CC4048">
        <w:rPr>
          <w:rFonts w:asciiTheme="majorBidi" w:hAnsiTheme="majorBidi" w:cstheme="majorBidi"/>
          <w:szCs w:val="24"/>
        </w:rPr>
        <w:t>ușor</w:t>
      </w:r>
      <w:r w:rsidRPr="00CC4048">
        <w:rPr>
          <w:rFonts w:asciiTheme="majorBidi" w:hAnsiTheme="majorBidi" w:cstheme="majorBidi"/>
          <w:szCs w:val="24"/>
        </w:rPr>
        <w:t xml:space="preserve"> să vă </w:t>
      </w:r>
      <w:r w:rsidR="00DB4BF3" w:rsidRPr="00CC4048">
        <w:rPr>
          <w:rFonts w:asciiTheme="majorBidi" w:hAnsiTheme="majorBidi" w:cstheme="majorBidi"/>
          <w:szCs w:val="24"/>
        </w:rPr>
        <w:t>ocupați</w:t>
      </w:r>
      <w:r w:rsidRPr="00CC4048">
        <w:rPr>
          <w:rFonts w:asciiTheme="majorBidi" w:hAnsiTheme="majorBidi" w:cstheme="majorBidi"/>
          <w:szCs w:val="24"/>
        </w:rPr>
        <w:t xml:space="preserve"> de copil în mod pozitiv </w:t>
      </w:r>
      <w:r w:rsidR="00DB4BF3" w:rsidRPr="00CC4048">
        <w:rPr>
          <w:rFonts w:asciiTheme="majorBidi" w:hAnsiTheme="majorBidi" w:cstheme="majorBidi"/>
          <w:szCs w:val="24"/>
        </w:rPr>
        <w:t>și</w:t>
      </w:r>
      <w:r w:rsidRPr="00CC4048">
        <w:rPr>
          <w:rFonts w:asciiTheme="majorBidi" w:hAnsiTheme="majorBidi" w:cstheme="majorBidi"/>
          <w:szCs w:val="24"/>
        </w:rPr>
        <w:t xml:space="preserve"> cu folos.</w:t>
      </w:r>
    </w:p>
    <w:p w14:paraId="7DCA7EC9" w14:textId="51C49387" w:rsidR="00333BFF" w:rsidRPr="00CC4048" w:rsidRDefault="00DB4BF3" w:rsidP="004C33C4">
      <w:pPr>
        <w:jc w:val="both"/>
        <w:rPr>
          <w:rFonts w:asciiTheme="majorBidi" w:hAnsiTheme="majorBidi" w:cstheme="majorBidi"/>
          <w:b/>
          <w:szCs w:val="24"/>
        </w:rPr>
      </w:pPr>
      <w:r w:rsidRPr="00CC4048">
        <w:rPr>
          <w:rFonts w:asciiTheme="majorBidi" w:hAnsiTheme="majorBidi" w:cstheme="majorBidi"/>
          <w:b/>
          <w:szCs w:val="24"/>
        </w:rPr>
        <w:t>Credeți</w:t>
      </w:r>
      <w:r w:rsidR="00333BFF" w:rsidRPr="00CC4048">
        <w:rPr>
          <w:rFonts w:asciiTheme="majorBidi" w:hAnsiTheme="majorBidi" w:cstheme="majorBidi"/>
          <w:b/>
          <w:szCs w:val="24"/>
        </w:rPr>
        <w:t xml:space="preserve">-l </w:t>
      </w:r>
      <w:r w:rsidRPr="00CC4048">
        <w:rPr>
          <w:rFonts w:asciiTheme="majorBidi" w:hAnsiTheme="majorBidi" w:cstheme="majorBidi"/>
          <w:b/>
          <w:szCs w:val="24"/>
        </w:rPr>
        <w:t>și</w:t>
      </w:r>
      <w:r w:rsidR="00333BFF" w:rsidRPr="00CC4048">
        <w:rPr>
          <w:rFonts w:asciiTheme="majorBidi" w:hAnsiTheme="majorBidi" w:cstheme="majorBidi"/>
          <w:b/>
          <w:szCs w:val="24"/>
        </w:rPr>
        <w:t xml:space="preserve"> </w:t>
      </w:r>
      <w:r w:rsidRPr="00CC4048">
        <w:rPr>
          <w:rFonts w:asciiTheme="majorBidi" w:hAnsiTheme="majorBidi" w:cstheme="majorBidi"/>
          <w:b/>
          <w:szCs w:val="24"/>
        </w:rPr>
        <w:t>sprijiniți</w:t>
      </w:r>
      <w:r w:rsidR="00333BFF" w:rsidRPr="00CC4048">
        <w:rPr>
          <w:rFonts w:asciiTheme="majorBidi" w:hAnsiTheme="majorBidi" w:cstheme="majorBidi"/>
          <w:b/>
          <w:szCs w:val="24"/>
        </w:rPr>
        <w:t>-vă copilul</w:t>
      </w:r>
    </w:p>
    <w:p w14:paraId="5C6ED051" w14:textId="65B8F057" w:rsidR="00333BFF" w:rsidRPr="00CC4048" w:rsidRDefault="00DB4BF3" w:rsidP="004C33C4">
      <w:pPr>
        <w:pStyle w:val="Listparagraf"/>
        <w:numPr>
          <w:ilvl w:val="0"/>
          <w:numId w:val="30"/>
        </w:numPr>
        <w:spacing w:after="160" w:line="259" w:lineRule="auto"/>
        <w:jc w:val="both"/>
        <w:rPr>
          <w:rFonts w:asciiTheme="majorBidi" w:hAnsiTheme="majorBidi" w:cstheme="majorBidi"/>
          <w:szCs w:val="24"/>
        </w:rPr>
      </w:pPr>
      <w:r w:rsidRPr="00CC4048">
        <w:rPr>
          <w:rFonts w:asciiTheme="majorBidi" w:hAnsiTheme="majorBidi" w:cstheme="majorBidi"/>
          <w:szCs w:val="24"/>
        </w:rPr>
        <w:t>Recunoașteți</w:t>
      </w:r>
      <w:r w:rsidR="00333BFF" w:rsidRPr="00CC4048">
        <w:rPr>
          <w:rFonts w:asciiTheme="majorBidi" w:hAnsiTheme="majorBidi" w:cstheme="majorBidi"/>
          <w:szCs w:val="24"/>
        </w:rPr>
        <w:t xml:space="preserve"> tot ceea ce este pozitiv, valoros </w:t>
      </w:r>
      <w:r w:rsidRPr="00CC4048">
        <w:rPr>
          <w:rFonts w:asciiTheme="majorBidi" w:hAnsiTheme="majorBidi" w:cstheme="majorBidi"/>
          <w:szCs w:val="24"/>
        </w:rPr>
        <w:t>și</w:t>
      </w:r>
      <w:r w:rsidR="00333BFF" w:rsidRPr="00CC4048">
        <w:rPr>
          <w:rFonts w:asciiTheme="majorBidi" w:hAnsiTheme="majorBidi" w:cstheme="majorBidi"/>
          <w:szCs w:val="24"/>
        </w:rPr>
        <w:t xml:space="preserve"> unic la copilul dvs.;</w:t>
      </w:r>
    </w:p>
    <w:p w14:paraId="223A9177" w14:textId="4BBA412D" w:rsidR="00333BFF" w:rsidRPr="00CC4048" w:rsidRDefault="00DB4BF3" w:rsidP="004C33C4">
      <w:pPr>
        <w:pStyle w:val="Listparagraf"/>
        <w:numPr>
          <w:ilvl w:val="0"/>
          <w:numId w:val="30"/>
        </w:numPr>
        <w:spacing w:after="160" w:line="259" w:lineRule="auto"/>
        <w:jc w:val="both"/>
        <w:rPr>
          <w:rFonts w:asciiTheme="majorBidi" w:hAnsiTheme="majorBidi" w:cstheme="majorBidi"/>
          <w:szCs w:val="24"/>
        </w:rPr>
      </w:pPr>
      <w:r w:rsidRPr="00CC4048">
        <w:rPr>
          <w:rFonts w:asciiTheme="majorBidi" w:hAnsiTheme="majorBidi" w:cstheme="majorBidi"/>
          <w:szCs w:val="24"/>
        </w:rPr>
        <w:t>Fiți</w:t>
      </w:r>
      <w:r w:rsidR="00333BFF" w:rsidRPr="00CC4048">
        <w:rPr>
          <w:rFonts w:asciiTheme="majorBidi" w:hAnsiTheme="majorBidi" w:cstheme="majorBidi"/>
          <w:szCs w:val="24"/>
        </w:rPr>
        <w:t xml:space="preserve"> siguri că acesta poate </w:t>
      </w:r>
      <w:r w:rsidRPr="00CC4048">
        <w:rPr>
          <w:rFonts w:asciiTheme="majorBidi" w:hAnsiTheme="majorBidi" w:cstheme="majorBidi"/>
          <w:szCs w:val="24"/>
        </w:rPr>
        <w:t>învăța</w:t>
      </w:r>
      <w:r w:rsidR="00333BFF" w:rsidRPr="00CC4048">
        <w:rPr>
          <w:rFonts w:asciiTheme="majorBidi" w:hAnsiTheme="majorBidi" w:cstheme="majorBidi"/>
          <w:szCs w:val="24"/>
        </w:rPr>
        <w:t xml:space="preserve">, se poate schimba </w:t>
      </w:r>
      <w:r w:rsidRPr="00CC4048">
        <w:rPr>
          <w:rFonts w:asciiTheme="majorBidi" w:hAnsiTheme="majorBidi" w:cstheme="majorBidi"/>
          <w:szCs w:val="24"/>
        </w:rPr>
        <w:t>și</w:t>
      </w:r>
      <w:r w:rsidR="00333BFF" w:rsidRPr="00CC4048">
        <w:rPr>
          <w:rFonts w:asciiTheme="majorBidi" w:hAnsiTheme="majorBidi" w:cstheme="majorBidi"/>
          <w:szCs w:val="24"/>
        </w:rPr>
        <w:t xml:space="preserve"> maturiza, </w:t>
      </w:r>
      <w:r w:rsidRPr="00CC4048">
        <w:rPr>
          <w:rFonts w:asciiTheme="majorBidi" w:hAnsiTheme="majorBidi" w:cstheme="majorBidi"/>
          <w:szCs w:val="24"/>
        </w:rPr>
        <w:t>și</w:t>
      </w:r>
      <w:r w:rsidR="00333BFF" w:rsidRPr="00CC4048">
        <w:rPr>
          <w:rFonts w:asciiTheme="majorBidi" w:hAnsiTheme="majorBidi" w:cstheme="majorBidi"/>
          <w:szCs w:val="24"/>
        </w:rPr>
        <w:t xml:space="preserve"> poate </w:t>
      </w:r>
      <w:r w:rsidRPr="00CC4048">
        <w:rPr>
          <w:rFonts w:asciiTheme="majorBidi" w:hAnsiTheme="majorBidi" w:cstheme="majorBidi"/>
          <w:szCs w:val="24"/>
        </w:rPr>
        <w:t>reuși</w:t>
      </w:r>
      <w:r w:rsidR="00333BFF" w:rsidRPr="00CC4048">
        <w:rPr>
          <w:rFonts w:asciiTheme="majorBidi" w:hAnsiTheme="majorBidi" w:cstheme="majorBidi"/>
          <w:szCs w:val="24"/>
        </w:rPr>
        <w:t xml:space="preserve">. </w:t>
      </w:r>
      <w:r w:rsidRPr="00CC4048">
        <w:rPr>
          <w:rFonts w:asciiTheme="majorBidi" w:hAnsiTheme="majorBidi" w:cstheme="majorBidi"/>
          <w:szCs w:val="24"/>
        </w:rPr>
        <w:t>Cultivați</w:t>
      </w:r>
      <w:r w:rsidR="00333BFF" w:rsidRPr="00CC4048">
        <w:rPr>
          <w:rFonts w:asciiTheme="majorBidi" w:hAnsiTheme="majorBidi" w:cstheme="majorBidi"/>
          <w:szCs w:val="24"/>
        </w:rPr>
        <w:t xml:space="preserve"> talentele copilului dvs.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canalizați</w:t>
      </w:r>
      <w:r w:rsidR="00333BFF" w:rsidRPr="00CC4048">
        <w:rPr>
          <w:rFonts w:asciiTheme="majorBidi" w:hAnsiTheme="majorBidi" w:cstheme="majorBidi"/>
          <w:szCs w:val="24"/>
        </w:rPr>
        <w:t xml:space="preserve"> acele aspecte ale ADHD care pot fi canalizate în mod pozitiv. Visătorul de astăzi poate fi un al doilea J.K. Rowling;</w:t>
      </w:r>
    </w:p>
    <w:p w14:paraId="3BEB3422" w14:textId="60BD8C92" w:rsidR="00333BFF" w:rsidRPr="00CC4048" w:rsidRDefault="00DB4BF3" w:rsidP="004C33C4">
      <w:pPr>
        <w:pStyle w:val="Listparagraf"/>
        <w:numPr>
          <w:ilvl w:val="0"/>
          <w:numId w:val="30"/>
        </w:numPr>
        <w:spacing w:after="160" w:line="259" w:lineRule="auto"/>
        <w:jc w:val="both"/>
        <w:rPr>
          <w:rFonts w:asciiTheme="majorBidi" w:hAnsiTheme="majorBidi" w:cstheme="majorBidi"/>
          <w:szCs w:val="24"/>
        </w:rPr>
      </w:pPr>
      <w:r w:rsidRPr="00CC4048">
        <w:rPr>
          <w:rFonts w:asciiTheme="majorBidi" w:hAnsiTheme="majorBidi" w:cstheme="majorBidi"/>
          <w:szCs w:val="24"/>
        </w:rPr>
        <w:t>Lăsați</w:t>
      </w:r>
      <w:r w:rsidR="00333BFF" w:rsidRPr="00CC4048">
        <w:rPr>
          <w:rFonts w:asciiTheme="majorBidi" w:hAnsiTheme="majorBidi" w:cstheme="majorBidi"/>
          <w:szCs w:val="24"/>
        </w:rPr>
        <w:t xml:space="preserve"> copilul să </w:t>
      </w:r>
      <w:r w:rsidRPr="00CC4048">
        <w:rPr>
          <w:rFonts w:asciiTheme="majorBidi" w:hAnsiTheme="majorBidi" w:cstheme="majorBidi"/>
          <w:szCs w:val="24"/>
        </w:rPr>
        <w:t>greșească</w:t>
      </w:r>
      <w:r w:rsidR="00333BFF" w:rsidRPr="00CC4048">
        <w:rPr>
          <w:rFonts w:asciiTheme="majorBidi" w:hAnsiTheme="majorBidi" w:cstheme="majorBidi"/>
          <w:szCs w:val="24"/>
        </w:rPr>
        <w:t xml:space="preserve">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învățați</w:t>
      </w:r>
      <w:r w:rsidR="00333BFF" w:rsidRPr="00CC4048">
        <w:rPr>
          <w:rFonts w:asciiTheme="majorBidi" w:hAnsiTheme="majorBidi" w:cstheme="majorBidi"/>
          <w:szCs w:val="24"/>
        </w:rPr>
        <w:t xml:space="preserve"> de la el, dar </w:t>
      </w:r>
      <w:r w:rsidRPr="00CC4048">
        <w:rPr>
          <w:rFonts w:asciiTheme="majorBidi" w:hAnsiTheme="majorBidi" w:cstheme="majorBidi"/>
          <w:szCs w:val="24"/>
        </w:rPr>
        <w:t>fiți</w:t>
      </w:r>
      <w:r w:rsidR="00333BFF" w:rsidRPr="00CC4048">
        <w:rPr>
          <w:rFonts w:asciiTheme="majorBidi" w:hAnsiTheme="majorBidi" w:cstheme="majorBidi"/>
          <w:szCs w:val="24"/>
        </w:rPr>
        <w:t xml:space="preserve"> lângă el pentru a-l alina când </w:t>
      </w:r>
      <w:r w:rsidRPr="00CC4048">
        <w:rPr>
          <w:rFonts w:asciiTheme="majorBidi" w:hAnsiTheme="majorBidi" w:cstheme="majorBidi"/>
          <w:szCs w:val="24"/>
        </w:rPr>
        <w:t>greșeala</w:t>
      </w:r>
      <w:r w:rsidR="00333BFF" w:rsidRPr="00CC4048">
        <w:rPr>
          <w:rFonts w:asciiTheme="majorBidi" w:hAnsiTheme="majorBidi" w:cstheme="majorBidi"/>
          <w:szCs w:val="24"/>
        </w:rPr>
        <w:t xml:space="preserve"> îi provoacă durere;</w:t>
      </w:r>
    </w:p>
    <w:p w14:paraId="493BD524" w14:textId="5069C74A" w:rsidR="00333BFF" w:rsidRPr="00CC4048" w:rsidRDefault="00DB4BF3" w:rsidP="004C33C4">
      <w:pPr>
        <w:pStyle w:val="Listparagraf"/>
        <w:numPr>
          <w:ilvl w:val="0"/>
          <w:numId w:val="30"/>
        </w:numPr>
        <w:spacing w:after="160" w:line="259" w:lineRule="auto"/>
        <w:jc w:val="both"/>
        <w:rPr>
          <w:rFonts w:asciiTheme="majorBidi" w:hAnsiTheme="majorBidi" w:cstheme="majorBidi"/>
          <w:szCs w:val="24"/>
        </w:rPr>
      </w:pPr>
      <w:r w:rsidRPr="00CC4048">
        <w:rPr>
          <w:rFonts w:asciiTheme="majorBidi" w:hAnsiTheme="majorBidi" w:cstheme="majorBidi"/>
          <w:szCs w:val="24"/>
        </w:rPr>
        <w:t>Promovați</w:t>
      </w:r>
      <w:r w:rsidR="00333BFF" w:rsidRPr="00CC4048">
        <w:rPr>
          <w:rFonts w:asciiTheme="majorBidi" w:hAnsiTheme="majorBidi" w:cstheme="majorBidi"/>
          <w:szCs w:val="24"/>
        </w:rPr>
        <w:t xml:space="preserve"> un respect de sine sănătos prin cultivarea deprinderilor de care are nevoie copilul dvs. </w:t>
      </w:r>
      <w:r w:rsidRPr="00CC4048">
        <w:rPr>
          <w:rFonts w:asciiTheme="majorBidi" w:hAnsiTheme="majorBidi" w:cstheme="majorBidi"/>
          <w:szCs w:val="24"/>
        </w:rPr>
        <w:t>și</w:t>
      </w:r>
      <w:r w:rsidR="00333BFF" w:rsidRPr="00CC4048">
        <w:rPr>
          <w:rFonts w:asciiTheme="majorBidi" w:hAnsiTheme="majorBidi" w:cstheme="majorBidi"/>
          <w:szCs w:val="24"/>
        </w:rPr>
        <w:t xml:space="preserve"> prin comunicarea iubirii </w:t>
      </w:r>
      <w:r w:rsidRPr="00CC4048">
        <w:rPr>
          <w:rFonts w:asciiTheme="majorBidi" w:hAnsiTheme="majorBidi" w:cstheme="majorBidi"/>
          <w:szCs w:val="24"/>
        </w:rPr>
        <w:t>părintești</w:t>
      </w:r>
      <w:r w:rsidR="00333BFF" w:rsidRPr="00CC4048">
        <w:rPr>
          <w:rFonts w:asciiTheme="majorBidi" w:hAnsiTheme="majorBidi" w:cstheme="majorBidi"/>
          <w:szCs w:val="24"/>
        </w:rPr>
        <w:t xml:space="preserve"> de netăgăduit, a aprobării </w:t>
      </w:r>
      <w:r w:rsidRPr="00CC4048">
        <w:rPr>
          <w:rFonts w:asciiTheme="majorBidi" w:hAnsiTheme="majorBidi" w:cstheme="majorBidi"/>
          <w:szCs w:val="24"/>
        </w:rPr>
        <w:t>și</w:t>
      </w:r>
      <w:r w:rsidR="00333BFF" w:rsidRPr="00CC4048">
        <w:rPr>
          <w:rFonts w:asciiTheme="majorBidi" w:hAnsiTheme="majorBidi" w:cstheme="majorBidi"/>
          <w:szCs w:val="24"/>
        </w:rPr>
        <w:t xml:space="preserve"> a sprijinului dvs. </w:t>
      </w:r>
      <w:r w:rsidRPr="00CC4048">
        <w:rPr>
          <w:rFonts w:asciiTheme="majorBidi" w:hAnsiTheme="majorBidi" w:cstheme="majorBidi"/>
          <w:szCs w:val="24"/>
        </w:rPr>
        <w:t>Necondiționat</w:t>
      </w:r>
      <w:r w:rsidR="00333BFF" w:rsidRPr="00CC4048">
        <w:rPr>
          <w:rFonts w:asciiTheme="majorBidi" w:hAnsiTheme="majorBidi" w:cstheme="majorBidi"/>
          <w:szCs w:val="24"/>
        </w:rPr>
        <w:t>.</w:t>
      </w:r>
    </w:p>
    <w:p w14:paraId="176CA949" w14:textId="371C3B3B" w:rsidR="00333BFF" w:rsidRPr="00CC4048" w:rsidRDefault="00333BFF" w:rsidP="004C33C4">
      <w:pPr>
        <w:pStyle w:val="Listparagraf"/>
        <w:jc w:val="both"/>
        <w:rPr>
          <w:rFonts w:asciiTheme="majorBidi" w:hAnsiTheme="majorBidi" w:cstheme="majorBidi"/>
          <w:b/>
          <w:szCs w:val="24"/>
        </w:rPr>
      </w:pPr>
      <w:r w:rsidRPr="00CC4048">
        <w:rPr>
          <w:rFonts w:asciiTheme="majorBidi" w:hAnsiTheme="majorBidi" w:cstheme="majorBidi"/>
          <w:szCs w:val="24"/>
        </w:rPr>
        <w:t xml:space="preserve"> </w:t>
      </w:r>
      <w:r w:rsidR="00DB4BF3" w:rsidRPr="00CC4048">
        <w:rPr>
          <w:rFonts w:asciiTheme="majorBidi" w:hAnsiTheme="majorBidi" w:cstheme="majorBidi"/>
          <w:b/>
          <w:szCs w:val="24"/>
        </w:rPr>
        <w:t>Păstrați</w:t>
      </w:r>
      <w:r w:rsidRPr="00CC4048">
        <w:rPr>
          <w:rFonts w:asciiTheme="majorBidi" w:hAnsiTheme="majorBidi" w:cstheme="majorBidi"/>
          <w:b/>
          <w:szCs w:val="24"/>
        </w:rPr>
        <w:t xml:space="preserve"> perspectiva</w:t>
      </w:r>
    </w:p>
    <w:p w14:paraId="3EA71BE1" w14:textId="72A1415B" w:rsidR="00333BFF" w:rsidRPr="00CC4048" w:rsidRDefault="00333BFF" w:rsidP="004C33C4">
      <w:pPr>
        <w:pStyle w:val="Listparagraf"/>
        <w:numPr>
          <w:ilvl w:val="0"/>
          <w:numId w:val="30"/>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 </w:t>
      </w:r>
      <w:r w:rsidR="00DB4BF3" w:rsidRPr="00CC4048">
        <w:rPr>
          <w:rFonts w:asciiTheme="majorBidi" w:hAnsiTheme="majorBidi" w:cstheme="majorBidi"/>
          <w:szCs w:val="24"/>
        </w:rPr>
        <w:t>Rețineți</w:t>
      </w:r>
      <w:r w:rsidRPr="00CC4048">
        <w:rPr>
          <w:rFonts w:asciiTheme="majorBidi" w:hAnsiTheme="majorBidi" w:cstheme="majorBidi"/>
          <w:szCs w:val="24"/>
        </w:rPr>
        <w:t xml:space="preserve"> că </w:t>
      </w:r>
      <w:r w:rsidR="00DB4BF3" w:rsidRPr="00CC4048">
        <w:rPr>
          <w:rFonts w:asciiTheme="majorBidi" w:hAnsiTheme="majorBidi" w:cstheme="majorBidi"/>
          <w:szCs w:val="24"/>
        </w:rPr>
        <w:t>aveți</w:t>
      </w:r>
      <w:r w:rsidRPr="00CC4048">
        <w:rPr>
          <w:rFonts w:asciiTheme="majorBidi" w:hAnsiTheme="majorBidi" w:cstheme="majorBidi"/>
          <w:szCs w:val="24"/>
        </w:rPr>
        <w:t xml:space="preserve"> un copil cu o tulburare. În cea mai mare parte a timpului, comportamentul generat nu este </w:t>
      </w:r>
      <w:r w:rsidR="00DB4BF3" w:rsidRPr="00CC4048">
        <w:rPr>
          <w:rFonts w:asciiTheme="majorBidi" w:hAnsiTheme="majorBidi" w:cstheme="majorBidi"/>
          <w:szCs w:val="24"/>
        </w:rPr>
        <w:t>intenționat</w:t>
      </w:r>
      <w:r w:rsidRPr="00CC4048">
        <w:rPr>
          <w:rFonts w:asciiTheme="majorBidi" w:hAnsiTheme="majorBidi" w:cstheme="majorBidi"/>
          <w:szCs w:val="24"/>
        </w:rPr>
        <w:t>;</w:t>
      </w:r>
    </w:p>
    <w:p w14:paraId="2BE54FB8" w14:textId="0FB5E261" w:rsidR="00333BFF" w:rsidRPr="00CC4048" w:rsidRDefault="00333BFF" w:rsidP="004C33C4">
      <w:pPr>
        <w:pStyle w:val="Listparagraf"/>
        <w:numPr>
          <w:ilvl w:val="0"/>
          <w:numId w:val="30"/>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 </w:t>
      </w:r>
      <w:r w:rsidR="00DB4BF3" w:rsidRPr="00CC4048">
        <w:rPr>
          <w:rFonts w:asciiTheme="majorBidi" w:hAnsiTheme="majorBidi" w:cstheme="majorBidi"/>
          <w:szCs w:val="24"/>
        </w:rPr>
        <w:t>Păstrați</w:t>
      </w:r>
      <w:r w:rsidRPr="00CC4048">
        <w:rPr>
          <w:rFonts w:asciiTheme="majorBidi" w:hAnsiTheme="majorBidi" w:cstheme="majorBidi"/>
          <w:szCs w:val="24"/>
        </w:rPr>
        <w:t xml:space="preserve">-vă </w:t>
      </w:r>
      <w:r w:rsidR="00DB4BF3" w:rsidRPr="00CC4048">
        <w:rPr>
          <w:rFonts w:asciiTheme="majorBidi" w:hAnsiTheme="majorBidi" w:cstheme="majorBidi"/>
          <w:szCs w:val="24"/>
        </w:rPr>
        <w:t>simțul</w:t>
      </w:r>
      <w:r w:rsidRPr="00CC4048">
        <w:rPr>
          <w:rFonts w:asciiTheme="majorBidi" w:hAnsiTheme="majorBidi" w:cstheme="majorBidi"/>
          <w:szCs w:val="24"/>
        </w:rPr>
        <w:t xml:space="preserve"> umorului. Ceea ce astăzi este jenant, peste zece ani poate fi o poveste de familie nostimă;</w:t>
      </w:r>
    </w:p>
    <w:p w14:paraId="17301C8A" w14:textId="021894FA" w:rsidR="00333BFF" w:rsidRPr="00CC4048" w:rsidRDefault="00333BFF" w:rsidP="004C33C4">
      <w:pPr>
        <w:pStyle w:val="Listparagraf"/>
        <w:numPr>
          <w:ilvl w:val="0"/>
          <w:numId w:val="30"/>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 </w:t>
      </w:r>
      <w:r w:rsidR="00DB4BF3" w:rsidRPr="00CC4048">
        <w:rPr>
          <w:rFonts w:asciiTheme="majorBidi" w:hAnsiTheme="majorBidi" w:cstheme="majorBidi"/>
          <w:szCs w:val="24"/>
        </w:rPr>
        <w:t>Încercați</w:t>
      </w:r>
      <w:r w:rsidRPr="00CC4048">
        <w:rPr>
          <w:rFonts w:asciiTheme="majorBidi" w:hAnsiTheme="majorBidi" w:cstheme="majorBidi"/>
          <w:szCs w:val="24"/>
        </w:rPr>
        <w:t xml:space="preserve"> să </w:t>
      </w:r>
      <w:r w:rsidR="00DB4BF3" w:rsidRPr="00CC4048">
        <w:rPr>
          <w:rFonts w:asciiTheme="majorBidi" w:hAnsiTheme="majorBidi" w:cstheme="majorBidi"/>
          <w:szCs w:val="24"/>
        </w:rPr>
        <w:t>ignorați</w:t>
      </w:r>
      <w:r w:rsidRPr="00CC4048">
        <w:rPr>
          <w:rFonts w:asciiTheme="majorBidi" w:hAnsiTheme="majorBidi" w:cstheme="majorBidi"/>
          <w:szCs w:val="24"/>
        </w:rPr>
        <w:t xml:space="preserve"> lucrurile mărunte. O treabă gospodărească rămasă nefăcută nu este mare lucru, dacă fiul/fiica dvs. a făcut deja alte două, plus tema zilnică;</w:t>
      </w:r>
    </w:p>
    <w:p w14:paraId="2BC393AE" w14:textId="037F5402" w:rsidR="00333BFF" w:rsidRPr="00CC4048" w:rsidRDefault="00333BFF" w:rsidP="004C33C4">
      <w:pPr>
        <w:pStyle w:val="Listparagraf"/>
        <w:numPr>
          <w:ilvl w:val="0"/>
          <w:numId w:val="30"/>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 </w:t>
      </w:r>
      <w:r w:rsidR="00DB4BF3" w:rsidRPr="00CC4048">
        <w:rPr>
          <w:rFonts w:asciiTheme="majorBidi" w:hAnsiTheme="majorBidi" w:cstheme="majorBidi"/>
          <w:szCs w:val="24"/>
        </w:rPr>
        <w:t>Fiți</w:t>
      </w:r>
      <w:r w:rsidRPr="00CC4048">
        <w:rPr>
          <w:rFonts w:asciiTheme="majorBidi" w:hAnsiTheme="majorBidi" w:cstheme="majorBidi"/>
          <w:szCs w:val="24"/>
        </w:rPr>
        <w:t xml:space="preserve"> gata să </w:t>
      </w:r>
      <w:r w:rsidR="00DB4BF3" w:rsidRPr="00CC4048">
        <w:rPr>
          <w:rFonts w:asciiTheme="majorBidi" w:hAnsiTheme="majorBidi" w:cstheme="majorBidi"/>
          <w:szCs w:val="24"/>
        </w:rPr>
        <w:t>faceți</w:t>
      </w:r>
      <w:r w:rsidRPr="00CC4048">
        <w:rPr>
          <w:rFonts w:asciiTheme="majorBidi" w:hAnsiTheme="majorBidi" w:cstheme="majorBidi"/>
          <w:szCs w:val="24"/>
        </w:rPr>
        <w:t xml:space="preserve"> unele compromisuri. Dacă </w:t>
      </w:r>
      <w:r w:rsidR="00DB4BF3" w:rsidRPr="00CC4048">
        <w:rPr>
          <w:rFonts w:asciiTheme="majorBidi" w:hAnsiTheme="majorBidi" w:cstheme="majorBidi"/>
          <w:szCs w:val="24"/>
        </w:rPr>
        <w:t>sunteți</w:t>
      </w:r>
      <w:r w:rsidRPr="00CC4048">
        <w:rPr>
          <w:rFonts w:asciiTheme="majorBidi" w:hAnsiTheme="majorBidi" w:cstheme="majorBidi"/>
          <w:szCs w:val="24"/>
        </w:rPr>
        <w:t xml:space="preserve"> </w:t>
      </w:r>
      <w:r w:rsidR="00DB4BF3" w:rsidRPr="00CC4048">
        <w:rPr>
          <w:rFonts w:asciiTheme="majorBidi" w:hAnsiTheme="majorBidi" w:cstheme="majorBidi"/>
          <w:szCs w:val="24"/>
        </w:rPr>
        <w:t>perfecționist</w:t>
      </w:r>
      <w:r w:rsidRPr="00CC4048">
        <w:rPr>
          <w:rFonts w:asciiTheme="majorBidi" w:hAnsiTheme="majorBidi" w:cstheme="majorBidi"/>
          <w:szCs w:val="24"/>
        </w:rPr>
        <w:t xml:space="preserve">/ă sau vă plac ordinea </w:t>
      </w:r>
      <w:r w:rsidR="00DB4BF3" w:rsidRPr="00CC4048">
        <w:rPr>
          <w:rFonts w:asciiTheme="majorBidi" w:hAnsiTheme="majorBidi" w:cstheme="majorBidi"/>
          <w:szCs w:val="24"/>
        </w:rPr>
        <w:t>și</w:t>
      </w:r>
      <w:r w:rsidRPr="00CC4048">
        <w:rPr>
          <w:rFonts w:asciiTheme="majorBidi" w:hAnsiTheme="majorBidi" w:cstheme="majorBidi"/>
          <w:szCs w:val="24"/>
        </w:rPr>
        <w:t xml:space="preserve"> manierele, nu numai copilul trebuie să se schimbe.</w:t>
      </w:r>
    </w:p>
    <w:p w14:paraId="090540DF" w14:textId="781B8F70" w:rsidR="00333BFF" w:rsidRPr="00CC4048" w:rsidRDefault="00DB4BF3" w:rsidP="004C33C4">
      <w:pPr>
        <w:pStyle w:val="Listparagraf"/>
        <w:jc w:val="both"/>
        <w:rPr>
          <w:rFonts w:asciiTheme="majorBidi" w:hAnsiTheme="majorBidi" w:cstheme="majorBidi"/>
          <w:b/>
          <w:szCs w:val="24"/>
        </w:rPr>
      </w:pPr>
      <w:r w:rsidRPr="00CC4048">
        <w:rPr>
          <w:rFonts w:asciiTheme="majorBidi" w:hAnsiTheme="majorBidi" w:cstheme="majorBidi"/>
          <w:b/>
          <w:szCs w:val="24"/>
        </w:rPr>
        <w:t>Acordați</w:t>
      </w:r>
      <w:r w:rsidR="00333BFF" w:rsidRPr="00CC4048">
        <w:rPr>
          <w:rFonts w:asciiTheme="majorBidi" w:hAnsiTheme="majorBidi" w:cstheme="majorBidi"/>
          <w:b/>
          <w:szCs w:val="24"/>
        </w:rPr>
        <w:t xml:space="preserve"> </w:t>
      </w:r>
      <w:r w:rsidRPr="00CC4048">
        <w:rPr>
          <w:rFonts w:asciiTheme="majorBidi" w:hAnsiTheme="majorBidi" w:cstheme="majorBidi"/>
          <w:b/>
          <w:szCs w:val="24"/>
        </w:rPr>
        <w:t>atenție</w:t>
      </w:r>
      <w:r w:rsidR="00333BFF" w:rsidRPr="00CC4048">
        <w:rPr>
          <w:rFonts w:asciiTheme="majorBidi" w:hAnsiTheme="majorBidi" w:cstheme="majorBidi"/>
          <w:b/>
          <w:szCs w:val="24"/>
        </w:rPr>
        <w:t xml:space="preserve"> </w:t>
      </w:r>
      <w:r w:rsidRPr="00CC4048">
        <w:rPr>
          <w:rFonts w:asciiTheme="majorBidi" w:hAnsiTheme="majorBidi" w:cstheme="majorBidi"/>
          <w:b/>
          <w:szCs w:val="24"/>
        </w:rPr>
        <w:t>fraților</w:t>
      </w:r>
      <w:r w:rsidR="00333BFF" w:rsidRPr="00CC4048">
        <w:rPr>
          <w:rFonts w:asciiTheme="majorBidi" w:hAnsiTheme="majorBidi" w:cstheme="majorBidi"/>
          <w:b/>
          <w:szCs w:val="24"/>
        </w:rPr>
        <w:t>:</w:t>
      </w:r>
    </w:p>
    <w:p w14:paraId="29966981" w14:textId="0C4DAB4E" w:rsidR="00333BFF" w:rsidRPr="00CC4048" w:rsidRDefault="00FB729B" w:rsidP="004C33C4">
      <w:pPr>
        <w:pStyle w:val="Listparagraf"/>
        <w:numPr>
          <w:ilvl w:val="0"/>
          <w:numId w:val="31"/>
        </w:numPr>
        <w:spacing w:after="160" w:line="259" w:lineRule="auto"/>
        <w:jc w:val="both"/>
        <w:rPr>
          <w:rFonts w:asciiTheme="majorBidi" w:hAnsiTheme="majorBidi" w:cstheme="majorBidi"/>
          <w:szCs w:val="24"/>
        </w:rPr>
      </w:pPr>
      <w:r w:rsidRPr="00CC4048">
        <w:rPr>
          <w:rFonts w:asciiTheme="majorBidi" w:hAnsiTheme="majorBidi" w:cstheme="majorBidi"/>
          <w:szCs w:val="24"/>
        </w:rPr>
        <w:t>Învățați</w:t>
      </w:r>
      <w:r w:rsidR="00333BFF" w:rsidRPr="00CC4048">
        <w:rPr>
          <w:rFonts w:asciiTheme="majorBidi" w:hAnsiTheme="majorBidi" w:cstheme="majorBidi"/>
          <w:szCs w:val="24"/>
        </w:rPr>
        <w:t xml:space="preserve">-i pe </w:t>
      </w:r>
      <w:r w:rsidRPr="00CC4048">
        <w:rPr>
          <w:rFonts w:asciiTheme="majorBidi" w:hAnsiTheme="majorBidi" w:cstheme="majorBidi"/>
          <w:szCs w:val="24"/>
        </w:rPr>
        <w:t>frații</w:t>
      </w:r>
      <w:r w:rsidR="00333BFF" w:rsidRPr="00CC4048">
        <w:rPr>
          <w:rFonts w:asciiTheme="majorBidi" w:hAnsiTheme="majorBidi" w:cstheme="majorBidi"/>
          <w:szCs w:val="24"/>
        </w:rPr>
        <w:t xml:space="preserve"> copilului bolnav despre ADHD; </w:t>
      </w:r>
    </w:p>
    <w:p w14:paraId="0A5A4013" w14:textId="27E88C3E" w:rsidR="00333BFF" w:rsidRPr="00CC4048" w:rsidRDefault="00FB729B" w:rsidP="004C33C4">
      <w:pPr>
        <w:pStyle w:val="Listparagraf"/>
        <w:numPr>
          <w:ilvl w:val="0"/>
          <w:numId w:val="31"/>
        </w:numPr>
        <w:spacing w:after="160" w:line="259" w:lineRule="auto"/>
        <w:jc w:val="both"/>
        <w:rPr>
          <w:rFonts w:asciiTheme="majorBidi" w:hAnsiTheme="majorBidi" w:cstheme="majorBidi"/>
          <w:szCs w:val="24"/>
        </w:rPr>
      </w:pPr>
      <w:r w:rsidRPr="00CC4048">
        <w:rPr>
          <w:rFonts w:asciiTheme="majorBidi" w:hAnsiTheme="majorBidi" w:cstheme="majorBidi"/>
          <w:szCs w:val="24"/>
        </w:rPr>
        <w:t>Stabiliți</w:t>
      </w:r>
      <w:r w:rsidR="00333BFF" w:rsidRPr="00CC4048">
        <w:rPr>
          <w:rFonts w:asciiTheme="majorBidi" w:hAnsiTheme="majorBidi" w:cstheme="majorBidi"/>
          <w:szCs w:val="24"/>
        </w:rPr>
        <w:t xml:space="preserve"> un set de reguli clare ce trebuie urmate de cei din casă; </w:t>
      </w:r>
    </w:p>
    <w:p w14:paraId="4358D3F2" w14:textId="0F6198A7" w:rsidR="00333BFF" w:rsidRPr="00CC4048" w:rsidRDefault="00FB729B" w:rsidP="004C33C4">
      <w:pPr>
        <w:pStyle w:val="Listparagraf"/>
        <w:numPr>
          <w:ilvl w:val="0"/>
          <w:numId w:val="31"/>
        </w:numPr>
        <w:spacing w:after="160" w:line="259" w:lineRule="auto"/>
        <w:jc w:val="both"/>
        <w:rPr>
          <w:rFonts w:asciiTheme="majorBidi" w:hAnsiTheme="majorBidi" w:cstheme="majorBidi"/>
          <w:szCs w:val="24"/>
        </w:rPr>
      </w:pPr>
      <w:r w:rsidRPr="00CC4048">
        <w:rPr>
          <w:rFonts w:asciiTheme="majorBidi" w:hAnsiTheme="majorBidi" w:cstheme="majorBidi"/>
          <w:szCs w:val="24"/>
        </w:rPr>
        <w:lastRenderedPageBreak/>
        <w:t>Petreceți</w:t>
      </w:r>
      <w:r w:rsidR="00333BFF" w:rsidRPr="00CC4048">
        <w:rPr>
          <w:rFonts w:asciiTheme="majorBidi" w:hAnsiTheme="majorBidi" w:cstheme="majorBidi"/>
          <w:szCs w:val="24"/>
        </w:rPr>
        <w:t xml:space="preserve"> cât mai frumos timpul cu </w:t>
      </w:r>
      <w:r w:rsidRPr="00CC4048">
        <w:rPr>
          <w:rFonts w:asciiTheme="majorBidi" w:hAnsiTheme="majorBidi" w:cstheme="majorBidi"/>
          <w:szCs w:val="24"/>
        </w:rPr>
        <w:t>toți</w:t>
      </w:r>
      <w:r w:rsidR="00333BFF" w:rsidRPr="00CC4048">
        <w:rPr>
          <w:rFonts w:asciiTheme="majorBidi" w:hAnsiTheme="majorBidi" w:cstheme="majorBidi"/>
          <w:szCs w:val="24"/>
        </w:rPr>
        <w:t xml:space="preserve"> copiii dvs. </w:t>
      </w:r>
      <w:r w:rsidRPr="00CC4048">
        <w:rPr>
          <w:rFonts w:asciiTheme="majorBidi" w:hAnsiTheme="majorBidi" w:cstheme="majorBidi"/>
          <w:szCs w:val="24"/>
        </w:rPr>
        <w:t>Planificați</w:t>
      </w:r>
      <w:r w:rsidR="00333BFF" w:rsidRPr="00CC4048">
        <w:rPr>
          <w:rFonts w:asciiTheme="majorBidi" w:hAnsiTheme="majorBidi" w:cstheme="majorBidi"/>
          <w:szCs w:val="24"/>
        </w:rPr>
        <w:t xml:space="preserve"> </w:t>
      </w:r>
      <w:r w:rsidRPr="00CC4048">
        <w:rPr>
          <w:rFonts w:asciiTheme="majorBidi" w:hAnsiTheme="majorBidi" w:cstheme="majorBidi"/>
          <w:szCs w:val="24"/>
        </w:rPr>
        <w:t>activități</w:t>
      </w:r>
      <w:r w:rsidR="00333BFF" w:rsidRPr="00CC4048">
        <w:rPr>
          <w:rFonts w:asciiTheme="majorBidi" w:hAnsiTheme="majorBidi" w:cstheme="majorBidi"/>
          <w:szCs w:val="24"/>
        </w:rPr>
        <w:t xml:space="preserve"> care plac întregii familii;</w:t>
      </w:r>
    </w:p>
    <w:p w14:paraId="41C7C9D9" w14:textId="3CCA93DB" w:rsidR="00333BFF" w:rsidRPr="00CC4048" w:rsidRDefault="00333BFF" w:rsidP="004C33C4">
      <w:pPr>
        <w:pStyle w:val="Listparagraf"/>
        <w:numPr>
          <w:ilvl w:val="0"/>
          <w:numId w:val="31"/>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Nu </w:t>
      </w:r>
      <w:r w:rsidR="00FB729B" w:rsidRPr="00CC4048">
        <w:rPr>
          <w:rFonts w:asciiTheme="majorBidi" w:hAnsiTheme="majorBidi" w:cstheme="majorBidi"/>
          <w:szCs w:val="24"/>
        </w:rPr>
        <w:t>luați</w:t>
      </w:r>
      <w:r w:rsidRPr="00CC4048">
        <w:rPr>
          <w:rFonts w:asciiTheme="majorBidi" w:hAnsiTheme="majorBidi" w:cstheme="majorBidi"/>
          <w:szCs w:val="24"/>
        </w:rPr>
        <w:t xml:space="preserve"> de bune toate </w:t>
      </w:r>
      <w:r w:rsidR="00FB729B" w:rsidRPr="00CC4048">
        <w:rPr>
          <w:rFonts w:asciiTheme="majorBidi" w:hAnsiTheme="majorBidi" w:cstheme="majorBidi"/>
          <w:szCs w:val="24"/>
        </w:rPr>
        <w:t>reușitele</w:t>
      </w:r>
      <w:r w:rsidRPr="00CC4048">
        <w:rPr>
          <w:rFonts w:asciiTheme="majorBidi" w:hAnsiTheme="majorBidi" w:cstheme="majorBidi"/>
          <w:szCs w:val="24"/>
        </w:rPr>
        <w:t xml:space="preserve"> copiilor </w:t>
      </w:r>
      <w:r w:rsidR="00FB729B" w:rsidRPr="00CC4048">
        <w:rPr>
          <w:rFonts w:asciiTheme="majorBidi" w:hAnsiTheme="majorBidi" w:cstheme="majorBidi"/>
          <w:szCs w:val="24"/>
        </w:rPr>
        <w:t>neafectați</w:t>
      </w:r>
      <w:r w:rsidRPr="00CC4048">
        <w:rPr>
          <w:rFonts w:asciiTheme="majorBidi" w:hAnsiTheme="majorBidi" w:cstheme="majorBidi"/>
          <w:szCs w:val="24"/>
        </w:rPr>
        <w:t xml:space="preserve">. </w:t>
      </w:r>
      <w:r w:rsidR="00FB729B" w:rsidRPr="00CC4048">
        <w:rPr>
          <w:rFonts w:asciiTheme="majorBidi" w:hAnsiTheme="majorBidi" w:cstheme="majorBidi"/>
          <w:szCs w:val="24"/>
        </w:rPr>
        <w:t>Prețuiți</w:t>
      </w:r>
      <w:r w:rsidRPr="00CC4048">
        <w:rPr>
          <w:rFonts w:asciiTheme="majorBidi" w:hAnsiTheme="majorBidi" w:cstheme="majorBidi"/>
          <w:szCs w:val="24"/>
        </w:rPr>
        <w:t xml:space="preserve"> </w:t>
      </w:r>
      <w:r w:rsidR="00FB729B" w:rsidRPr="00CC4048">
        <w:rPr>
          <w:rFonts w:asciiTheme="majorBidi" w:hAnsiTheme="majorBidi" w:cstheme="majorBidi"/>
          <w:szCs w:val="24"/>
        </w:rPr>
        <w:t>calitățile</w:t>
      </w:r>
      <w:r w:rsidRPr="00CC4048">
        <w:rPr>
          <w:rFonts w:asciiTheme="majorBidi" w:hAnsiTheme="majorBidi" w:cstheme="majorBidi"/>
          <w:szCs w:val="24"/>
        </w:rPr>
        <w:t xml:space="preserve"> lor unice, </w:t>
      </w:r>
      <w:r w:rsidR="00FB729B" w:rsidRPr="00CC4048">
        <w:rPr>
          <w:rFonts w:asciiTheme="majorBidi" w:hAnsiTheme="majorBidi" w:cstheme="majorBidi"/>
          <w:szCs w:val="24"/>
        </w:rPr>
        <w:t>abilitățile</w:t>
      </w:r>
      <w:r w:rsidRPr="00CC4048">
        <w:rPr>
          <w:rFonts w:asciiTheme="majorBidi" w:hAnsiTheme="majorBidi" w:cstheme="majorBidi"/>
          <w:szCs w:val="24"/>
        </w:rPr>
        <w:t xml:space="preserve"> </w:t>
      </w:r>
      <w:r w:rsidR="00FB729B" w:rsidRPr="00CC4048">
        <w:rPr>
          <w:rFonts w:asciiTheme="majorBidi" w:hAnsiTheme="majorBidi" w:cstheme="majorBidi"/>
          <w:szCs w:val="24"/>
        </w:rPr>
        <w:t>și</w:t>
      </w:r>
      <w:r w:rsidRPr="00CC4048">
        <w:rPr>
          <w:rFonts w:asciiTheme="majorBidi" w:hAnsiTheme="majorBidi" w:cstheme="majorBidi"/>
          <w:szCs w:val="24"/>
        </w:rPr>
        <w:t xml:space="preserve"> realizările;</w:t>
      </w:r>
    </w:p>
    <w:p w14:paraId="289768FE" w14:textId="057B1DC1" w:rsidR="00333BFF" w:rsidRPr="00CC4048" w:rsidRDefault="00333BFF" w:rsidP="004C33C4">
      <w:pPr>
        <w:pStyle w:val="Listparagraf"/>
        <w:numPr>
          <w:ilvl w:val="0"/>
          <w:numId w:val="31"/>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 </w:t>
      </w:r>
      <w:r w:rsidR="00FB729B" w:rsidRPr="00CC4048">
        <w:rPr>
          <w:rFonts w:asciiTheme="majorBidi" w:hAnsiTheme="majorBidi" w:cstheme="majorBidi"/>
          <w:szCs w:val="24"/>
        </w:rPr>
        <w:t>Lăsați</w:t>
      </w:r>
      <w:r w:rsidRPr="00CC4048">
        <w:rPr>
          <w:rFonts w:asciiTheme="majorBidi" w:hAnsiTheme="majorBidi" w:cstheme="majorBidi"/>
          <w:szCs w:val="24"/>
        </w:rPr>
        <w:t xml:space="preserve">-i pe copiii </w:t>
      </w:r>
      <w:r w:rsidR="00FB729B" w:rsidRPr="00CC4048">
        <w:rPr>
          <w:rFonts w:asciiTheme="majorBidi" w:hAnsiTheme="majorBidi" w:cstheme="majorBidi"/>
          <w:szCs w:val="24"/>
        </w:rPr>
        <w:t>sănătoși</w:t>
      </w:r>
      <w:r w:rsidRPr="00CC4048">
        <w:rPr>
          <w:rFonts w:asciiTheme="majorBidi" w:hAnsiTheme="majorBidi" w:cstheme="majorBidi"/>
          <w:szCs w:val="24"/>
        </w:rPr>
        <w:t xml:space="preserve"> să-</w:t>
      </w:r>
      <w:r w:rsidR="00FB729B" w:rsidRPr="00CC4048">
        <w:rPr>
          <w:rFonts w:asciiTheme="majorBidi" w:hAnsiTheme="majorBidi" w:cstheme="majorBidi"/>
          <w:szCs w:val="24"/>
        </w:rPr>
        <w:t>și</w:t>
      </w:r>
      <w:r w:rsidRPr="00CC4048">
        <w:rPr>
          <w:rFonts w:asciiTheme="majorBidi" w:hAnsiTheme="majorBidi" w:cstheme="majorBidi"/>
          <w:szCs w:val="24"/>
        </w:rPr>
        <w:t xml:space="preserve"> trăiască copilăria. Nu-i </w:t>
      </w:r>
      <w:r w:rsidR="00FB729B" w:rsidRPr="00CC4048">
        <w:rPr>
          <w:rFonts w:asciiTheme="majorBidi" w:hAnsiTheme="majorBidi" w:cstheme="majorBidi"/>
          <w:szCs w:val="24"/>
        </w:rPr>
        <w:t>transformați</w:t>
      </w:r>
      <w:r w:rsidRPr="00CC4048">
        <w:rPr>
          <w:rFonts w:asciiTheme="majorBidi" w:hAnsiTheme="majorBidi" w:cstheme="majorBidi"/>
          <w:szCs w:val="24"/>
        </w:rPr>
        <w:t xml:space="preserve"> în </w:t>
      </w:r>
      <w:r w:rsidR="00FB729B" w:rsidRPr="00CC4048">
        <w:rPr>
          <w:rFonts w:asciiTheme="majorBidi" w:hAnsiTheme="majorBidi" w:cstheme="majorBidi"/>
          <w:szCs w:val="24"/>
        </w:rPr>
        <w:t>locțiitori</w:t>
      </w:r>
      <w:r w:rsidRPr="00CC4048">
        <w:rPr>
          <w:rFonts w:asciiTheme="majorBidi" w:hAnsiTheme="majorBidi" w:cstheme="majorBidi"/>
          <w:szCs w:val="24"/>
        </w:rPr>
        <w:t xml:space="preserve"> de </w:t>
      </w:r>
      <w:r w:rsidR="00FB729B" w:rsidRPr="00CC4048">
        <w:rPr>
          <w:rFonts w:asciiTheme="majorBidi" w:hAnsiTheme="majorBidi" w:cstheme="majorBidi"/>
          <w:szCs w:val="24"/>
        </w:rPr>
        <w:t>părinți</w:t>
      </w:r>
      <w:r w:rsidRPr="00CC4048">
        <w:rPr>
          <w:rFonts w:asciiTheme="majorBidi" w:hAnsiTheme="majorBidi" w:cstheme="majorBidi"/>
          <w:szCs w:val="24"/>
        </w:rPr>
        <w:t xml:space="preserve">. Nu-i </w:t>
      </w:r>
      <w:r w:rsidR="00FB729B" w:rsidRPr="00CC4048">
        <w:rPr>
          <w:rFonts w:asciiTheme="majorBidi" w:hAnsiTheme="majorBidi" w:cstheme="majorBidi"/>
          <w:szCs w:val="24"/>
        </w:rPr>
        <w:t>învinuiți</w:t>
      </w:r>
      <w:r w:rsidRPr="00CC4048">
        <w:rPr>
          <w:rFonts w:asciiTheme="majorBidi" w:hAnsiTheme="majorBidi" w:cstheme="majorBidi"/>
          <w:szCs w:val="24"/>
        </w:rPr>
        <w:t xml:space="preserve"> pentru </w:t>
      </w:r>
      <w:r w:rsidR="00FB729B" w:rsidRPr="00CC4048">
        <w:rPr>
          <w:rFonts w:asciiTheme="majorBidi" w:hAnsiTheme="majorBidi" w:cstheme="majorBidi"/>
          <w:szCs w:val="24"/>
        </w:rPr>
        <w:t>greșelile</w:t>
      </w:r>
      <w:r w:rsidRPr="00CC4048">
        <w:rPr>
          <w:rFonts w:asciiTheme="majorBidi" w:hAnsiTheme="majorBidi" w:cstheme="majorBidi"/>
          <w:szCs w:val="24"/>
        </w:rPr>
        <w:t xml:space="preserve"> </w:t>
      </w:r>
      <w:r w:rsidR="00FB729B" w:rsidRPr="00CC4048">
        <w:rPr>
          <w:rFonts w:asciiTheme="majorBidi" w:hAnsiTheme="majorBidi" w:cstheme="majorBidi"/>
          <w:szCs w:val="24"/>
        </w:rPr>
        <w:t>fraților</w:t>
      </w:r>
      <w:r w:rsidRPr="00CC4048">
        <w:rPr>
          <w:rFonts w:asciiTheme="majorBidi" w:hAnsiTheme="majorBidi" w:cstheme="majorBidi"/>
          <w:szCs w:val="24"/>
        </w:rPr>
        <w:t xml:space="preserve"> cu ADHD </w:t>
      </w:r>
      <w:r w:rsidR="00FB729B" w:rsidRPr="00CC4048">
        <w:rPr>
          <w:rFonts w:asciiTheme="majorBidi" w:hAnsiTheme="majorBidi" w:cstheme="majorBidi"/>
          <w:szCs w:val="24"/>
        </w:rPr>
        <w:t>aflați</w:t>
      </w:r>
      <w:r w:rsidRPr="00CC4048">
        <w:rPr>
          <w:rFonts w:asciiTheme="majorBidi" w:hAnsiTheme="majorBidi" w:cstheme="majorBidi"/>
          <w:szCs w:val="24"/>
        </w:rPr>
        <w:t xml:space="preserve"> sub supravegherea lor.</w:t>
      </w:r>
    </w:p>
    <w:p w14:paraId="53A3A5F9" w14:textId="7D142D55" w:rsidR="00333BFF" w:rsidRPr="00CC4048" w:rsidRDefault="00FB729B" w:rsidP="004C33C4">
      <w:pPr>
        <w:jc w:val="both"/>
        <w:rPr>
          <w:rFonts w:asciiTheme="majorBidi" w:hAnsiTheme="majorBidi" w:cstheme="majorBidi"/>
          <w:b/>
          <w:szCs w:val="24"/>
        </w:rPr>
      </w:pPr>
      <w:r w:rsidRPr="00CC4048">
        <w:rPr>
          <w:rFonts w:asciiTheme="majorBidi" w:hAnsiTheme="majorBidi" w:cstheme="majorBidi"/>
          <w:b/>
          <w:szCs w:val="24"/>
        </w:rPr>
        <w:t>Aveți</w:t>
      </w:r>
      <w:r w:rsidR="00333BFF" w:rsidRPr="00CC4048">
        <w:rPr>
          <w:rFonts w:asciiTheme="majorBidi" w:hAnsiTheme="majorBidi" w:cstheme="majorBidi"/>
          <w:b/>
          <w:szCs w:val="24"/>
        </w:rPr>
        <w:t xml:space="preserve"> grijă de dvs. </w:t>
      </w:r>
    </w:p>
    <w:p w14:paraId="48232928" w14:textId="1A6BAC1A" w:rsidR="00333BFF" w:rsidRPr="00CC4048" w:rsidRDefault="00FB729B" w:rsidP="004C33C4">
      <w:pPr>
        <w:pStyle w:val="Listparagraf"/>
        <w:numPr>
          <w:ilvl w:val="0"/>
          <w:numId w:val="32"/>
        </w:numPr>
        <w:spacing w:after="160" w:line="259" w:lineRule="auto"/>
        <w:jc w:val="both"/>
        <w:rPr>
          <w:rFonts w:asciiTheme="majorBidi" w:hAnsiTheme="majorBidi" w:cstheme="majorBidi"/>
          <w:szCs w:val="24"/>
        </w:rPr>
      </w:pPr>
      <w:r w:rsidRPr="00CC4048">
        <w:rPr>
          <w:rFonts w:asciiTheme="majorBidi" w:hAnsiTheme="majorBidi" w:cstheme="majorBidi"/>
          <w:szCs w:val="24"/>
        </w:rPr>
        <w:t>Aveți</w:t>
      </w:r>
      <w:r w:rsidR="00333BFF" w:rsidRPr="00CC4048">
        <w:rPr>
          <w:rFonts w:asciiTheme="majorBidi" w:hAnsiTheme="majorBidi" w:cstheme="majorBidi"/>
          <w:szCs w:val="24"/>
        </w:rPr>
        <w:t xml:space="preserve"> grijă de sănătatea dvs.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găsiți</w:t>
      </w:r>
      <w:r w:rsidR="00333BFF" w:rsidRPr="00CC4048">
        <w:rPr>
          <w:rFonts w:asciiTheme="majorBidi" w:hAnsiTheme="majorBidi" w:cstheme="majorBidi"/>
          <w:szCs w:val="24"/>
        </w:rPr>
        <w:t xml:space="preserve"> căi de reducere a stresului;</w:t>
      </w:r>
    </w:p>
    <w:p w14:paraId="07EECC5C" w14:textId="689EF6C3" w:rsidR="00333BFF" w:rsidRPr="00CC4048" w:rsidRDefault="00FB729B" w:rsidP="004C33C4">
      <w:pPr>
        <w:pStyle w:val="Listparagraf"/>
        <w:numPr>
          <w:ilvl w:val="0"/>
          <w:numId w:val="32"/>
        </w:numPr>
        <w:spacing w:after="160" w:line="259" w:lineRule="auto"/>
        <w:jc w:val="both"/>
        <w:rPr>
          <w:rFonts w:asciiTheme="majorBidi" w:hAnsiTheme="majorBidi" w:cstheme="majorBidi"/>
          <w:szCs w:val="24"/>
        </w:rPr>
      </w:pPr>
      <w:r w:rsidRPr="00CC4048">
        <w:rPr>
          <w:rFonts w:asciiTheme="majorBidi" w:hAnsiTheme="majorBidi" w:cstheme="majorBidi"/>
          <w:szCs w:val="24"/>
        </w:rPr>
        <w:t>Căutați</w:t>
      </w:r>
      <w:r w:rsidR="00333BFF" w:rsidRPr="00CC4048">
        <w:rPr>
          <w:rFonts w:asciiTheme="majorBidi" w:hAnsiTheme="majorBidi" w:cstheme="majorBidi"/>
          <w:szCs w:val="24"/>
        </w:rPr>
        <w:t xml:space="preserve"> sprijinul de care </w:t>
      </w:r>
      <w:r w:rsidRPr="00CC4048">
        <w:rPr>
          <w:rFonts w:asciiTheme="majorBidi" w:hAnsiTheme="majorBidi" w:cstheme="majorBidi"/>
          <w:szCs w:val="24"/>
        </w:rPr>
        <w:t>aveți</w:t>
      </w:r>
      <w:r w:rsidR="00333BFF" w:rsidRPr="00CC4048">
        <w:rPr>
          <w:rFonts w:asciiTheme="majorBidi" w:hAnsiTheme="majorBidi" w:cstheme="majorBidi"/>
          <w:szCs w:val="24"/>
        </w:rPr>
        <w:t xml:space="preserve"> nevoie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folosiți</w:t>
      </w:r>
      <w:r w:rsidR="00333BFF" w:rsidRPr="00CC4048">
        <w:rPr>
          <w:rFonts w:asciiTheme="majorBidi" w:hAnsiTheme="majorBidi" w:cstheme="majorBidi"/>
          <w:szCs w:val="24"/>
        </w:rPr>
        <w:t xml:space="preserve">-l; </w:t>
      </w:r>
    </w:p>
    <w:p w14:paraId="6F229D51" w14:textId="09B13BAA" w:rsidR="00333BFF" w:rsidRPr="00CC4048" w:rsidRDefault="00FB729B" w:rsidP="004C33C4">
      <w:pPr>
        <w:pStyle w:val="Listparagraf"/>
        <w:numPr>
          <w:ilvl w:val="0"/>
          <w:numId w:val="32"/>
        </w:numPr>
        <w:spacing w:after="160" w:line="259" w:lineRule="auto"/>
        <w:jc w:val="both"/>
        <w:rPr>
          <w:rFonts w:asciiTheme="majorBidi" w:hAnsiTheme="majorBidi" w:cstheme="majorBidi"/>
          <w:szCs w:val="24"/>
        </w:rPr>
      </w:pPr>
      <w:r w:rsidRPr="00CC4048">
        <w:rPr>
          <w:rFonts w:asciiTheme="majorBidi" w:hAnsiTheme="majorBidi" w:cstheme="majorBidi"/>
          <w:szCs w:val="24"/>
        </w:rPr>
        <w:t>Slăbiți</w:t>
      </w:r>
      <w:r w:rsidR="00333BFF" w:rsidRPr="00CC4048">
        <w:rPr>
          <w:rFonts w:asciiTheme="majorBidi" w:hAnsiTheme="majorBidi" w:cstheme="majorBidi"/>
          <w:szCs w:val="24"/>
        </w:rPr>
        <w:t xml:space="preserve"> ritmul dacă </w:t>
      </w:r>
      <w:r w:rsidRPr="00CC4048">
        <w:rPr>
          <w:rFonts w:asciiTheme="majorBidi" w:hAnsiTheme="majorBidi" w:cstheme="majorBidi"/>
          <w:szCs w:val="24"/>
        </w:rPr>
        <w:t>vedeți</w:t>
      </w:r>
      <w:r w:rsidR="00333BFF" w:rsidRPr="00CC4048">
        <w:rPr>
          <w:rFonts w:asciiTheme="majorBidi" w:hAnsiTheme="majorBidi" w:cstheme="majorBidi"/>
          <w:szCs w:val="24"/>
        </w:rPr>
        <w:t xml:space="preserve"> că copilul cu ADHD nu a devenit un copil model peste noapte; </w:t>
      </w:r>
      <w:r w:rsidRPr="00CC4048">
        <w:rPr>
          <w:rFonts w:asciiTheme="majorBidi" w:hAnsiTheme="majorBidi" w:cstheme="majorBidi"/>
          <w:szCs w:val="24"/>
        </w:rPr>
        <w:t>sunteți</w:t>
      </w:r>
      <w:r w:rsidR="00333BFF" w:rsidRPr="00CC4048">
        <w:rPr>
          <w:rFonts w:asciiTheme="majorBidi" w:hAnsiTheme="majorBidi" w:cstheme="majorBidi"/>
          <w:szCs w:val="24"/>
        </w:rPr>
        <w:t xml:space="preserve"> părinte, nu magician.</w:t>
      </w:r>
    </w:p>
    <w:p w14:paraId="1DFA1999" w14:textId="1AA02FBB" w:rsidR="00333BFF" w:rsidRPr="00CC4048" w:rsidRDefault="00333BFF" w:rsidP="004C33C4">
      <w:pPr>
        <w:pStyle w:val="Listparagraf"/>
        <w:jc w:val="both"/>
        <w:rPr>
          <w:rFonts w:asciiTheme="majorBidi" w:hAnsiTheme="majorBidi" w:cstheme="majorBidi"/>
          <w:szCs w:val="24"/>
        </w:rPr>
      </w:pPr>
      <w:r w:rsidRPr="00CC4048">
        <w:rPr>
          <w:rFonts w:asciiTheme="majorBidi" w:hAnsiTheme="majorBidi" w:cstheme="majorBidi"/>
          <w:szCs w:val="24"/>
        </w:rPr>
        <w:t xml:space="preserve">Copiii cu ADHD au în general deficit de planificare, organizare, control al impulsurilor, deficit de continuitate </w:t>
      </w:r>
      <w:r w:rsidR="00FB729B" w:rsidRPr="00CC4048">
        <w:rPr>
          <w:rFonts w:asciiTheme="majorBidi" w:hAnsiTheme="majorBidi" w:cstheme="majorBidi"/>
          <w:szCs w:val="24"/>
        </w:rPr>
        <w:t>și</w:t>
      </w:r>
      <w:r w:rsidRPr="00CC4048">
        <w:rPr>
          <w:rFonts w:asciiTheme="majorBidi" w:hAnsiTheme="majorBidi" w:cstheme="majorBidi"/>
          <w:szCs w:val="24"/>
        </w:rPr>
        <w:t xml:space="preserve"> de capacitate de finalizare a sarcinilor. Aceasta înseamnă că trebuie să </w:t>
      </w:r>
      <w:r w:rsidR="00FB729B" w:rsidRPr="00CC4048">
        <w:rPr>
          <w:rFonts w:asciiTheme="majorBidi" w:hAnsiTheme="majorBidi" w:cstheme="majorBidi"/>
          <w:szCs w:val="24"/>
        </w:rPr>
        <w:t>preluați</w:t>
      </w:r>
      <w:r w:rsidRPr="00CC4048">
        <w:rPr>
          <w:rFonts w:asciiTheme="majorBidi" w:hAnsiTheme="majorBidi" w:cstheme="majorBidi"/>
          <w:szCs w:val="24"/>
        </w:rPr>
        <w:t xml:space="preserve"> controlul, să </w:t>
      </w:r>
      <w:r w:rsidR="00FB729B" w:rsidRPr="00CC4048">
        <w:rPr>
          <w:rFonts w:asciiTheme="majorBidi" w:hAnsiTheme="majorBidi" w:cstheme="majorBidi"/>
          <w:szCs w:val="24"/>
        </w:rPr>
        <w:t>insistați</w:t>
      </w:r>
      <w:r w:rsidRPr="00CC4048">
        <w:rPr>
          <w:rFonts w:asciiTheme="majorBidi" w:hAnsiTheme="majorBidi" w:cstheme="majorBidi"/>
          <w:szCs w:val="24"/>
        </w:rPr>
        <w:t xml:space="preserve"> cu orientarea pe măsură ce copilul </w:t>
      </w:r>
      <w:r w:rsidR="00FB729B" w:rsidRPr="00CC4048">
        <w:rPr>
          <w:rFonts w:asciiTheme="majorBidi" w:hAnsiTheme="majorBidi" w:cstheme="majorBidi"/>
          <w:szCs w:val="24"/>
        </w:rPr>
        <w:t>își</w:t>
      </w:r>
      <w:r w:rsidRPr="00CC4048">
        <w:rPr>
          <w:rFonts w:asciiTheme="majorBidi" w:hAnsiTheme="majorBidi" w:cstheme="majorBidi"/>
          <w:szCs w:val="24"/>
        </w:rPr>
        <w:t xml:space="preserve"> </w:t>
      </w:r>
      <w:r w:rsidR="00FB729B" w:rsidRPr="00CC4048">
        <w:rPr>
          <w:rFonts w:asciiTheme="majorBidi" w:hAnsiTheme="majorBidi" w:cstheme="majorBidi"/>
          <w:szCs w:val="24"/>
        </w:rPr>
        <w:t>însușește</w:t>
      </w:r>
      <w:r w:rsidRPr="00CC4048">
        <w:rPr>
          <w:rFonts w:asciiTheme="majorBidi" w:hAnsiTheme="majorBidi" w:cstheme="majorBidi"/>
          <w:szCs w:val="24"/>
        </w:rPr>
        <w:t xml:space="preserve"> încet-încet deprinderile de fiecare zi. Cele mai importante atribute ale dvs. în acest proces sunt bunul-</w:t>
      </w:r>
      <w:r w:rsidR="00FB729B" w:rsidRPr="00CC4048">
        <w:rPr>
          <w:rFonts w:asciiTheme="majorBidi" w:hAnsiTheme="majorBidi" w:cstheme="majorBidi"/>
          <w:szCs w:val="24"/>
        </w:rPr>
        <w:t>simț</w:t>
      </w:r>
      <w:r w:rsidRPr="00CC4048">
        <w:rPr>
          <w:rFonts w:asciiTheme="majorBidi" w:hAnsiTheme="majorBidi" w:cstheme="majorBidi"/>
          <w:szCs w:val="24"/>
        </w:rPr>
        <w:t xml:space="preserve"> </w:t>
      </w:r>
      <w:r w:rsidR="00FB729B" w:rsidRPr="00CC4048">
        <w:rPr>
          <w:rFonts w:asciiTheme="majorBidi" w:hAnsiTheme="majorBidi" w:cstheme="majorBidi"/>
          <w:szCs w:val="24"/>
        </w:rPr>
        <w:t>și</w:t>
      </w:r>
      <w:r w:rsidRPr="00CC4048">
        <w:rPr>
          <w:rFonts w:asciiTheme="majorBidi" w:hAnsiTheme="majorBidi" w:cstheme="majorBidi"/>
          <w:szCs w:val="24"/>
        </w:rPr>
        <w:t xml:space="preserve"> atitudinea pozitivă. Bunul-</w:t>
      </w:r>
      <w:r w:rsidR="00FB729B" w:rsidRPr="00CC4048">
        <w:rPr>
          <w:rFonts w:asciiTheme="majorBidi" w:hAnsiTheme="majorBidi" w:cstheme="majorBidi"/>
          <w:szCs w:val="24"/>
        </w:rPr>
        <w:t>simț</w:t>
      </w:r>
      <w:r w:rsidRPr="00CC4048">
        <w:rPr>
          <w:rFonts w:asciiTheme="majorBidi" w:hAnsiTheme="majorBidi" w:cstheme="majorBidi"/>
          <w:szCs w:val="24"/>
        </w:rPr>
        <w:t xml:space="preserve"> vă va spune pe ce comportamente să </w:t>
      </w:r>
      <w:r w:rsidR="00FB729B" w:rsidRPr="00CC4048">
        <w:rPr>
          <w:rFonts w:asciiTheme="majorBidi" w:hAnsiTheme="majorBidi" w:cstheme="majorBidi"/>
          <w:szCs w:val="24"/>
        </w:rPr>
        <w:t>insistați</w:t>
      </w:r>
      <w:r w:rsidRPr="00CC4048">
        <w:rPr>
          <w:rFonts w:asciiTheme="majorBidi" w:hAnsiTheme="majorBidi" w:cstheme="majorBidi"/>
          <w:szCs w:val="24"/>
        </w:rPr>
        <w:t xml:space="preserve">, când să </w:t>
      </w:r>
      <w:r w:rsidR="00FB729B" w:rsidRPr="00CC4048">
        <w:rPr>
          <w:rFonts w:asciiTheme="majorBidi" w:hAnsiTheme="majorBidi" w:cstheme="majorBidi"/>
          <w:szCs w:val="24"/>
        </w:rPr>
        <w:t>negociați</w:t>
      </w:r>
      <w:r w:rsidRPr="00CC4048">
        <w:rPr>
          <w:rFonts w:asciiTheme="majorBidi" w:hAnsiTheme="majorBidi" w:cstheme="majorBidi"/>
          <w:szCs w:val="24"/>
        </w:rPr>
        <w:t xml:space="preserve"> </w:t>
      </w:r>
      <w:r w:rsidR="00FB729B" w:rsidRPr="00CC4048">
        <w:rPr>
          <w:rFonts w:asciiTheme="majorBidi" w:hAnsiTheme="majorBidi" w:cstheme="majorBidi"/>
          <w:szCs w:val="24"/>
        </w:rPr>
        <w:t>și</w:t>
      </w:r>
      <w:r w:rsidRPr="00CC4048">
        <w:rPr>
          <w:rFonts w:asciiTheme="majorBidi" w:hAnsiTheme="majorBidi" w:cstheme="majorBidi"/>
          <w:szCs w:val="24"/>
        </w:rPr>
        <w:t xml:space="preserve"> când să </w:t>
      </w:r>
      <w:r w:rsidR="00FB729B" w:rsidRPr="00CC4048">
        <w:rPr>
          <w:rFonts w:asciiTheme="majorBidi" w:hAnsiTheme="majorBidi" w:cstheme="majorBidi"/>
          <w:szCs w:val="24"/>
        </w:rPr>
        <w:t>fiți</w:t>
      </w:r>
      <w:r w:rsidRPr="00CC4048">
        <w:rPr>
          <w:rFonts w:asciiTheme="majorBidi" w:hAnsiTheme="majorBidi" w:cstheme="majorBidi"/>
          <w:szCs w:val="24"/>
        </w:rPr>
        <w:t xml:space="preserve"> fermi, dar </w:t>
      </w:r>
      <w:r w:rsidR="00FB729B" w:rsidRPr="00CC4048">
        <w:rPr>
          <w:rFonts w:asciiTheme="majorBidi" w:hAnsiTheme="majorBidi" w:cstheme="majorBidi"/>
          <w:szCs w:val="24"/>
        </w:rPr>
        <w:t>și</w:t>
      </w:r>
      <w:r w:rsidRPr="00CC4048">
        <w:rPr>
          <w:rFonts w:asciiTheme="majorBidi" w:hAnsiTheme="majorBidi" w:cstheme="majorBidi"/>
          <w:szCs w:val="24"/>
        </w:rPr>
        <w:t xml:space="preserve"> cum să </w:t>
      </w:r>
      <w:r w:rsidR="00FB729B" w:rsidRPr="00CC4048">
        <w:rPr>
          <w:rFonts w:asciiTheme="majorBidi" w:hAnsiTheme="majorBidi" w:cstheme="majorBidi"/>
          <w:szCs w:val="24"/>
        </w:rPr>
        <w:t>opriți</w:t>
      </w:r>
      <w:r w:rsidRPr="00CC4048">
        <w:rPr>
          <w:rFonts w:asciiTheme="majorBidi" w:hAnsiTheme="majorBidi" w:cstheme="majorBidi"/>
          <w:szCs w:val="24"/>
        </w:rPr>
        <w:t xml:space="preserve"> o problemă înainte de a începe. Atitudinea pozitivă vă va ajuta să </w:t>
      </w:r>
      <w:r w:rsidR="00FB729B" w:rsidRPr="00CC4048">
        <w:rPr>
          <w:rFonts w:asciiTheme="majorBidi" w:hAnsiTheme="majorBidi" w:cstheme="majorBidi"/>
          <w:szCs w:val="24"/>
        </w:rPr>
        <w:t>observați</w:t>
      </w:r>
      <w:r w:rsidRPr="00CC4048">
        <w:rPr>
          <w:rFonts w:asciiTheme="majorBidi" w:hAnsiTheme="majorBidi" w:cstheme="majorBidi"/>
          <w:szCs w:val="24"/>
        </w:rPr>
        <w:t xml:space="preserve"> </w:t>
      </w:r>
      <w:r w:rsidR="00FB729B" w:rsidRPr="00CC4048">
        <w:rPr>
          <w:rFonts w:asciiTheme="majorBidi" w:hAnsiTheme="majorBidi" w:cstheme="majorBidi"/>
          <w:szCs w:val="24"/>
        </w:rPr>
        <w:t>și</w:t>
      </w:r>
      <w:r w:rsidRPr="00CC4048">
        <w:rPr>
          <w:rFonts w:asciiTheme="majorBidi" w:hAnsiTheme="majorBidi" w:cstheme="majorBidi"/>
          <w:szCs w:val="24"/>
        </w:rPr>
        <w:t xml:space="preserve"> să </w:t>
      </w:r>
      <w:r w:rsidR="00FB729B" w:rsidRPr="00CC4048">
        <w:rPr>
          <w:rFonts w:asciiTheme="majorBidi" w:hAnsiTheme="majorBidi" w:cstheme="majorBidi"/>
          <w:szCs w:val="24"/>
        </w:rPr>
        <w:t>apreciați</w:t>
      </w:r>
      <w:r w:rsidRPr="00CC4048">
        <w:rPr>
          <w:rFonts w:asciiTheme="majorBidi" w:hAnsiTheme="majorBidi" w:cstheme="majorBidi"/>
          <w:szCs w:val="24"/>
        </w:rPr>
        <w:t xml:space="preserve"> micile </w:t>
      </w:r>
      <w:r w:rsidR="00FB729B" w:rsidRPr="00CC4048">
        <w:rPr>
          <w:rFonts w:asciiTheme="majorBidi" w:hAnsiTheme="majorBidi" w:cstheme="majorBidi"/>
          <w:szCs w:val="24"/>
        </w:rPr>
        <w:t>reușite</w:t>
      </w:r>
      <w:r w:rsidRPr="00CC4048">
        <w:rPr>
          <w:rFonts w:asciiTheme="majorBidi" w:hAnsiTheme="majorBidi" w:cstheme="majorBidi"/>
          <w:szCs w:val="24"/>
        </w:rPr>
        <w:t xml:space="preserve"> care contribuie la </w:t>
      </w:r>
      <w:r w:rsidR="00FB729B" w:rsidRPr="00CC4048">
        <w:rPr>
          <w:rFonts w:asciiTheme="majorBidi" w:hAnsiTheme="majorBidi" w:cstheme="majorBidi"/>
          <w:szCs w:val="24"/>
        </w:rPr>
        <w:t>îmbunătățirea</w:t>
      </w:r>
      <w:r w:rsidRPr="00CC4048">
        <w:rPr>
          <w:rFonts w:asciiTheme="majorBidi" w:hAnsiTheme="majorBidi" w:cstheme="majorBidi"/>
          <w:szCs w:val="24"/>
        </w:rPr>
        <w:t xml:space="preserve"> continuă a comportamentului copilului dvs.  </w:t>
      </w:r>
    </w:p>
    <w:p w14:paraId="1EB4CF16" w14:textId="63A83DF1" w:rsidR="00333BFF" w:rsidRPr="00CC4048" w:rsidRDefault="00333BFF" w:rsidP="004C33C4">
      <w:pPr>
        <w:pStyle w:val="Listparagraf"/>
        <w:jc w:val="both"/>
        <w:rPr>
          <w:rFonts w:asciiTheme="majorBidi" w:hAnsiTheme="majorBidi" w:cstheme="majorBidi"/>
          <w:szCs w:val="24"/>
        </w:rPr>
      </w:pPr>
      <w:r w:rsidRPr="00CC4048">
        <w:rPr>
          <w:rFonts w:asciiTheme="majorBidi" w:hAnsiTheme="majorBidi" w:cstheme="majorBidi"/>
          <w:szCs w:val="24"/>
        </w:rPr>
        <w:t xml:space="preserve">Strategii comportamentale pentru </w:t>
      </w:r>
      <w:r w:rsidR="00FB729B" w:rsidRPr="00CC4048">
        <w:rPr>
          <w:rFonts w:asciiTheme="majorBidi" w:hAnsiTheme="majorBidi" w:cstheme="majorBidi"/>
          <w:szCs w:val="24"/>
        </w:rPr>
        <w:t>părinți</w:t>
      </w:r>
      <w:r w:rsidRPr="00CC4048">
        <w:rPr>
          <w:rFonts w:asciiTheme="majorBidi" w:hAnsiTheme="majorBidi" w:cstheme="majorBidi"/>
          <w:szCs w:val="24"/>
        </w:rPr>
        <w:t xml:space="preserve"> Există multe strategii pe care le </w:t>
      </w:r>
      <w:r w:rsidR="00FB729B" w:rsidRPr="00CC4048">
        <w:rPr>
          <w:rFonts w:asciiTheme="majorBidi" w:hAnsiTheme="majorBidi" w:cstheme="majorBidi"/>
          <w:szCs w:val="24"/>
        </w:rPr>
        <w:t>puteți</w:t>
      </w:r>
      <w:r w:rsidRPr="00CC4048">
        <w:rPr>
          <w:rFonts w:asciiTheme="majorBidi" w:hAnsiTheme="majorBidi" w:cstheme="majorBidi"/>
          <w:szCs w:val="24"/>
        </w:rPr>
        <w:t xml:space="preserve"> folosi acasă pentru a </w:t>
      </w:r>
      <w:r w:rsidR="00FB729B" w:rsidRPr="00CC4048">
        <w:rPr>
          <w:rFonts w:asciiTheme="majorBidi" w:hAnsiTheme="majorBidi" w:cstheme="majorBidi"/>
          <w:szCs w:val="24"/>
        </w:rPr>
        <w:t>îmbunătăți</w:t>
      </w:r>
      <w:r w:rsidRPr="00CC4048">
        <w:rPr>
          <w:rFonts w:asciiTheme="majorBidi" w:hAnsiTheme="majorBidi" w:cstheme="majorBidi"/>
          <w:szCs w:val="24"/>
        </w:rPr>
        <w:t xml:space="preserve"> comportamentul adecvat al copilului </w:t>
      </w:r>
      <w:r w:rsidR="00FB729B" w:rsidRPr="00CC4048">
        <w:rPr>
          <w:rFonts w:asciiTheme="majorBidi" w:hAnsiTheme="majorBidi" w:cstheme="majorBidi"/>
          <w:szCs w:val="24"/>
        </w:rPr>
        <w:t>și</w:t>
      </w:r>
      <w:r w:rsidRPr="00CC4048">
        <w:rPr>
          <w:rFonts w:asciiTheme="majorBidi" w:hAnsiTheme="majorBidi" w:cstheme="majorBidi"/>
          <w:szCs w:val="24"/>
        </w:rPr>
        <w:t xml:space="preserve"> a-l descuraja pe cel neadecvat, disruptiv.</w:t>
      </w:r>
    </w:p>
    <w:p w14:paraId="197943EE" w14:textId="1CDD81E1"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Strategii pentru </w:t>
      </w:r>
      <w:r w:rsidR="00D02110" w:rsidRPr="00CC4048">
        <w:rPr>
          <w:rFonts w:asciiTheme="majorBidi" w:hAnsiTheme="majorBidi" w:cstheme="majorBidi"/>
          <w:b/>
          <w:szCs w:val="24"/>
        </w:rPr>
        <w:t>îmbunătățirea</w:t>
      </w:r>
      <w:r w:rsidRPr="00CC4048">
        <w:rPr>
          <w:rFonts w:asciiTheme="majorBidi" w:hAnsiTheme="majorBidi" w:cstheme="majorBidi"/>
          <w:b/>
          <w:szCs w:val="24"/>
        </w:rPr>
        <w:t xml:space="preserve"> comunicării</w:t>
      </w:r>
    </w:p>
    <w:p w14:paraId="5C2FB922" w14:textId="74ECE0E9" w:rsidR="00333BFF" w:rsidRPr="00CC4048" w:rsidRDefault="00D02110" w:rsidP="004C33C4">
      <w:pPr>
        <w:pStyle w:val="Listparagraf"/>
        <w:numPr>
          <w:ilvl w:val="0"/>
          <w:numId w:val="33"/>
        </w:numPr>
        <w:spacing w:after="160" w:line="259" w:lineRule="auto"/>
        <w:jc w:val="both"/>
        <w:rPr>
          <w:rFonts w:asciiTheme="majorBidi" w:hAnsiTheme="majorBidi" w:cstheme="majorBidi"/>
          <w:szCs w:val="24"/>
        </w:rPr>
      </w:pPr>
      <w:r w:rsidRPr="00CC4048">
        <w:rPr>
          <w:rFonts w:asciiTheme="majorBidi" w:hAnsiTheme="majorBidi" w:cstheme="majorBidi"/>
          <w:szCs w:val="24"/>
        </w:rPr>
        <w:t>Îndreptați</w:t>
      </w:r>
      <w:r w:rsidR="00333BFF" w:rsidRPr="00CC4048">
        <w:rPr>
          <w:rFonts w:asciiTheme="majorBidi" w:hAnsiTheme="majorBidi" w:cstheme="majorBidi"/>
          <w:szCs w:val="24"/>
        </w:rPr>
        <w:t xml:space="preserve">-vă către copil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priviți</w:t>
      </w:r>
      <w:r w:rsidR="00333BFF" w:rsidRPr="00CC4048">
        <w:rPr>
          <w:rFonts w:asciiTheme="majorBidi" w:hAnsiTheme="majorBidi" w:cstheme="majorBidi"/>
          <w:szCs w:val="24"/>
        </w:rPr>
        <w:t xml:space="preserve">-l drept în ochi înainte de a-i da o </w:t>
      </w:r>
      <w:r w:rsidRPr="00CC4048">
        <w:rPr>
          <w:rFonts w:asciiTheme="majorBidi" w:hAnsiTheme="majorBidi" w:cstheme="majorBidi"/>
          <w:szCs w:val="24"/>
        </w:rPr>
        <w:t>instrucțiune</w:t>
      </w:r>
      <w:r w:rsidR="00333BFF" w:rsidRPr="00CC4048">
        <w:rPr>
          <w:rFonts w:asciiTheme="majorBidi" w:hAnsiTheme="majorBidi" w:cstheme="majorBidi"/>
          <w:szCs w:val="24"/>
        </w:rPr>
        <w:t>;</w:t>
      </w:r>
    </w:p>
    <w:p w14:paraId="2DDE259E" w14:textId="00224824" w:rsidR="00333BFF" w:rsidRPr="00CC4048" w:rsidRDefault="00D02110" w:rsidP="004C33C4">
      <w:pPr>
        <w:pStyle w:val="Listparagraf"/>
        <w:numPr>
          <w:ilvl w:val="0"/>
          <w:numId w:val="33"/>
        </w:numPr>
        <w:spacing w:after="160" w:line="259" w:lineRule="auto"/>
        <w:jc w:val="both"/>
        <w:rPr>
          <w:rFonts w:asciiTheme="majorBidi" w:hAnsiTheme="majorBidi" w:cstheme="majorBidi"/>
          <w:szCs w:val="24"/>
        </w:rPr>
      </w:pPr>
      <w:r w:rsidRPr="00CC4048">
        <w:rPr>
          <w:rFonts w:asciiTheme="majorBidi" w:hAnsiTheme="majorBidi" w:cstheme="majorBidi"/>
          <w:szCs w:val="24"/>
        </w:rPr>
        <w:t>Verificați</w:t>
      </w:r>
      <w:r w:rsidR="00333BFF" w:rsidRPr="00CC4048">
        <w:rPr>
          <w:rFonts w:asciiTheme="majorBidi" w:hAnsiTheme="majorBidi" w:cstheme="majorBidi"/>
          <w:szCs w:val="24"/>
        </w:rPr>
        <w:t xml:space="preserve"> dacă a </w:t>
      </w:r>
      <w:r w:rsidRPr="00CC4048">
        <w:rPr>
          <w:rFonts w:asciiTheme="majorBidi" w:hAnsiTheme="majorBidi" w:cstheme="majorBidi"/>
          <w:szCs w:val="24"/>
        </w:rPr>
        <w:t>înțeles</w:t>
      </w:r>
      <w:r w:rsidR="00333BFF" w:rsidRPr="00CC4048">
        <w:rPr>
          <w:rFonts w:asciiTheme="majorBidi" w:hAnsiTheme="majorBidi" w:cstheme="majorBidi"/>
          <w:szCs w:val="24"/>
        </w:rPr>
        <w:t xml:space="preserve">: „Spune-mi ce </w:t>
      </w:r>
      <w:r w:rsidRPr="00CC4048">
        <w:rPr>
          <w:rFonts w:asciiTheme="majorBidi" w:hAnsiTheme="majorBidi" w:cstheme="majorBidi"/>
          <w:szCs w:val="24"/>
        </w:rPr>
        <w:t>îți</w:t>
      </w:r>
      <w:r w:rsidR="00333BFF" w:rsidRPr="00CC4048">
        <w:rPr>
          <w:rFonts w:asciiTheme="majorBidi" w:hAnsiTheme="majorBidi" w:cstheme="majorBidi"/>
          <w:szCs w:val="24"/>
        </w:rPr>
        <w:t xml:space="preserve"> cer să faci”; </w:t>
      </w:r>
    </w:p>
    <w:p w14:paraId="3E55F730" w14:textId="77114FE2" w:rsidR="00333BFF" w:rsidRPr="00CC4048" w:rsidRDefault="00D02110" w:rsidP="004C33C4">
      <w:pPr>
        <w:pStyle w:val="Listparagraf"/>
        <w:numPr>
          <w:ilvl w:val="0"/>
          <w:numId w:val="33"/>
        </w:numPr>
        <w:spacing w:after="160" w:line="259" w:lineRule="auto"/>
        <w:jc w:val="both"/>
        <w:rPr>
          <w:rFonts w:asciiTheme="majorBidi" w:hAnsiTheme="majorBidi" w:cstheme="majorBidi"/>
          <w:szCs w:val="24"/>
        </w:rPr>
      </w:pPr>
      <w:r w:rsidRPr="00CC4048">
        <w:rPr>
          <w:rFonts w:asciiTheme="majorBidi" w:hAnsiTheme="majorBidi" w:cstheme="majorBidi"/>
          <w:szCs w:val="24"/>
        </w:rPr>
        <w:t>Dați</w:t>
      </w:r>
      <w:r w:rsidR="00333BFF" w:rsidRPr="00CC4048">
        <w:rPr>
          <w:rFonts w:asciiTheme="majorBidi" w:hAnsiTheme="majorBidi" w:cstheme="majorBidi"/>
          <w:szCs w:val="24"/>
        </w:rPr>
        <w:t xml:space="preserve"> </w:t>
      </w:r>
      <w:r w:rsidRPr="00CC4048">
        <w:rPr>
          <w:rFonts w:asciiTheme="majorBidi" w:hAnsiTheme="majorBidi" w:cstheme="majorBidi"/>
          <w:szCs w:val="24"/>
        </w:rPr>
        <w:t>indicații</w:t>
      </w:r>
      <w:r w:rsidR="00333BFF" w:rsidRPr="00CC4048">
        <w:rPr>
          <w:rFonts w:asciiTheme="majorBidi" w:hAnsiTheme="majorBidi" w:cstheme="majorBidi"/>
          <w:szCs w:val="24"/>
        </w:rPr>
        <w:t xml:space="preserve"> verbale una câte una, nu mai multe deodată;</w:t>
      </w:r>
    </w:p>
    <w:p w14:paraId="02F8CFA6" w14:textId="77777777" w:rsidR="00333BFF" w:rsidRPr="00CC4048" w:rsidRDefault="00333BFF" w:rsidP="004C33C4">
      <w:pPr>
        <w:pStyle w:val="Listparagraf"/>
        <w:numPr>
          <w:ilvl w:val="0"/>
          <w:numId w:val="33"/>
        </w:numPr>
        <w:spacing w:after="160" w:line="259" w:lineRule="auto"/>
        <w:jc w:val="both"/>
        <w:rPr>
          <w:rFonts w:asciiTheme="majorBidi" w:hAnsiTheme="majorBidi" w:cstheme="majorBidi"/>
          <w:szCs w:val="24"/>
        </w:rPr>
      </w:pPr>
      <w:r w:rsidRPr="00CC4048">
        <w:rPr>
          <w:rFonts w:asciiTheme="majorBidi" w:hAnsiTheme="majorBidi" w:cstheme="majorBidi"/>
          <w:szCs w:val="24"/>
        </w:rPr>
        <w:t>Contactul fizic îl poate ajuta pe copil să se concentreze;</w:t>
      </w:r>
    </w:p>
    <w:p w14:paraId="1E42B34D" w14:textId="14A3AD71" w:rsidR="00333BFF" w:rsidRPr="00CC4048" w:rsidRDefault="00D02110" w:rsidP="004C33C4">
      <w:pPr>
        <w:pStyle w:val="Listparagraf"/>
        <w:numPr>
          <w:ilvl w:val="0"/>
          <w:numId w:val="33"/>
        </w:numPr>
        <w:spacing w:after="160" w:line="259" w:lineRule="auto"/>
        <w:jc w:val="both"/>
        <w:rPr>
          <w:rFonts w:asciiTheme="majorBidi" w:hAnsiTheme="majorBidi" w:cstheme="majorBidi"/>
          <w:szCs w:val="24"/>
        </w:rPr>
      </w:pPr>
      <w:r w:rsidRPr="00CC4048">
        <w:rPr>
          <w:rFonts w:asciiTheme="majorBidi" w:hAnsiTheme="majorBidi" w:cstheme="majorBidi"/>
          <w:szCs w:val="24"/>
        </w:rPr>
        <w:t>Încurajați</w:t>
      </w:r>
      <w:r w:rsidR="00333BFF" w:rsidRPr="00CC4048">
        <w:rPr>
          <w:rFonts w:asciiTheme="majorBidi" w:hAnsiTheme="majorBidi" w:cstheme="majorBidi"/>
          <w:szCs w:val="24"/>
        </w:rPr>
        <w:t xml:space="preserve"> copilul să vorbească în timp ce trece printr-o </w:t>
      </w:r>
      <w:r w:rsidRPr="00CC4048">
        <w:rPr>
          <w:rFonts w:asciiTheme="majorBidi" w:hAnsiTheme="majorBidi" w:cstheme="majorBidi"/>
          <w:szCs w:val="24"/>
        </w:rPr>
        <w:t>situație</w:t>
      </w:r>
      <w:r w:rsidR="00333BFF" w:rsidRPr="00CC4048">
        <w:rPr>
          <w:rFonts w:asciiTheme="majorBidi" w:hAnsiTheme="majorBidi" w:cstheme="majorBidi"/>
          <w:szCs w:val="24"/>
        </w:rPr>
        <w:t xml:space="preserve">, </w:t>
      </w:r>
      <w:r w:rsidRPr="00CC4048">
        <w:rPr>
          <w:rFonts w:asciiTheme="majorBidi" w:hAnsiTheme="majorBidi" w:cstheme="majorBidi"/>
          <w:szCs w:val="24"/>
        </w:rPr>
        <w:t>și</w:t>
      </w:r>
      <w:r w:rsidR="00333BFF" w:rsidRPr="00CC4048">
        <w:rPr>
          <w:rFonts w:asciiTheme="majorBidi" w:hAnsiTheme="majorBidi" w:cstheme="majorBidi"/>
          <w:szCs w:val="24"/>
        </w:rPr>
        <w:t xml:space="preserve"> nu să se cufunde în ea;</w:t>
      </w:r>
    </w:p>
    <w:p w14:paraId="7FE559F4" w14:textId="0918CA4D" w:rsidR="00333BFF" w:rsidRPr="00CC4048" w:rsidRDefault="00333BFF" w:rsidP="004C33C4">
      <w:pPr>
        <w:pStyle w:val="Listparagraf"/>
        <w:numPr>
          <w:ilvl w:val="0"/>
          <w:numId w:val="33"/>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 </w:t>
      </w:r>
      <w:r w:rsidR="00D02110" w:rsidRPr="00CC4048">
        <w:rPr>
          <w:rFonts w:asciiTheme="majorBidi" w:hAnsiTheme="majorBidi" w:cstheme="majorBidi"/>
          <w:szCs w:val="24"/>
        </w:rPr>
        <w:t>Treceți</w:t>
      </w:r>
      <w:r w:rsidRPr="00CC4048">
        <w:rPr>
          <w:rFonts w:asciiTheme="majorBidi" w:hAnsiTheme="majorBidi" w:cstheme="majorBidi"/>
          <w:szCs w:val="24"/>
        </w:rPr>
        <w:t xml:space="preserve"> în revistă </w:t>
      </w:r>
      <w:r w:rsidR="00D02110" w:rsidRPr="00CC4048">
        <w:rPr>
          <w:rFonts w:asciiTheme="majorBidi" w:hAnsiTheme="majorBidi" w:cstheme="majorBidi"/>
          <w:szCs w:val="24"/>
        </w:rPr>
        <w:t>pașii</w:t>
      </w:r>
      <w:r w:rsidRPr="00CC4048">
        <w:rPr>
          <w:rFonts w:asciiTheme="majorBidi" w:hAnsiTheme="majorBidi" w:cstheme="majorBidi"/>
          <w:szCs w:val="24"/>
        </w:rPr>
        <w:t xml:space="preserve"> atât înaintea, cât </w:t>
      </w:r>
      <w:r w:rsidR="00D02110" w:rsidRPr="00CC4048">
        <w:rPr>
          <w:rFonts w:asciiTheme="majorBidi" w:hAnsiTheme="majorBidi" w:cstheme="majorBidi"/>
          <w:szCs w:val="24"/>
        </w:rPr>
        <w:t>și</w:t>
      </w:r>
      <w:r w:rsidRPr="00CC4048">
        <w:rPr>
          <w:rFonts w:asciiTheme="majorBidi" w:hAnsiTheme="majorBidi" w:cstheme="majorBidi"/>
          <w:szCs w:val="24"/>
        </w:rPr>
        <w:t xml:space="preserve"> în timpul </w:t>
      </w:r>
      <w:r w:rsidR="00D02110" w:rsidRPr="00CC4048">
        <w:rPr>
          <w:rFonts w:asciiTheme="majorBidi" w:hAnsiTheme="majorBidi" w:cstheme="majorBidi"/>
          <w:szCs w:val="24"/>
        </w:rPr>
        <w:t>activității</w:t>
      </w:r>
      <w:r w:rsidRPr="00CC4048">
        <w:rPr>
          <w:rFonts w:asciiTheme="majorBidi" w:hAnsiTheme="majorBidi" w:cstheme="majorBidi"/>
          <w:szCs w:val="24"/>
        </w:rPr>
        <w:t xml:space="preserve">, inclusiv în cazul </w:t>
      </w:r>
      <w:r w:rsidR="00D02110" w:rsidRPr="00CC4048">
        <w:rPr>
          <w:rFonts w:asciiTheme="majorBidi" w:hAnsiTheme="majorBidi" w:cstheme="majorBidi"/>
          <w:szCs w:val="24"/>
        </w:rPr>
        <w:t>activităților</w:t>
      </w:r>
      <w:r w:rsidRPr="00CC4048">
        <w:rPr>
          <w:rFonts w:asciiTheme="majorBidi" w:hAnsiTheme="majorBidi" w:cstheme="majorBidi"/>
          <w:szCs w:val="24"/>
        </w:rPr>
        <w:t xml:space="preserve"> pe care le </w:t>
      </w:r>
      <w:r w:rsidR="00D02110" w:rsidRPr="00CC4048">
        <w:rPr>
          <w:rFonts w:asciiTheme="majorBidi" w:hAnsiTheme="majorBidi" w:cstheme="majorBidi"/>
          <w:szCs w:val="24"/>
        </w:rPr>
        <w:t>faceți</w:t>
      </w:r>
      <w:r w:rsidRPr="00CC4048">
        <w:rPr>
          <w:rFonts w:asciiTheme="majorBidi" w:hAnsiTheme="majorBidi" w:cstheme="majorBidi"/>
          <w:szCs w:val="24"/>
        </w:rPr>
        <w:t xml:space="preserve"> împreună cu copilul;</w:t>
      </w:r>
    </w:p>
    <w:p w14:paraId="1CB8D357" w14:textId="3EE328A6" w:rsidR="00333BFF" w:rsidRPr="00CC4048" w:rsidRDefault="00333BFF" w:rsidP="004C33C4">
      <w:pPr>
        <w:pStyle w:val="Listparagraf"/>
        <w:numPr>
          <w:ilvl w:val="0"/>
          <w:numId w:val="33"/>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 </w:t>
      </w:r>
      <w:r w:rsidR="00D02110" w:rsidRPr="00CC4048">
        <w:rPr>
          <w:rFonts w:asciiTheme="majorBidi" w:hAnsiTheme="majorBidi" w:cstheme="majorBidi"/>
          <w:szCs w:val="24"/>
        </w:rPr>
        <w:t>Exprimați</w:t>
      </w:r>
      <w:r w:rsidRPr="00CC4048">
        <w:rPr>
          <w:rFonts w:asciiTheme="majorBidi" w:hAnsiTheme="majorBidi" w:cstheme="majorBidi"/>
          <w:szCs w:val="24"/>
        </w:rPr>
        <w:t xml:space="preserve">-vă </w:t>
      </w:r>
      <w:r w:rsidR="00D02110" w:rsidRPr="00CC4048">
        <w:rPr>
          <w:rFonts w:asciiTheme="majorBidi" w:hAnsiTheme="majorBidi" w:cstheme="majorBidi"/>
          <w:szCs w:val="24"/>
        </w:rPr>
        <w:t>așteptările</w:t>
      </w:r>
      <w:r w:rsidRPr="00CC4048">
        <w:rPr>
          <w:rFonts w:asciiTheme="majorBidi" w:hAnsiTheme="majorBidi" w:cstheme="majorBidi"/>
          <w:szCs w:val="24"/>
        </w:rPr>
        <w:t xml:space="preserve"> atât verbal, cât </w:t>
      </w:r>
      <w:r w:rsidR="00D02110" w:rsidRPr="00CC4048">
        <w:rPr>
          <w:rFonts w:asciiTheme="majorBidi" w:hAnsiTheme="majorBidi" w:cstheme="majorBidi"/>
          <w:szCs w:val="24"/>
        </w:rPr>
        <w:t>și</w:t>
      </w:r>
      <w:r w:rsidRPr="00CC4048">
        <w:rPr>
          <w:rFonts w:asciiTheme="majorBidi" w:hAnsiTheme="majorBidi" w:cstheme="majorBidi"/>
          <w:szCs w:val="24"/>
        </w:rPr>
        <w:t xml:space="preserve"> în formă scrisă sau vizuală.</w:t>
      </w:r>
    </w:p>
    <w:p w14:paraId="79906115" w14:textId="7C512D9D" w:rsidR="00333BFF" w:rsidRPr="00CC4048" w:rsidRDefault="00333BFF" w:rsidP="004C33C4">
      <w:pPr>
        <w:pStyle w:val="Listparagraf"/>
        <w:ind w:left="1080"/>
        <w:jc w:val="both"/>
        <w:rPr>
          <w:rFonts w:asciiTheme="majorBidi" w:hAnsiTheme="majorBidi" w:cstheme="majorBidi"/>
          <w:szCs w:val="24"/>
        </w:rPr>
      </w:pPr>
      <w:r w:rsidRPr="00CC4048">
        <w:rPr>
          <w:rFonts w:asciiTheme="majorBidi" w:hAnsiTheme="majorBidi" w:cstheme="majorBidi"/>
          <w:b/>
          <w:szCs w:val="24"/>
        </w:rPr>
        <w:t xml:space="preserve">Strategii de </w:t>
      </w:r>
      <w:r w:rsidR="00D02110" w:rsidRPr="00CC4048">
        <w:rPr>
          <w:rFonts w:asciiTheme="majorBidi" w:hAnsiTheme="majorBidi" w:cstheme="majorBidi"/>
          <w:b/>
          <w:szCs w:val="24"/>
        </w:rPr>
        <w:t>menținere</w:t>
      </w:r>
      <w:r w:rsidRPr="00CC4048">
        <w:rPr>
          <w:rFonts w:asciiTheme="majorBidi" w:hAnsiTheme="majorBidi" w:cstheme="majorBidi"/>
          <w:b/>
          <w:szCs w:val="24"/>
        </w:rPr>
        <w:t xml:space="preserve"> a structurii</w:t>
      </w:r>
      <w:r w:rsidRPr="00CC4048">
        <w:rPr>
          <w:rFonts w:asciiTheme="majorBidi" w:hAnsiTheme="majorBidi" w:cstheme="majorBidi"/>
          <w:szCs w:val="24"/>
        </w:rPr>
        <w:t xml:space="preserve"> </w:t>
      </w:r>
    </w:p>
    <w:p w14:paraId="32E9507A" w14:textId="351F07D8" w:rsidR="00333BFF" w:rsidRPr="00CC4048" w:rsidRDefault="00D02110" w:rsidP="004C33C4">
      <w:pPr>
        <w:pStyle w:val="Listparagraf"/>
        <w:numPr>
          <w:ilvl w:val="0"/>
          <w:numId w:val="34"/>
        </w:numPr>
        <w:spacing w:after="160" w:line="259" w:lineRule="auto"/>
        <w:ind w:left="1134" w:hanging="425"/>
        <w:jc w:val="both"/>
        <w:rPr>
          <w:rFonts w:asciiTheme="majorBidi" w:hAnsiTheme="majorBidi" w:cstheme="majorBidi"/>
          <w:szCs w:val="24"/>
        </w:rPr>
      </w:pPr>
      <w:r w:rsidRPr="00CC4048">
        <w:rPr>
          <w:rFonts w:asciiTheme="majorBidi" w:hAnsiTheme="majorBidi" w:cstheme="majorBidi"/>
          <w:szCs w:val="24"/>
        </w:rPr>
        <w:t>Stabiliți</w:t>
      </w:r>
      <w:r w:rsidR="00333BFF" w:rsidRPr="00CC4048">
        <w:rPr>
          <w:rFonts w:asciiTheme="majorBidi" w:hAnsiTheme="majorBidi" w:cstheme="majorBidi"/>
          <w:szCs w:val="24"/>
        </w:rPr>
        <w:t xml:space="preserve"> rutine predictibile pentru </w:t>
      </w:r>
      <w:r w:rsidRPr="00CC4048">
        <w:rPr>
          <w:rFonts w:asciiTheme="majorBidi" w:hAnsiTheme="majorBidi" w:cstheme="majorBidi"/>
          <w:szCs w:val="24"/>
        </w:rPr>
        <w:t>dimineața</w:t>
      </w:r>
      <w:r w:rsidR="00333BFF" w:rsidRPr="00CC4048">
        <w:rPr>
          <w:rFonts w:asciiTheme="majorBidi" w:hAnsiTheme="majorBidi" w:cstheme="majorBidi"/>
          <w:szCs w:val="24"/>
        </w:rPr>
        <w:t xml:space="preserve"> </w:t>
      </w:r>
      <w:r w:rsidRPr="00CC4048">
        <w:rPr>
          <w:rFonts w:asciiTheme="majorBidi" w:hAnsiTheme="majorBidi" w:cstheme="majorBidi"/>
          <w:szCs w:val="24"/>
        </w:rPr>
        <w:t>și</w:t>
      </w:r>
      <w:r w:rsidR="00333BFF" w:rsidRPr="00CC4048">
        <w:rPr>
          <w:rFonts w:asciiTheme="majorBidi" w:hAnsiTheme="majorBidi" w:cstheme="majorBidi"/>
          <w:szCs w:val="24"/>
        </w:rPr>
        <w:t xml:space="preserve"> seara;</w:t>
      </w:r>
    </w:p>
    <w:p w14:paraId="3BC116E3" w14:textId="4F527D06" w:rsidR="00333BFF" w:rsidRPr="00CC4048" w:rsidRDefault="00D02110" w:rsidP="004C33C4">
      <w:pPr>
        <w:pStyle w:val="Listparagraf"/>
        <w:numPr>
          <w:ilvl w:val="0"/>
          <w:numId w:val="34"/>
        </w:numPr>
        <w:spacing w:after="160" w:line="259" w:lineRule="auto"/>
        <w:ind w:left="1134" w:hanging="425"/>
        <w:jc w:val="both"/>
        <w:rPr>
          <w:rFonts w:asciiTheme="majorBidi" w:hAnsiTheme="majorBidi" w:cstheme="majorBidi"/>
          <w:szCs w:val="24"/>
        </w:rPr>
      </w:pPr>
      <w:r w:rsidRPr="00CC4048">
        <w:rPr>
          <w:rFonts w:asciiTheme="majorBidi" w:hAnsiTheme="majorBidi" w:cstheme="majorBidi"/>
          <w:szCs w:val="24"/>
        </w:rPr>
        <w:t>Țineți</w:t>
      </w:r>
      <w:r w:rsidR="00333BFF" w:rsidRPr="00CC4048">
        <w:rPr>
          <w:rFonts w:asciiTheme="majorBidi" w:hAnsiTheme="majorBidi" w:cstheme="majorBidi"/>
          <w:szCs w:val="24"/>
        </w:rPr>
        <w:t xml:space="preserve"> copilul ocupat cu </w:t>
      </w:r>
      <w:r w:rsidRPr="00CC4048">
        <w:rPr>
          <w:rFonts w:asciiTheme="majorBidi" w:hAnsiTheme="majorBidi" w:cstheme="majorBidi"/>
          <w:szCs w:val="24"/>
        </w:rPr>
        <w:t>activități</w:t>
      </w:r>
      <w:r w:rsidR="00333BFF" w:rsidRPr="00CC4048">
        <w:rPr>
          <w:rFonts w:asciiTheme="majorBidi" w:hAnsiTheme="majorBidi" w:cstheme="majorBidi"/>
          <w:szCs w:val="24"/>
        </w:rPr>
        <w:t xml:space="preserve"> programate </w:t>
      </w:r>
      <w:r w:rsidRPr="00CC4048">
        <w:rPr>
          <w:rFonts w:asciiTheme="majorBidi" w:hAnsiTheme="majorBidi" w:cstheme="majorBidi"/>
          <w:szCs w:val="24"/>
        </w:rPr>
        <w:t>și</w:t>
      </w:r>
      <w:r w:rsidR="00333BFF" w:rsidRPr="00CC4048">
        <w:rPr>
          <w:rFonts w:asciiTheme="majorBidi" w:hAnsiTheme="majorBidi" w:cstheme="majorBidi"/>
          <w:szCs w:val="24"/>
        </w:rPr>
        <w:t xml:space="preserve"> sub supraveghere, dar nu-l </w:t>
      </w:r>
      <w:r w:rsidRPr="00CC4048">
        <w:rPr>
          <w:rFonts w:asciiTheme="majorBidi" w:hAnsiTheme="majorBidi" w:cstheme="majorBidi"/>
          <w:szCs w:val="24"/>
        </w:rPr>
        <w:t>aglomerați</w:t>
      </w:r>
      <w:r w:rsidR="00333BFF" w:rsidRPr="00CC4048">
        <w:rPr>
          <w:rFonts w:asciiTheme="majorBidi" w:hAnsiTheme="majorBidi" w:cstheme="majorBidi"/>
          <w:szCs w:val="24"/>
        </w:rPr>
        <w:t>;</w:t>
      </w:r>
    </w:p>
    <w:p w14:paraId="7997CFA3" w14:textId="6A3D19F9" w:rsidR="00333BFF" w:rsidRPr="00CC4048" w:rsidRDefault="00333BFF" w:rsidP="004C33C4">
      <w:pPr>
        <w:pStyle w:val="Listparagraf"/>
        <w:numPr>
          <w:ilvl w:val="0"/>
          <w:numId w:val="34"/>
        </w:numPr>
        <w:spacing w:after="160" w:line="259" w:lineRule="auto"/>
        <w:ind w:left="1134" w:hanging="425"/>
        <w:jc w:val="both"/>
        <w:rPr>
          <w:rFonts w:asciiTheme="majorBidi" w:hAnsiTheme="majorBidi" w:cstheme="majorBidi"/>
          <w:szCs w:val="24"/>
        </w:rPr>
      </w:pPr>
      <w:r w:rsidRPr="00CC4048">
        <w:rPr>
          <w:rFonts w:asciiTheme="majorBidi" w:hAnsiTheme="majorBidi" w:cstheme="majorBidi"/>
          <w:szCs w:val="24"/>
        </w:rPr>
        <w:t xml:space="preserve">Somnul insuficient </w:t>
      </w:r>
      <w:r w:rsidR="00D02110" w:rsidRPr="00CC4048">
        <w:rPr>
          <w:rFonts w:asciiTheme="majorBidi" w:hAnsiTheme="majorBidi" w:cstheme="majorBidi"/>
          <w:szCs w:val="24"/>
        </w:rPr>
        <w:t>înrăutățește</w:t>
      </w:r>
      <w:r w:rsidRPr="00CC4048">
        <w:rPr>
          <w:rFonts w:asciiTheme="majorBidi" w:hAnsiTheme="majorBidi" w:cstheme="majorBidi"/>
          <w:szCs w:val="24"/>
        </w:rPr>
        <w:t xml:space="preserve"> problemele de </w:t>
      </w:r>
      <w:r w:rsidR="00D02110" w:rsidRPr="00CC4048">
        <w:rPr>
          <w:rFonts w:asciiTheme="majorBidi" w:hAnsiTheme="majorBidi" w:cstheme="majorBidi"/>
          <w:szCs w:val="24"/>
        </w:rPr>
        <w:t>atenție</w:t>
      </w:r>
      <w:r w:rsidRPr="00CC4048">
        <w:rPr>
          <w:rFonts w:asciiTheme="majorBidi" w:hAnsiTheme="majorBidi" w:cstheme="majorBidi"/>
          <w:szCs w:val="24"/>
        </w:rPr>
        <w:t xml:space="preserve">, </w:t>
      </w:r>
      <w:r w:rsidR="00D02110" w:rsidRPr="00CC4048">
        <w:rPr>
          <w:rFonts w:asciiTheme="majorBidi" w:hAnsiTheme="majorBidi" w:cstheme="majorBidi"/>
          <w:szCs w:val="24"/>
        </w:rPr>
        <w:t>așa</w:t>
      </w:r>
      <w:r w:rsidRPr="00CC4048">
        <w:rPr>
          <w:rFonts w:asciiTheme="majorBidi" w:hAnsiTheme="majorBidi" w:cstheme="majorBidi"/>
          <w:szCs w:val="24"/>
        </w:rPr>
        <w:t xml:space="preserve"> că </w:t>
      </w:r>
      <w:r w:rsidR="00D02110" w:rsidRPr="00CC4048">
        <w:rPr>
          <w:rFonts w:asciiTheme="majorBidi" w:hAnsiTheme="majorBidi" w:cstheme="majorBidi"/>
          <w:szCs w:val="24"/>
        </w:rPr>
        <w:t>insistați</w:t>
      </w:r>
      <w:r w:rsidRPr="00CC4048">
        <w:rPr>
          <w:rFonts w:asciiTheme="majorBidi" w:hAnsiTheme="majorBidi" w:cstheme="majorBidi"/>
          <w:szCs w:val="24"/>
        </w:rPr>
        <w:t xml:space="preserve"> asupra orei regulate de mers la culcare </w:t>
      </w:r>
      <w:r w:rsidR="00D02110" w:rsidRPr="00CC4048">
        <w:rPr>
          <w:rFonts w:asciiTheme="majorBidi" w:hAnsiTheme="majorBidi" w:cstheme="majorBidi"/>
          <w:szCs w:val="24"/>
        </w:rPr>
        <w:t>și</w:t>
      </w:r>
      <w:r w:rsidRPr="00CC4048">
        <w:rPr>
          <w:rFonts w:asciiTheme="majorBidi" w:hAnsiTheme="majorBidi" w:cstheme="majorBidi"/>
          <w:szCs w:val="24"/>
        </w:rPr>
        <w:t xml:space="preserve"> asupra odihnei; </w:t>
      </w:r>
    </w:p>
    <w:p w14:paraId="5005A3DD" w14:textId="0CDF5044" w:rsidR="00333BFF" w:rsidRPr="00CC4048" w:rsidRDefault="00D02110" w:rsidP="004C33C4">
      <w:pPr>
        <w:pStyle w:val="Listparagraf"/>
        <w:numPr>
          <w:ilvl w:val="0"/>
          <w:numId w:val="34"/>
        </w:numPr>
        <w:spacing w:after="160" w:line="259" w:lineRule="auto"/>
        <w:ind w:left="1134" w:hanging="425"/>
        <w:jc w:val="both"/>
        <w:rPr>
          <w:rFonts w:asciiTheme="majorBidi" w:hAnsiTheme="majorBidi" w:cstheme="majorBidi"/>
          <w:szCs w:val="24"/>
        </w:rPr>
      </w:pPr>
      <w:r w:rsidRPr="00CC4048">
        <w:rPr>
          <w:rFonts w:asciiTheme="majorBidi" w:hAnsiTheme="majorBidi" w:cstheme="majorBidi"/>
          <w:szCs w:val="24"/>
        </w:rPr>
        <w:t>Faceți</w:t>
      </w:r>
      <w:r w:rsidR="00333BFF" w:rsidRPr="00CC4048">
        <w:rPr>
          <w:rFonts w:asciiTheme="majorBidi" w:hAnsiTheme="majorBidi" w:cstheme="majorBidi"/>
          <w:szCs w:val="24"/>
        </w:rPr>
        <w:t xml:space="preserve"> în </w:t>
      </w:r>
      <w:r w:rsidRPr="00CC4048">
        <w:rPr>
          <w:rFonts w:asciiTheme="majorBidi" w:hAnsiTheme="majorBidi" w:cstheme="majorBidi"/>
          <w:szCs w:val="24"/>
        </w:rPr>
        <w:t>așa</w:t>
      </w:r>
      <w:r w:rsidR="00333BFF" w:rsidRPr="00CC4048">
        <w:rPr>
          <w:rFonts w:asciiTheme="majorBidi" w:hAnsiTheme="majorBidi" w:cstheme="majorBidi"/>
          <w:szCs w:val="24"/>
        </w:rPr>
        <w:t xml:space="preserve"> fel încât copilul să aibă un </w:t>
      </w:r>
      <w:r w:rsidRPr="00CC4048">
        <w:rPr>
          <w:rFonts w:asciiTheme="majorBidi" w:hAnsiTheme="majorBidi" w:cstheme="majorBidi"/>
          <w:szCs w:val="24"/>
        </w:rPr>
        <w:t>spațiu</w:t>
      </w:r>
      <w:r w:rsidR="00333BFF" w:rsidRPr="00CC4048">
        <w:rPr>
          <w:rFonts w:asciiTheme="majorBidi" w:hAnsiTheme="majorBidi" w:cstheme="majorBidi"/>
          <w:szCs w:val="24"/>
        </w:rPr>
        <w:t xml:space="preserve"> al său, </w:t>
      </w:r>
      <w:r w:rsidRPr="00CC4048">
        <w:rPr>
          <w:rFonts w:asciiTheme="majorBidi" w:hAnsiTheme="majorBidi" w:cstheme="majorBidi"/>
          <w:szCs w:val="24"/>
        </w:rPr>
        <w:t>liniștit</w:t>
      </w:r>
      <w:r w:rsidR="00333BFF" w:rsidRPr="00CC4048">
        <w:rPr>
          <w:rFonts w:asciiTheme="majorBidi" w:hAnsiTheme="majorBidi" w:cstheme="majorBidi"/>
          <w:szCs w:val="24"/>
        </w:rPr>
        <w:t xml:space="preserve">, chiar dacă acesta nu este decât o masă cu o pătură pusă pe ea; </w:t>
      </w:r>
    </w:p>
    <w:p w14:paraId="036C34AC" w14:textId="0E53D243" w:rsidR="00333BFF" w:rsidRPr="00CC4048" w:rsidRDefault="00D02110" w:rsidP="004C33C4">
      <w:pPr>
        <w:pStyle w:val="Listparagraf"/>
        <w:numPr>
          <w:ilvl w:val="0"/>
          <w:numId w:val="34"/>
        </w:numPr>
        <w:spacing w:after="160" w:line="259" w:lineRule="auto"/>
        <w:ind w:left="1134" w:hanging="425"/>
        <w:jc w:val="both"/>
        <w:rPr>
          <w:rFonts w:asciiTheme="majorBidi" w:hAnsiTheme="majorBidi" w:cstheme="majorBidi"/>
          <w:szCs w:val="24"/>
        </w:rPr>
      </w:pPr>
      <w:r w:rsidRPr="00CC4048">
        <w:rPr>
          <w:rFonts w:asciiTheme="majorBidi" w:hAnsiTheme="majorBidi" w:cstheme="majorBidi"/>
          <w:szCs w:val="24"/>
        </w:rPr>
        <w:t>Planificați</w:t>
      </w:r>
      <w:r w:rsidR="00333BFF" w:rsidRPr="00CC4048">
        <w:rPr>
          <w:rFonts w:asciiTheme="majorBidi" w:hAnsiTheme="majorBidi" w:cstheme="majorBidi"/>
          <w:szCs w:val="24"/>
        </w:rPr>
        <w:t xml:space="preserve"> în avans, pentru a vă asigura că în timpul plimbărilor copilul nu </w:t>
      </w:r>
      <w:r w:rsidRPr="00CC4048">
        <w:rPr>
          <w:rFonts w:asciiTheme="majorBidi" w:hAnsiTheme="majorBidi" w:cstheme="majorBidi"/>
          <w:szCs w:val="24"/>
        </w:rPr>
        <w:t>obosește</w:t>
      </w:r>
      <w:r w:rsidR="00333BFF" w:rsidRPr="00CC4048">
        <w:rPr>
          <w:rFonts w:asciiTheme="majorBidi" w:hAnsiTheme="majorBidi" w:cstheme="majorBidi"/>
          <w:szCs w:val="24"/>
        </w:rPr>
        <w:t xml:space="preserve"> prea tare sau nu i se face foame; </w:t>
      </w:r>
      <w:r w:rsidRPr="00CC4048">
        <w:rPr>
          <w:rFonts w:asciiTheme="majorBidi" w:hAnsiTheme="majorBidi" w:cstheme="majorBidi"/>
          <w:szCs w:val="24"/>
        </w:rPr>
        <w:t>recapitulați</w:t>
      </w:r>
      <w:r w:rsidR="00333BFF" w:rsidRPr="00CC4048">
        <w:rPr>
          <w:rFonts w:asciiTheme="majorBidi" w:hAnsiTheme="majorBidi" w:cstheme="majorBidi"/>
          <w:szCs w:val="24"/>
        </w:rPr>
        <w:t xml:space="preserve"> mai întâi regulile privind comportamentul;</w:t>
      </w:r>
    </w:p>
    <w:p w14:paraId="692D66B9" w14:textId="01639DF0" w:rsidR="00333BFF" w:rsidRPr="00CC4048" w:rsidRDefault="00D02110" w:rsidP="004C33C4">
      <w:pPr>
        <w:pStyle w:val="Listparagraf"/>
        <w:numPr>
          <w:ilvl w:val="0"/>
          <w:numId w:val="34"/>
        </w:numPr>
        <w:spacing w:after="160" w:line="259" w:lineRule="auto"/>
        <w:ind w:left="1134" w:hanging="425"/>
        <w:jc w:val="both"/>
        <w:rPr>
          <w:rFonts w:asciiTheme="majorBidi" w:hAnsiTheme="majorBidi" w:cstheme="majorBidi"/>
          <w:szCs w:val="24"/>
        </w:rPr>
      </w:pPr>
      <w:r w:rsidRPr="00CC4048">
        <w:rPr>
          <w:rFonts w:asciiTheme="majorBidi" w:hAnsiTheme="majorBidi" w:cstheme="majorBidi"/>
          <w:szCs w:val="24"/>
        </w:rPr>
        <w:t>Asigurați</w:t>
      </w:r>
      <w:r w:rsidR="00333BFF" w:rsidRPr="00CC4048">
        <w:rPr>
          <w:rFonts w:asciiTheme="majorBidi" w:hAnsiTheme="majorBidi" w:cstheme="majorBidi"/>
          <w:szCs w:val="24"/>
        </w:rPr>
        <w:t xml:space="preserve">-vă că alte persoane care se ocupă de copil </w:t>
      </w:r>
      <w:r w:rsidRPr="00CC4048">
        <w:rPr>
          <w:rFonts w:asciiTheme="majorBidi" w:hAnsiTheme="majorBidi" w:cstheme="majorBidi"/>
          <w:szCs w:val="24"/>
        </w:rPr>
        <w:t>știu</w:t>
      </w:r>
      <w:r w:rsidR="00333BFF" w:rsidRPr="00CC4048">
        <w:rPr>
          <w:rFonts w:asciiTheme="majorBidi" w:hAnsiTheme="majorBidi" w:cstheme="majorBidi"/>
          <w:szCs w:val="24"/>
        </w:rPr>
        <w:t xml:space="preserve"> rutinele zilnice </w:t>
      </w:r>
      <w:r w:rsidRPr="00CC4048">
        <w:rPr>
          <w:rFonts w:asciiTheme="majorBidi" w:hAnsiTheme="majorBidi" w:cstheme="majorBidi"/>
          <w:szCs w:val="24"/>
        </w:rPr>
        <w:t>și</w:t>
      </w:r>
      <w:r w:rsidR="00333BFF" w:rsidRPr="00CC4048">
        <w:rPr>
          <w:rFonts w:asciiTheme="majorBidi" w:hAnsiTheme="majorBidi" w:cstheme="majorBidi"/>
          <w:szCs w:val="24"/>
        </w:rPr>
        <w:t xml:space="preserve"> obiectivele comportamentale, </w:t>
      </w:r>
      <w:r w:rsidRPr="00CC4048">
        <w:rPr>
          <w:rFonts w:asciiTheme="majorBidi" w:hAnsiTheme="majorBidi" w:cstheme="majorBidi"/>
          <w:szCs w:val="24"/>
        </w:rPr>
        <w:t>și</w:t>
      </w:r>
      <w:r w:rsidR="00333BFF" w:rsidRPr="00CC4048">
        <w:rPr>
          <w:rFonts w:asciiTheme="majorBidi" w:hAnsiTheme="majorBidi" w:cstheme="majorBidi"/>
          <w:szCs w:val="24"/>
        </w:rPr>
        <w:t xml:space="preserve"> că le aplică.</w:t>
      </w:r>
    </w:p>
    <w:p w14:paraId="0DCAC8E9" w14:textId="5F09C9F3"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Strategii de </w:t>
      </w:r>
      <w:r w:rsidR="00D02110" w:rsidRPr="00CC4048">
        <w:rPr>
          <w:rFonts w:asciiTheme="majorBidi" w:hAnsiTheme="majorBidi" w:cstheme="majorBidi"/>
          <w:b/>
          <w:szCs w:val="24"/>
        </w:rPr>
        <w:t>îmbunătățire</w:t>
      </w:r>
      <w:r w:rsidRPr="00CC4048">
        <w:rPr>
          <w:rFonts w:asciiTheme="majorBidi" w:hAnsiTheme="majorBidi" w:cstheme="majorBidi"/>
          <w:b/>
          <w:szCs w:val="24"/>
        </w:rPr>
        <w:t xml:space="preserve"> a organizării </w:t>
      </w:r>
      <w:r w:rsidR="00D02110" w:rsidRPr="00CC4048">
        <w:rPr>
          <w:rFonts w:asciiTheme="majorBidi" w:hAnsiTheme="majorBidi" w:cstheme="majorBidi"/>
          <w:b/>
          <w:szCs w:val="24"/>
        </w:rPr>
        <w:t>și</w:t>
      </w:r>
      <w:r w:rsidRPr="00CC4048">
        <w:rPr>
          <w:rFonts w:asciiTheme="majorBidi" w:hAnsiTheme="majorBidi" w:cstheme="majorBidi"/>
          <w:b/>
          <w:szCs w:val="24"/>
        </w:rPr>
        <w:t xml:space="preserve"> a managementului timpului</w:t>
      </w:r>
    </w:p>
    <w:p w14:paraId="378A563B" w14:textId="2A3DA501" w:rsidR="00333BFF" w:rsidRPr="00CC4048" w:rsidRDefault="00D02110" w:rsidP="004C33C4">
      <w:pPr>
        <w:pStyle w:val="Listparagraf"/>
        <w:numPr>
          <w:ilvl w:val="0"/>
          <w:numId w:val="35"/>
        </w:numPr>
        <w:spacing w:after="160" w:line="259" w:lineRule="auto"/>
        <w:jc w:val="both"/>
        <w:rPr>
          <w:rFonts w:asciiTheme="majorBidi" w:hAnsiTheme="majorBidi" w:cstheme="majorBidi"/>
          <w:szCs w:val="24"/>
        </w:rPr>
      </w:pPr>
      <w:r w:rsidRPr="00CC4048">
        <w:rPr>
          <w:rFonts w:asciiTheme="majorBidi" w:hAnsiTheme="majorBidi" w:cstheme="majorBidi"/>
          <w:szCs w:val="24"/>
        </w:rPr>
        <w:t>Aranjați</w:t>
      </w:r>
      <w:r w:rsidR="00333BFF" w:rsidRPr="00CC4048">
        <w:rPr>
          <w:rFonts w:asciiTheme="majorBidi" w:hAnsiTheme="majorBidi" w:cstheme="majorBidi"/>
          <w:szCs w:val="24"/>
        </w:rPr>
        <w:t xml:space="preserve">-vă casa după principiul: un loc unde </w:t>
      </w:r>
      <w:r w:rsidRPr="00CC4048">
        <w:rPr>
          <w:rFonts w:asciiTheme="majorBidi" w:hAnsiTheme="majorBidi" w:cstheme="majorBidi"/>
          <w:szCs w:val="24"/>
        </w:rPr>
        <w:t>găsești</w:t>
      </w:r>
      <w:r w:rsidR="00333BFF" w:rsidRPr="00CC4048">
        <w:rPr>
          <w:rFonts w:asciiTheme="majorBidi" w:hAnsiTheme="majorBidi" w:cstheme="majorBidi"/>
          <w:szCs w:val="24"/>
        </w:rPr>
        <w:t xml:space="preserve"> de toate </w:t>
      </w:r>
      <w:r w:rsidRPr="00CC4048">
        <w:rPr>
          <w:rFonts w:asciiTheme="majorBidi" w:hAnsiTheme="majorBidi" w:cstheme="majorBidi"/>
          <w:szCs w:val="24"/>
        </w:rPr>
        <w:t>și</w:t>
      </w:r>
      <w:r w:rsidR="00333BFF" w:rsidRPr="00CC4048">
        <w:rPr>
          <w:rFonts w:asciiTheme="majorBidi" w:hAnsiTheme="majorBidi" w:cstheme="majorBidi"/>
          <w:szCs w:val="24"/>
        </w:rPr>
        <w:t xml:space="preserve"> fiecare lucru la locul său;</w:t>
      </w:r>
    </w:p>
    <w:p w14:paraId="511AE921" w14:textId="38CB1457" w:rsidR="00333BFF" w:rsidRPr="00CC4048" w:rsidRDefault="00333BFF" w:rsidP="004C33C4">
      <w:pPr>
        <w:pStyle w:val="Listparagraf"/>
        <w:numPr>
          <w:ilvl w:val="0"/>
          <w:numId w:val="35"/>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Copilul dvs. trebuie să aibă un loc specific </w:t>
      </w:r>
      <w:r w:rsidR="00D02110" w:rsidRPr="00CC4048">
        <w:rPr>
          <w:rFonts w:asciiTheme="majorBidi" w:hAnsiTheme="majorBidi" w:cstheme="majorBidi"/>
          <w:szCs w:val="24"/>
        </w:rPr>
        <w:t>și</w:t>
      </w:r>
      <w:r w:rsidRPr="00CC4048">
        <w:rPr>
          <w:rFonts w:asciiTheme="majorBidi" w:hAnsiTheme="majorBidi" w:cstheme="majorBidi"/>
          <w:szCs w:val="24"/>
        </w:rPr>
        <w:t xml:space="preserve"> regulat pentru teme, departe de </w:t>
      </w:r>
      <w:r w:rsidR="00D02110" w:rsidRPr="00CC4048">
        <w:rPr>
          <w:rFonts w:asciiTheme="majorBidi" w:hAnsiTheme="majorBidi" w:cstheme="majorBidi"/>
          <w:szCs w:val="24"/>
        </w:rPr>
        <w:t>agenți</w:t>
      </w:r>
      <w:r w:rsidRPr="00CC4048">
        <w:rPr>
          <w:rFonts w:asciiTheme="majorBidi" w:hAnsiTheme="majorBidi" w:cstheme="majorBidi"/>
          <w:szCs w:val="24"/>
        </w:rPr>
        <w:t xml:space="preserve"> perturbatori; </w:t>
      </w:r>
      <w:r w:rsidR="00D02110" w:rsidRPr="00CC4048">
        <w:rPr>
          <w:rFonts w:asciiTheme="majorBidi" w:hAnsiTheme="majorBidi" w:cstheme="majorBidi"/>
          <w:szCs w:val="24"/>
        </w:rPr>
        <w:t>Învățați</w:t>
      </w:r>
      <w:r w:rsidRPr="00CC4048">
        <w:rPr>
          <w:rFonts w:asciiTheme="majorBidi" w:hAnsiTheme="majorBidi" w:cstheme="majorBidi"/>
          <w:szCs w:val="24"/>
        </w:rPr>
        <w:t xml:space="preserve"> copilul să-</w:t>
      </w:r>
      <w:r w:rsidR="00D02110" w:rsidRPr="00CC4048">
        <w:rPr>
          <w:rFonts w:asciiTheme="majorBidi" w:hAnsiTheme="majorBidi" w:cstheme="majorBidi"/>
          <w:szCs w:val="24"/>
        </w:rPr>
        <w:t>și</w:t>
      </w:r>
      <w:r w:rsidRPr="00CC4048">
        <w:rPr>
          <w:rFonts w:asciiTheme="majorBidi" w:hAnsiTheme="majorBidi" w:cstheme="majorBidi"/>
          <w:szCs w:val="24"/>
        </w:rPr>
        <w:t xml:space="preserve"> aranjeze hainele pentru </w:t>
      </w:r>
      <w:r w:rsidR="00D02110" w:rsidRPr="00CC4048">
        <w:rPr>
          <w:rFonts w:asciiTheme="majorBidi" w:hAnsiTheme="majorBidi" w:cstheme="majorBidi"/>
          <w:szCs w:val="24"/>
        </w:rPr>
        <w:t>dimineața</w:t>
      </w:r>
      <w:r w:rsidRPr="00CC4048">
        <w:rPr>
          <w:rFonts w:asciiTheme="majorBidi" w:hAnsiTheme="majorBidi" w:cstheme="majorBidi"/>
          <w:szCs w:val="24"/>
        </w:rPr>
        <w:t xml:space="preserve"> următoare, înainte de a </w:t>
      </w:r>
      <w:r w:rsidRPr="00CC4048">
        <w:rPr>
          <w:rFonts w:asciiTheme="majorBidi" w:hAnsiTheme="majorBidi" w:cstheme="majorBidi"/>
          <w:szCs w:val="24"/>
        </w:rPr>
        <w:lastRenderedPageBreak/>
        <w:t xml:space="preserve">merge la culcare; lucrurile necesare la </w:t>
      </w:r>
      <w:r w:rsidR="00E173A0" w:rsidRPr="00CC4048">
        <w:rPr>
          <w:rFonts w:asciiTheme="majorBidi" w:hAnsiTheme="majorBidi" w:cstheme="majorBidi"/>
          <w:szCs w:val="24"/>
        </w:rPr>
        <w:t>școală</w:t>
      </w:r>
      <w:r w:rsidRPr="00CC4048">
        <w:rPr>
          <w:rFonts w:asciiTheme="majorBidi" w:hAnsiTheme="majorBidi" w:cstheme="majorBidi"/>
          <w:szCs w:val="24"/>
        </w:rPr>
        <w:t xml:space="preserve"> trebuie puse într-un loc anume, la îndemână, pentru a putea fi luate </w:t>
      </w:r>
      <w:r w:rsidR="00E173A0" w:rsidRPr="00CC4048">
        <w:rPr>
          <w:rFonts w:asciiTheme="majorBidi" w:hAnsiTheme="majorBidi" w:cstheme="majorBidi"/>
          <w:szCs w:val="24"/>
        </w:rPr>
        <w:t>ușor</w:t>
      </w:r>
      <w:r w:rsidRPr="00CC4048">
        <w:rPr>
          <w:rFonts w:asciiTheme="majorBidi" w:hAnsiTheme="majorBidi" w:cstheme="majorBidi"/>
          <w:szCs w:val="24"/>
        </w:rPr>
        <w:t xml:space="preserve"> </w:t>
      </w:r>
      <w:r w:rsidR="00E173A0" w:rsidRPr="00CC4048">
        <w:rPr>
          <w:rFonts w:asciiTheme="majorBidi" w:hAnsiTheme="majorBidi" w:cstheme="majorBidi"/>
          <w:szCs w:val="24"/>
        </w:rPr>
        <w:t>și</w:t>
      </w:r>
      <w:r w:rsidRPr="00CC4048">
        <w:rPr>
          <w:rFonts w:asciiTheme="majorBidi" w:hAnsiTheme="majorBidi" w:cstheme="majorBidi"/>
          <w:szCs w:val="24"/>
        </w:rPr>
        <w:t xml:space="preserve"> repede;</w:t>
      </w:r>
    </w:p>
    <w:p w14:paraId="106E6CB6" w14:textId="083EF95D" w:rsidR="00333BFF" w:rsidRPr="00CC4048" w:rsidRDefault="00E173A0" w:rsidP="004C33C4">
      <w:pPr>
        <w:pStyle w:val="Listparagraf"/>
        <w:numPr>
          <w:ilvl w:val="0"/>
          <w:numId w:val="35"/>
        </w:numPr>
        <w:spacing w:after="160" w:line="259" w:lineRule="auto"/>
        <w:jc w:val="both"/>
        <w:rPr>
          <w:rFonts w:asciiTheme="majorBidi" w:hAnsiTheme="majorBidi" w:cstheme="majorBidi"/>
          <w:szCs w:val="24"/>
        </w:rPr>
      </w:pPr>
      <w:r w:rsidRPr="00CC4048">
        <w:rPr>
          <w:rFonts w:asciiTheme="majorBidi" w:hAnsiTheme="majorBidi" w:cstheme="majorBidi"/>
          <w:szCs w:val="24"/>
        </w:rPr>
        <w:t>Dați</w:t>
      </w:r>
      <w:r w:rsidR="00333BFF" w:rsidRPr="00CC4048">
        <w:rPr>
          <w:rFonts w:asciiTheme="majorBidi" w:hAnsiTheme="majorBidi" w:cstheme="majorBidi"/>
          <w:szCs w:val="24"/>
        </w:rPr>
        <w:t>-i copilului un carnet pe care să-</w:t>
      </w:r>
      <w:r w:rsidRPr="00CC4048">
        <w:rPr>
          <w:rFonts w:asciiTheme="majorBidi" w:hAnsiTheme="majorBidi" w:cstheme="majorBidi"/>
          <w:szCs w:val="24"/>
        </w:rPr>
        <w:t>și</w:t>
      </w:r>
      <w:r w:rsidR="00333BFF" w:rsidRPr="00CC4048">
        <w:rPr>
          <w:rFonts w:asciiTheme="majorBidi" w:hAnsiTheme="majorBidi" w:cstheme="majorBidi"/>
          <w:szCs w:val="24"/>
        </w:rPr>
        <w:t xml:space="preserve"> scrie ce are de făcut;</w:t>
      </w:r>
    </w:p>
    <w:p w14:paraId="774D2DCC" w14:textId="2941D13A" w:rsidR="00333BFF" w:rsidRPr="00CC4048" w:rsidRDefault="00E173A0" w:rsidP="004C33C4">
      <w:pPr>
        <w:pStyle w:val="Listparagraf"/>
        <w:numPr>
          <w:ilvl w:val="0"/>
          <w:numId w:val="35"/>
        </w:numPr>
        <w:spacing w:after="160" w:line="259" w:lineRule="auto"/>
        <w:jc w:val="both"/>
        <w:rPr>
          <w:rFonts w:asciiTheme="majorBidi" w:hAnsiTheme="majorBidi" w:cstheme="majorBidi"/>
          <w:szCs w:val="24"/>
        </w:rPr>
      </w:pPr>
      <w:r w:rsidRPr="00CC4048">
        <w:rPr>
          <w:rFonts w:asciiTheme="majorBidi" w:hAnsiTheme="majorBidi" w:cstheme="majorBidi"/>
          <w:szCs w:val="24"/>
        </w:rPr>
        <w:t>Puneți</w:t>
      </w:r>
      <w:r w:rsidR="00333BFF" w:rsidRPr="00CC4048">
        <w:rPr>
          <w:rFonts w:asciiTheme="majorBidi" w:hAnsiTheme="majorBidi" w:cstheme="majorBidi"/>
          <w:szCs w:val="24"/>
        </w:rPr>
        <w:t xml:space="preserve"> ceasuri prin casă, unul mare în camera copilului; </w:t>
      </w:r>
    </w:p>
    <w:p w14:paraId="66E2E757" w14:textId="6BAB3D11" w:rsidR="00333BFF" w:rsidRPr="00CC4048" w:rsidRDefault="00E173A0" w:rsidP="004C33C4">
      <w:pPr>
        <w:pStyle w:val="Listparagraf"/>
        <w:numPr>
          <w:ilvl w:val="0"/>
          <w:numId w:val="35"/>
        </w:numPr>
        <w:spacing w:after="160" w:line="259" w:lineRule="auto"/>
        <w:jc w:val="both"/>
        <w:rPr>
          <w:rFonts w:asciiTheme="majorBidi" w:hAnsiTheme="majorBidi" w:cstheme="majorBidi"/>
          <w:szCs w:val="24"/>
        </w:rPr>
      </w:pPr>
      <w:r w:rsidRPr="00CC4048">
        <w:rPr>
          <w:rFonts w:asciiTheme="majorBidi" w:hAnsiTheme="majorBidi" w:cstheme="majorBidi"/>
          <w:szCs w:val="24"/>
        </w:rPr>
        <w:t>Prevedeți</w:t>
      </w:r>
      <w:r w:rsidR="00333BFF" w:rsidRPr="00CC4048">
        <w:rPr>
          <w:rFonts w:asciiTheme="majorBidi" w:hAnsiTheme="majorBidi" w:cstheme="majorBidi"/>
          <w:szCs w:val="24"/>
        </w:rPr>
        <w:t xml:space="preserve"> suficient timp pentru ceea ce are de făcut copilul, cum ar fi temele sau pregătirea de </w:t>
      </w:r>
      <w:r w:rsidRPr="00CC4048">
        <w:rPr>
          <w:rFonts w:asciiTheme="majorBidi" w:hAnsiTheme="majorBidi" w:cstheme="majorBidi"/>
          <w:szCs w:val="24"/>
        </w:rPr>
        <w:t>dimineață</w:t>
      </w:r>
      <w:r w:rsidR="00333BFF" w:rsidRPr="00CC4048">
        <w:rPr>
          <w:rFonts w:asciiTheme="majorBidi" w:hAnsiTheme="majorBidi" w:cstheme="majorBidi"/>
          <w:szCs w:val="24"/>
        </w:rPr>
        <w:t>;</w:t>
      </w:r>
    </w:p>
    <w:p w14:paraId="29D1D4BD" w14:textId="3292CF33" w:rsidR="00333BFF" w:rsidRPr="00CC4048" w:rsidRDefault="00E173A0" w:rsidP="004C33C4">
      <w:pPr>
        <w:pStyle w:val="Listparagraf"/>
        <w:numPr>
          <w:ilvl w:val="0"/>
          <w:numId w:val="35"/>
        </w:numPr>
        <w:spacing w:after="160" w:line="259" w:lineRule="auto"/>
        <w:jc w:val="both"/>
        <w:rPr>
          <w:rFonts w:asciiTheme="majorBidi" w:hAnsiTheme="majorBidi" w:cstheme="majorBidi"/>
          <w:szCs w:val="24"/>
        </w:rPr>
      </w:pPr>
      <w:r w:rsidRPr="00CC4048">
        <w:rPr>
          <w:rFonts w:asciiTheme="majorBidi" w:hAnsiTheme="majorBidi" w:cstheme="majorBidi"/>
          <w:szCs w:val="24"/>
        </w:rPr>
        <w:t>Intercalați</w:t>
      </w:r>
      <w:r w:rsidR="00333BFF" w:rsidRPr="00CC4048">
        <w:rPr>
          <w:rFonts w:asciiTheme="majorBidi" w:hAnsiTheme="majorBidi" w:cstheme="majorBidi"/>
          <w:szCs w:val="24"/>
        </w:rPr>
        <w:t xml:space="preserve"> pauze numeroase în timpul alocat temei pentru acasă.</w:t>
      </w:r>
    </w:p>
    <w:p w14:paraId="71DB3238" w14:textId="5E0A1FD6"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Cele de mai jos par mai adecvate pentru utilizarea în clasă, dar pot constitui </w:t>
      </w:r>
      <w:r w:rsidR="00E173A0" w:rsidRPr="00CC4048">
        <w:rPr>
          <w:rFonts w:asciiTheme="majorBidi" w:hAnsiTheme="majorBidi" w:cstheme="majorBidi"/>
          <w:b/>
          <w:szCs w:val="24"/>
        </w:rPr>
        <w:t>și</w:t>
      </w:r>
      <w:r w:rsidRPr="00CC4048">
        <w:rPr>
          <w:rFonts w:asciiTheme="majorBidi" w:hAnsiTheme="majorBidi" w:cstheme="majorBidi"/>
          <w:b/>
          <w:szCs w:val="24"/>
        </w:rPr>
        <w:t xml:space="preserve"> o </w:t>
      </w:r>
      <w:r w:rsidR="00E173A0" w:rsidRPr="00CC4048">
        <w:rPr>
          <w:rFonts w:asciiTheme="majorBidi" w:hAnsiTheme="majorBidi" w:cstheme="majorBidi"/>
          <w:b/>
          <w:szCs w:val="24"/>
        </w:rPr>
        <w:t>experiență</w:t>
      </w:r>
      <w:r w:rsidRPr="00CC4048">
        <w:rPr>
          <w:rFonts w:asciiTheme="majorBidi" w:hAnsiTheme="majorBidi" w:cstheme="majorBidi"/>
          <w:b/>
          <w:szCs w:val="24"/>
        </w:rPr>
        <w:t xml:space="preserve"> productivă </w:t>
      </w:r>
      <w:r w:rsidR="00E173A0" w:rsidRPr="00CC4048">
        <w:rPr>
          <w:rFonts w:asciiTheme="majorBidi" w:hAnsiTheme="majorBidi" w:cstheme="majorBidi"/>
          <w:b/>
          <w:szCs w:val="24"/>
        </w:rPr>
        <w:t>și</w:t>
      </w:r>
      <w:r w:rsidRPr="00CC4048">
        <w:rPr>
          <w:rFonts w:asciiTheme="majorBidi" w:hAnsiTheme="majorBidi" w:cstheme="majorBidi"/>
          <w:b/>
          <w:szCs w:val="24"/>
        </w:rPr>
        <w:t xml:space="preserve"> pozitivă în mediul de acasă</w:t>
      </w:r>
    </w:p>
    <w:tbl>
      <w:tblPr>
        <w:tblStyle w:val="Tabelgril"/>
        <w:tblW w:w="0" w:type="auto"/>
        <w:tblLook w:val="04A0" w:firstRow="1" w:lastRow="0" w:firstColumn="1" w:lastColumn="0" w:noHBand="0" w:noVBand="1"/>
      </w:tblPr>
      <w:tblGrid>
        <w:gridCol w:w="4675"/>
        <w:gridCol w:w="4675"/>
      </w:tblGrid>
      <w:tr w:rsidR="00333BFF" w:rsidRPr="00CC4048" w14:paraId="12B742A4" w14:textId="77777777" w:rsidTr="003C52E6">
        <w:tc>
          <w:tcPr>
            <w:tcW w:w="4675" w:type="dxa"/>
          </w:tcPr>
          <w:p w14:paraId="01228D34"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RECOMPENSE</w:t>
            </w:r>
          </w:p>
        </w:tc>
        <w:tc>
          <w:tcPr>
            <w:tcW w:w="4675" w:type="dxa"/>
          </w:tcPr>
          <w:p w14:paraId="258FA4F0"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CONSECINȚE</w:t>
            </w:r>
          </w:p>
        </w:tc>
      </w:tr>
      <w:tr w:rsidR="00333BFF" w:rsidRPr="00CC4048" w14:paraId="55DC3940" w14:textId="77777777" w:rsidTr="003C52E6">
        <w:tc>
          <w:tcPr>
            <w:tcW w:w="4675" w:type="dxa"/>
          </w:tcPr>
          <w:p w14:paraId="1B843614" w14:textId="4C0B8D95" w:rsidR="00333BFF" w:rsidRPr="00CC4048" w:rsidRDefault="00E173A0" w:rsidP="004C33C4">
            <w:pPr>
              <w:pStyle w:val="Listparagraf"/>
              <w:numPr>
                <w:ilvl w:val="0"/>
                <w:numId w:val="36"/>
              </w:numPr>
              <w:ind w:left="306" w:hanging="306"/>
              <w:jc w:val="both"/>
              <w:rPr>
                <w:rFonts w:asciiTheme="majorBidi" w:hAnsiTheme="majorBidi" w:cstheme="majorBidi"/>
                <w:szCs w:val="24"/>
              </w:rPr>
            </w:pPr>
            <w:r w:rsidRPr="00CC4048">
              <w:rPr>
                <w:rFonts w:asciiTheme="majorBidi" w:hAnsiTheme="majorBidi" w:cstheme="majorBidi"/>
                <w:szCs w:val="24"/>
              </w:rPr>
              <w:t>Faceți</w:t>
            </w:r>
            <w:r w:rsidR="00333BFF" w:rsidRPr="00CC4048">
              <w:rPr>
                <w:rFonts w:asciiTheme="majorBidi" w:hAnsiTheme="majorBidi" w:cstheme="majorBidi"/>
                <w:szCs w:val="24"/>
              </w:rPr>
              <w:t xml:space="preserve"> o </w:t>
            </w:r>
            <w:r w:rsidRPr="00CC4048">
              <w:rPr>
                <w:rFonts w:asciiTheme="majorBidi" w:hAnsiTheme="majorBidi" w:cstheme="majorBidi"/>
                <w:szCs w:val="24"/>
              </w:rPr>
              <w:t>planșă</w:t>
            </w:r>
            <w:r w:rsidR="00333BFF" w:rsidRPr="00CC4048">
              <w:rPr>
                <w:rFonts w:asciiTheme="majorBidi" w:hAnsiTheme="majorBidi" w:cstheme="majorBidi"/>
                <w:szCs w:val="24"/>
              </w:rPr>
              <w:t xml:space="preserve"> cu puncte sau </w:t>
            </w:r>
            <w:r w:rsidRPr="00CC4048">
              <w:rPr>
                <w:rFonts w:asciiTheme="majorBidi" w:hAnsiTheme="majorBidi" w:cstheme="majorBidi"/>
                <w:szCs w:val="24"/>
              </w:rPr>
              <w:t>steluțe</w:t>
            </w:r>
            <w:r w:rsidR="00333BFF" w:rsidRPr="00CC4048">
              <w:rPr>
                <w:rFonts w:asciiTheme="majorBidi" w:hAnsiTheme="majorBidi" w:cstheme="majorBidi"/>
                <w:szCs w:val="24"/>
              </w:rPr>
              <w:t xml:space="preserve"> de bună purtare, </w:t>
            </w:r>
            <w:r w:rsidRPr="00CC4048">
              <w:rPr>
                <w:rFonts w:asciiTheme="majorBidi" w:hAnsiTheme="majorBidi" w:cstheme="majorBidi"/>
                <w:szCs w:val="24"/>
              </w:rPr>
              <w:t>și</w:t>
            </w:r>
            <w:r w:rsidR="00333BFF" w:rsidRPr="00CC4048">
              <w:rPr>
                <w:rFonts w:asciiTheme="majorBidi" w:hAnsiTheme="majorBidi" w:cstheme="majorBidi"/>
                <w:szCs w:val="24"/>
              </w:rPr>
              <w:t xml:space="preserve"> astfel copilul dvs. va avea memoria vizuală a succeselor sale</w:t>
            </w:r>
          </w:p>
          <w:p w14:paraId="3A1B6AB4" w14:textId="1619A8DB" w:rsidR="00333BFF" w:rsidRPr="00CC4048" w:rsidRDefault="00E173A0" w:rsidP="004C33C4">
            <w:pPr>
              <w:pStyle w:val="Listparagraf"/>
              <w:numPr>
                <w:ilvl w:val="0"/>
                <w:numId w:val="36"/>
              </w:numPr>
              <w:ind w:left="306" w:hanging="306"/>
              <w:jc w:val="both"/>
              <w:rPr>
                <w:rFonts w:asciiTheme="majorBidi" w:hAnsiTheme="majorBidi" w:cstheme="majorBidi"/>
                <w:szCs w:val="24"/>
              </w:rPr>
            </w:pPr>
            <w:r w:rsidRPr="00CC4048">
              <w:rPr>
                <w:rFonts w:asciiTheme="majorBidi" w:hAnsiTheme="majorBidi" w:cstheme="majorBidi"/>
                <w:szCs w:val="24"/>
              </w:rPr>
              <w:t>Recompensați</w:t>
            </w:r>
            <w:r w:rsidR="00333BFF" w:rsidRPr="00CC4048">
              <w:rPr>
                <w:rFonts w:asciiTheme="majorBidi" w:hAnsiTheme="majorBidi" w:cstheme="majorBidi"/>
                <w:szCs w:val="24"/>
              </w:rPr>
              <w:t xml:space="preserve"> copilul cu </w:t>
            </w:r>
            <w:r w:rsidRPr="00CC4048">
              <w:rPr>
                <w:rFonts w:asciiTheme="majorBidi" w:hAnsiTheme="majorBidi" w:cstheme="majorBidi"/>
                <w:szCs w:val="24"/>
              </w:rPr>
              <w:t>activități</w:t>
            </w:r>
            <w:r w:rsidR="00333BFF" w:rsidRPr="00CC4048">
              <w:rPr>
                <w:rFonts w:asciiTheme="majorBidi" w:hAnsiTheme="majorBidi" w:cstheme="majorBidi"/>
                <w:szCs w:val="24"/>
              </w:rPr>
              <w:t xml:space="preserve"> sau anumite privilegii, </w:t>
            </w:r>
            <w:r w:rsidRPr="00CC4048">
              <w:rPr>
                <w:rFonts w:asciiTheme="majorBidi" w:hAnsiTheme="majorBidi" w:cstheme="majorBidi"/>
                <w:szCs w:val="24"/>
              </w:rPr>
              <w:t>și</w:t>
            </w:r>
            <w:r w:rsidR="00333BFF" w:rsidRPr="00CC4048">
              <w:rPr>
                <w:rFonts w:asciiTheme="majorBidi" w:hAnsiTheme="majorBidi" w:cstheme="majorBidi"/>
                <w:szCs w:val="24"/>
              </w:rPr>
              <w:t xml:space="preserve"> mai </w:t>
            </w:r>
            <w:r w:rsidRPr="00CC4048">
              <w:rPr>
                <w:rFonts w:asciiTheme="majorBidi" w:hAnsiTheme="majorBidi" w:cstheme="majorBidi"/>
                <w:szCs w:val="24"/>
              </w:rPr>
              <w:t>puțin</w:t>
            </w:r>
            <w:r w:rsidR="00333BFF" w:rsidRPr="00CC4048">
              <w:rPr>
                <w:rFonts w:asciiTheme="majorBidi" w:hAnsiTheme="majorBidi" w:cstheme="majorBidi"/>
                <w:szCs w:val="24"/>
              </w:rPr>
              <w:t xml:space="preserve"> cu mâncare sau jucării </w:t>
            </w:r>
          </w:p>
          <w:p w14:paraId="48D95DE2" w14:textId="7D32A3E3" w:rsidR="00333BFF" w:rsidRPr="00CC4048" w:rsidRDefault="00E173A0" w:rsidP="004C33C4">
            <w:pPr>
              <w:pStyle w:val="Listparagraf"/>
              <w:numPr>
                <w:ilvl w:val="0"/>
                <w:numId w:val="36"/>
              </w:numPr>
              <w:ind w:left="306" w:hanging="306"/>
              <w:jc w:val="both"/>
              <w:rPr>
                <w:rFonts w:asciiTheme="majorBidi" w:hAnsiTheme="majorBidi" w:cstheme="majorBidi"/>
                <w:szCs w:val="24"/>
              </w:rPr>
            </w:pPr>
            <w:r w:rsidRPr="00CC4048">
              <w:rPr>
                <w:rFonts w:asciiTheme="majorBidi" w:hAnsiTheme="majorBidi" w:cstheme="majorBidi"/>
                <w:szCs w:val="24"/>
              </w:rPr>
              <w:t>Schimbați</w:t>
            </w:r>
            <w:r w:rsidR="00333BFF" w:rsidRPr="00CC4048">
              <w:rPr>
                <w:rFonts w:asciiTheme="majorBidi" w:hAnsiTheme="majorBidi" w:cstheme="majorBidi"/>
                <w:szCs w:val="24"/>
              </w:rPr>
              <w:t xml:space="preserve"> frecvent recompensele; copilul cu ADHD se </w:t>
            </w:r>
            <w:r w:rsidRPr="00CC4048">
              <w:rPr>
                <w:rFonts w:asciiTheme="majorBidi" w:hAnsiTheme="majorBidi" w:cstheme="majorBidi"/>
                <w:szCs w:val="24"/>
              </w:rPr>
              <w:t>plictisește</w:t>
            </w:r>
            <w:r w:rsidR="00333BFF" w:rsidRPr="00CC4048">
              <w:rPr>
                <w:rFonts w:asciiTheme="majorBidi" w:hAnsiTheme="majorBidi" w:cstheme="majorBidi"/>
                <w:szCs w:val="24"/>
              </w:rPr>
              <w:t xml:space="preserve"> repede de </w:t>
            </w:r>
            <w:r w:rsidRPr="00CC4048">
              <w:rPr>
                <w:rFonts w:asciiTheme="majorBidi" w:hAnsiTheme="majorBidi" w:cstheme="majorBidi"/>
                <w:szCs w:val="24"/>
              </w:rPr>
              <w:t>același</w:t>
            </w:r>
            <w:r w:rsidR="00333BFF" w:rsidRPr="00CC4048">
              <w:rPr>
                <w:rFonts w:asciiTheme="majorBidi" w:hAnsiTheme="majorBidi" w:cstheme="majorBidi"/>
                <w:szCs w:val="24"/>
              </w:rPr>
              <w:t xml:space="preserve"> lucru</w:t>
            </w:r>
          </w:p>
          <w:p w14:paraId="55F38B34" w14:textId="48B39A99" w:rsidR="00333BFF" w:rsidRPr="00CC4048" w:rsidRDefault="00333BFF" w:rsidP="004C33C4">
            <w:pPr>
              <w:pStyle w:val="Listparagraf"/>
              <w:numPr>
                <w:ilvl w:val="0"/>
                <w:numId w:val="36"/>
              </w:numPr>
              <w:ind w:left="306" w:hanging="306"/>
              <w:jc w:val="both"/>
              <w:rPr>
                <w:rFonts w:asciiTheme="majorBidi" w:hAnsiTheme="majorBidi" w:cstheme="majorBidi"/>
                <w:szCs w:val="24"/>
              </w:rPr>
            </w:pPr>
            <w:r w:rsidRPr="00CC4048">
              <w:rPr>
                <w:rFonts w:asciiTheme="majorBidi" w:hAnsiTheme="majorBidi" w:cstheme="majorBidi"/>
                <w:szCs w:val="24"/>
              </w:rPr>
              <w:t xml:space="preserve"> Recompensa imediată dă rezultate mai bune decât o promisiune pe viitor, dar un sistem de acumulare a recompenselor pentru </w:t>
            </w:r>
            <w:r w:rsidR="00160773" w:rsidRPr="00CC4048">
              <w:rPr>
                <w:rFonts w:asciiTheme="majorBidi" w:hAnsiTheme="majorBidi" w:cstheme="majorBidi"/>
                <w:szCs w:val="24"/>
              </w:rPr>
              <w:t>obținerea</w:t>
            </w:r>
            <w:r w:rsidRPr="00CC4048">
              <w:rPr>
                <w:rFonts w:asciiTheme="majorBidi" w:hAnsiTheme="majorBidi" w:cstheme="majorBidi"/>
                <w:szCs w:val="24"/>
              </w:rPr>
              <w:t xml:space="preserve"> uneia mai mari poate da rezultate.</w:t>
            </w:r>
          </w:p>
          <w:p w14:paraId="7B303D80" w14:textId="19A0FD6B" w:rsidR="00333BFF" w:rsidRPr="00CC4048" w:rsidRDefault="00160773" w:rsidP="004C33C4">
            <w:pPr>
              <w:pStyle w:val="Listparagraf"/>
              <w:numPr>
                <w:ilvl w:val="0"/>
                <w:numId w:val="36"/>
              </w:numPr>
              <w:ind w:left="306" w:hanging="306"/>
              <w:jc w:val="both"/>
              <w:rPr>
                <w:rFonts w:asciiTheme="majorBidi" w:hAnsiTheme="majorBidi" w:cstheme="majorBidi"/>
                <w:szCs w:val="24"/>
              </w:rPr>
            </w:pPr>
            <w:r w:rsidRPr="00CC4048">
              <w:rPr>
                <w:rFonts w:asciiTheme="majorBidi" w:hAnsiTheme="majorBidi" w:cstheme="majorBidi"/>
                <w:szCs w:val="24"/>
              </w:rPr>
              <w:t>Rețineți</w:t>
            </w:r>
            <w:r w:rsidR="00333BFF" w:rsidRPr="00CC4048">
              <w:rPr>
                <w:rFonts w:asciiTheme="majorBidi" w:hAnsiTheme="majorBidi" w:cstheme="majorBidi"/>
                <w:szCs w:val="24"/>
              </w:rPr>
              <w:t xml:space="preserve"> că </w:t>
            </w:r>
            <w:r w:rsidRPr="00CC4048">
              <w:rPr>
                <w:rFonts w:asciiTheme="majorBidi" w:hAnsiTheme="majorBidi" w:cstheme="majorBidi"/>
                <w:szCs w:val="24"/>
              </w:rPr>
              <w:t>îmbrățișările</w:t>
            </w:r>
            <w:r w:rsidR="00333BFF" w:rsidRPr="00CC4048">
              <w:rPr>
                <w:rFonts w:asciiTheme="majorBidi" w:hAnsiTheme="majorBidi" w:cstheme="majorBidi"/>
                <w:szCs w:val="24"/>
              </w:rPr>
              <w:t xml:space="preserve">, sărutările </w:t>
            </w:r>
            <w:r w:rsidRPr="00CC4048">
              <w:rPr>
                <w:rFonts w:asciiTheme="majorBidi" w:hAnsiTheme="majorBidi" w:cstheme="majorBidi"/>
                <w:szCs w:val="24"/>
              </w:rPr>
              <w:t>și</w:t>
            </w:r>
            <w:r w:rsidR="00333BFF" w:rsidRPr="00CC4048">
              <w:rPr>
                <w:rFonts w:asciiTheme="majorBidi" w:hAnsiTheme="majorBidi" w:cstheme="majorBidi"/>
                <w:szCs w:val="24"/>
              </w:rPr>
              <w:t xml:space="preserve"> laudele sunt tot recompense.</w:t>
            </w:r>
          </w:p>
        </w:tc>
        <w:tc>
          <w:tcPr>
            <w:tcW w:w="4675" w:type="dxa"/>
          </w:tcPr>
          <w:p w14:paraId="04B4621F" w14:textId="29EAE563" w:rsidR="00333BFF" w:rsidRPr="00CC4048" w:rsidRDefault="00333BFF" w:rsidP="004C33C4">
            <w:pPr>
              <w:pStyle w:val="Listparagraf"/>
              <w:numPr>
                <w:ilvl w:val="0"/>
                <w:numId w:val="37"/>
              </w:numPr>
              <w:ind w:left="319" w:hanging="319"/>
              <w:jc w:val="both"/>
              <w:rPr>
                <w:rFonts w:asciiTheme="majorBidi" w:hAnsiTheme="majorBidi" w:cstheme="majorBidi"/>
                <w:szCs w:val="24"/>
              </w:rPr>
            </w:pPr>
            <w:r w:rsidRPr="00CC4048">
              <w:rPr>
                <w:rFonts w:asciiTheme="majorBidi" w:hAnsiTheme="majorBidi" w:cstheme="majorBidi"/>
                <w:szCs w:val="24"/>
              </w:rPr>
              <w:t xml:space="preserve">Comunicați dinainte regulile de bună purtare si </w:t>
            </w:r>
            <w:r w:rsidR="00160773" w:rsidRPr="00CC4048">
              <w:rPr>
                <w:rFonts w:asciiTheme="majorBidi" w:hAnsiTheme="majorBidi" w:cstheme="majorBidi"/>
                <w:szCs w:val="24"/>
              </w:rPr>
              <w:t>consecințele</w:t>
            </w:r>
            <w:r w:rsidRPr="00CC4048">
              <w:rPr>
                <w:rFonts w:asciiTheme="majorBidi" w:hAnsiTheme="majorBidi" w:cstheme="majorBidi"/>
                <w:szCs w:val="24"/>
              </w:rPr>
              <w:t xml:space="preserve"> nerespectării acestora</w:t>
            </w:r>
          </w:p>
          <w:p w14:paraId="1724F43D" w14:textId="6F116972" w:rsidR="00333BFF" w:rsidRPr="00CC4048" w:rsidRDefault="00160773" w:rsidP="004C33C4">
            <w:pPr>
              <w:pStyle w:val="Listparagraf"/>
              <w:numPr>
                <w:ilvl w:val="0"/>
                <w:numId w:val="37"/>
              </w:numPr>
              <w:ind w:left="319" w:hanging="319"/>
              <w:jc w:val="both"/>
              <w:rPr>
                <w:rFonts w:asciiTheme="majorBidi" w:hAnsiTheme="majorBidi" w:cstheme="majorBidi"/>
                <w:szCs w:val="24"/>
              </w:rPr>
            </w:pPr>
            <w:r w:rsidRPr="00CC4048">
              <w:rPr>
                <w:rFonts w:asciiTheme="majorBidi" w:hAnsiTheme="majorBidi" w:cstheme="majorBidi"/>
                <w:szCs w:val="24"/>
              </w:rPr>
              <w:t>Folosiți</w:t>
            </w:r>
            <w:r w:rsidR="00333BFF" w:rsidRPr="00CC4048">
              <w:rPr>
                <w:rFonts w:asciiTheme="majorBidi" w:hAnsiTheme="majorBidi" w:cstheme="majorBidi"/>
                <w:szCs w:val="24"/>
              </w:rPr>
              <w:t xml:space="preserve"> pauzele </w:t>
            </w:r>
            <w:r w:rsidRPr="00CC4048">
              <w:rPr>
                <w:rFonts w:asciiTheme="majorBidi" w:hAnsiTheme="majorBidi" w:cstheme="majorBidi"/>
                <w:szCs w:val="24"/>
              </w:rPr>
              <w:t>și</w:t>
            </w:r>
            <w:r w:rsidR="00333BFF" w:rsidRPr="00CC4048">
              <w:rPr>
                <w:rFonts w:asciiTheme="majorBidi" w:hAnsiTheme="majorBidi" w:cstheme="majorBidi"/>
                <w:szCs w:val="24"/>
              </w:rPr>
              <w:t xml:space="preserve"> suspendarea privilegiilor pentru rea purtare</w:t>
            </w:r>
          </w:p>
          <w:p w14:paraId="7FBA8BBE" w14:textId="68B31298" w:rsidR="00333BFF" w:rsidRPr="00CC4048" w:rsidRDefault="00160773" w:rsidP="004C33C4">
            <w:pPr>
              <w:pStyle w:val="Listparagraf"/>
              <w:numPr>
                <w:ilvl w:val="0"/>
                <w:numId w:val="37"/>
              </w:numPr>
              <w:ind w:left="319" w:hanging="319"/>
              <w:jc w:val="both"/>
              <w:rPr>
                <w:rFonts w:asciiTheme="majorBidi" w:hAnsiTheme="majorBidi" w:cstheme="majorBidi"/>
                <w:szCs w:val="24"/>
              </w:rPr>
            </w:pPr>
            <w:r w:rsidRPr="00CC4048">
              <w:rPr>
                <w:rFonts w:asciiTheme="majorBidi" w:hAnsiTheme="majorBidi" w:cstheme="majorBidi"/>
                <w:szCs w:val="24"/>
              </w:rPr>
              <w:t>Țineți</w:t>
            </w:r>
            <w:r w:rsidR="00333BFF" w:rsidRPr="00CC4048">
              <w:rPr>
                <w:rFonts w:asciiTheme="majorBidi" w:hAnsiTheme="majorBidi" w:cstheme="majorBidi"/>
                <w:szCs w:val="24"/>
              </w:rPr>
              <w:t xml:space="preserve"> copilul departe de </w:t>
            </w:r>
            <w:r w:rsidRPr="00CC4048">
              <w:rPr>
                <w:rFonts w:asciiTheme="majorBidi" w:hAnsiTheme="majorBidi" w:cstheme="majorBidi"/>
                <w:szCs w:val="24"/>
              </w:rPr>
              <w:t>situații</w:t>
            </w:r>
            <w:r w:rsidR="00333BFF" w:rsidRPr="00CC4048">
              <w:rPr>
                <w:rFonts w:asciiTheme="majorBidi" w:hAnsiTheme="majorBidi" w:cstheme="majorBidi"/>
                <w:szCs w:val="24"/>
              </w:rPr>
              <w:t xml:space="preserve"> sau medii generatoare de comportamente neadecvate </w:t>
            </w:r>
            <w:r w:rsidRPr="00CC4048">
              <w:rPr>
                <w:rFonts w:asciiTheme="majorBidi" w:hAnsiTheme="majorBidi" w:cstheme="majorBidi"/>
                <w:szCs w:val="24"/>
              </w:rPr>
              <w:t>Spuneți</w:t>
            </w:r>
            <w:r w:rsidR="00333BFF" w:rsidRPr="00CC4048">
              <w:rPr>
                <w:rFonts w:asciiTheme="majorBidi" w:hAnsiTheme="majorBidi" w:cstheme="majorBidi"/>
                <w:szCs w:val="24"/>
              </w:rPr>
              <w:t xml:space="preserve">-i copilului cum vă </w:t>
            </w:r>
            <w:r w:rsidRPr="00CC4048">
              <w:rPr>
                <w:rFonts w:asciiTheme="majorBidi" w:hAnsiTheme="majorBidi" w:cstheme="majorBidi"/>
                <w:szCs w:val="24"/>
              </w:rPr>
              <w:t>simțiți</w:t>
            </w:r>
            <w:r w:rsidR="00333BFF" w:rsidRPr="00CC4048">
              <w:rPr>
                <w:rFonts w:asciiTheme="majorBidi" w:hAnsiTheme="majorBidi" w:cstheme="majorBidi"/>
                <w:szCs w:val="24"/>
              </w:rPr>
              <w:t xml:space="preserve"> când se poartă urât</w:t>
            </w:r>
          </w:p>
          <w:p w14:paraId="328FF215" w14:textId="56B3600E" w:rsidR="00333BFF" w:rsidRPr="00CC4048" w:rsidRDefault="00160773" w:rsidP="004C33C4">
            <w:pPr>
              <w:pStyle w:val="Listparagraf"/>
              <w:numPr>
                <w:ilvl w:val="0"/>
                <w:numId w:val="37"/>
              </w:numPr>
              <w:ind w:left="319" w:hanging="319"/>
              <w:jc w:val="both"/>
              <w:rPr>
                <w:rFonts w:asciiTheme="majorBidi" w:hAnsiTheme="majorBidi" w:cstheme="majorBidi"/>
                <w:szCs w:val="24"/>
              </w:rPr>
            </w:pPr>
            <w:r w:rsidRPr="00CC4048">
              <w:rPr>
                <w:rFonts w:asciiTheme="majorBidi" w:hAnsiTheme="majorBidi" w:cstheme="majorBidi"/>
                <w:szCs w:val="24"/>
              </w:rPr>
              <w:t>Cereți</w:t>
            </w:r>
            <w:r w:rsidR="00333BFF" w:rsidRPr="00CC4048">
              <w:rPr>
                <w:rFonts w:asciiTheme="majorBidi" w:hAnsiTheme="majorBidi" w:cstheme="majorBidi"/>
                <w:szCs w:val="24"/>
              </w:rPr>
              <w:t xml:space="preserve">-i copilului să vină cu alternative de comportament vizavi de comportamentul disruptiv  </w:t>
            </w:r>
            <w:r w:rsidRPr="00CC4048">
              <w:rPr>
                <w:rFonts w:asciiTheme="majorBidi" w:hAnsiTheme="majorBidi" w:cstheme="majorBidi"/>
                <w:szCs w:val="24"/>
              </w:rPr>
              <w:t>și</w:t>
            </w:r>
            <w:r w:rsidR="00333BFF" w:rsidRPr="00CC4048">
              <w:rPr>
                <w:rFonts w:asciiTheme="majorBidi" w:hAnsiTheme="majorBidi" w:cstheme="majorBidi"/>
                <w:szCs w:val="24"/>
              </w:rPr>
              <w:t xml:space="preserve"> să demonstreze comportamentul adecvat</w:t>
            </w:r>
          </w:p>
          <w:p w14:paraId="5746E56C" w14:textId="70A8D44F" w:rsidR="00333BFF" w:rsidRPr="00CC4048" w:rsidRDefault="00160773" w:rsidP="004C33C4">
            <w:pPr>
              <w:pStyle w:val="Listparagraf"/>
              <w:numPr>
                <w:ilvl w:val="0"/>
                <w:numId w:val="38"/>
              </w:numPr>
              <w:ind w:left="319" w:hanging="319"/>
              <w:jc w:val="both"/>
              <w:rPr>
                <w:rFonts w:asciiTheme="majorBidi" w:hAnsiTheme="majorBidi" w:cstheme="majorBidi"/>
                <w:szCs w:val="24"/>
              </w:rPr>
            </w:pPr>
            <w:r w:rsidRPr="00CC4048">
              <w:rPr>
                <w:rFonts w:asciiTheme="majorBidi" w:hAnsiTheme="majorBidi" w:cstheme="majorBidi"/>
                <w:szCs w:val="24"/>
              </w:rPr>
              <w:t>Mergeți</w:t>
            </w:r>
            <w:r w:rsidR="00333BFF" w:rsidRPr="00CC4048">
              <w:rPr>
                <w:rFonts w:asciiTheme="majorBidi" w:hAnsiTheme="majorBidi" w:cstheme="majorBidi"/>
                <w:szCs w:val="24"/>
              </w:rPr>
              <w:t xml:space="preserve"> până la capăt. </w:t>
            </w:r>
            <w:r w:rsidRPr="00CC4048">
              <w:rPr>
                <w:rFonts w:asciiTheme="majorBidi" w:hAnsiTheme="majorBidi" w:cstheme="majorBidi"/>
                <w:szCs w:val="24"/>
              </w:rPr>
              <w:t>Faceți</w:t>
            </w:r>
            <w:r w:rsidR="00333BFF" w:rsidRPr="00CC4048">
              <w:rPr>
                <w:rFonts w:asciiTheme="majorBidi" w:hAnsiTheme="majorBidi" w:cstheme="majorBidi"/>
                <w:szCs w:val="24"/>
              </w:rPr>
              <w:t xml:space="preserve"> ce </w:t>
            </w:r>
            <w:r w:rsidRPr="00CC4048">
              <w:rPr>
                <w:rFonts w:asciiTheme="majorBidi" w:hAnsiTheme="majorBidi" w:cstheme="majorBidi"/>
                <w:szCs w:val="24"/>
              </w:rPr>
              <w:t>spuneți</w:t>
            </w:r>
            <w:r w:rsidR="00333BFF" w:rsidRPr="00CC4048">
              <w:rPr>
                <w:rFonts w:asciiTheme="majorBidi" w:hAnsiTheme="majorBidi" w:cstheme="majorBidi"/>
                <w:szCs w:val="24"/>
              </w:rPr>
              <w:t>, fie că este vorba despre recompensă, fie de pedeapsă.</w:t>
            </w:r>
          </w:p>
        </w:tc>
      </w:tr>
    </w:tbl>
    <w:p w14:paraId="7C8D1DFE" w14:textId="77777777" w:rsidR="00333BFF" w:rsidRPr="00CC4048" w:rsidRDefault="00333BFF" w:rsidP="004C33C4">
      <w:pPr>
        <w:jc w:val="both"/>
        <w:rPr>
          <w:rFonts w:asciiTheme="majorBidi" w:hAnsiTheme="majorBidi" w:cstheme="majorBidi"/>
          <w:szCs w:val="24"/>
        </w:rPr>
      </w:pPr>
    </w:p>
    <w:p w14:paraId="4CC49FFE" w14:textId="65354FF7" w:rsidR="00333BFF" w:rsidRPr="00CC4048" w:rsidRDefault="00160773" w:rsidP="004C33C4">
      <w:pPr>
        <w:ind w:left="567"/>
        <w:jc w:val="both"/>
        <w:rPr>
          <w:rFonts w:asciiTheme="majorBidi" w:hAnsiTheme="majorBidi" w:cstheme="majorBidi"/>
          <w:szCs w:val="24"/>
        </w:rPr>
      </w:pPr>
      <w:r w:rsidRPr="00CC4048">
        <w:rPr>
          <w:rFonts w:asciiTheme="majorBidi" w:hAnsiTheme="majorBidi" w:cstheme="majorBidi"/>
          <w:b/>
          <w:szCs w:val="24"/>
        </w:rPr>
        <w:t>Mișcare</w:t>
      </w:r>
      <w:r w:rsidR="00333BFF" w:rsidRPr="00CC4048">
        <w:rPr>
          <w:rFonts w:asciiTheme="majorBidi" w:hAnsiTheme="majorBidi" w:cstheme="majorBidi"/>
          <w:b/>
          <w:szCs w:val="24"/>
        </w:rPr>
        <w:t xml:space="preserve"> </w:t>
      </w:r>
      <w:r w:rsidR="00E375F3" w:rsidRPr="00CC4048">
        <w:rPr>
          <w:rFonts w:asciiTheme="majorBidi" w:hAnsiTheme="majorBidi" w:cstheme="majorBidi"/>
          <w:b/>
          <w:szCs w:val="24"/>
        </w:rPr>
        <w:t>și</w:t>
      </w:r>
      <w:r w:rsidR="00333BFF" w:rsidRPr="00CC4048">
        <w:rPr>
          <w:rFonts w:asciiTheme="majorBidi" w:hAnsiTheme="majorBidi" w:cstheme="majorBidi"/>
          <w:b/>
          <w:szCs w:val="24"/>
        </w:rPr>
        <w:t xml:space="preserve"> </w:t>
      </w:r>
      <w:r w:rsidR="00E375F3" w:rsidRPr="00CC4048">
        <w:rPr>
          <w:rFonts w:asciiTheme="majorBidi" w:hAnsiTheme="majorBidi" w:cstheme="majorBidi"/>
          <w:b/>
          <w:szCs w:val="24"/>
        </w:rPr>
        <w:t>conștientizare</w:t>
      </w:r>
      <w:r w:rsidR="00333BFF" w:rsidRPr="00CC4048">
        <w:rPr>
          <w:rFonts w:asciiTheme="majorBidi" w:hAnsiTheme="majorBidi" w:cstheme="majorBidi"/>
          <w:b/>
          <w:szCs w:val="24"/>
        </w:rPr>
        <w:t xml:space="preserve"> fizică</w:t>
      </w:r>
      <w:r w:rsidR="00333BFF" w:rsidRPr="00CC4048">
        <w:rPr>
          <w:rFonts w:asciiTheme="majorBidi" w:hAnsiTheme="majorBidi" w:cstheme="majorBidi"/>
          <w:szCs w:val="24"/>
        </w:rPr>
        <w:t xml:space="preserve"> </w:t>
      </w:r>
    </w:p>
    <w:p w14:paraId="2E3AC3E4" w14:textId="73CEA13A" w:rsidR="00333BFF" w:rsidRPr="00CC4048" w:rsidRDefault="00E375F3" w:rsidP="004C33C4">
      <w:pPr>
        <w:jc w:val="both"/>
        <w:rPr>
          <w:rFonts w:asciiTheme="majorBidi" w:hAnsiTheme="majorBidi" w:cstheme="majorBidi"/>
          <w:szCs w:val="24"/>
        </w:rPr>
      </w:pPr>
      <w:r w:rsidRPr="00CC4048">
        <w:rPr>
          <w:rFonts w:asciiTheme="majorBidi" w:hAnsiTheme="majorBidi" w:cstheme="majorBidi"/>
          <w:szCs w:val="24"/>
        </w:rPr>
        <w:t>Deși</w:t>
      </w:r>
      <w:r w:rsidR="00333BFF" w:rsidRPr="00CC4048">
        <w:rPr>
          <w:rFonts w:asciiTheme="majorBidi" w:hAnsiTheme="majorBidi" w:cstheme="majorBidi"/>
          <w:szCs w:val="24"/>
        </w:rPr>
        <w:t xml:space="preserve"> ADHD este o </w:t>
      </w:r>
      <w:r w:rsidRPr="00CC4048">
        <w:rPr>
          <w:rFonts w:asciiTheme="majorBidi" w:hAnsiTheme="majorBidi" w:cstheme="majorBidi"/>
          <w:szCs w:val="24"/>
        </w:rPr>
        <w:t>afecțiune</w:t>
      </w:r>
      <w:r w:rsidR="00333BFF" w:rsidRPr="00CC4048">
        <w:rPr>
          <w:rFonts w:asciiTheme="majorBidi" w:hAnsiTheme="majorBidi" w:cstheme="majorBidi"/>
          <w:szCs w:val="24"/>
        </w:rPr>
        <w:t xml:space="preserve"> care afectează mintea, studiile au arătat că </w:t>
      </w:r>
      <w:r w:rsidRPr="00CC4048">
        <w:rPr>
          <w:rFonts w:asciiTheme="majorBidi" w:hAnsiTheme="majorBidi" w:cstheme="majorBidi"/>
          <w:szCs w:val="24"/>
        </w:rPr>
        <w:t>mișcarea</w:t>
      </w:r>
      <w:r w:rsidR="00333BFF" w:rsidRPr="00CC4048">
        <w:rPr>
          <w:rFonts w:asciiTheme="majorBidi" w:hAnsiTheme="majorBidi" w:cstheme="majorBidi"/>
          <w:szCs w:val="24"/>
        </w:rPr>
        <w:t xml:space="preserve">, mediile fizice </w:t>
      </w:r>
      <w:r w:rsidRPr="00CC4048">
        <w:rPr>
          <w:rFonts w:asciiTheme="majorBidi" w:hAnsiTheme="majorBidi" w:cstheme="majorBidi"/>
          <w:szCs w:val="24"/>
        </w:rPr>
        <w:t>și</w:t>
      </w:r>
      <w:r w:rsidR="00333BFF" w:rsidRPr="00CC4048">
        <w:rPr>
          <w:rFonts w:asciiTheme="majorBidi" w:hAnsiTheme="majorBidi" w:cstheme="majorBidi"/>
          <w:szCs w:val="24"/>
        </w:rPr>
        <w:t xml:space="preserve"> dieta pot </w:t>
      </w:r>
      <w:r w:rsidRPr="00CC4048">
        <w:rPr>
          <w:rFonts w:asciiTheme="majorBidi" w:hAnsiTheme="majorBidi" w:cstheme="majorBidi"/>
          <w:szCs w:val="24"/>
        </w:rPr>
        <w:t>influența</w:t>
      </w:r>
      <w:r w:rsidR="00333BFF" w:rsidRPr="00CC4048">
        <w:rPr>
          <w:rFonts w:asciiTheme="majorBidi" w:hAnsiTheme="majorBidi" w:cstheme="majorBidi"/>
          <w:szCs w:val="24"/>
        </w:rPr>
        <w:t xml:space="preserve"> în bine simptomele. Un </w:t>
      </w:r>
      <w:r w:rsidRPr="00CC4048">
        <w:rPr>
          <w:rFonts w:asciiTheme="majorBidi" w:hAnsiTheme="majorBidi" w:cstheme="majorBidi"/>
          <w:szCs w:val="24"/>
        </w:rPr>
        <w:t>exercițiu</w:t>
      </w:r>
      <w:r w:rsidR="00333BFF" w:rsidRPr="00CC4048">
        <w:rPr>
          <w:rFonts w:asciiTheme="majorBidi" w:hAnsiTheme="majorBidi" w:cstheme="majorBidi"/>
          <w:szCs w:val="24"/>
        </w:rPr>
        <w:t xml:space="preserve"> solicitant este benefic pentru copiii cu ADHD. </w:t>
      </w:r>
      <w:r w:rsidRPr="00CC4048">
        <w:rPr>
          <w:rFonts w:asciiTheme="majorBidi" w:hAnsiTheme="majorBidi" w:cstheme="majorBidi"/>
          <w:szCs w:val="24"/>
        </w:rPr>
        <w:t>Aceștia</w:t>
      </w:r>
      <w:r w:rsidR="00333BFF" w:rsidRPr="00CC4048">
        <w:rPr>
          <w:rFonts w:asciiTheme="majorBidi" w:hAnsiTheme="majorBidi" w:cstheme="majorBidi"/>
          <w:szCs w:val="24"/>
        </w:rPr>
        <w:t xml:space="preserve"> au energie de cheltuit, iar sporturile organizate </w:t>
      </w:r>
      <w:r w:rsidRPr="00CC4048">
        <w:rPr>
          <w:rFonts w:asciiTheme="majorBidi" w:hAnsiTheme="majorBidi" w:cstheme="majorBidi"/>
          <w:szCs w:val="24"/>
        </w:rPr>
        <w:t>și</w:t>
      </w:r>
      <w:r w:rsidR="00333BFF" w:rsidRPr="00CC4048">
        <w:rPr>
          <w:rFonts w:asciiTheme="majorBidi" w:hAnsiTheme="majorBidi" w:cstheme="majorBidi"/>
          <w:szCs w:val="24"/>
        </w:rPr>
        <w:t xml:space="preserve"> alte </w:t>
      </w:r>
      <w:r w:rsidRPr="00CC4048">
        <w:rPr>
          <w:rFonts w:asciiTheme="majorBidi" w:hAnsiTheme="majorBidi" w:cstheme="majorBidi"/>
          <w:szCs w:val="24"/>
        </w:rPr>
        <w:t>activități</w:t>
      </w:r>
      <w:r w:rsidR="00333BFF" w:rsidRPr="00CC4048">
        <w:rPr>
          <w:rFonts w:asciiTheme="majorBidi" w:hAnsiTheme="majorBidi" w:cstheme="majorBidi"/>
          <w:szCs w:val="24"/>
        </w:rPr>
        <w:t xml:space="preserve"> fizice îi pot ajuta să se concentreze asupra </w:t>
      </w:r>
      <w:r w:rsidRPr="00CC4048">
        <w:rPr>
          <w:rFonts w:asciiTheme="majorBidi" w:hAnsiTheme="majorBidi" w:cstheme="majorBidi"/>
          <w:szCs w:val="24"/>
        </w:rPr>
        <w:t>mișcărilor</w:t>
      </w:r>
      <w:r w:rsidR="00333BFF" w:rsidRPr="00CC4048">
        <w:rPr>
          <w:rFonts w:asciiTheme="majorBidi" w:hAnsiTheme="majorBidi" w:cstheme="majorBidi"/>
          <w:szCs w:val="24"/>
        </w:rPr>
        <w:t xml:space="preserve"> specifice. </w:t>
      </w:r>
      <w:r w:rsidRPr="00CC4048">
        <w:rPr>
          <w:rFonts w:asciiTheme="majorBidi" w:hAnsiTheme="majorBidi" w:cstheme="majorBidi"/>
          <w:szCs w:val="24"/>
        </w:rPr>
        <w:t>Exercițiile</w:t>
      </w:r>
      <w:r w:rsidR="00333BFF" w:rsidRPr="00CC4048">
        <w:rPr>
          <w:rFonts w:asciiTheme="majorBidi" w:hAnsiTheme="majorBidi" w:cstheme="majorBidi"/>
          <w:szCs w:val="24"/>
        </w:rPr>
        <w:t xml:space="preserve"> fizice </w:t>
      </w:r>
      <w:r w:rsidRPr="00CC4048">
        <w:rPr>
          <w:rFonts w:asciiTheme="majorBidi" w:hAnsiTheme="majorBidi" w:cstheme="majorBidi"/>
          <w:szCs w:val="24"/>
        </w:rPr>
        <w:t>îmbunătățesc</w:t>
      </w:r>
      <w:r w:rsidR="00333BFF" w:rsidRPr="00CC4048">
        <w:rPr>
          <w:rFonts w:asciiTheme="majorBidi" w:hAnsiTheme="majorBidi" w:cstheme="majorBidi"/>
          <w:szCs w:val="24"/>
        </w:rPr>
        <w:t xml:space="preserve"> concentrarea, reduc depresia </w:t>
      </w:r>
      <w:r w:rsidRPr="00CC4048">
        <w:rPr>
          <w:rFonts w:asciiTheme="majorBidi" w:hAnsiTheme="majorBidi" w:cstheme="majorBidi"/>
          <w:szCs w:val="24"/>
        </w:rPr>
        <w:t>și</w:t>
      </w:r>
      <w:r w:rsidR="00333BFF" w:rsidRPr="00CC4048">
        <w:rPr>
          <w:rFonts w:asciiTheme="majorBidi" w:hAnsiTheme="majorBidi" w:cstheme="majorBidi"/>
          <w:szCs w:val="24"/>
        </w:rPr>
        <w:t xml:space="preserve"> anxietatea </w:t>
      </w:r>
      <w:r w:rsidRPr="00CC4048">
        <w:rPr>
          <w:rFonts w:asciiTheme="majorBidi" w:hAnsiTheme="majorBidi" w:cstheme="majorBidi"/>
          <w:szCs w:val="24"/>
        </w:rPr>
        <w:t>și</w:t>
      </w:r>
      <w:r w:rsidR="00333BFF" w:rsidRPr="00CC4048">
        <w:rPr>
          <w:rFonts w:asciiTheme="majorBidi" w:hAnsiTheme="majorBidi" w:cstheme="majorBidi"/>
          <w:szCs w:val="24"/>
        </w:rPr>
        <w:t xml:space="preserve"> produc dezvoltarea creierului. </w:t>
      </w:r>
      <w:r w:rsidRPr="00CC4048">
        <w:rPr>
          <w:rFonts w:asciiTheme="majorBidi" w:hAnsiTheme="majorBidi" w:cstheme="majorBidi"/>
          <w:szCs w:val="24"/>
        </w:rPr>
        <w:t>Găsiți</w:t>
      </w:r>
      <w:r w:rsidR="00333BFF" w:rsidRPr="00CC4048">
        <w:rPr>
          <w:rFonts w:asciiTheme="majorBidi" w:hAnsiTheme="majorBidi" w:cstheme="majorBidi"/>
          <w:szCs w:val="24"/>
        </w:rPr>
        <w:t xml:space="preserve"> un sport care îi place copilului dvs. </w:t>
      </w:r>
      <w:r w:rsidRPr="00CC4048">
        <w:rPr>
          <w:rFonts w:asciiTheme="majorBidi" w:hAnsiTheme="majorBidi" w:cstheme="majorBidi"/>
          <w:szCs w:val="24"/>
        </w:rPr>
        <w:t>și</w:t>
      </w:r>
      <w:r w:rsidR="00333BFF" w:rsidRPr="00CC4048">
        <w:rPr>
          <w:rFonts w:asciiTheme="majorBidi" w:hAnsiTheme="majorBidi" w:cstheme="majorBidi"/>
          <w:szCs w:val="24"/>
        </w:rPr>
        <w:t xml:space="preserve"> care se </w:t>
      </w:r>
      <w:r w:rsidRPr="00CC4048">
        <w:rPr>
          <w:rFonts w:asciiTheme="majorBidi" w:hAnsiTheme="majorBidi" w:cstheme="majorBidi"/>
          <w:szCs w:val="24"/>
        </w:rPr>
        <w:t>potrivește</w:t>
      </w:r>
      <w:r w:rsidR="00333BFF" w:rsidRPr="00CC4048">
        <w:rPr>
          <w:rFonts w:asciiTheme="majorBidi" w:hAnsiTheme="majorBidi" w:cstheme="majorBidi"/>
          <w:szCs w:val="24"/>
        </w:rPr>
        <w:t xml:space="preserve"> </w:t>
      </w:r>
      <w:r w:rsidRPr="00CC4048">
        <w:rPr>
          <w:rFonts w:asciiTheme="majorBidi" w:hAnsiTheme="majorBidi" w:cstheme="majorBidi"/>
          <w:szCs w:val="24"/>
        </w:rPr>
        <w:t>rezistenței</w:t>
      </w:r>
      <w:r w:rsidR="00333BFF" w:rsidRPr="00CC4048">
        <w:rPr>
          <w:rFonts w:asciiTheme="majorBidi" w:hAnsiTheme="majorBidi" w:cstheme="majorBidi"/>
          <w:szCs w:val="24"/>
        </w:rPr>
        <w:t xml:space="preserve"> sale fizice. De exemplu, sporturile individuale sau sporturile de echipă cum sunt fotbalul, baschetul </w:t>
      </w:r>
      <w:r w:rsidRPr="00CC4048">
        <w:rPr>
          <w:rFonts w:asciiTheme="majorBidi" w:hAnsiTheme="majorBidi" w:cstheme="majorBidi"/>
          <w:szCs w:val="24"/>
        </w:rPr>
        <w:t>și</w:t>
      </w:r>
      <w:r w:rsidR="00333BFF" w:rsidRPr="00CC4048">
        <w:rPr>
          <w:rFonts w:asciiTheme="majorBidi" w:hAnsiTheme="majorBidi" w:cstheme="majorBidi"/>
          <w:szCs w:val="24"/>
        </w:rPr>
        <w:t xml:space="preserve"> hocheiul, care necesită </w:t>
      </w:r>
      <w:r w:rsidRPr="00CC4048">
        <w:rPr>
          <w:rFonts w:asciiTheme="majorBidi" w:hAnsiTheme="majorBidi" w:cstheme="majorBidi"/>
          <w:szCs w:val="24"/>
        </w:rPr>
        <w:t>mișcare</w:t>
      </w:r>
      <w:r w:rsidR="00333BFF" w:rsidRPr="00CC4048">
        <w:rPr>
          <w:rFonts w:asciiTheme="majorBidi" w:hAnsiTheme="majorBidi" w:cstheme="majorBidi"/>
          <w:szCs w:val="24"/>
        </w:rPr>
        <w:t xml:space="preserve"> continuă, sunt </w:t>
      </w:r>
      <w:r w:rsidRPr="00CC4048">
        <w:rPr>
          <w:rFonts w:asciiTheme="majorBidi" w:hAnsiTheme="majorBidi" w:cstheme="majorBidi"/>
          <w:szCs w:val="24"/>
        </w:rPr>
        <w:t>opțiuni</w:t>
      </w:r>
      <w:r w:rsidR="00333BFF" w:rsidRPr="00CC4048">
        <w:rPr>
          <w:rFonts w:asciiTheme="majorBidi" w:hAnsiTheme="majorBidi" w:cstheme="majorBidi"/>
          <w:szCs w:val="24"/>
        </w:rPr>
        <w:t xml:space="preserve"> mai bune. Copiii cu ADHD mai pot beneficia </w:t>
      </w:r>
      <w:r w:rsidRPr="00CC4048">
        <w:rPr>
          <w:rFonts w:asciiTheme="majorBidi" w:hAnsiTheme="majorBidi" w:cstheme="majorBidi"/>
          <w:szCs w:val="24"/>
        </w:rPr>
        <w:t>și</w:t>
      </w:r>
      <w:r w:rsidR="00333BFF" w:rsidRPr="00CC4048">
        <w:rPr>
          <w:rFonts w:asciiTheme="majorBidi" w:hAnsiTheme="majorBidi" w:cstheme="majorBidi"/>
          <w:szCs w:val="24"/>
        </w:rPr>
        <w:t xml:space="preserve"> de practicarea artelor </w:t>
      </w:r>
      <w:r w:rsidRPr="00CC4048">
        <w:rPr>
          <w:rFonts w:asciiTheme="majorBidi" w:hAnsiTheme="majorBidi" w:cstheme="majorBidi"/>
          <w:szCs w:val="24"/>
        </w:rPr>
        <w:t>marțiale</w:t>
      </w:r>
      <w:r w:rsidR="00333BFF" w:rsidRPr="00CC4048">
        <w:rPr>
          <w:rFonts w:asciiTheme="majorBidi" w:hAnsiTheme="majorBidi" w:cstheme="majorBidi"/>
          <w:szCs w:val="24"/>
        </w:rPr>
        <w:t xml:space="preserve">, tae kwon do </w:t>
      </w:r>
      <w:r w:rsidRPr="00CC4048">
        <w:rPr>
          <w:rFonts w:asciiTheme="majorBidi" w:hAnsiTheme="majorBidi" w:cstheme="majorBidi"/>
          <w:szCs w:val="24"/>
        </w:rPr>
        <w:t>și</w:t>
      </w:r>
      <w:r w:rsidR="00333BFF" w:rsidRPr="00CC4048">
        <w:rPr>
          <w:rFonts w:asciiTheme="majorBidi" w:hAnsiTheme="majorBidi" w:cstheme="majorBidi"/>
          <w:szCs w:val="24"/>
        </w:rPr>
        <w:t xml:space="preserve"> yoga, care intensifică controlul mintal în timp ce corpul este acela care exersează. </w:t>
      </w:r>
    </w:p>
    <w:p w14:paraId="1F79DBE5" w14:textId="41CE36F8" w:rsidR="00333BFF" w:rsidRPr="00CC4048" w:rsidRDefault="00E375F3" w:rsidP="004C33C4">
      <w:pPr>
        <w:ind w:left="567"/>
        <w:jc w:val="both"/>
        <w:rPr>
          <w:rFonts w:asciiTheme="majorBidi" w:hAnsiTheme="majorBidi" w:cstheme="majorBidi"/>
          <w:szCs w:val="24"/>
        </w:rPr>
      </w:pPr>
      <w:r w:rsidRPr="00CC4048">
        <w:rPr>
          <w:rFonts w:asciiTheme="majorBidi" w:hAnsiTheme="majorBidi" w:cstheme="majorBidi"/>
          <w:b/>
          <w:szCs w:val="24"/>
        </w:rPr>
        <w:t>Activități</w:t>
      </w:r>
      <w:r w:rsidR="00333BFF" w:rsidRPr="00CC4048">
        <w:rPr>
          <w:rFonts w:asciiTheme="majorBidi" w:hAnsiTheme="majorBidi" w:cstheme="majorBidi"/>
          <w:b/>
          <w:szCs w:val="24"/>
        </w:rPr>
        <w:t xml:space="preserve"> de petrecere a timpului liber</w:t>
      </w:r>
    </w:p>
    <w:p w14:paraId="20F5A068" w14:textId="7F2137AD"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Copiilor cu ADHD le face bine să-</w:t>
      </w:r>
      <w:r w:rsidR="00E375F3" w:rsidRPr="00CC4048">
        <w:rPr>
          <w:rFonts w:asciiTheme="majorBidi" w:hAnsiTheme="majorBidi" w:cstheme="majorBidi"/>
          <w:szCs w:val="24"/>
        </w:rPr>
        <w:t>și</w:t>
      </w:r>
      <w:r w:rsidRPr="00CC4048">
        <w:rPr>
          <w:rFonts w:asciiTheme="majorBidi" w:hAnsiTheme="majorBidi" w:cstheme="majorBidi"/>
          <w:szCs w:val="24"/>
        </w:rPr>
        <w:t xml:space="preserve"> petreacă timpul în natură. Acest lucru a fost constatat de cercetători. Se observă o mai mare reducere a simptomelor ADHD când se joacă într-un parc cu iarbă </w:t>
      </w:r>
      <w:r w:rsidR="00E375F3" w:rsidRPr="00CC4048">
        <w:rPr>
          <w:rFonts w:asciiTheme="majorBidi" w:hAnsiTheme="majorBidi" w:cstheme="majorBidi"/>
          <w:szCs w:val="24"/>
        </w:rPr>
        <w:t>și</w:t>
      </w:r>
      <w:r w:rsidRPr="00CC4048">
        <w:rPr>
          <w:rFonts w:asciiTheme="majorBidi" w:hAnsiTheme="majorBidi" w:cstheme="majorBidi"/>
          <w:szCs w:val="24"/>
        </w:rPr>
        <w:t xml:space="preserve"> copaci decât pe un teren de joacă pavat. </w:t>
      </w:r>
      <w:r w:rsidR="00116914" w:rsidRPr="00CC4048">
        <w:rPr>
          <w:rFonts w:asciiTheme="majorBidi" w:hAnsiTheme="majorBidi" w:cstheme="majorBidi"/>
          <w:szCs w:val="24"/>
        </w:rPr>
        <w:t>Părinții</w:t>
      </w:r>
      <w:r w:rsidRPr="00CC4048">
        <w:rPr>
          <w:rFonts w:asciiTheme="majorBidi" w:hAnsiTheme="majorBidi" w:cstheme="majorBidi"/>
          <w:szCs w:val="24"/>
        </w:rPr>
        <w:t xml:space="preserve"> ar trebui să </w:t>
      </w:r>
      <w:r w:rsidR="00116914" w:rsidRPr="00CC4048">
        <w:rPr>
          <w:rFonts w:asciiTheme="majorBidi" w:hAnsiTheme="majorBidi" w:cstheme="majorBidi"/>
          <w:szCs w:val="24"/>
        </w:rPr>
        <w:t>rețină</w:t>
      </w:r>
      <w:r w:rsidRPr="00CC4048">
        <w:rPr>
          <w:rFonts w:asciiTheme="majorBidi" w:hAnsiTheme="majorBidi" w:cstheme="majorBidi"/>
          <w:szCs w:val="24"/>
        </w:rPr>
        <w:t xml:space="preserve"> acest mijloc </w:t>
      </w:r>
      <w:r w:rsidR="00116914" w:rsidRPr="00CC4048">
        <w:rPr>
          <w:rFonts w:asciiTheme="majorBidi" w:hAnsiTheme="majorBidi" w:cstheme="majorBidi"/>
          <w:szCs w:val="24"/>
        </w:rPr>
        <w:t>promițător</w:t>
      </w:r>
      <w:r w:rsidRPr="00CC4048">
        <w:rPr>
          <w:rFonts w:asciiTheme="majorBidi" w:hAnsiTheme="majorBidi" w:cstheme="majorBidi"/>
          <w:szCs w:val="24"/>
        </w:rPr>
        <w:t xml:space="preserve"> de administrare a ADHD. Chiar </w:t>
      </w:r>
      <w:r w:rsidR="00116914" w:rsidRPr="00CC4048">
        <w:rPr>
          <w:rFonts w:asciiTheme="majorBidi" w:hAnsiTheme="majorBidi" w:cstheme="majorBidi"/>
          <w:szCs w:val="24"/>
        </w:rPr>
        <w:t>și</w:t>
      </w:r>
      <w:r w:rsidRPr="00CC4048">
        <w:rPr>
          <w:rFonts w:asciiTheme="majorBidi" w:hAnsiTheme="majorBidi" w:cstheme="majorBidi"/>
          <w:szCs w:val="24"/>
        </w:rPr>
        <w:t xml:space="preserve"> în </w:t>
      </w:r>
      <w:r w:rsidR="00116914" w:rsidRPr="00CC4048">
        <w:rPr>
          <w:rFonts w:asciiTheme="majorBidi" w:hAnsiTheme="majorBidi" w:cstheme="majorBidi"/>
          <w:szCs w:val="24"/>
        </w:rPr>
        <w:t>orașe</w:t>
      </w:r>
      <w:r w:rsidRPr="00CC4048">
        <w:rPr>
          <w:rFonts w:asciiTheme="majorBidi" w:hAnsiTheme="majorBidi" w:cstheme="majorBidi"/>
          <w:szCs w:val="24"/>
        </w:rPr>
        <w:t xml:space="preserve">, majoritatea familiilor au acces la parcuri </w:t>
      </w:r>
      <w:r w:rsidR="00116914" w:rsidRPr="00CC4048">
        <w:rPr>
          <w:rFonts w:asciiTheme="majorBidi" w:hAnsiTheme="majorBidi" w:cstheme="majorBidi"/>
          <w:szCs w:val="24"/>
        </w:rPr>
        <w:t>și</w:t>
      </w:r>
      <w:r w:rsidRPr="00CC4048">
        <w:rPr>
          <w:rFonts w:asciiTheme="majorBidi" w:hAnsiTheme="majorBidi" w:cstheme="majorBidi"/>
          <w:szCs w:val="24"/>
        </w:rPr>
        <w:t xml:space="preserve"> alte medii naturale. Cu ocazia </w:t>
      </w:r>
      <w:r w:rsidR="00116914" w:rsidRPr="00CC4048">
        <w:rPr>
          <w:rFonts w:asciiTheme="majorBidi" w:hAnsiTheme="majorBidi" w:cstheme="majorBidi"/>
          <w:szCs w:val="24"/>
        </w:rPr>
        <w:t>ieșirilor</w:t>
      </w:r>
      <w:r w:rsidRPr="00CC4048">
        <w:rPr>
          <w:rFonts w:asciiTheme="majorBidi" w:hAnsiTheme="majorBidi" w:cstheme="majorBidi"/>
          <w:szCs w:val="24"/>
        </w:rPr>
        <w:t xml:space="preserve"> în aer liber, atât </w:t>
      </w:r>
      <w:r w:rsidR="00116914" w:rsidRPr="00CC4048">
        <w:rPr>
          <w:rFonts w:asciiTheme="majorBidi" w:hAnsiTheme="majorBidi" w:cstheme="majorBidi"/>
          <w:szCs w:val="24"/>
        </w:rPr>
        <w:t>părinții</w:t>
      </w:r>
      <w:r w:rsidRPr="00CC4048">
        <w:rPr>
          <w:rFonts w:asciiTheme="majorBidi" w:hAnsiTheme="majorBidi" w:cstheme="majorBidi"/>
          <w:szCs w:val="24"/>
        </w:rPr>
        <w:t xml:space="preserve">, cât </w:t>
      </w:r>
      <w:r w:rsidR="00116914" w:rsidRPr="00CC4048">
        <w:rPr>
          <w:rFonts w:asciiTheme="majorBidi" w:hAnsiTheme="majorBidi" w:cstheme="majorBidi"/>
          <w:szCs w:val="24"/>
        </w:rPr>
        <w:t>și</w:t>
      </w:r>
      <w:r w:rsidRPr="00CC4048">
        <w:rPr>
          <w:rFonts w:asciiTheme="majorBidi" w:hAnsiTheme="majorBidi" w:cstheme="majorBidi"/>
          <w:szCs w:val="24"/>
        </w:rPr>
        <w:t xml:space="preserve"> copiii se bucură de mult râvnita gură de aer proaspăt. </w:t>
      </w:r>
    </w:p>
    <w:p w14:paraId="0A1782D0" w14:textId="58AD5F7A" w:rsidR="00333BFF" w:rsidRPr="00CC4048" w:rsidRDefault="00333BFF" w:rsidP="004C33C4">
      <w:pPr>
        <w:ind w:left="567"/>
        <w:jc w:val="both"/>
        <w:rPr>
          <w:rFonts w:asciiTheme="majorBidi" w:hAnsiTheme="majorBidi" w:cstheme="majorBidi"/>
          <w:szCs w:val="24"/>
        </w:rPr>
      </w:pPr>
      <w:r w:rsidRPr="00CC4048">
        <w:rPr>
          <w:rFonts w:asciiTheme="majorBidi" w:hAnsiTheme="majorBidi" w:cstheme="majorBidi"/>
          <w:b/>
          <w:szCs w:val="24"/>
        </w:rPr>
        <w:t xml:space="preserve">Dietă </w:t>
      </w:r>
      <w:r w:rsidR="00116914" w:rsidRPr="00CC4048">
        <w:rPr>
          <w:rFonts w:asciiTheme="majorBidi" w:hAnsiTheme="majorBidi" w:cstheme="majorBidi"/>
          <w:b/>
          <w:szCs w:val="24"/>
        </w:rPr>
        <w:t>și</w:t>
      </w:r>
      <w:r w:rsidRPr="00CC4048">
        <w:rPr>
          <w:rFonts w:asciiTheme="majorBidi" w:hAnsiTheme="majorBidi" w:cstheme="majorBidi"/>
          <w:b/>
          <w:szCs w:val="24"/>
        </w:rPr>
        <w:t xml:space="preserve"> </w:t>
      </w:r>
      <w:r w:rsidR="00116914" w:rsidRPr="00CC4048">
        <w:rPr>
          <w:rFonts w:asciiTheme="majorBidi" w:hAnsiTheme="majorBidi" w:cstheme="majorBidi"/>
          <w:b/>
          <w:szCs w:val="24"/>
        </w:rPr>
        <w:t>nutriție</w:t>
      </w:r>
      <w:r w:rsidRPr="00CC4048">
        <w:rPr>
          <w:rFonts w:asciiTheme="majorBidi" w:hAnsiTheme="majorBidi" w:cstheme="majorBidi"/>
          <w:szCs w:val="24"/>
        </w:rPr>
        <w:t xml:space="preserve"> </w:t>
      </w:r>
    </w:p>
    <w:p w14:paraId="43020E8C" w14:textId="549004EC" w:rsidR="00333BFF" w:rsidRPr="00CC4048" w:rsidRDefault="00116914" w:rsidP="004C33C4">
      <w:pPr>
        <w:jc w:val="both"/>
        <w:rPr>
          <w:rFonts w:asciiTheme="majorBidi" w:hAnsiTheme="majorBidi" w:cstheme="majorBidi"/>
          <w:szCs w:val="24"/>
        </w:rPr>
      </w:pPr>
      <w:r w:rsidRPr="00CC4048">
        <w:rPr>
          <w:rFonts w:asciiTheme="majorBidi" w:hAnsiTheme="majorBidi" w:cstheme="majorBidi"/>
          <w:szCs w:val="24"/>
        </w:rPr>
        <w:t>Toți</w:t>
      </w:r>
      <w:r w:rsidR="00333BFF" w:rsidRPr="00CC4048">
        <w:rPr>
          <w:rFonts w:asciiTheme="majorBidi" w:hAnsiTheme="majorBidi" w:cstheme="majorBidi"/>
          <w:szCs w:val="24"/>
        </w:rPr>
        <w:t xml:space="preserve"> copiii beneficiază de pe urma alimentelor proaspete </w:t>
      </w:r>
      <w:r w:rsidRPr="00CC4048">
        <w:rPr>
          <w:rFonts w:asciiTheme="majorBidi" w:hAnsiTheme="majorBidi" w:cstheme="majorBidi"/>
          <w:szCs w:val="24"/>
        </w:rPr>
        <w:t>și</w:t>
      </w:r>
      <w:r w:rsidR="00333BFF" w:rsidRPr="00CC4048">
        <w:rPr>
          <w:rFonts w:asciiTheme="majorBidi" w:hAnsiTheme="majorBidi" w:cstheme="majorBidi"/>
          <w:szCs w:val="24"/>
        </w:rPr>
        <w:t xml:space="preserve"> a meselor regulate; pentru </w:t>
      </w:r>
      <w:r w:rsidRPr="00CC4048">
        <w:rPr>
          <w:rFonts w:asciiTheme="majorBidi" w:hAnsiTheme="majorBidi" w:cstheme="majorBidi"/>
          <w:szCs w:val="24"/>
        </w:rPr>
        <w:t>toți</w:t>
      </w:r>
      <w:r w:rsidR="00333BFF" w:rsidRPr="00CC4048">
        <w:rPr>
          <w:rFonts w:asciiTheme="majorBidi" w:hAnsiTheme="majorBidi" w:cstheme="majorBidi"/>
          <w:szCs w:val="24"/>
        </w:rPr>
        <w:t xml:space="preserve"> copiii este bine să ocolească mâncarea de fast food </w:t>
      </w:r>
      <w:r w:rsidRPr="00CC4048">
        <w:rPr>
          <w:rFonts w:asciiTheme="majorBidi" w:hAnsiTheme="majorBidi" w:cstheme="majorBidi"/>
          <w:szCs w:val="24"/>
        </w:rPr>
        <w:t>și</w:t>
      </w:r>
      <w:r w:rsidR="00333BFF" w:rsidRPr="00CC4048">
        <w:rPr>
          <w:rFonts w:asciiTheme="majorBidi" w:hAnsiTheme="majorBidi" w:cstheme="majorBidi"/>
          <w:szCs w:val="24"/>
        </w:rPr>
        <w:t xml:space="preserve"> băuturile gazoase. Copiii cu ADHD sunt mai </w:t>
      </w:r>
      <w:r w:rsidRPr="00CC4048">
        <w:rPr>
          <w:rFonts w:asciiTheme="majorBidi" w:hAnsiTheme="majorBidi" w:cstheme="majorBidi"/>
          <w:szCs w:val="24"/>
        </w:rPr>
        <w:t>afectați</w:t>
      </w:r>
      <w:r w:rsidR="00333BFF" w:rsidRPr="00CC4048">
        <w:rPr>
          <w:rFonts w:asciiTheme="majorBidi" w:hAnsiTheme="majorBidi" w:cstheme="majorBidi"/>
          <w:szCs w:val="24"/>
        </w:rPr>
        <w:t xml:space="preserve">, pentru că din cauza </w:t>
      </w:r>
      <w:r w:rsidRPr="00CC4048">
        <w:rPr>
          <w:rFonts w:asciiTheme="majorBidi" w:hAnsiTheme="majorBidi" w:cstheme="majorBidi"/>
          <w:szCs w:val="24"/>
        </w:rPr>
        <w:t>impulsivității</w:t>
      </w:r>
      <w:r w:rsidR="00333BFF" w:rsidRPr="00CC4048">
        <w:rPr>
          <w:rFonts w:asciiTheme="majorBidi" w:hAnsiTheme="majorBidi" w:cstheme="majorBidi"/>
          <w:szCs w:val="24"/>
        </w:rPr>
        <w:t xml:space="preserve"> </w:t>
      </w:r>
      <w:r w:rsidRPr="00CC4048">
        <w:rPr>
          <w:rFonts w:asciiTheme="majorBidi" w:hAnsiTheme="majorBidi" w:cstheme="majorBidi"/>
          <w:szCs w:val="24"/>
        </w:rPr>
        <w:t>și</w:t>
      </w:r>
      <w:r w:rsidR="00333BFF" w:rsidRPr="00CC4048">
        <w:rPr>
          <w:rFonts w:asciiTheme="majorBidi" w:hAnsiTheme="majorBidi" w:cstheme="majorBidi"/>
          <w:szCs w:val="24"/>
        </w:rPr>
        <w:t xml:space="preserve"> a </w:t>
      </w:r>
      <w:r w:rsidRPr="00CC4048">
        <w:rPr>
          <w:rFonts w:asciiTheme="majorBidi" w:hAnsiTheme="majorBidi" w:cstheme="majorBidi"/>
          <w:szCs w:val="24"/>
        </w:rPr>
        <w:t>neatenției</w:t>
      </w:r>
      <w:r w:rsidR="00333BFF" w:rsidRPr="00CC4048">
        <w:rPr>
          <w:rFonts w:asciiTheme="majorBidi" w:hAnsiTheme="majorBidi" w:cstheme="majorBidi"/>
          <w:szCs w:val="24"/>
        </w:rPr>
        <w:t xml:space="preserve"> pot sări </w:t>
      </w:r>
      <w:r w:rsidRPr="00CC4048">
        <w:rPr>
          <w:rFonts w:asciiTheme="majorBidi" w:hAnsiTheme="majorBidi" w:cstheme="majorBidi"/>
          <w:szCs w:val="24"/>
        </w:rPr>
        <w:t>ușor</w:t>
      </w:r>
      <w:r w:rsidR="00333BFF" w:rsidRPr="00CC4048">
        <w:rPr>
          <w:rFonts w:asciiTheme="majorBidi" w:hAnsiTheme="majorBidi" w:cstheme="majorBidi"/>
          <w:szCs w:val="24"/>
        </w:rPr>
        <w:t xml:space="preserve"> peste mese, pot mânca dezordonat, pot mânca prea mult </w:t>
      </w:r>
      <w:r w:rsidRPr="00CC4048">
        <w:rPr>
          <w:rFonts w:asciiTheme="majorBidi" w:hAnsiTheme="majorBidi" w:cstheme="majorBidi"/>
          <w:szCs w:val="24"/>
        </w:rPr>
        <w:t>și</w:t>
      </w:r>
      <w:r w:rsidR="00333BFF" w:rsidRPr="00CC4048">
        <w:rPr>
          <w:rFonts w:asciiTheme="majorBidi" w:hAnsiTheme="majorBidi" w:cstheme="majorBidi"/>
          <w:szCs w:val="24"/>
        </w:rPr>
        <w:t xml:space="preserve"> pot deveni obezi. Nu există anumite mâncăruri care să provoace ADHD, dar unii cercetători spun că există o legătură între chimicalele din multe alimente, inclusiv </w:t>
      </w:r>
      <w:r w:rsidR="000469FE" w:rsidRPr="00CC4048">
        <w:rPr>
          <w:rFonts w:asciiTheme="majorBidi" w:hAnsiTheme="majorBidi" w:cstheme="majorBidi"/>
          <w:szCs w:val="24"/>
        </w:rPr>
        <w:t>coloranții</w:t>
      </w:r>
      <w:r w:rsidR="00333BFF" w:rsidRPr="00CC4048">
        <w:rPr>
          <w:rFonts w:asciiTheme="majorBidi" w:hAnsiTheme="majorBidi" w:cstheme="majorBidi"/>
          <w:szCs w:val="24"/>
        </w:rPr>
        <w:t xml:space="preserve"> artificiali </w:t>
      </w:r>
      <w:r w:rsidR="00290A4F" w:rsidRPr="00CC4048">
        <w:rPr>
          <w:rFonts w:asciiTheme="majorBidi" w:hAnsiTheme="majorBidi" w:cstheme="majorBidi"/>
          <w:szCs w:val="24"/>
        </w:rPr>
        <w:lastRenderedPageBreak/>
        <w:t>și</w:t>
      </w:r>
      <w:r w:rsidR="00333BFF" w:rsidRPr="00CC4048">
        <w:rPr>
          <w:rFonts w:asciiTheme="majorBidi" w:hAnsiTheme="majorBidi" w:cstheme="majorBidi"/>
          <w:szCs w:val="24"/>
        </w:rPr>
        <w:t xml:space="preserve"> </w:t>
      </w:r>
      <w:r w:rsidR="00290A4F" w:rsidRPr="00CC4048">
        <w:rPr>
          <w:rFonts w:asciiTheme="majorBidi" w:hAnsiTheme="majorBidi" w:cstheme="majorBidi"/>
          <w:szCs w:val="24"/>
        </w:rPr>
        <w:t>alți</w:t>
      </w:r>
      <w:r w:rsidR="00333BFF" w:rsidRPr="00CC4048">
        <w:rPr>
          <w:rFonts w:asciiTheme="majorBidi" w:hAnsiTheme="majorBidi" w:cstheme="majorBidi"/>
          <w:szCs w:val="24"/>
        </w:rPr>
        <w:t xml:space="preserve"> aditivi, </w:t>
      </w:r>
      <w:r w:rsidR="00290A4F" w:rsidRPr="00CC4048">
        <w:rPr>
          <w:rFonts w:asciiTheme="majorBidi" w:hAnsiTheme="majorBidi" w:cstheme="majorBidi"/>
          <w:szCs w:val="24"/>
        </w:rPr>
        <w:t>și</w:t>
      </w:r>
      <w:r w:rsidR="00333BFF" w:rsidRPr="00CC4048">
        <w:rPr>
          <w:rFonts w:asciiTheme="majorBidi" w:hAnsiTheme="majorBidi" w:cstheme="majorBidi"/>
          <w:szCs w:val="24"/>
        </w:rPr>
        <w:t xml:space="preserve"> gravitatea simptomelor de ADHD. Însă bunul-</w:t>
      </w:r>
      <w:r w:rsidR="00290A4F" w:rsidRPr="00CC4048">
        <w:rPr>
          <w:rFonts w:asciiTheme="majorBidi" w:hAnsiTheme="majorBidi" w:cstheme="majorBidi"/>
          <w:szCs w:val="24"/>
        </w:rPr>
        <w:t>simț</w:t>
      </w:r>
      <w:r w:rsidR="00333BFF" w:rsidRPr="00CC4048">
        <w:rPr>
          <w:rFonts w:asciiTheme="majorBidi" w:hAnsiTheme="majorBidi" w:cstheme="majorBidi"/>
          <w:szCs w:val="24"/>
        </w:rPr>
        <w:t xml:space="preserve"> </w:t>
      </w:r>
      <w:r w:rsidR="00290A4F" w:rsidRPr="00CC4048">
        <w:rPr>
          <w:rFonts w:asciiTheme="majorBidi" w:hAnsiTheme="majorBidi" w:cstheme="majorBidi"/>
          <w:szCs w:val="24"/>
        </w:rPr>
        <w:t>și</w:t>
      </w:r>
      <w:r w:rsidR="00333BFF" w:rsidRPr="00CC4048">
        <w:rPr>
          <w:rFonts w:asciiTheme="majorBidi" w:hAnsiTheme="majorBidi" w:cstheme="majorBidi"/>
          <w:szCs w:val="24"/>
        </w:rPr>
        <w:t xml:space="preserve"> disciplina sunt mai importante decât alimentele </w:t>
      </w:r>
      <w:r w:rsidR="00290A4F" w:rsidRPr="00CC4048">
        <w:rPr>
          <w:rFonts w:asciiTheme="majorBidi" w:hAnsiTheme="majorBidi" w:cstheme="majorBidi"/>
          <w:szCs w:val="24"/>
        </w:rPr>
        <w:t>și</w:t>
      </w:r>
      <w:r w:rsidR="00333BFF" w:rsidRPr="00CC4048">
        <w:rPr>
          <w:rFonts w:asciiTheme="majorBidi" w:hAnsiTheme="majorBidi" w:cstheme="majorBidi"/>
          <w:szCs w:val="24"/>
        </w:rPr>
        <w:t xml:space="preserve"> dietele speciale.</w:t>
      </w:r>
    </w:p>
    <w:p w14:paraId="40F4F869" w14:textId="15455FBC" w:rsidR="00333BFF" w:rsidRPr="00CC4048" w:rsidRDefault="00290A4F" w:rsidP="004C33C4">
      <w:pPr>
        <w:ind w:left="567"/>
        <w:jc w:val="both"/>
        <w:rPr>
          <w:rFonts w:asciiTheme="majorBidi" w:hAnsiTheme="majorBidi" w:cstheme="majorBidi"/>
          <w:szCs w:val="24"/>
        </w:rPr>
      </w:pPr>
      <w:r w:rsidRPr="00CC4048">
        <w:rPr>
          <w:rFonts w:asciiTheme="majorBidi" w:hAnsiTheme="majorBidi" w:cstheme="majorBidi"/>
          <w:b/>
          <w:szCs w:val="24"/>
        </w:rPr>
        <w:t>Relațiile</w:t>
      </w:r>
      <w:r w:rsidR="00333BFF" w:rsidRPr="00CC4048">
        <w:rPr>
          <w:rFonts w:asciiTheme="majorBidi" w:hAnsiTheme="majorBidi" w:cstheme="majorBidi"/>
          <w:b/>
          <w:szCs w:val="24"/>
        </w:rPr>
        <w:t xml:space="preserve"> ajută copiii cu ADHD</w:t>
      </w:r>
      <w:r w:rsidR="00333BFF" w:rsidRPr="00CC4048">
        <w:rPr>
          <w:rFonts w:asciiTheme="majorBidi" w:hAnsiTheme="majorBidi" w:cstheme="majorBidi"/>
          <w:szCs w:val="24"/>
        </w:rPr>
        <w:t xml:space="preserve"> </w:t>
      </w:r>
    </w:p>
    <w:p w14:paraId="10EAAF09" w14:textId="72594773"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Copiii cu ADHD au deseori </w:t>
      </w:r>
      <w:r w:rsidR="00290A4F" w:rsidRPr="00CC4048">
        <w:rPr>
          <w:rFonts w:asciiTheme="majorBidi" w:hAnsiTheme="majorBidi" w:cstheme="majorBidi"/>
          <w:szCs w:val="24"/>
        </w:rPr>
        <w:t>dificultăți</w:t>
      </w:r>
      <w:r w:rsidRPr="00CC4048">
        <w:rPr>
          <w:rFonts w:asciiTheme="majorBidi" w:hAnsiTheme="majorBidi" w:cstheme="majorBidi"/>
          <w:szCs w:val="24"/>
        </w:rPr>
        <w:t xml:space="preserve"> în </w:t>
      </w:r>
      <w:r w:rsidR="00290A4F" w:rsidRPr="00CC4048">
        <w:rPr>
          <w:rFonts w:asciiTheme="majorBidi" w:hAnsiTheme="majorBidi" w:cstheme="majorBidi"/>
          <w:szCs w:val="24"/>
        </w:rPr>
        <w:t>interacțiunile</w:t>
      </w:r>
      <w:r w:rsidRPr="00CC4048">
        <w:rPr>
          <w:rFonts w:asciiTheme="majorBidi" w:hAnsiTheme="majorBidi" w:cstheme="majorBidi"/>
          <w:szCs w:val="24"/>
        </w:rPr>
        <w:t xml:space="preserve"> sociale simple </w:t>
      </w:r>
      <w:r w:rsidR="00290A4F" w:rsidRPr="00CC4048">
        <w:rPr>
          <w:rFonts w:asciiTheme="majorBidi" w:hAnsiTheme="majorBidi" w:cstheme="majorBidi"/>
          <w:szCs w:val="24"/>
        </w:rPr>
        <w:t>și</w:t>
      </w:r>
      <w:r w:rsidRPr="00CC4048">
        <w:rPr>
          <w:rFonts w:asciiTheme="majorBidi" w:hAnsiTheme="majorBidi" w:cstheme="majorBidi"/>
          <w:szCs w:val="24"/>
        </w:rPr>
        <w:t xml:space="preserve"> la descifrarea normelor sociale. Imaturitatea </w:t>
      </w:r>
      <w:r w:rsidR="00290A4F" w:rsidRPr="00CC4048">
        <w:rPr>
          <w:rFonts w:asciiTheme="majorBidi" w:hAnsiTheme="majorBidi" w:cstheme="majorBidi"/>
          <w:szCs w:val="24"/>
        </w:rPr>
        <w:t>emoțională</w:t>
      </w:r>
      <w:r w:rsidRPr="00CC4048">
        <w:rPr>
          <w:rFonts w:asciiTheme="majorBidi" w:hAnsiTheme="majorBidi" w:cstheme="majorBidi"/>
          <w:szCs w:val="24"/>
        </w:rPr>
        <w:t xml:space="preserve"> relativă îi face să iasă în </w:t>
      </w:r>
      <w:r w:rsidR="00290A4F" w:rsidRPr="00CC4048">
        <w:rPr>
          <w:rFonts w:asciiTheme="majorBidi" w:hAnsiTheme="majorBidi" w:cstheme="majorBidi"/>
          <w:szCs w:val="24"/>
        </w:rPr>
        <w:t>evidență</w:t>
      </w:r>
      <w:r w:rsidRPr="00CC4048">
        <w:rPr>
          <w:rFonts w:asciiTheme="majorBidi" w:hAnsiTheme="majorBidi" w:cstheme="majorBidi"/>
          <w:szCs w:val="24"/>
        </w:rPr>
        <w:t xml:space="preserve"> printre copiii de vârsta lor </w:t>
      </w:r>
      <w:r w:rsidR="00290A4F" w:rsidRPr="00CC4048">
        <w:rPr>
          <w:rFonts w:asciiTheme="majorBidi" w:hAnsiTheme="majorBidi" w:cstheme="majorBidi"/>
          <w:szCs w:val="24"/>
        </w:rPr>
        <w:t>și</w:t>
      </w:r>
      <w:r w:rsidRPr="00CC4048">
        <w:rPr>
          <w:rFonts w:asciiTheme="majorBidi" w:hAnsiTheme="majorBidi" w:cstheme="majorBidi"/>
          <w:szCs w:val="24"/>
        </w:rPr>
        <w:t xml:space="preserve"> să devină </w:t>
      </w:r>
      <w:r w:rsidR="00290A4F" w:rsidRPr="00CC4048">
        <w:rPr>
          <w:rFonts w:asciiTheme="majorBidi" w:hAnsiTheme="majorBidi" w:cstheme="majorBidi"/>
          <w:szCs w:val="24"/>
        </w:rPr>
        <w:t>ținta</w:t>
      </w:r>
      <w:r w:rsidRPr="00CC4048">
        <w:rPr>
          <w:rFonts w:asciiTheme="majorBidi" w:hAnsiTheme="majorBidi" w:cstheme="majorBidi"/>
          <w:szCs w:val="24"/>
        </w:rPr>
        <w:t xml:space="preserve"> unor atacuri. Pot vorbi prea mult, întrerup frecvent </w:t>
      </w:r>
      <w:r w:rsidR="00290A4F" w:rsidRPr="00CC4048">
        <w:rPr>
          <w:rFonts w:asciiTheme="majorBidi" w:hAnsiTheme="majorBidi" w:cstheme="majorBidi"/>
          <w:szCs w:val="24"/>
        </w:rPr>
        <w:t>și</w:t>
      </w:r>
      <w:r w:rsidRPr="00CC4048">
        <w:rPr>
          <w:rFonts w:asciiTheme="majorBidi" w:hAnsiTheme="majorBidi" w:cstheme="majorBidi"/>
          <w:szCs w:val="24"/>
        </w:rPr>
        <w:t xml:space="preserve"> au izbucniri prea agresive sau „prea intense”. </w:t>
      </w:r>
      <w:r w:rsidR="00290A4F" w:rsidRPr="00CC4048">
        <w:rPr>
          <w:rFonts w:asciiTheme="majorBidi" w:hAnsiTheme="majorBidi" w:cstheme="majorBidi"/>
          <w:szCs w:val="24"/>
        </w:rPr>
        <w:t>Părinții</w:t>
      </w:r>
      <w:r w:rsidRPr="00CC4048">
        <w:rPr>
          <w:rFonts w:asciiTheme="majorBidi" w:hAnsiTheme="majorBidi" w:cstheme="majorBidi"/>
          <w:szCs w:val="24"/>
        </w:rPr>
        <w:t xml:space="preserve"> copiilor cu ADHD se tem că </w:t>
      </w:r>
      <w:r w:rsidR="00290A4F" w:rsidRPr="00CC4048">
        <w:rPr>
          <w:rFonts w:asciiTheme="majorBidi" w:hAnsiTheme="majorBidi" w:cstheme="majorBidi"/>
          <w:szCs w:val="24"/>
        </w:rPr>
        <w:t>aceștia</w:t>
      </w:r>
      <w:r w:rsidRPr="00CC4048">
        <w:rPr>
          <w:rFonts w:asciiTheme="majorBidi" w:hAnsiTheme="majorBidi" w:cstheme="majorBidi"/>
          <w:szCs w:val="24"/>
        </w:rPr>
        <w:t xml:space="preserve"> atrag oameni indezirabili sau că nu-</w:t>
      </w:r>
      <w:r w:rsidR="00290A4F" w:rsidRPr="00CC4048">
        <w:rPr>
          <w:rFonts w:asciiTheme="majorBidi" w:hAnsiTheme="majorBidi" w:cstheme="majorBidi"/>
          <w:szCs w:val="24"/>
        </w:rPr>
        <w:t>și</w:t>
      </w:r>
      <w:r w:rsidRPr="00CC4048">
        <w:rPr>
          <w:rFonts w:asciiTheme="majorBidi" w:hAnsiTheme="majorBidi" w:cstheme="majorBidi"/>
          <w:szCs w:val="24"/>
        </w:rPr>
        <w:t xml:space="preserve"> pot face prieteni, sau că nu pot </w:t>
      </w:r>
      <w:r w:rsidR="00290A4F" w:rsidRPr="00CC4048">
        <w:rPr>
          <w:rFonts w:asciiTheme="majorBidi" w:hAnsiTheme="majorBidi" w:cstheme="majorBidi"/>
          <w:szCs w:val="24"/>
        </w:rPr>
        <w:t>susține</w:t>
      </w:r>
      <w:r w:rsidRPr="00CC4048">
        <w:rPr>
          <w:rFonts w:asciiTheme="majorBidi" w:hAnsiTheme="majorBidi" w:cstheme="majorBidi"/>
          <w:szCs w:val="24"/>
        </w:rPr>
        <w:t xml:space="preserve"> </w:t>
      </w:r>
      <w:r w:rsidR="00290A4F" w:rsidRPr="00CC4048">
        <w:rPr>
          <w:rFonts w:asciiTheme="majorBidi" w:hAnsiTheme="majorBidi" w:cstheme="majorBidi"/>
          <w:szCs w:val="24"/>
        </w:rPr>
        <w:t>relații</w:t>
      </w:r>
      <w:r w:rsidRPr="00CC4048">
        <w:rPr>
          <w:rFonts w:asciiTheme="majorBidi" w:hAnsiTheme="majorBidi" w:cstheme="majorBidi"/>
          <w:szCs w:val="24"/>
        </w:rPr>
        <w:t xml:space="preserve"> semnificative ca </w:t>
      </w:r>
      <w:r w:rsidR="00290A4F" w:rsidRPr="00CC4048">
        <w:rPr>
          <w:rFonts w:asciiTheme="majorBidi" w:hAnsiTheme="majorBidi" w:cstheme="majorBidi"/>
          <w:szCs w:val="24"/>
        </w:rPr>
        <w:t>adolescenți</w:t>
      </w:r>
      <w:r w:rsidRPr="00CC4048">
        <w:rPr>
          <w:rFonts w:asciiTheme="majorBidi" w:hAnsiTheme="majorBidi" w:cstheme="majorBidi"/>
          <w:szCs w:val="24"/>
        </w:rPr>
        <w:t xml:space="preserve"> sau </w:t>
      </w:r>
      <w:r w:rsidR="00290A4F" w:rsidRPr="00CC4048">
        <w:rPr>
          <w:rFonts w:asciiTheme="majorBidi" w:hAnsiTheme="majorBidi" w:cstheme="majorBidi"/>
          <w:szCs w:val="24"/>
        </w:rPr>
        <w:t>adulți</w:t>
      </w:r>
      <w:r w:rsidRPr="00CC4048">
        <w:rPr>
          <w:rFonts w:asciiTheme="majorBidi" w:hAnsiTheme="majorBidi" w:cstheme="majorBidi"/>
          <w:szCs w:val="24"/>
        </w:rPr>
        <w:t xml:space="preserve">. Nu </w:t>
      </w:r>
      <w:r w:rsidR="00290A4F" w:rsidRPr="00CC4048">
        <w:rPr>
          <w:rFonts w:asciiTheme="majorBidi" w:hAnsiTheme="majorBidi" w:cstheme="majorBidi"/>
          <w:szCs w:val="24"/>
        </w:rPr>
        <w:t>uitați</w:t>
      </w:r>
      <w:r w:rsidRPr="00CC4048">
        <w:rPr>
          <w:rFonts w:asciiTheme="majorBidi" w:hAnsiTheme="majorBidi" w:cstheme="majorBidi"/>
          <w:szCs w:val="24"/>
        </w:rPr>
        <w:t xml:space="preserve">, </w:t>
      </w:r>
      <w:r w:rsidR="00290A4F" w:rsidRPr="00CC4048">
        <w:rPr>
          <w:rFonts w:asciiTheme="majorBidi" w:hAnsiTheme="majorBidi" w:cstheme="majorBidi"/>
          <w:szCs w:val="24"/>
        </w:rPr>
        <w:t>totuși</w:t>
      </w:r>
      <w:r w:rsidRPr="00CC4048">
        <w:rPr>
          <w:rFonts w:asciiTheme="majorBidi" w:hAnsiTheme="majorBidi" w:cstheme="majorBidi"/>
          <w:szCs w:val="24"/>
        </w:rPr>
        <w:t xml:space="preserve">, că </w:t>
      </w:r>
      <w:r w:rsidR="00290A4F" w:rsidRPr="00CC4048">
        <w:rPr>
          <w:rFonts w:asciiTheme="majorBidi" w:hAnsiTheme="majorBidi" w:cstheme="majorBidi"/>
          <w:szCs w:val="24"/>
        </w:rPr>
        <w:t>mulți</w:t>
      </w:r>
      <w:r w:rsidRPr="00CC4048">
        <w:rPr>
          <w:rFonts w:asciiTheme="majorBidi" w:hAnsiTheme="majorBidi" w:cstheme="majorBidi"/>
          <w:szCs w:val="24"/>
        </w:rPr>
        <w:t xml:space="preserve"> copii cu ADHD sunt foarte </w:t>
      </w:r>
      <w:r w:rsidR="00290A4F" w:rsidRPr="00CC4048">
        <w:rPr>
          <w:rFonts w:asciiTheme="majorBidi" w:hAnsiTheme="majorBidi" w:cstheme="majorBidi"/>
          <w:szCs w:val="24"/>
        </w:rPr>
        <w:t>inteligenți</w:t>
      </w:r>
      <w:r w:rsidRPr="00CC4048">
        <w:rPr>
          <w:rFonts w:asciiTheme="majorBidi" w:hAnsiTheme="majorBidi" w:cstheme="majorBidi"/>
          <w:szCs w:val="24"/>
        </w:rPr>
        <w:t xml:space="preserve"> </w:t>
      </w:r>
      <w:r w:rsidR="00290A4F" w:rsidRPr="00CC4048">
        <w:rPr>
          <w:rFonts w:asciiTheme="majorBidi" w:hAnsiTheme="majorBidi" w:cstheme="majorBidi"/>
          <w:szCs w:val="24"/>
        </w:rPr>
        <w:t>și</w:t>
      </w:r>
      <w:r w:rsidRPr="00CC4048">
        <w:rPr>
          <w:rFonts w:asciiTheme="majorBidi" w:hAnsiTheme="majorBidi" w:cstheme="majorBidi"/>
          <w:szCs w:val="24"/>
        </w:rPr>
        <w:t xml:space="preserve"> creativi </w:t>
      </w:r>
      <w:r w:rsidR="00290A4F" w:rsidRPr="00CC4048">
        <w:rPr>
          <w:rFonts w:asciiTheme="majorBidi" w:hAnsiTheme="majorBidi" w:cstheme="majorBidi"/>
          <w:szCs w:val="24"/>
        </w:rPr>
        <w:t>și</w:t>
      </w:r>
      <w:r w:rsidRPr="00CC4048">
        <w:rPr>
          <w:rFonts w:asciiTheme="majorBidi" w:hAnsiTheme="majorBidi" w:cstheme="majorBidi"/>
          <w:szCs w:val="24"/>
        </w:rPr>
        <w:t xml:space="preserve"> că </w:t>
      </w:r>
      <w:r w:rsidR="00290A4F" w:rsidRPr="00CC4048">
        <w:rPr>
          <w:rFonts w:asciiTheme="majorBidi" w:hAnsiTheme="majorBidi" w:cstheme="majorBidi"/>
          <w:szCs w:val="24"/>
        </w:rPr>
        <w:t>își</w:t>
      </w:r>
      <w:r w:rsidRPr="00CC4048">
        <w:rPr>
          <w:rFonts w:asciiTheme="majorBidi" w:hAnsiTheme="majorBidi" w:cstheme="majorBidi"/>
          <w:szCs w:val="24"/>
        </w:rPr>
        <w:t xml:space="preserve"> vor da seama singuri cum să se poarte cu </w:t>
      </w:r>
      <w:r w:rsidR="00290A4F" w:rsidRPr="00CC4048">
        <w:rPr>
          <w:rFonts w:asciiTheme="majorBidi" w:hAnsiTheme="majorBidi" w:cstheme="majorBidi"/>
          <w:szCs w:val="24"/>
        </w:rPr>
        <w:t>ceilalți</w:t>
      </w:r>
      <w:r w:rsidRPr="00CC4048">
        <w:rPr>
          <w:rFonts w:asciiTheme="majorBidi" w:hAnsiTheme="majorBidi" w:cstheme="majorBidi"/>
          <w:szCs w:val="24"/>
        </w:rPr>
        <w:t xml:space="preserve"> </w:t>
      </w:r>
      <w:r w:rsidR="00290A4F" w:rsidRPr="00CC4048">
        <w:rPr>
          <w:rFonts w:asciiTheme="majorBidi" w:hAnsiTheme="majorBidi" w:cstheme="majorBidi"/>
          <w:szCs w:val="24"/>
        </w:rPr>
        <w:t>și</w:t>
      </w:r>
      <w:r w:rsidRPr="00CC4048">
        <w:rPr>
          <w:rFonts w:asciiTheme="majorBidi" w:hAnsiTheme="majorBidi" w:cstheme="majorBidi"/>
          <w:szCs w:val="24"/>
        </w:rPr>
        <w:t xml:space="preserve"> cum să-i ghicească pe cei </w:t>
      </w:r>
      <w:r w:rsidR="00290A4F" w:rsidRPr="00CC4048">
        <w:rPr>
          <w:rFonts w:asciiTheme="majorBidi" w:hAnsiTheme="majorBidi" w:cstheme="majorBidi"/>
          <w:szCs w:val="24"/>
        </w:rPr>
        <w:t>nepotriviți</w:t>
      </w:r>
      <w:r w:rsidRPr="00CC4048">
        <w:rPr>
          <w:rFonts w:asciiTheme="majorBidi" w:hAnsiTheme="majorBidi" w:cstheme="majorBidi"/>
          <w:szCs w:val="24"/>
        </w:rPr>
        <w:t xml:space="preserve"> ca prieteni. De asemenea, trăsăturile care îi pot exaspera pe </w:t>
      </w:r>
      <w:r w:rsidR="00290A4F" w:rsidRPr="00CC4048">
        <w:rPr>
          <w:rFonts w:asciiTheme="majorBidi" w:hAnsiTheme="majorBidi" w:cstheme="majorBidi"/>
          <w:szCs w:val="24"/>
        </w:rPr>
        <w:t>părinți</w:t>
      </w:r>
      <w:r w:rsidRPr="00CC4048">
        <w:rPr>
          <w:rFonts w:asciiTheme="majorBidi" w:hAnsiTheme="majorBidi" w:cstheme="majorBidi"/>
          <w:szCs w:val="24"/>
        </w:rPr>
        <w:t xml:space="preserve">, profesori si alte persoane cu autoritate pot părea altora nostime, încântătoare, excentrice. Sarcina voastră este să vă </w:t>
      </w:r>
      <w:r w:rsidR="00290A4F" w:rsidRPr="00CC4048">
        <w:rPr>
          <w:rFonts w:asciiTheme="majorBidi" w:hAnsiTheme="majorBidi" w:cstheme="majorBidi"/>
          <w:szCs w:val="24"/>
        </w:rPr>
        <w:t>ajutați</w:t>
      </w:r>
      <w:r w:rsidRPr="00CC4048">
        <w:rPr>
          <w:rFonts w:asciiTheme="majorBidi" w:hAnsiTheme="majorBidi" w:cstheme="majorBidi"/>
          <w:szCs w:val="24"/>
        </w:rPr>
        <w:t xml:space="preserve"> copiii să devină mai buni ascultători, să </w:t>
      </w:r>
      <w:r w:rsidR="00290A4F" w:rsidRPr="00CC4048">
        <w:rPr>
          <w:rFonts w:asciiTheme="majorBidi" w:hAnsiTheme="majorBidi" w:cstheme="majorBidi"/>
          <w:szCs w:val="24"/>
        </w:rPr>
        <w:t>învețe</w:t>
      </w:r>
      <w:r w:rsidRPr="00CC4048">
        <w:rPr>
          <w:rFonts w:asciiTheme="majorBidi" w:hAnsiTheme="majorBidi" w:cstheme="majorBidi"/>
          <w:szCs w:val="24"/>
        </w:rPr>
        <w:t xml:space="preserve"> să citească </w:t>
      </w:r>
      <w:r w:rsidR="00290A4F" w:rsidRPr="00CC4048">
        <w:rPr>
          <w:rFonts w:asciiTheme="majorBidi" w:hAnsiTheme="majorBidi" w:cstheme="majorBidi"/>
          <w:szCs w:val="24"/>
        </w:rPr>
        <w:t>fețele</w:t>
      </w:r>
      <w:r w:rsidRPr="00CC4048">
        <w:rPr>
          <w:rFonts w:asciiTheme="majorBidi" w:hAnsiTheme="majorBidi" w:cstheme="majorBidi"/>
          <w:szCs w:val="24"/>
        </w:rPr>
        <w:t xml:space="preserve"> oamenilor </w:t>
      </w:r>
      <w:r w:rsidR="00290A4F" w:rsidRPr="00CC4048">
        <w:rPr>
          <w:rFonts w:asciiTheme="majorBidi" w:hAnsiTheme="majorBidi" w:cstheme="majorBidi"/>
          <w:szCs w:val="24"/>
        </w:rPr>
        <w:t>și</w:t>
      </w:r>
      <w:r w:rsidRPr="00CC4048">
        <w:rPr>
          <w:rFonts w:asciiTheme="majorBidi" w:hAnsiTheme="majorBidi" w:cstheme="majorBidi"/>
          <w:szCs w:val="24"/>
        </w:rPr>
        <w:t xml:space="preserve"> limbajul corpului </w:t>
      </w:r>
      <w:r w:rsidR="00290A4F" w:rsidRPr="00CC4048">
        <w:rPr>
          <w:rFonts w:asciiTheme="majorBidi" w:hAnsiTheme="majorBidi" w:cstheme="majorBidi"/>
          <w:szCs w:val="24"/>
        </w:rPr>
        <w:t>și</w:t>
      </w:r>
      <w:r w:rsidRPr="00CC4048">
        <w:rPr>
          <w:rFonts w:asciiTheme="majorBidi" w:hAnsiTheme="majorBidi" w:cstheme="majorBidi"/>
          <w:szCs w:val="24"/>
        </w:rPr>
        <w:t xml:space="preserve"> să </w:t>
      </w:r>
      <w:r w:rsidR="00290A4F" w:rsidRPr="00CC4048">
        <w:rPr>
          <w:rFonts w:asciiTheme="majorBidi" w:hAnsiTheme="majorBidi" w:cstheme="majorBidi"/>
          <w:szCs w:val="24"/>
        </w:rPr>
        <w:t>interacționeze</w:t>
      </w:r>
      <w:r w:rsidRPr="00CC4048">
        <w:rPr>
          <w:rFonts w:asciiTheme="majorBidi" w:hAnsiTheme="majorBidi" w:cstheme="majorBidi"/>
          <w:szCs w:val="24"/>
        </w:rPr>
        <w:t xml:space="preserve"> bine în grup.</w:t>
      </w:r>
    </w:p>
    <w:p w14:paraId="1649AC69" w14:textId="2E323C61" w:rsidR="00333BFF" w:rsidRPr="00CC4048" w:rsidRDefault="00333BFF" w:rsidP="004C33C4">
      <w:pPr>
        <w:ind w:left="567"/>
        <w:jc w:val="both"/>
        <w:rPr>
          <w:rFonts w:asciiTheme="majorBidi" w:hAnsiTheme="majorBidi" w:cstheme="majorBidi"/>
          <w:szCs w:val="24"/>
        </w:rPr>
      </w:pPr>
      <w:r w:rsidRPr="00CC4048">
        <w:rPr>
          <w:rFonts w:asciiTheme="majorBidi" w:hAnsiTheme="majorBidi" w:cstheme="majorBidi"/>
          <w:b/>
          <w:szCs w:val="24"/>
        </w:rPr>
        <w:t>Sprijin  pentru copilăria cu ADHD</w:t>
      </w:r>
      <w:r w:rsidRPr="00CC4048">
        <w:rPr>
          <w:rFonts w:asciiTheme="majorBidi" w:hAnsiTheme="majorBidi" w:cstheme="majorBidi"/>
          <w:szCs w:val="24"/>
        </w:rPr>
        <w:t xml:space="preserve"> </w:t>
      </w:r>
    </w:p>
    <w:p w14:paraId="2367FE34" w14:textId="6597EAD3"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Unul din cele mai importante lucruri în sprijinirea copilului cu ADHD este să </w:t>
      </w:r>
      <w:r w:rsidR="00290A4F" w:rsidRPr="00CC4048">
        <w:rPr>
          <w:rFonts w:asciiTheme="majorBidi" w:hAnsiTheme="majorBidi" w:cstheme="majorBidi"/>
          <w:szCs w:val="24"/>
        </w:rPr>
        <w:t>rețineți</w:t>
      </w:r>
      <w:r w:rsidRPr="00CC4048">
        <w:rPr>
          <w:rFonts w:asciiTheme="majorBidi" w:hAnsiTheme="majorBidi" w:cstheme="majorBidi"/>
          <w:szCs w:val="24"/>
        </w:rPr>
        <w:t xml:space="preserve"> că nu trebuie să </w:t>
      </w:r>
      <w:r w:rsidR="00290A4F" w:rsidRPr="00CC4048">
        <w:rPr>
          <w:rFonts w:asciiTheme="majorBidi" w:hAnsiTheme="majorBidi" w:cstheme="majorBidi"/>
          <w:szCs w:val="24"/>
        </w:rPr>
        <w:t>faceți</w:t>
      </w:r>
      <w:r w:rsidRPr="00CC4048">
        <w:rPr>
          <w:rFonts w:asciiTheme="majorBidi" w:hAnsiTheme="majorBidi" w:cstheme="majorBidi"/>
          <w:szCs w:val="24"/>
        </w:rPr>
        <w:t xml:space="preserve"> totul singur/ă. </w:t>
      </w:r>
      <w:r w:rsidR="00290A4F" w:rsidRPr="00CC4048">
        <w:rPr>
          <w:rFonts w:asciiTheme="majorBidi" w:hAnsiTheme="majorBidi" w:cstheme="majorBidi"/>
          <w:szCs w:val="24"/>
        </w:rPr>
        <w:t>Fiți</w:t>
      </w:r>
      <w:r w:rsidRPr="00CC4048">
        <w:rPr>
          <w:rFonts w:asciiTheme="majorBidi" w:hAnsiTheme="majorBidi" w:cstheme="majorBidi"/>
          <w:szCs w:val="24"/>
        </w:rPr>
        <w:t xml:space="preserve"> gata să </w:t>
      </w:r>
      <w:r w:rsidR="00290A4F" w:rsidRPr="00CC4048">
        <w:rPr>
          <w:rFonts w:asciiTheme="majorBidi" w:hAnsiTheme="majorBidi" w:cstheme="majorBidi"/>
          <w:szCs w:val="24"/>
        </w:rPr>
        <w:t>cereți</w:t>
      </w:r>
      <w:r w:rsidRPr="00CC4048">
        <w:rPr>
          <w:rFonts w:asciiTheme="majorBidi" w:hAnsiTheme="majorBidi" w:cstheme="majorBidi"/>
          <w:szCs w:val="24"/>
        </w:rPr>
        <w:t xml:space="preserve"> ajutorul </w:t>
      </w:r>
      <w:r w:rsidR="00290A4F" w:rsidRPr="00CC4048">
        <w:rPr>
          <w:rFonts w:asciiTheme="majorBidi" w:hAnsiTheme="majorBidi" w:cstheme="majorBidi"/>
          <w:szCs w:val="24"/>
        </w:rPr>
        <w:t>și</w:t>
      </w:r>
      <w:r w:rsidRPr="00CC4048">
        <w:rPr>
          <w:rFonts w:asciiTheme="majorBidi" w:hAnsiTheme="majorBidi" w:cstheme="majorBidi"/>
          <w:szCs w:val="24"/>
        </w:rPr>
        <w:t xml:space="preserve"> să </w:t>
      </w:r>
      <w:r w:rsidR="00290A4F" w:rsidRPr="00CC4048">
        <w:rPr>
          <w:rFonts w:asciiTheme="majorBidi" w:hAnsiTheme="majorBidi" w:cstheme="majorBidi"/>
          <w:szCs w:val="24"/>
        </w:rPr>
        <w:t>coordonați</w:t>
      </w:r>
      <w:r w:rsidRPr="00CC4048">
        <w:rPr>
          <w:rFonts w:asciiTheme="majorBidi" w:hAnsiTheme="majorBidi" w:cstheme="majorBidi"/>
          <w:szCs w:val="24"/>
        </w:rPr>
        <w:t xml:space="preserve"> serviciile medicilor, </w:t>
      </w:r>
      <w:r w:rsidR="00290A4F" w:rsidRPr="00CC4048">
        <w:rPr>
          <w:rFonts w:asciiTheme="majorBidi" w:hAnsiTheme="majorBidi" w:cstheme="majorBidi"/>
          <w:szCs w:val="24"/>
        </w:rPr>
        <w:t>terapeuților</w:t>
      </w:r>
      <w:r w:rsidRPr="00CC4048">
        <w:rPr>
          <w:rFonts w:asciiTheme="majorBidi" w:hAnsiTheme="majorBidi" w:cstheme="majorBidi"/>
          <w:szCs w:val="24"/>
        </w:rPr>
        <w:t xml:space="preserve"> </w:t>
      </w:r>
      <w:r w:rsidR="00290A4F" w:rsidRPr="00CC4048">
        <w:rPr>
          <w:rFonts w:asciiTheme="majorBidi" w:hAnsiTheme="majorBidi" w:cstheme="majorBidi"/>
          <w:szCs w:val="24"/>
        </w:rPr>
        <w:t>și</w:t>
      </w:r>
      <w:r w:rsidRPr="00CC4048">
        <w:rPr>
          <w:rFonts w:asciiTheme="majorBidi" w:hAnsiTheme="majorBidi" w:cstheme="majorBidi"/>
          <w:szCs w:val="24"/>
        </w:rPr>
        <w:t xml:space="preserve"> profesorilor. De asemenea, </w:t>
      </w:r>
      <w:r w:rsidR="00290A4F" w:rsidRPr="00CC4048">
        <w:rPr>
          <w:rFonts w:asciiTheme="majorBidi" w:hAnsiTheme="majorBidi" w:cstheme="majorBidi"/>
          <w:szCs w:val="24"/>
        </w:rPr>
        <w:t>profitați</w:t>
      </w:r>
      <w:r w:rsidRPr="00CC4048">
        <w:rPr>
          <w:rFonts w:asciiTheme="majorBidi" w:hAnsiTheme="majorBidi" w:cstheme="majorBidi"/>
          <w:szCs w:val="24"/>
        </w:rPr>
        <w:t xml:space="preserve"> de grupurile-suport atât pentru dvs., cât </w:t>
      </w:r>
      <w:r w:rsidR="00290A4F" w:rsidRPr="00CC4048">
        <w:rPr>
          <w:rFonts w:asciiTheme="majorBidi" w:hAnsiTheme="majorBidi" w:cstheme="majorBidi"/>
          <w:szCs w:val="24"/>
        </w:rPr>
        <w:t>și</w:t>
      </w:r>
      <w:r w:rsidRPr="00CC4048">
        <w:rPr>
          <w:rFonts w:asciiTheme="majorBidi" w:hAnsiTheme="majorBidi" w:cstheme="majorBidi"/>
          <w:szCs w:val="24"/>
        </w:rPr>
        <w:t xml:space="preserve"> pentru copil.</w:t>
      </w:r>
    </w:p>
    <w:p w14:paraId="678FE45C" w14:textId="7777777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CUM CONTRIBUIE PĂRINŢII LA REUŞITA ŞCOLARĂ </w:t>
      </w:r>
    </w:p>
    <w:p w14:paraId="1638849A" w14:textId="7F93EA3B"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Sfaturi pentru </w:t>
      </w:r>
      <w:r w:rsidR="00290A4F" w:rsidRPr="00CC4048">
        <w:rPr>
          <w:rFonts w:asciiTheme="majorBidi" w:hAnsiTheme="majorBidi" w:cstheme="majorBidi"/>
          <w:szCs w:val="24"/>
        </w:rPr>
        <w:t>părinți.</w:t>
      </w:r>
      <w:r w:rsidRPr="00CC4048">
        <w:rPr>
          <w:rFonts w:asciiTheme="majorBidi" w:hAnsiTheme="majorBidi" w:cstheme="majorBidi"/>
          <w:szCs w:val="24"/>
        </w:rPr>
        <w:t xml:space="preserve"> </w:t>
      </w:r>
      <w:r w:rsidR="00290A4F" w:rsidRPr="00CC4048">
        <w:rPr>
          <w:rFonts w:asciiTheme="majorBidi" w:hAnsiTheme="majorBidi" w:cstheme="majorBidi"/>
          <w:szCs w:val="24"/>
        </w:rPr>
        <w:t>Reușita</w:t>
      </w:r>
      <w:r w:rsidRPr="00CC4048">
        <w:rPr>
          <w:rFonts w:asciiTheme="majorBidi" w:hAnsiTheme="majorBidi" w:cstheme="majorBidi"/>
          <w:szCs w:val="24"/>
        </w:rPr>
        <w:t xml:space="preserve"> la </w:t>
      </w:r>
      <w:r w:rsidR="00290A4F" w:rsidRPr="00CC4048">
        <w:rPr>
          <w:rFonts w:asciiTheme="majorBidi" w:hAnsiTheme="majorBidi" w:cstheme="majorBidi"/>
          <w:szCs w:val="24"/>
        </w:rPr>
        <w:t>școală</w:t>
      </w:r>
      <w:r w:rsidRPr="00CC4048">
        <w:rPr>
          <w:rFonts w:asciiTheme="majorBidi" w:hAnsiTheme="majorBidi" w:cstheme="majorBidi"/>
          <w:szCs w:val="24"/>
        </w:rPr>
        <w:t xml:space="preserve"> nu este numai responsabilitatea profesorului. </w:t>
      </w:r>
      <w:r w:rsidR="00290A4F" w:rsidRPr="00CC4048">
        <w:rPr>
          <w:rFonts w:asciiTheme="majorBidi" w:hAnsiTheme="majorBidi" w:cstheme="majorBidi"/>
          <w:szCs w:val="24"/>
        </w:rPr>
        <w:t>Părinții</w:t>
      </w:r>
      <w:r w:rsidRPr="00CC4048">
        <w:rPr>
          <w:rFonts w:asciiTheme="majorBidi" w:hAnsiTheme="majorBidi" w:cstheme="majorBidi"/>
          <w:szCs w:val="24"/>
        </w:rPr>
        <w:t xml:space="preserve"> pot face multe lucruri care să-i ajute pe copii să se integreze în clasă. </w:t>
      </w:r>
    </w:p>
    <w:tbl>
      <w:tblPr>
        <w:tblStyle w:val="Tabelgril"/>
        <w:tblW w:w="5000" w:type="pct"/>
        <w:tblLook w:val="04A0" w:firstRow="1" w:lastRow="0" w:firstColumn="1" w:lastColumn="0" w:noHBand="0" w:noVBand="1"/>
      </w:tblPr>
      <w:tblGrid>
        <w:gridCol w:w="1843"/>
        <w:gridCol w:w="7778"/>
      </w:tblGrid>
      <w:tr w:rsidR="00333BFF" w:rsidRPr="00CC4048" w14:paraId="1D52C451" w14:textId="77777777" w:rsidTr="006D54DD">
        <w:tc>
          <w:tcPr>
            <w:tcW w:w="906" w:type="pct"/>
            <w:vAlign w:val="center"/>
          </w:tcPr>
          <w:p w14:paraId="1143BFFF"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Comunicarea cu profesorii</w:t>
            </w:r>
          </w:p>
        </w:tc>
        <w:tc>
          <w:tcPr>
            <w:tcW w:w="4094" w:type="pct"/>
          </w:tcPr>
          <w:p w14:paraId="6F294804" w14:textId="5CF0D5C0" w:rsidR="00333BFF" w:rsidRPr="00CC4048" w:rsidRDefault="00290A4F" w:rsidP="004C33C4">
            <w:pPr>
              <w:pStyle w:val="Listparagraf"/>
              <w:numPr>
                <w:ilvl w:val="0"/>
                <w:numId w:val="39"/>
              </w:numPr>
              <w:ind w:left="319" w:hanging="319"/>
              <w:jc w:val="both"/>
              <w:rPr>
                <w:rFonts w:asciiTheme="majorBidi" w:hAnsiTheme="majorBidi" w:cstheme="majorBidi"/>
                <w:szCs w:val="24"/>
              </w:rPr>
            </w:pPr>
            <w:r w:rsidRPr="00CC4048">
              <w:rPr>
                <w:rFonts w:asciiTheme="majorBidi" w:hAnsiTheme="majorBidi" w:cstheme="majorBidi"/>
                <w:szCs w:val="24"/>
              </w:rPr>
              <w:t>Spuneți</w:t>
            </w:r>
            <w:r w:rsidR="00333BFF" w:rsidRPr="00CC4048">
              <w:rPr>
                <w:rFonts w:asciiTheme="majorBidi" w:hAnsiTheme="majorBidi" w:cstheme="majorBidi"/>
                <w:szCs w:val="24"/>
              </w:rPr>
              <w:t xml:space="preserve">-i profesorului despre problemele de ADHD ale copilului </w:t>
            </w:r>
            <w:r w:rsidRPr="00CC4048">
              <w:rPr>
                <w:rFonts w:asciiTheme="majorBidi" w:hAnsiTheme="majorBidi" w:cstheme="majorBidi"/>
                <w:szCs w:val="24"/>
              </w:rPr>
              <w:t>și</w:t>
            </w:r>
            <w:r w:rsidR="00333BFF" w:rsidRPr="00CC4048">
              <w:rPr>
                <w:rFonts w:asciiTheme="majorBidi" w:hAnsiTheme="majorBidi" w:cstheme="majorBidi"/>
                <w:szCs w:val="24"/>
              </w:rPr>
              <w:t xml:space="preserve"> despre eventualele </w:t>
            </w:r>
            <w:r w:rsidR="00AD4FA9" w:rsidRPr="00CC4048">
              <w:rPr>
                <w:rFonts w:asciiTheme="majorBidi" w:hAnsiTheme="majorBidi" w:cstheme="majorBidi"/>
                <w:szCs w:val="24"/>
              </w:rPr>
              <w:t>intervenții</w:t>
            </w:r>
            <w:r w:rsidR="00333BFF" w:rsidRPr="00CC4048">
              <w:rPr>
                <w:rFonts w:asciiTheme="majorBidi" w:hAnsiTheme="majorBidi" w:cstheme="majorBidi"/>
                <w:szCs w:val="24"/>
              </w:rPr>
              <w:t xml:space="preserve"> la începutul anului </w:t>
            </w:r>
            <w:r w:rsidR="00AD4FA9" w:rsidRPr="00CC4048">
              <w:rPr>
                <w:rFonts w:asciiTheme="majorBidi" w:hAnsiTheme="majorBidi" w:cstheme="majorBidi"/>
                <w:szCs w:val="24"/>
              </w:rPr>
              <w:t>școlar</w:t>
            </w:r>
          </w:p>
          <w:p w14:paraId="1DBCAC01" w14:textId="0DAE87A9" w:rsidR="00333BFF" w:rsidRPr="00CC4048" w:rsidRDefault="00AD4FA9" w:rsidP="004C33C4">
            <w:pPr>
              <w:pStyle w:val="Listparagraf"/>
              <w:numPr>
                <w:ilvl w:val="0"/>
                <w:numId w:val="39"/>
              </w:numPr>
              <w:ind w:left="319" w:hanging="319"/>
              <w:jc w:val="both"/>
              <w:rPr>
                <w:rFonts w:asciiTheme="majorBidi" w:hAnsiTheme="majorBidi" w:cstheme="majorBidi"/>
                <w:szCs w:val="24"/>
              </w:rPr>
            </w:pPr>
            <w:r w:rsidRPr="00CC4048">
              <w:rPr>
                <w:rFonts w:asciiTheme="majorBidi" w:hAnsiTheme="majorBidi" w:cstheme="majorBidi"/>
                <w:szCs w:val="24"/>
              </w:rPr>
              <w:t>Considerați</w:t>
            </w:r>
            <w:r w:rsidR="00333BFF" w:rsidRPr="00CC4048">
              <w:rPr>
                <w:rFonts w:asciiTheme="majorBidi" w:hAnsiTheme="majorBidi" w:cstheme="majorBidi"/>
                <w:szCs w:val="24"/>
              </w:rPr>
              <w:t xml:space="preserve"> că profesorul </w:t>
            </w:r>
            <w:r w:rsidRPr="00CC4048">
              <w:rPr>
                <w:rFonts w:asciiTheme="majorBidi" w:hAnsiTheme="majorBidi" w:cstheme="majorBidi"/>
                <w:szCs w:val="24"/>
              </w:rPr>
              <w:t>acționează</w:t>
            </w:r>
            <w:r w:rsidR="00333BFF" w:rsidRPr="00CC4048">
              <w:rPr>
                <w:rFonts w:asciiTheme="majorBidi" w:hAnsiTheme="majorBidi" w:cstheme="majorBidi"/>
                <w:szCs w:val="24"/>
              </w:rPr>
              <w:t xml:space="preserve"> în interesul copilului dvs.</w:t>
            </w:r>
          </w:p>
          <w:p w14:paraId="6A1F613A" w14:textId="6D16EF5F" w:rsidR="00333BFF" w:rsidRPr="00CC4048" w:rsidRDefault="00AD4FA9" w:rsidP="004C33C4">
            <w:pPr>
              <w:pStyle w:val="Listparagraf"/>
              <w:numPr>
                <w:ilvl w:val="0"/>
                <w:numId w:val="39"/>
              </w:numPr>
              <w:ind w:left="319" w:hanging="319"/>
              <w:jc w:val="both"/>
              <w:rPr>
                <w:rFonts w:asciiTheme="majorBidi" w:hAnsiTheme="majorBidi" w:cstheme="majorBidi"/>
                <w:szCs w:val="24"/>
              </w:rPr>
            </w:pPr>
            <w:r w:rsidRPr="00CC4048">
              <w:rPr>
                <w:rFonts w:asciiTheme="majorBidi" w:hAnsiTheme="majorBidi" w:cstheme="majorBidi"/>
                <w:szCs w:val="24"/>
              </w:rPr>
              <w:t>Sprijiniți</w:t>
            </w:r>
            <w:r w:rsidR="00333BFF" w:rsidRPr="00CC4048">
              <w:rPr>
                <w:rFonts w:asciiTheme="majorBidi" w:hAnsiTheme="majorBidi" w:cstheme="majorBidi"/>
                <w:szCs w:val="24"/>
              </w:rPr>
              <w:t xml:space="preserve"> eforturile profesorului</w:t>
            </w:r>
          </w:p>
          <w:p w14:paraId="50E1D71E" w14:textId="73141A43" w:rsidR="00333BFF" w:rsidRPr="00CC4048" w:rsidRDefault="00AD4FA9" w:rsidP="004C33C4">
            <w:pPr>
              <w:pStyle w:val="Listparagraf"/>
              <w:numPr>
                <w:ilvl w:val="0"/>
                <w:numId w:val="39"/>
              </w:numPr>
              <w:ind w:left="319" w:hanging="319"/>
              <w:jc w:val="both"/>
              <w:rPr>
                <w:rFonts w:asciiTheme="majorBidi" w:hAnsiTheme="majorBidi" w:cstheme="majorBidi"/>
                <w:szCs w:val="24"/>
              </w:rPr>
            </w:pPr>
            <w:r w:rsidRPr="00CC4048">
              <w:rPr>
                <w:rFonts w:asciiTheme="majorBidi" w:hAnsiTheme="majorBidi" w:cstheme="majorBidi"/>
                <w:szCs w:val="24"/>
              </w:rPr>
              <w:t>Participați</w:t>
            </w:r>
            <w:r w:rsidR="00333BFF" w:rsidRPr="00CC4048">
              <w:rPr>
                <w:rFonts w:asciiTheme="majorBidi" w:hAnsiTheme="majorBidi" w:cstheme="majorBidi"/>
                <w:szCs w:val="24"/>
              </w:rPr>
              <w:t xml:space="preserve"> la </w:t>
            </w:r>
            <w:r w:rsidRPr="00CC4048">
              <w:rPr>
                <w:rFonts w:asciiTheme="majorBidi" w:hAnsiTheme="majorBidi" w:cstheme="majorBidi"/>
                <w:szCs w:val="24"/>
              </w:rPr>
              <w:t>ședințe</w:t>
            </w:r>
            <w:r w:rsidR="00333BFF" w:rsidRPr="00CC4048">
              <w:rPr>
                <w:rFonts w:asciiTheme="majorBidi" w:hAnsiTheme="majorBidi" w:cstheme="majorBidi"/>
                <w:szCs w:val="24"/>
              </w:rPr>
              <w:t xml:space="preserve"> sau </w:t>
            </w:r>
            <w:r w:rsidRPr="00CC4048">
              <w:rPr>
                <w:rFonts w:asciiTheme="majorBidi" w:hAnsiTheme="majorBidi" w:cstheme="majorBidi"/>
                <w:szCs w:val="24"/>
              </w:rPr>
              <w:t>discutați</w:t>
            </w:r>
            <w:r w:rsidR="00333BFF" w:rsidRPr="00CC4048">
              <w:rPr>
                <w:rFonts w:asciiTheme="majorBidi" w:hAnsiTheme="majorBidi" w:cstheme="majorBidi"/>
                <w:szCs w:val="24"/>
              </w:rPr>
              <w:t xml:space="preserve"> la telefon </w:t>
            </w:r>
          </w:p>
          <w:p w14:paraId="03068D11" w14:textId="589980F4" w:rsidR="00333BFF" w:rsidRPr="00CC4048" w:rsidRDefault="00AD4FA9" w:rsidP="004C33C4">
            <w:pPr>
              <w:pStyle w:val="Listparagraf"/>
              <w:numPr>
                <w:ilvl w:val="0"/>
                <w:numId w:val="39"/>
              </w:numPr>
              <w:ind w:left="319" w:hanging="319"/>
              <w:jc w:val="both"/>
              <w:rPr>
                <w:rFonts w:asciiTheme="majorBidi" w:hAnsiTheme="majorBidi" w:cstheme="majorBidi"/>
                <w:szCs w:val="24"/>
              </w:rPr>
            </w:pPr>
            <w:r w:rsidRPr="00CC4048">
              <w:rPr>
                <w:rFonts w:asciiTheme="majorBidi" w:hAnsiTheme="majorBidi" w:cstheme="majorBidi"/>
                <w:szCs w:val="24"/>
              </w:rPr>
              <w:t>Informați</w:t>
            </w:r>
            <w:r w:rsidR="00333BFF" w:rsidRPr="00CC4048">
              <w:rPr>
                <w:rFonts w:asciiTheme="majorBidi" w:hAnsiTheme="majorBidi" w:cstheme="majorBidi"/>
                <w:szCs w:val="24"/>
              </w:rPr>
              <w:t xml:space="preserve">-vă cum afectează ADHD </w:t>
            </w:r>
            <w:r w:rsidRPr="00CC4048">
              <w:rPr>
                <w:rFonts w:asciiTheme="majorBidi" w:hAnsiTheme="majorBidi" w:cstheme="majorBidi"/>
                <w:szCs w:val="24"/>
              </w:rPr>
              <w:t>performanța</w:t>
            </w:r>
            <w:r w:rsidR="00333BFF" w:rsidRPr="00CC4048">
              <w:rPr>
                <w:rFonts w:asciiTheme="majorBidi" w:hAnsiTheme="majorBidi" w:cstheme="majorBidi"/>
                <w:szCs w:val="24"/>
              </w:rPr>
              <w:t xml:space="preserve"> </w:t>
            </w:r>
            <w:r w:rsidRPr="00CC4048">
              <w:rPr>
                <w:rFonts w:asciiTheme="majorBidi" w:hAnsiTheme="majorBidi" w:cstheme="majorBidi"/>
                <w:szCs w:val="24"/>
              </w:rPr>
              <w:t>școlară</w:t>
            </w:r>
            <w:r w:rsidR="00333BFF" w:rsidRPr="00CC4048">
              <w:rPr>
                <w:rFonts w:asciiTheme="majorBidi" w:hAnsiTheme="majorBidi" w:cstheme="majorBidi"/>
                <w:szCs w:val="24"/>
              </w:rPr>
              <w:t xml:space="preserve"> </w:t>
            </w:r>
          </w:p>
          <w:p w14:paraId="2D5E7F9F" w14:textId="002D0C0C" w:rsidR="00333BFF" w:rsidRPr="00CC4048" w:rsidRDefault="00AD4FA9" w:rsidP="004C33C4">
            <w:pPr>
              <w:pStyle w:val="Listparagraf"/>
              <w:numPr>
                <w:ilvl w:val="0"/>
                <w:numId w:val="39"/>
              </w:numPr>
              <w:ind w:left="319" w:hanging="319"/>
              <w:jc w:val="both"/>
              <w:rPr>
                <w:rFonts w:asciiTheme="majorBidi" w:hAnsiTheme="majorBidi" w:cstheme="majorBidi"/>
                <w:szCs w:val="24"/>
              </w:rPr>
            </w:pPr>
            <w:r w:rsidRPr="00CC4048">
              <w:rPr>
                <w:rFonts w:asciiTheme="majorBidi" w:hAnsiTheme="majorBidi" w:cstheme="majorBidi"/>
                <w:szCs w:val="24"/>
              </w:rPr>
              <w:t>Verificați</w:t>
            </w:r>
            <w:r w:rsidR="00333BFF" w:rsidRPr="00CC4048">
              <w:rPr>
                <w:rFonts w:asciiTheme="majorBidi" w:hAnsiTheme="majorBidi" w:cstheme="majorBidi"/>
                <w:szCs w:val="24"/>
              </w:rPr>
              <w:t xml:space="preserve"> zilnic carnetul elevului pentru a vedea ce teme are, ce comunicări </w:t>
            </w:r>
            <w:r w:rsidRPr="00CC4048">
              <w:rPr>
                <w:rFonts w:asciiTheme="majorBidi" w:hAnsiTheme="majorBidi" w:cstheme="majorBidi"/>
                <w:szCs w:val="24"/>
              </w:rPr>
              <w:t>aveți</w:t>
            </w:r>
            <w:r w:rsidR="00333BFF" w:rsidRPr="00CC4048">
              <w:rPr>
                <w:rFonts w:asciiTheme="majorBidi" w:hAnsiTheme="majorBidi" w:cstheme="majorBidi"/>
                <w:szCs w:val="24"/>
              </w:rPr>
              <w:t xml:space="preserve"> de la </w:t>
            </w:r>
            <w:r w:rsidRPr="00CC4048">
              <w:rPr>
                <w:rFonts w:asciiTheme="majorBidi" w:hAnsiTheme="majorBidi" w:cstheme="majorBidi"/>
                <w:szCs w:val="24"/>
              </w:rPr>
              <w:t>școală</w:t>
            </w:r>
            <w:r w:rsidR="00333BFF" w:rsidRPr="00CC4048">
              <w:rPr>
                <w:rFonts w:asciiTheme="majorBidi" w:hAnsiTheme="majorBidi" w:cstheme="majorBidi"/>
                <w:szCs w:val="24"/>
              </w:rPr>
              <w:t xml:space="preserve"> </w:t>
            </w:r>
            <w:r w:rsidRPr="00CC4048">
              <w:rPr>
                <w:rFonts w:asciiTheme="majorBidi" w:hAnsiTheme="majorBidi" w:cstheme="majorBidi"/>
                <w:szCs w:val="24"/>
              </w:rPr>
              <w:t>și</w:t>
            </w:r>
            <w:r w:rsidR="00333BFF" w:rsidRPr="00CC4048">
              <w:rPr>
                <w:rFonts w:asciiTheme="majorBidi" w:hAnsiTheme="majorBidi" w:cstheme="majorBidi"/>
                <w:szCs w:val="24"/>
              </w:rPr>
              <w:t xml:space="preserve"> ce chestiuni necesită semnătura dvs.</w:t>
            </w:r>
          </w:p>
        </w:tc>
      </w:tr>
      <w:tr w:rsidR="00333BFF" w:rsidRPr="00CC4048" w14:paraId="09637481" w14:textId="77777777" w:rsidTr="006D54DD">
        <w:tc>
          <w:tcPr>
            <w:tcW w:w="906" w:type="pct"/>
            <w:vAlign w:val="center"/>
          </w:tcPr>
          <w:p w14:paraId="0B4221D5"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Tema pentru acasă</w:t>
            </w:r>
          </w:p>
        </w:tc>
        <w:tc>
          <w:tcPr>
            <w:tcW w:w="4094" w:type="pct"/>
          </w:tcPr>
          <w:p w14:paraId="0318AA05" w14:textId="11CB618B" w:rsidR="00333BFF" w:rsidRPr="00CC4048" w:rsidRDefault="00AD4FA9" w:rsidP="004C33C4">
            <w:pPr>
              <w:pStyle w:val="Listparagraf"/>
              <w:numPr>
                <w:ilvl w:val="0"/>
                <w:numId w:val="39"/>
              </w:numPr>
              <w:ind w:left="319" w:hanging="283"/>
              <w:jc w:val="both"/>
              <w:rPr>
                <w:rFonts w:asciiTheme="majorBidi" w:hAnsiTheme="majorBidi" w:cstheme="majorBidi"/>
                <w:szCs w:val="24"/>
              </w:rPr>
            </w:pPr>
            <w:r w:rsidRPr="00CC4048">
              <w:rPr>
                <w:rFonts w:asciiTheme="majorBidi" w:hAnsiTheme="majorBidi" w:cstheme="majorBidi"/>
                <w:szCs w:val="24"/>
              </w:rPr>
              <w:t>Asigurați</w:t>
            </w:r>
            <w:r w:rsidR="00333BFF" w:rsidRPr="00CC4048">
              <w:rPr>
                <w:rFonts w:asciiTheme="majorBidi" w:hAnsiTheme="majorBidi" w:cstheme="majorBidi"/>
                <w:szCs w:val="24"/>
              </w:rPr>
              <w:t xml:space="preserve"> un loc </w:t>
            </w:r>
            <w:r w:rsidRPr="00CC4048">
              <w:rPr>
                <w:rFonts w:asciiTheme="majorBidi" w:hAnsiTheme="majorBidi" w:cstheme="majorBidi"/>
                <w:szCs w:val="24"/>
              </w:rPr>
              <w:t>liniștit</w:t>
            </w:r>
            <w:r w:rsidR="00333BFF" w:rsidRPr="00CC4048">
              <w:rPr>
                <w:rFonts w:asciiTheme="majorBidi" w:hAnsiTheme="majorBidi" w:cstheme="majorBidi"/>
                <w:szCs w:val="24"/>
              </w:rPr>
              <w:t xml:space="preserve"> </w:t>
            </w:r>
            <w:r w:rsidRPr="00CC4048">
              <w:rPr>
                <w:rFonts w:asciiTheme="majorBidi" w:hAnsiTheme="majorBidi" w:cstheme="majorBidi"/>
                <w:szCs w:val="24"/>
              </w:rPr>
              <w:t>și</w:t>
            </w:r>
            <w:r w:rsidR="00333BFF" w:rsidRPr="00CC4048">
              <w:rPr>
                <w:rFonts w:asciiTheme="majorBidi" w:hAnsiTheme="majorBidi" w:cstheme="majorBidi"/>
                <w:szCs w:val="24"/>
              </w:rPr>
              <w:t xml:space="preserve"> degajat unde copilul </w:t>
            </w:r>
            <w:r w:rsidRPr="00CC4048">
              <w:rPr>
                <w:rFonts w:asciiTheme="majorBidi" w:hAnsiTheme="majorBidi" w:cstheme="majorBidi"/>
                <w:szCs w:val="24"/>
              </w:rPr>
              <w:t>își</w:t>
            </w:r>
            <w:r w:rsidR="00333BFF" w:rsidRPr="00CC4048">
              <w:rPr>
                <w:rFonts w:asciiTheme="majorBidi" w:hAnsiTheme="majorBidi" w:cstheme="majorBidi"/>
                <w:szCs w:val="24"/>
              </w:rPr>
              <w:t xml:space="preserve"> poate face temele</w:t>
            </w:r>
          </w:p>
          <w:p w14:paraId="643F39C9" w14:textId="4F69E110" w:rsidR="00333BFF" w:rsidRPr="00CC4048" w:rsidRDefault="00AD4FA9" w:rsidP="004C33C4">
            <w:pPr>
              <w:pStyle w:val="Listparagraf"/>
              <w:numPr>
                <w:ilvl w:val="0"/>
                <w:numId w:val="39"/>
              </w:numPr>
              <w:ind w:left="319" w:hanging="283"/>
              <w:jc w:val="both"/>
              <w:rPr>
                <w:rFonts w:asciiTheme="majorBidi" w:hAnsiTheme="majorBidi" w:cstheme="majorBidi"/>
                <w:szCs w:val="24"/>
              </w:rPr>
            </w:pPr>
            <w:r w:rsidRPr="00CC4048">
              <w:rPr>
                <w:rFonts w:asciiTheme="majorBidi" w:hAnsiTheme="majorBidi" w:cstheme="majorBidi"/>
                <w:szCs w:val="24"/>
              </w:rPr>
              <w:t>Ajutați</w:t>
            </w:r>
            <w:r w:rsidR="00333BFF" w:rsidRPr="00CC4048">
              <w:rPr>
                <w:rFonts w:asciiTheme="majorBidi" w:hAnsiTheme="majorBidi" w:cstheme="majorBidi"/>
                <w:szCs w:val="24"/>
              </w:rPr>
              <w:t xml:space="preserve"> copilul la teme, </w:t>
            </w:r>
            <w:r w:rsidRPr="00CC4048">
              <w:rPr>
                <w:rFonts w:asciiTheme="majorBidi" w:hAnsiTheme="majorBidi" w:cstheme="majorBidi"/>
                <w:szCs w:val="24"/>
              </w:rPr>
              <w:t>împărțind</w:t>
            </w:r>
            <w:r w:rsidR="00333BFF" w:rsidRPr="00CC4048">
              <w:rPr>
                <w:rFonts w:asciiTheme="majorBidi" w:hAnsiTheme="majorBidi" w:cstheme="majorBidi"/>
                <w:szCs w:val="24"/>
              </w:rPr>
              <w:t xml:space="preserve"> tema în </w:t>
            </w:r>
            <w:r w:rsidRPr="00CC4048">
              <w:rPr>
                <w:rFonts w:asciiTheme="majorBidi" w:hAnsiTheme="majorBidi" w:cstheme="majorBidi"/>
                <w:szCs w:val="24"/>
              </w:rPr>
              <w:t>secțiuni</w:t>
            </w:r>
            <w:r w:rsidR="00333BFF" w:rsidRPr="00CC4048">
              <w:rPr>
                <w:rFonts w:asciiTheme="majorBidi" w:hAnsiTheme="majorBidi" w:cstheme="majorBidi"/>
                <w:szCs w:val="24"/>
              </w:rPr>
              <w:t xml:space="preserve"> mai mici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menținând</w:t>
            </w:r>
            <w:r w:rsidR="00333BFF" w:rsidRPr="00CC4048">
              <w:rPr>
                <w:rFonts w:asciiTheme="majorBidi" w:hAnsiTheme="majorBidi" w:cstheme="majorBidi"/>
                <w:szCs w:val="24"/>
              </w:rPr>
              <w:t xml:space="preserve"> </w:t>
            </w:r>
            <w:r w:rsidRPr="00CC4048">
              <w:rPr>
                <w:rFonts w:asciiTheme="majorBidi" w:hAnsiTheme="majorBidi" w:cstheme="majorBidi"/>
                <w:szCs w:val="24"/>
              </w:rPr>
              <w:t>atenția</w:t>
            </w:r>
            <w:r w:rsidR="00333BFF" w:rsidRPr="00CC4048">
              <w:rPr>
                <w:rFonts w:asciiTheme="majorBidi" w:hAnsiTheme="majorBidi" w:cstheme="majorBidi"/>
                <w:szCs w:val="24"/>
              </w:rPr>
              <w:t xml:space="preserve"> acestuia. </w:t>
            </w:r>
            <w:r w:rsidRPr="00CC4048">
              <w:rPr>
                <w:rFonts w:asciiTheme="majorBidi" w:hAnsiTheme="majorBidi" w:cstheme="majorBidi"/>
                <w:szCs w:val="24"/>
              </w:rPr>
              <w:t>Faceți</w:t>
            </w:r>
            <w:r w:rsidR="00333BFF" w:rsidRPr="00CC4048">
              <w:rPr>
                <w:rFonts w:asciiTheme="majorBidi" w:hAnsiTheme="majorBidi" w:cstheme="majorBidi"/>
                <w:szCs w:val="24"/>
              </w:rPr>
              <w:t xml:space="preserve"> tema mereu la </w:t>
            </w:r>
            <w:r w:rsidRPr="00CC4048">
              <w:rPr>
                <w:rFonts w:asciiTheme="majorBidi" w:hAnsiTheme="majorBidi" w:cstheme="majorBidi"/>
                <w:szCs w:val="24"/>
              </w:rPr>
              <w:t>aceeași</w:t>
            </w:r>
            <w:r w:rsidR="00333BFF" w:rsidRPr="00CC4048">
              <w:rPr>
                <w:rFonts w:asciiTheme="majorBidi" w:hAnsiTheme="majorBidi" w:cstheme="majorBidi"/>
                <w:szCs w:val="24"/>
              </w:rPr>
              <w:t xml:space="preserve"> oră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luați</w:t>
            </w:r>
            <w:r w:rsidR="00333BFF" w:rsidRPr="00CC4048">
              <w:rPr>
                <w:rFonts w:asciiTheme="majorBidi" w:hAnsiTheme="majorBidi" w:cstheme="majorBidi"/>
                <w:szCs w:val="24"/>
              </w:rPr>
              <w:t xml:space="preserve"> pauze dese</w:t>
            </w:r>
          </w:p>
          <w:p w14:paraId="6898C829" w14:textId="199BBFEF" w:rsidR="00333BFF" w:rsidRPr="00CC4048" w:rsidRDefault="00CF326A" w:rsidP="004C33C4">
            <w:pPr>
              <w:pStyle w:val="Listparagraf"/>
              <w:numPr>
                <w:ilvl w:val="0"/>
                <w:numId w:val="39"/>
              </w:numPr>
              <w:ind w:left="319" w:hanging="283"/>
              <w:jc w:val="both"/>
              <w:rPr>
                <w:rFonts w:asciiTheme="majorBidi" w:hAnsiTheme="majorBidi" w:cstheme="majorBidi"/>
                <w:szCs w:val="24"/>
              </w:rPr>
            </w:pPr>
            <w:r w:rsidRPr="00CC4048">
              <w:rPr>
                <w:rFonts w:asciiTheme="majorBidi" w:hAnsiTheme="majorBidi" w:cstheme="majorBidi"/>
                <w:szCs w:val="24"/>
              </w:rPr>
              <w:t>Utilizați</w:t>
            </w:r>
            <w:r w:rsidR="00333BFF" w:rsidRPr="00CC4048">
              <w:rPr>
                <w:rFonts w:asciiTheme="majorBidi" w:hAnsiTheme="majorBidi" w:cstheme="majorBidi"/>
                <w:szCs w:val="24"/>
              </w:rPr>
              <w:t xml:space="preserve"> tehnici de studiu cum ar fi sublinierea, </w:t>
            </w:r>
            <w:r w:rsidRPr="00CC4048">
              <w:rPr>
                <w:rFonts w:asciiTheme="majorBidi" w:hAnsiTheme="majorBidi" w:cstheme="majorBidi"/>
                <w:szCs w:val="24"/>
              </w:rPr>
              <w:t>notițele</w:t>
            </w:r>
            <w:r w:rsidR="00333BFF" w:rsidRPr="00CC4048">
              <w:rPr>
                <w:rFonts w:asciiTheme="majorBidi" w:hAnsiTheme="majorBidi" w:cstheme="majorBidi"/>
                <w:szCs w:val="24"/>
              </w:rPr>
              <w:t>, citirea cu glas tare</w:t>
            </w:r>
          </w:p>
          <w:p w14:paraId="4843AC34" w14:textId="6D01A91E" w:rsidR="00333BFF" w:rsidRPr="00CC4048" w:rsidRDefault="00CF326A" w:rsidP="004C33C4">
            <w:pPr>
              <w:pStyle w:val="Listparagraf"/>
              <w:numPr>
                <w:ilvl w:val="0"/>
                <w:numId w:val="39"/>
              </w:numPr>
              <w:ind w:left="319" w:hanging="283"/>
              <w:jc w:val="both"/>
              <w:rPr>
                <w:rFonts w:asciiTheme="majorBidi" w:hAnsiTheme="majorBidi" w:cstheme="majorBidi"/>
                <w:szCs w:val="24"/>
              </w:rPr>
            </w:pPr>
            <w:r w:rsidRPr="00CC4048">
              <w:rPr>
                <w:rFonts w:asciiTheme="majorBidi" w:hAnsiTheme="majorBidi" w:cstheme="majorBidi"/>
                <w:szCs w:val="24"/>
              </w:rPr>
              <w:t>Lăudați</w:t>
            </w:r>
            <w:r w:rsidR="00333BFF" w:rsidRPr="00CC4048">
              <w:rPr>
                <w:rFonts w:asciiTheme="majorBidi" w:hAnsiTheme="majorBidi" w:cstheme="majorBidi"/>
                <w:szCs w:val="24"/>
              </w:rPr>
              <w:t xml:space="preserve"> copilul pentru lucrul bine făcut </w:t>
            </w:r>
            <w:r w:rsidRPr="00CC4048">
              <w:rPr>
                <w:rFonts w:asciiTheme="majorBidi" w:hAnsiTheme="majorBidi" w:cstheme="majorBidi"/>
                <w:szCs w:val="24"/>
              </w:rPr>
              <w:t>și</w:t>
            </w:r>
            <w:r w:rsidR="00333BFF" w:rsidRPr="00CC4048">
              <w:rPr>
                <w:rFonts w:asciiTheme="majorBidi" w:hAnsiTheme="majorBidi" w:cstheme="majorBidi"/>
                <w:szCs w:val="24"/>
              </w:rPr>
              <w:t xml:space="preserve"> nu </w:t>
            </w:r>
            <w:r w:rsidRPr="00CC4048">
              <w:rPr>
                <w:rFonts w:asciiTheme="majorBidi" w:hAnsiTheme="majorBidi" w:cstheme="majorBidi"/>
                <w:szCs w:val="24"/>
              </w:rPr>
              <w:t>uitați</w:t>
            </w:r>
            <w:r w:rsidR="00333BFF" w:rsidRPr="00CC4048">
              <w:rPr>
                <w:rFonts w:asciiTheme="majorBidi" w:hAnsiTheme="majorBidi" w:cstheme="majorBidi"/>
                <w:szCs w:val="24"/>
              </w:rPr>
              <w:t xml:space="preserve"> că „bine” nu înseamnă „perfect” </w:t>
            </w:r>
          </w:p>
          <w:p w14:paraId="67322287" w14:textId="5AC834D1" w:rsidR="00333BFF" w:rsidRPr="00CC4048" w:rsidRDefault="00CF326A" w:rsidP="004C33C4">
            <w:pPr>
              <w:pStyle w:val="Listparagraf"/>
              <w:numPr>
                <w:ilvl w:val="0"/>
                <w:numId w:val="39"/>
              </w:numPr>
              <w:ind w:left="319" w:hanging="283"/>
              <w:jc w:val="both"/>
              <w:rPr>
                <w:rFonts w:asciiTheme="majorBidi" w:hAnsiTheme="majorBidi" w:cstheme="majorBidi"/>
                <w:szCs w:val="24"/>
              </w:rPr>
            </w:pPr>
            <w:r w:rsidRPr="00CC4048">
              <w:rPr>
                <w:rFonts w:asciiTheme="majorBidi" w:hAnsiTheme="majorBidi" w:cstheme="majorBidi"/>
                <w:szCs w:val="24"/>
              </w:rPr>
              <w:t>Verificați</w:t>
            </w:r>
            <w:r w:rsidR="00333BFF" w:rsidRPr="00CC4048">
              <w:rPr>
                <w:rFonts w:asciiTheme="majorBidi" w:hAnsiTheme="majorBidi" w:cstheme="majorBidi"/>
                <w:szCs w:val="24"/>
              </w:rPr>
              <w:t xml:space="preserve"> ca tema făcută să fie acolo unde trebuie când copilul pleacă la </w:t>
            </w:r>
            <w:r w:rsidRPr="00CC4048">
              <w:rPr>
                <w:rFonts w:asciiTheme="majorBidi" w:hAnsiTheme="majorBidi" w:cstheme="majorBidi"/>
                <w:szCs w:val="24"/>
              </w:rPr>
              <w:t>școală</w:t>
            </w:r>
          </w:p>
        </w:tc>
      </w:tr>
      <w:tr w:rsidR="00333BFF" w:rsidRPr="00CC4048" w14:paraId="6EE7AD2D" w14:textId="77777777" w:rsidTr="006D54DD">
        <w:tc>
          <w:tcPr>
            <w:tcW w:w="906" w:type="pct"/>
            <w:vAlign w:val="center"/>
          </w:tcPr>
          <w:p w14:paraId="47793C13"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Comportamentul</w:t>
            </w:r>
          </w:p>
        </w:tc>
        <w:tc>
          <w:tcPr>
            <w:tcW w:w="4094" w:type="pct"/>
          </w:tcPr>
          <w:p w14:paraId="11027C1F" w14:textId="6E96510C" w:rsidR="00333BFF" w:rsidRPr="00CC4048" w:rsidRDefault="00333BFF" w:rsidP="004C33C4">
            <w:pPr>
              <w:pStyle w:val="Listparagraf"/>
              <w:numPr>
                <w:ilvl w:val="0"/>
                <w:numId w:val="40"/>
              </w:numPr>
              <w:ind w:left="319" w:hanging="283"/>
              <w:jc w:val="both"/>
              <w:rPr>
                <w:rFonts w:asciiTheme="majorBidi" w:hAnsiTheme="majorBidi" w:cstheme="majorBidi"/>
                <w:szCs w:val="24"/>
              </w:rPr>
            </w:pPr>
            <w:r w:rsidRPr="00CC4048">
              <w:rPr>
                <w:rFonts w:asciiTheme="majorBidi" w:hAnsiTheme="majorBidi" w:cstheme="majorBidi"/>
                <w:szCs w:val="24"/>
              </w:rPr>
              <w:t xml:space="preserve">Să </w:t>
            </w:r>
            <w:r w:rsidR="00CF326A" w:rsidRPr="00CC4048">
              <w:rPr>
                <w:rFonts w:asciiTheme="majorBidi" w:hAnsiTheme="majorBidi" w:cstheme="majorBidi"/>
                <w:szCs w:val="24"/>
              </w:rPr>
              <w:t>aveți</w:t>
            </w:r>
            <w:r w:rsidRPr="00CC4048">
              <w:rPr>
                <w:rFonts w:asciiTheme="majorBidi" w:hAnsiTheme="majorBidi" w:cstheme="majorBidi"/>
                <w:szCs w:val="24"/>
              </w:rPr>
              <w:t xml:space="preserve"> un sistem bun de recompensare pe zile sau pe săptămâni </w:t>
            </w:r>
          </w:p>
          <w:p w14:paraId="27607539" w14:textId="05F30779" w:rsidR="00333BFF" w:rsidRPr="00CC4048" w:rsidRDefault="00CF326A" w:rsidP="004C33C4">
            <w:pPr>
              <w:pStyle w:val="Listparagraf"/>
              <w:numPr>
                <w:ilvl w:val="0"/>
                <w:numId w:val="40"/>
              </w:numPr>
              <w:ind w:left="319" w:hanging="283"/>
              <w:jc w:val="both"/>
              <w:rPr>
                <w:rFonts w:asciiTheme="majorBidi" w:hAnsiTheme="majorBidi" w:cstheme="majorBidi"/>
                <w:szCs w:val="24"/>
              </w:rPr>
            </w:pPr>
            <w:r w:rsidRPr="00CC4048">
              <w:rPr>
                <w:rFonts w:asciiTheme="majorBidi" w:hAnsiTheme="majorBidi" w:cstheme="majorBidi"/>
                <w:szCs w:val="24"/>
              </w:rPr>
              <w:t>Lăudați</w:t>
            </w:r>
            <w:r w:rsidR="00333BFF" w:rsidRPr="00CC4048">
              <w:rPr>
                <w:rFonts w:asciiTheme="majorBidi" w:hAnsiTheme="majorBidi" w:cstheme="majorBidi"/>
                <w:szCs w:val="24"/>
              </w:rPr>
              <w:t xml:space="preserve"> regulat copilul pentru bună purtare la </w:t>
            </w:r>
            <w:r w:rsidRPr="00CC4048">
              <w:rPr>
                <w:rFonts w:asciiTheme="majorBidi" w:hAnsiTheme="majorBidi" w:cstheme="majorBidi"/>
                <w:szCs w:val="24"/>
              </w:rPr>
              <w:t>școală</w:t>
            </w:r>
          </w:p>
          <w:p w14:paraId="3A7DDBE2" w14:textId="2D27CE87" w:rsidR="00333BFF" w:rsidRPr="00CC4048" w:rsidRDefault="00CF326A" w:rsidP="004C33C4">
            <w:pPr>
              <w:pStyle w:val="Listparagraf"/>
              <w:numPr>
                <w:ilvl w:val="0"/>
                <w:numId w:val="40"/>
              </w:numPr>
              <w:ind w:left="319" w:hanging="283"/>
              <w:jc w:val="both"/>
              <w:rPr>
                <w:rFonts w:asciiTheme="majorBidi" w:hAnsiTheme="majorBidi" w:cstheme="majorBidi"/>
                <w:szCs w:val="24"/>
              </w:rPr>
            </w:pPr>
            <w:r w:rsidRPr="00CC4048">
              <w:rPr>
                <w:rFonts w:asciiTheme="majorBidi" w:hAnsiTheme="majorBidi" w:cstheme="majorBidi"/>
                <w:szCs w:val="24"/>
              </w:rPr>
              <w:t>Ajutați</w:t>
            </w:r>
            <w:r w:rsidR="00333BFF" w:rsidRPr="00CC4048">
              <w:rPr>
                <w:rFonts w:asciiTheme="majorBidi" w:hAnsiTheme="majorBidi" w:cstheme="majorBidi"/>
                <w:szCs w:val="24"/>
              </w:rPr>
              <w:t xml:space="preserve"> copilul să-</w:t>
            </w:r>
            <w:r w:rsidRPr="00CC4048">
              <w:rPr>
                <w:rFonts w:asciiTheme="majorBidi" w:hAnsiTheme="majorBidi" w:cstheme="majorBidi"/>
                <w:szCs w:val="24"/>
              </w:rPr>
              <w:t>și</w:t>
            </w:r>
            <w:r w:rsidR="00333BFF" w:rsidRPr="00CC4048">
              <w:rPr>
                <w:rFonts w:asciiTheme="majorBidi" w:hAnsiTheme="majorBidi" w:cstheme="majorBidi"/>
                <w:szCs w:val="24"/>
              </w:rPr>
              <w:t xml:space="preserve"> formeze deprinderi sociale</w:t>
            </w:r>
          </w:p>
          <w:p w14:paraId="09692E38" w14:textId="3FE5FCED" w:rsidR="00333BFF" w:rsidRPr="00CC4048" w:rsidRDefault="00333BFF" w:rsidP="004C33C4">
            <w:pPr>
              <w:pStyle w:val="Listparagraf"/>
              <w:numPr>
                <w:ilvl w:val="0"/>
                <w:numId w:val="40"/>
              </w:numPr>
              <w:ind w:left="319" w:hanging="283"/>
              <w:jc w:val="both"/>
              <w:rPr>
                <w:rFonts w:asciiTheme="majorBidi" w:hAnsiTheme="majorBidi" w:cstheme="majorBidi"/>
                <w:szCs w:val="24"/>
              </w:rPr>
            </w:pPr>
            <w:r w:rsidRPr="00CC4048">
              <w:rPr>
                <w:rFonts w:asciiTheme="majorBidi" w:hAnsiTheme="majorBidi" w:cstheme="majorBidi"/>
                <w:szCs w:val="24"/>
              </w:rPr>
              <w:t xml:space="preserve"> </w:t>
            </w:r>
            <w:r w:rsidR="00CF326A" w:rsidRPr="00CC4048">
              <w:rPr>
                <w:rFonts w:asciiTheme="majorBidi" w:hAnsiTheme="majorBidi" w:cstheme="majorBidi"/>
                <w:szCs w:val="24"/>
              </w:rPr>
              <w:t>Colaborați</w:t>
            </w:r>
            <w:r w:rsidRPr="00CC4048">
              <w:rPr>
                <w:rFonts w:asciiTheme="majorBidi" w:hAnsiTheme="majorBidi" w:cstheme="majorBidi"/>
                <w:szCs w:val="24"/>
              </w:rPr>
              <w:t xml:space="preserve"> cu profesorul la </w:t>
            </w:r>
            <w:r w:rsidR="00CF326A" w:rsidRPr="00CC4048">
              <w:rPr>
                <w:rFonts w:asciiTheme="majorBidi" w:hAnsiTheme="majorBidi" w:cstheme="majorBidi"/>
                <w:szCs w:val="24"/>
              </w:rPr>
              <w:t>intervențiile</w:t>
            </w:r>
            <w:r w:rsidRPr="00CC4048">
              <w:rPr>
                <w:rFonts w:asciiTheme="majorBidi" w:hAnsiTheme="majorBidi" w:cstheme="majorBidi"/>
                <w:szCs w:val="24"/>
              </w:rPr>
              <w:t xml:space="preserve"> comportamentale</w:t>
            </w:r>
          </w:p>
          <w:p w14:paraId="231EC7E7" w14:textId="73AF6C11" w:rsidR="00333BFF" w:rsidRPr="00CC4048" w:rsidRDefault="00333BFF" w:rsidP="004C33C4">
            <w:pPr>
              <w:pStyle w:val="Listparagraf"/>
              <w:numPr>
                <w:ilvl w:val="0"/>
                <w:numId w:val="40"/>
              </w:numPr>
              <w:ind w:left="319" w:hanging="283"/>
              <w:jc w:val="both"/>
              <w:rPr>
                <w:rFonts w:asciiTheme="majorBidi" w:hAnsiTheme="majorBidi" w:cstheme="majorBidi"/>
                <w:szCs w:val="24"/>
              </w:rPr>
            </w:pPr>
            <w:r w:rsidRPr="00CC4048">
              <w:rPr>
                <w:rFonts w:asciiTheme="majorBidi" w:hAnsiTheme="majorBidi" w:cstheme="majorBidi"/>
                <w:szCs w:val="24"/>
              </w:rPr>
              <w:t xml:space="preserve"> </w:t>
            </w:r>
            <w:r w:rsidR="00CF326A" w:rsidRPr="00CC4048">
              <w:rPr>
                <w:rFonts w:asciiTheme="majorBidi" w:hAnsiTheme="majorBidi" w:cstheme="majorBidi"/>
                <w:szCs w:val="24"/>
              </w:rPr>
              <w:t>Implicați</w:t>
            </w:r>
            <w:r w:rsidRPr="00CC4048">
              <w:rPr>
                <w:rFonts w:asciiTheme="majorBidi" w:hAnsiTheme="majorBidi" w:cstheme="majorBidi"/>
                <w:szCs w:val="24"/>
              </w:rPr>
              <w:t xml:space="preserve"> consilierul </w:t>
            </w:r>
            <w:r w:rsidR="00CF326A" w:rsidRPr="00CC4048">
              <w:rPr>
                <w:rFonts w:asciiTheme="majorBidi" w:hAnsiTheme="majorBidi" w:cstheme="majorBidi"/>
                <w:szCs w:val="24"/>
              </w:rPr>
              <w:t>școlar</w:t>
            </w:r>
            <w:r w:rsidRPr="00CC4048">
              <w:rPr>
                <w:rFonts w:asciiTheme="majorBidi" w:hAnsiTheme="majorBidi" w:cstheme="majorBidi"/>
                <w:szCs w:val="24"/>
              </w:rPr>
              <w:t xml:space="preserve"> sau psihologul dacă este necesar</w:t>
            </w:r>
          </w:p>
        </w:tc>
      </w:tr>
    </w:tbl>
    <w:p w14:paraId="48EB8365" w14:textId="77777777" w:rsidR="00333BFF" w:rsidRPr="00CC4048" w:rsidRDefault="00333BFF" w:rsidP="004C33C4">
      <w:pPr>
        <w:jc w:val="both"/>
        <w:rPr>
          <w:rFonts w:asciiTheme="majorBidi" w:hAnsiTheme="majorBidi" w:cstheme="majorBidi"/>
          <w:szCs w:val="24"/>
        </w:rPr>
      </w:pPr>
    </w:p>
    <w:p w14:paraId="0E1C90D6" w14:textId="2B0F36D4"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Cum </w:t>
      </w:r>
      <w:r w:rsidR="00CF326A" w:rsidRPr="00CC4048">
        <w:rPr>
          <w:rFonts w:asciiTheme="majorBidi" w:hAnsiTheme="majorBidi" w:cstheme="majorBidi"/>
          <w:b/>
          <w:szCs w:val="24"/>
        </w:rPr>
        <w:t>stăpânești</w:t>
      </w:r>
      <w:r w:rsidRPr="00CC4048">
        <w:rPr>
          <w:rFonts w:asciiTheme="majorBidi" w:hAnsiTheme="majorBidi" w:cstheme="majorBidi"/>
          <w:b/>
          <w:szCs w:val="24"/>
        </w:rPr>
        <w:t xml:space="preserve"> un copil cu ADHD</w:t>
      </w:r>
    </w:p>
    <w:p w14:paraId="78ED1EBB" w14:textId="191DD0C6"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Copiii cu ADHD au în general un deficit de </w:t>
      </w:r>
      <w:r w:rsidR="00CF326A" w:rsidRPr="00CC4048">
        <w:rPr>
          <w:rFonts w:asciiTheme="majorBidi" w:hAnsiTheme="majorBidi" w:cstheme="majorBidi"/>
          <w:szCs w:val="24"/>
        </w:rPr>
        <w:t>funcționare</w:t>
      </w:r>
      <w:r w:rsidRPr="00CC4048">
        <w:rPr>
          <w:rFonts w:asciiTheme="majorBidi" w:hAnsiTheme="majorBidi" w:cstheme="majorBidi"/>
          <w:szCs w:val="24"/>
        </w:rPr>
        <w:t xml:space="preserve"> executivă, respectiv capacitatea de a gândi </w:t>
      </w:r>
      <w:r w:rsidR="00CF326A" w:rsidRPr="00CC4048">
        <w:rPr>
          <w:rFonts w:asciiTheme="majorBidi" w:hAnsiTheme="majorBidi" w:cstheme="majorBidi"/>
          <w:szCs w:val="24"/>
        </w:rPr>
        <w:t>și</w:t>
      </w:r>
      <w:r w:rsidRPr="00CC4048">
        <w:rPr>
          <w:rFonts w:asciiTheme="majorBidi" w:hAnsiTheme="majorBidi" w:cstheme="majorBidi"/>
          <w:szCs w:val="24"/>
        </w:rPr>
        <w:t xml:space="preserve"> planifica anticipat, de a organiza, de a controla impulsurile </w:t>
      </w:r>
      <w:r w:rsidR="00CF326A" w:rsidRPr="00CC4048">
        <w:rPr>
          <w:rFonts w:asciiTheme="majorBidi" w:hAnsiTheme="majorBidi" w:cstheme="majorBidi"/>
          <w:szCs w:val="24"/>
        </w:rPr>
        <w:t>și</w:t>
      </w:r>
      <w:r w:rsidRPr="00CC4048">
        <w:rPr>
          <w:rFonts w:asciiTheme="majorBidi" w:hAnsiTheme="majorBidi" w:cstheme="majorBidi"/>
          <w:szCs w:val="24"/>
        </w:rPr>
        <w:t xml:space="preserve"> de a termina un lucru.</w:t>
      </w:r>
    </w:p>
    <w:p w14:paraId="3BC0E697" w14:textId="462DB40F"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Aceasta înseamnă că dvs. trebuie să </w:t>
      </w:r>
      <w:r w:rsidR="00CF326A" w:rsidRPr="00CC4048">
        <w:rPr>
          <w:rFonts w:asciiTheme="majorBidi" w:hAnsiTheme="majorBidi" w:cstheme="majorBidi"/>
          <w:szCs w:val="24"/>
        </w:rPr>
        <w:t>preluați</w:t>
      </w:r>
      <w:r w:rsidRPr="00CC4048">
        <w:rPr>
          <w:rFonts w:asciiTheme="majorBidi" w:hAnsiTheme="majorBidi" w:cstheme="majorBidi"/>
          <w:szCs w:val="24"/>
        </w:rPr>
        <w:t xml:space="preserve"> rolul executiv </w:t>
      </w:r>
      <w:r w:rsidR="00CF326A" w:rsidRPr="00CC4048">
        <w:rPr>
          <w:rFonts w:asciiTheme="majorBidi" w:hAnsiTheme="majorBidi" w:cstheme="majorBidi"/>
          <w:szCs w:val="24"/>
        </w:rPr>
        <w:t>și</w:t>
      </w:r>
      <w:r w:rsidRPr="00CC4048">
        <w:rPr>
          <w:rFonts w:asciiTheme="majorBidi" w:hAnsiTheme="majorBidi" w:cstheme="majorBidi"/>
          <w:szCs w:val="24"/>
        </w:rPr>
        <w:t xml:space="preserve">, în acest sens, </w:t>
      </w:r>
      <w:r w:rsidR="00CF326A" w:rsidRPr="00CC4048">
        <w:rPr>
          <w:rFonts w:asciiTheme="majorBidi" w:hAnsiTheme="majorBidi" w:cstheme="majorBidi"/>
          <w:szCs w:val="24"/>
        </w:rPr>
        <w:t>veți</w:t>
      </w:r>
      <w:r w:rsidRPr="00CC4048">
        <w:rPr>
          <w:rFonts w:asciiTheme="majorBidi" w:hAnsiTheme="majorBidi" w:cstheme="majorBidi"/>
          <w:szCs w:val="24"/>
        </w:rPr>
        <w:t xml:space="preserve"> asigura o orientare suplimentară, iar copilul va acumula treptat </w:t>
      </w:r>
      <w:r w:rsidR="00CF326A" w:rsidRPr="00CC4048">
        <w:rPr>
          <w:rFonts w:asciiTheme="majorBidi" w:hAnsiTheme="majorBidi" w:cstheme="majorBidi"/>
          <w:szCs w:val="24"/>
        </w:rPr>
        <w:t>funcțiile</w:t>
      </w:r>
      <w:r w:rsidRPr="00CC4048">
        <w:rPr>
          <w:rFonts w:asciiTheme="majorBidi" w:hAnsiTheme="majorBidi" w:cstheme="majorBidi"/>
          <w:szCs w:val="24"/>
        </w:rPr>
        <w:t xml:space="preserve"> executive.</w:t>
      </w:r>
    </w:p>
    <w:p w14:paraId="725B1607" w14:textId="7DAA1159"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Cele mai importante atribute ale dvs. în acest proces sunt bunul-</w:t>
      </w:r>
      <w:r w:rsidR="00CF326A" w:rsidRPr="00CC4048">
        <w:rPr>
          <w:rFonts w:asciiTheme="majorBidi" w:hAnsiTheme="majorBidi" w:cstheme="majorBidi"/>
          <w:szCs w:val="24"/>
        </w:rPr>
        <w:t>simț</w:t>
      </w:r>
      <w:r w:rsidRPr="00CC4048">
        <w:rPr>
          <w:rFonts w:asciiTheme="majorBidi" w:hAnsiTheme="majorBidi" w:cstheme="majorBidi"/>
          <w:szCs w:val="24"/>
        </w:rPr>
        <w:t xml:space="preserve"> </w:t>
      </w:r>
      <w:r w:rsidR="00CF326A" w:rsidRPr="00CC4048">
        <w:rPr>
          <w:rFonts w:asciiTheme="majorBidi" w:hAnsiTheme="majorBidi" w:cstheme="majorBidi"/>
          <w:szCs w:val="24"/>
        </w:rPr>
        <w:t>și</w:t>
      </w:r>
      <w:r w:rsidRPr="00CC4048">
        <w:rPr>
          <w:rFonts w:asciiTheme="majorBidi" w:hAnsiTheme="majorBidi" w:cstheme="majorBidi"/>
          <w:szCs w:val="24"/>
        </w:rPr>
        <w:t xml:space="preserve"> atitudinea pozitivă. Bunul-</w:t>
      </w:r>
      <w:r w:rsidR="00CF326A" w:rsidRPr="00CC4048">
        <w:rPr>
          <w:rFonts w:asciiTheme="majorBidi" w:hAnsiTheme="majorBidi" w:cstheme="majorBidi"/>
          <w:szCs w:val="24"/>
        </w:rPr>
        <w:t>simț</w:t>
      </w:r>
      <w:r w:rsidRPr="00CC4048">
        <w:rPr>
          <w:rFonts w:asciiTheme="majorBidi" w:hAnsiTheme="majorBidi" w:cstheme="majorBidi"/>
          <w:szCs w:val="24"/>
        </w:rPr>
        <w:t xml:space="preserve"> vă va spune ce comportament să </w:t>
      </w:r>
      <w:r w:rsidR="00CF326A" w:rsidRPr="00CC4048">
        <w:rPr>
          <w:rFonts w:asciiTheme="majorBidi" w:hAnsiTheme="majorBidi" w:cstheme="majorBidi"/>
          <w:szCs w:val="24"/>
        </w:rPr>
        <w:t>atacați</w:t>
      </w:r>
      <w:r w:rsidRPr="00CC4048">
        <w:rPr>
          <w:rFonts w:asciiTheme="majorBidi" w:hAnsiTheme="majorBidi" w:cstheme="majorBidi"/>
          <w:szCs w:val="24"/>
        </w:rPr>
        <w:t xml:space="preserve">, când să </w:t>
      </w:r>
      <w:r w:rsidR="00CF326A" w:rsidRPr="00CC4048">
        <w:rPr>
          <w:rFonts w:asciiTheme="majorBidi" w:hAnsiTheme="majorBidi" w:cstheme="majorBidi"/>
          <w:szCs w:val="24"/>
        </w:rPr>
        <w:t>negociați</w:t>
      </w:r>
      <w:r w:rsidRPr="00CC4048">
        <w:rPr>
          <w:rFonts w:asciiTheme="majorBidi" w:hAnsiTheme="majorBidi" w:cstheme="majorBidi"/>
          <w:szCs w:val="24"/>
        </w:rPr>
        <w:t xml:space="preserve"> </w:t>
      </w:r>
      <w:r w:rsidR="00CF326A" w:rsidRPr="00CC4048">
        <w:rPr>
          <w:rFonts w:asciiTheme="majorBidi" w:hAnsiTheme="majorBidi" w:cstheme="majorBidi"/>
          <w:szCs w:val="24"/>
        </w:rPr>
        <w:t>și</w:t>
      </w:r>
      <w:r w:rsidRPr="00CC4048">
        <w:rPr>
          <w:rFonts w:asciiTheme="majorBidi" w:hAnsiTheme="majorBidi" w:cstheme="majorBidi"/>
          <w:szCs w:val="24"/>
        </w:rPr>
        <w:t xml:space="preserve"> când să </w:t>
      </w:r>
      <w:r w:rsidR="00CF326A" w:rsidRPr="00CC4048">
        <w:rPr>
          <w:rFonts w:asciiTheme="majorBidi" w:hAnsiTheme="majorBidi" w:cstheme="majorBidi"/>
          <w:szCs w:val="24"/>
        </w:rPr>
        <w:t>fiți</w:t>
      </w:r>
      <w:r w:rsidRPr="00CC4048">
        <w:rPr>
          <w:rFonts w:asciiTheme="majorBidi" w:hAnsiTheme="majorBidi" w:cstheme="majorBidi"/>
          <w:szCs w:val="24"/>
        </w:rPr>
        <w:t xml:space="preserve"> ferm, precum </w:t>
      </w:r>
      <w:r w:rsidR="00CF326A" w:rsidRPr="00CC4048">
        <w:rPr>
          <w:rFonts w:asciiTheme="majorBidi" w:hAnsiTheme="majorBidi" w:cstheme="majorBidi"/>
          <w:szCs w:val="24"/>
        </w:rPr>
        <w:t>și</w:t>
      </w:r>
      <w:r w:rsidRPr="00CC4048">
        <w:rPr>
          <w:rFonts w:asciiTheme="majorBidi" w:hAnsiTheme="majorBidi" w:cstheme="majorBidi"/>
          <w:szCs w:val="24"/>
        </w:rPr>
        <w:t xml:space="preserve"> cum să </w:t>
      </w:r>
      <w:r w:rsidR="00CF326A" w:rsidRPr="00CC4048">
        <w:rPr>
          <w:rFonts w:asciiTheme="majorBidi" w:hAnsiTheme="majorBidi" w:cstheme="majorBidi"/>
          <w:szCs w:val="24"/>
        </w:rPr>
        <w:t>eliminați</w:t>
      </w:r>
      <w:r w:rsidRPr="00CC4048">
        <w:rPr>
          <w:rFonts w:asciiTheme="majorBidi" w:hAnsiTheme="majorBidi" w:cstheme="majorBidi"/>
          <w:szCs w:val="24"/>
        </w:rPr>
        <w:t xml:space="preserve"> problemele înainte de a începe. Atitudinea pozitivă vă va ajuta să </w:t>
      </w:r>
      <w:r w:rsidR="00CF326A" w:rsidRPr="00CC4048">
        <w:rPr>
          <w:rFonts w:asciiTheme="majorBidi" w:hAnsiTheme="majorBidi" w:cstheme="majorBidi"/>
          <w:szCs w:val="24"/>
        </w:rPr>
        <w:t>vedeți</w:t>
      </w:r>
      <w:r w:rsidRPr="00CC4048">
        <w:rPr>
          <w:rFonts w:asciiTheme="majorBidi" w:hAnsiTheme="majorBidi" w:cstheme="majorBidi"/>
          <w:szCs w:val="24"/>
        </w:rPr>
        <w:t xml:space="preserve"> succesele mici care luate împreună reprezintă </w:t>
      </w:r>
      <w:r w:rsidR="00CF326A" w:rsidRPr="00CC4048">
        <w:rPr>
          <w:rFonts w:asciiTheme="majorBidi" w:hAnsiTheme="majorBidi" w:cstheme="majorBidi"/>
          <w:szCs w:val="24"/>
        </w:rPr>
        <w:t>îmbunătățirea</w:t>
      </w:r>
      <w:r w:rsidRPr="00CC4048">
        <w:rPr>
          <w:rFonts w:asciiTheme="majorBidi" w:hAnsiTheme="majorBidi" w:cstheme="majorBidi"/>
          <w:szCs w:val="24"/>
        </w:rPr>
        <w:t xml:space="preserve"> permanentă a comportamentului copilului dvs. </w:t>
      </w:r>
    </w:p>
    <w:p w14:paraId="2B690F51" w14:textId="2C89F912"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lastRenderedPageBreak/>
        <w:t xml:space="preserve">Sfaturi pentru </w:t>
      </w:r>
      <w:r w:rsidR="00D54E11" w:rsidRPr="00CC4048">
        <w:rPr>
          <w:rFonts w:asciiTheme="majorBidi" w:hAnsiTheme="majorBidi" w:cstheme="majorBidi"/>
          <w:b/>
          <w:szCs w:val="24"/>
        </w:rPr>
        <w:t>părinți</w:t>
      </w:r>
      <w:r w:rsidRPr="00CC4048">
        <w:rPr>
          <w:rFonts w:asciiTheme="majorBidi" w:hAnsiTheme="majorBidi" w:cstheme="majorBidi"/>
          <w:b/>
          <w:szCs w:val="24"/>
        </w:rPr>
        <w:t xml:space="preserve"> cu copii suferinzi de ADHD</w:t>
      </w:r>
      <w:r w:rsidRPr="00CC4048">
        <w:rPr>
          <w:rFonts w:asciiTheme="majorBidi" w:hAnsiTheme="majorBidi" w:cstheme="majorBidi"/>
          <w:szCs w:val="24"/>
        </w:rPr>
        <w:t xml:space="preserve"> </w:t>
      </w:r>
    </w:p>
    <w:p w14:paraId="787D6B2B" w14:textId="47F42791" w:rsidR="00333BFF" w:rsidRPr="00CC4048" w:rsidRDefault="00D54E11" w:rsidP="004C33C4">
      <w:pPr>
        <w:pStyle w:val="Listparagraf"/>
        <w:numPr>
          <w:ilvl w:val="0"/>
          <w:numId w:val="41"/>
        </w:numPr>
        <w:spacing w:after="160" w:line="259" w:lineRule="auto"/>
        <w:jc w:val="both"/>
        <w:rPr>
          <w:rFonts w:asciiTheme="majorBidi" w:hAnsiTheme="majorBidi" w:cstheme="majorBidi"/>
          <w:szCs w:val="24"/>
        </w:rPr>
      </w:pPr>
      <w:r w:rsidRPr="00CC4048">
        <w:rPr>
          <w:rFonts w:asciiTheme="majorBidi" w:hAnsiTheme="majorBidi" w:cstheme="majorBidi"/>
          <w:b/>
          <w:szCs w:val="24"/>
        </w:rPr>
        <w:t>Comunicați</w:t>
      </w:r>
      <w:r w:rsidR="00333BFF" w:rsidRPr="00CC4048">
        <w:rPr>
          <w:rFonts w:asciiTheme="majorBidi" w:hAnsiTheme="majorBidi" w:cstheme="majorBidi"/>
          <w:b/>
          <w:szCs w:val="24"/>
        </w:rPr>
        <w:t>.</w:t>
      </w:r>
      <w:r w:rsidR="00333BFF" w:rsidRPr="00CC4048">
        <w:rPr>
          <w:rFonts w:asciiTheme="majorBidi" w:hAnsiTheme="majorBidi" w:cstheme="majorBidi"/>
          <w:szCs w:val="24"/>
        </w:rPr>
        <w:t xml:space="preserve"> </w:t>
      </w:r>
      <w:r w:rsidRPr="00CC4048">
        <w:rPr>
          <w:rFonts w:asciiTheme="majorBidi" w:hAnsiTheme="majorBidi" w:cstheme="majorBidi"/>
          <w:szCs w:val="24"/>
        </w:rPr>
        <w:t>Fiți</w:t>
      </w:r>
      <w:r w:rsidR="00333BFF" w:rsidRPr="00CC4048">
        <w:rPr>
          <w:rFonts w:asciiTheme="majorBidi" w:hAnsiTheme="majorBidi" w:cstheme="majorBidi"/>
          <w:szCs w:val="24"/>
        </w:rPr>
        <w:t xml:space="preserve"> clar/ă </w:t>
      </w:r>
      <w:r w:rsidRPr="00CC4048">
        <w:rPr>
          <w:rFonts w:asciiTheme="majorBidi" w:hAnsiTheme="majorBidi" w:cstheme="majorBidi"/>
          <w:szCs w:val="24"/>
        </w:rPr>
        <w:t>și</w:t>
      </w:r>
      <w:r w:rsidR="00333BFF" w:rsidRPr="00CC4048">
        <w:rPr>
          <w:rFonts w:asciiTheme="majorBidi" w:hAnsiTheme="majorBidi" w:cstheme="majorBidi"/>
          <w:szCs w:val="24"/>
        </w:rPr>
        <w:t xml:space="preserve"> concis/ă când </w:t>
      </w:r>
      <w:r w:rsidRPr="00CC4048">
        <w:rPr>
          <w:rFonts w:asciiTheme="majorBidi" w:hAnsiTheme="majorBidi" w:cstheme="majorBidi"/>
          <w:szCs w:val="24"/>
        </w:rPr>
        <w:t>comunicați</w:t>
      </w:r>
      <w:r w:rsidR="00333BFF" w:rsidRPr="00CC4048">
        <w:rPr>
          <w:rFonts w:asciiTheme="majorBidi" w:hAnsiTheme="majorBidi" w:cstheme="majorBidi"/>
          <w:szCs w:val="24"/>
        </w:rPr>
        <w:t xml:space="preserve"> cu copilul. </w:t>
      </w:r>
      <w:r w:rsidRPr="00CC4048">
        <w:rPr>
          <w:rFonts w:asciiTheme="majorBidi" w:hAnsiTheme="majorBidi" w:cstheme="majorBidi"/>
          <w:szCs w:val="24"/>
        </w:rPr>
        <w:t>Dați</w:t>
      </w:r>
      <w:r w:rsidR="00333BFF" w:rsidRPr="00CC4048">
        <w:rPr>
          <w:rFonts w:asciiTheme="majorBidi" w:hAnsiTheme="majorBidi" w:cstheme="majorBidi"/>
          <w:szCs w:val="24"/>
        </w:rPr>
        <w:t xml:space="preserve"> </w:t>
      </w:r>
      <w:r w:rsidRPr="00CC4048">
        <w:rPr>
          <w:rFonts w:asciiTheme="majorBidi" w:hAnsiTheme="majorBidi" w:cstheme="majorBidi"/>
          <w:szCs w:val="24"/>
        </w:rPr>
        <w:t>instrucțiunile</w:t>
      </w:r>
      <w:r w:rsidR="00333BFF" w:rsidRPr="00CC4048">
        <w:rPr>
          <w:rFonts w:asciiTheme="majorBidi" w:hAnsiTheme="majorBidi" w:cstheme="majorBidi"/>
          <w:szCs w:val="24"/>
        </w:rPr>
        <w:t xml:space="preserve"> pe rând. </w:t>
      </w:r>
      <w:r w:rsidRPr="00CC4048">
        <w:rPr>
          <w:rFonts w:asciiTheme="majorBidi" w:hAnsiTheme="majorBidi" w:cstheme="majorBidi"/>
          <w:szCs w:val="24"/>
        </w:rPr>
        <w:t>Cereți</w:t>
      </w:r>
      <w:r w:rsidR="00333BFF" w:rsidRPr="00CC4048">
        <w:rPr>
          <w:rFonts w:asciiTheme="majorBidi" w:hAnsiTheme="majorBidi" w:cstheme="majorBidi"/>
          <w:szCs w:val="24"/>
        </w:rPr>
        <w:t xml:space="preserve"> lucrurile unul câte unul.</w:t>
      </w:r>
    </w:p>
    <w:p w14:paraId="7E853B2A" w14:textId="73AEB14D" w:rsidR="00333BFF" w:rsidRPr="00CC4048" w:rsidRDefault="00D54E11" w:rsidP="004C33C4">
      <w:pPr>
        <w:pStyle w:val="Listparagraf"/>
        <w:numPr>
          <w:ilvl w:val="0"/>
          <w:numId w:val="43"/>
        </w:numPr>
        <w:spacing w:after="160" w:line="259" w:lineRule="auto"/>
        <w:jc w:val="both"/>
        <w:rPr>
          <w:rFonts w:asciiTheme="majorBidi" w:hAnsiTheme="majorBidi" w:cstheme="majorBidi"/>
          <w:szCs w:val="24"/>
        </w:rPr>
      </w:pPr>
      <w:r w:rsidRPr="00CC4048">
        <w:rPr>
          <w:rFonts w:asciiTheme="majorBidi" w:hAnsiTheme="majorBidi" w:cstheme="majorBidi"/>
          <w:b/>
          <w:szCs w:val="24"/>
        </w:rPr>
        <w:t>Fiți</w:t>
      </w:r>
      <w:r w:rsidR="00333BFF" w:rsidRPr="00CC4048">
        <w:rPr>
          <w:rFonts w:asciiTheme="majorBidi" w:hAnsiTheme="majorBidi" w:cstheme="majorBidi"/>
          <w:b/>
          <w:szCs w:val="24"/>
        </w:rPr>
        <w:t xml:space="preserve"> consecvent/ă.</w:t>
      </w:r>
      <w:r w:rsidR="00333BFF" w:rsidRPr="00CC4048">
        <w:rPr>
          <w:rFonts w:asciiTheme="majorBidi" w:hAnsiTheme="majorBidi" w:cstheme="majorBidi"/>
          <w:szCs w:val="24"/>
        </w:rPr>
        <w:t xml:space="preserve"> </w:t>
      </w:r>
      <w:r w:rsidRPr="00CC4048">
        <w:rPr>
          <w:rFonts w:asciiTheme="majorBidi" w:hAnsiTheme="majorBidi" w:cstheme="majorBidi"/>
          <w:szCs w:val="24"/>
        </w:rPr>
        <w:t>Pretențiile</w:t>
      </w:r>
      <w:r w:rsidR="00333BFF" w:rsidRPr="00CC4048">
        <w:rPr>
          <w:rFonts w:asciiTheme="majorBidi" w:hAnsiTheme="majorBidi" w:cstheme="majorBidi"/>
          <w:szCs w:val="24"/>
        </w:rPr>
        <w:t xml:space="preserve"> dvs. să fie </w:t>
      </w:r>
      <w:r w:rsidR="00AA447F" w:rsidRPr="00CC4048">
        <w:rPr>
          <w:rFonts w:asciiTheme="majorBidi" w:hAnsiTheme="majorBidi" w:cstheme="majorBidi"/>
          <w:szCs w:val="24"/>
        </w:rPr>
        <w:t>aceleași</w:t>
      </w:r>
      <w:r w:rsidR="00333BFF" w:rsidRPr="00CC4048">
        <w:rPr>
          <w:rFonts w:asciiTheme="majorBidi" w:hAnsiTheme="majorBidi" w:cstheme="majorBidi"/>
          <w:szCs w:val="24"/>
        </w:rPr>
        <w:t xml:space="preserve"> în fiecare zi. Nu </w:t>
      </w:r>
      <w:r w:rsidR="00AA447F" w:rsidRPr="00CC4048">
        <w:rPr>
          <w:rFonts w:asciiTheme="majorBidi" w:hAnsiTheme="majorBidi" w:cstheme="majorBidi"/>
          <w:szCs w:val="24"/>
        </w:rPr>
        <w:t>cedați</w:t>
      </w:r>
      <w:r w:rsidR="00333BFF" w:rsidRPr="00CC4048">
        <w:rPr>
          <w:rFonts w:asciiTheme="majorBidi" w:hAnsiTheme="majorBidi" w:cstheme="majorBidi"/>
          <w:szCs w:val="24"/>
        </w:rPr>
        <w:t xml:space="preserve"> numai pentru că </w:t>
      </w:r>
      <w:r w:rsidR="00AA447F" w:rsidRPr="00CC4048">
        <w:rPr>
          <w:rFonts w:asciiTheme="majorBidi" w:hAnsiTheme="majorBidi" w:cstheme="majorBidi"/>
          <w:szCs w:val="24"/>
        </w:rPr>
        <w:t>ați</w:t>
      </w:r>
      <w:r w:rsidR="00333BFF" w:rsidRPr="00CC4048">
        <w:rPr>
          <w:rFonts w:asciiTheme="majorBidi" w:hAnsiTheme="majorBidi" w:cstheme="majorBidi"/>
          <w:szCs w:val="24"/>
        </w:rPr>
        <w:t xml:space="preserve"> obosit sau pentru că vă sâcâie copilul.</w:t>
      </w:r>
    </w:p>
    <w:p w14:paraId="583BC5D9" w14:textId="317839CA" w:rsidR="00333BFF" w:rsidRPr="00CC4048" w:rsidRDefault="00AA447F" w:rsidP="004C33C4">
      <w:pPr>
        <w:pStyle w:val="Listparagraf"/>
        <w:numPr>
          <w:ilvl w:val="0"/>
          <w:numId w:val="42"/>
        </w:numPr>
        <w:spacing w:after="160" w:line="259" w:lineRule="auto"/>
        <w:jc w:val="both"/>
        <w:rPr>
          <w:rFonts w:asciiTheme="majorBidi" w:hAnsiTheme="majorBidi" w:cstheme="majorBidi"/>
          <w:szCs w:val="24"/>
        </w:rPr>
      </w:pPr>
      <w:r w:rsidRPr="00CC4048">
        <w:rPr>
          <w:rFonts w:asciiTheme="majorBidi" w:hAnsiTheme="majorBidi" w:cstheme="majorBidi"/>
          <w:b/>
          <w:szCs w:val="24"/>
        </w:rPr>
        <w:t>Dați</w:t>
      </w:r>
      <w:r w:rsidR="00333BFF" w:rsidRPr="00CC4048">
        <w:rPr>
          <w:rFonts w:asciiTheme="majorBidi" w:hAnsiTheme="majorBidi" w:cstheme="majorBidi"/>
          <w:b/>
          <w:szCs w:val="24"/>
        </w:rPr>
        <w:t xml:space="preserve"> un exemplu bun.</w:t>
      </w:r>
      <w:r w:rsidR="00333BFF" w:rsidRPr="00CC4048">
        <w:rPr>
          <w:rFonts w:asciiTheme="majorBidi" w:hAnsiTheme="majorBidi" w:cstheme="majorBidi"/>
          <w:szCs w:val="24"/>
        </w:rPr>
        <w:t xml:space="preserve"> </w:t>
      </w:r>
      <w:r w:rsidRPr="00CC4048">
        <w:rPr>
          <w:rFonts w:asciiTheme="majorBidi" w:hAnsiTheme="majorBidi" w:cstheme="majorBidi"/>
          <w:szCs w:val="24"/>
        </w:rPr>
        <w:t>Arătați</w:t>
      </w:r>
      <w:r w:rsidR="00333BFF" w:rsidRPr="00CC4048">
        <w:rPr>
          <w:rFonts w:asciiTheme="majorBidi" w:hAnsiTheme="majorBidi" w:cstheme="majorBidi"/>
          <w:szCs w:val="24"/>
        </w:rPr>
        <w:t xml:space="preserve">-i copilului comportamentul pe care îl </w:t>
      </w:r>
      <w:r w:rsidRPr="00CC4048">
        <w:rPr>
          <w:rFonts w:asciiTheme="majorBidi" w:hAnsiTheme="majorBidi" w:cstheme="majorBidi"/>
          <w:szCs w:val="24"/>
        </w:rPr>
        <w:t>așteptați</w:t>
      </w:r>
      <w:r w:rsidR="00333BFF" w:rsidRPr="00CC4048">
        <w:rPr>
          <w:rFonts w:asciiTheme="majorBidi" w:hAnsiTheme="majorBidi" w:cstheme="majorBidi"/>
          <w:szCs w:val="24"/>
        </w:rPr>
        <w:t xml:space="preserve"> din partea lui. </w:t>
      </w:r>
      <w:r w:rsidRPr="00CC4048">
        <w:rPr>
          <w:rFonts w:asciiTheme="majorBidi" w:hAnsiTheme="majorBidi" w:cstheme="majorBidi"/>
          <w:szCs w:val="24"/>
        </w:rPr>
        <w:t>Fiți</w:t>
      </w:r>
      <w:r w:rsidR="00333BFF" w:rsidRPr="00CC4048">
        <w:rPr>
          <w:rFonts w:asciiTheme="majorBidi" w:hAnsiTheme="majorBidi" w:cstheme="majorBidi"/>
          <w:szCs w:val="24"/>
        </w:rPr>
        <w:t xml:space="preserve"> un model de răbdare, obiceiuri sănătoase </w:t>
      </w:r>
      <w:r w:rsidRPr="00CC4048">
        <w:rPr>
          <w:rFonts w:asciiTheme="majorBidi" w:hAnsiTheme="majorBidi" w:cstheme="majorBidi"/>
          <w:szCs w:val="24"/>
        </w:rPr>
        <w:t>și</w:t>
      </w:r>
      <w:r w:rsidR="00333BFF" w:rsidRPr="00CC4048">
        <w:rPr>
          <w:rFonts w:asciiTheme="majorBidi" w:hAnsiTheme="majorBidi" w:cstheme="majorBidi"/>
          <w:szCs w:val="24"/>
        </w:rPr>
        <w:t xml:space="preserve"> bune maniere. </w:t>
      </w:r>
      <w:r w:rsidRPr="00CC4048">
        <w:rPr>
          <w:rFonts w:asciiTheme="majorBidi" w:hAnsiTheme="majorBidi" w:cstheme="majorBidi"/>
          <w:szCs w:val="24"/>
        </w:rPr>
        <w:t>Fiți</w:t>
      </w:r>
      <w:r w:rsidR="00333BFF" w:rsidRPr="00CC4048">
        <w:rPr>
          <w:rFonts w:asciiTheme="majorBidi" w:hAnsiTheme="majorBidi" w:cstheme="majorBidi"/>
          <w:szCs w:val="24"/>
        </w:rPr>
        <w:t xml:space="preserve"> cel </w:t>
      </w:r>
      <w:r w:rsidRPr="00CC4048">
        <w:rPr>
          <w:rFonts w:asciiTheme="majorBidi" w:hAnsiTheme="majorBidi" w:cstheme="majorBidi"/>
          <w:szCs w:val="24"/>
        </w:rPr>
        <w:t>puțin</w:t>
      </w:r>
      <w:r w:rsidR="00333BFF" w:rsidRPr="00CC4048">
        <w:rPr>
          <w:rFonts w:asciiTheme="majorBidi" w:hAnsiTheme="majorBidi" w:cstheme="majorBidi"/>
          <w:szCs w:val="24"/>
        </w:rPr>
        <w:t xml:space="preserve"> la fel de organizat pe cât </w:t>
      </w:r>
      <w:r w:rsidRPr="00CC4048">
        <w:rPr>
          <w:rFonts w:asciiTheme="majorBidi" w:hAnsiTheme="majorBidi" w:cstheme="majorBidi"/>
          <w:szCs w:val="24"/>
        </w:rPr>
        <w:t>doriți</w:t>
      </w:r>
      <w:r w:rsidR="00333BFF" w:rsidRPr="00CC4048">
        <w:rPr>
          <w:rFonts w:asciiTheme="majorBidi" w:hAnsiTheme="majorBidi" w:cstheme="majorBidi"/>
          <w:szCs w:val="24"/>
        </w:rPr>
        <w:t xml:space="preserve"> să fie copilul dvs. </w:t>
      </w:r>
    </w:p>
    <w:p w14:paraId="0821FEF6" w14:textId="058435A1" w:rsidR="00333BFF" w:rsidRPr="00CC4048" w:rsidRDefault="00AA447F" w:rsidP="004C33C4">
      <w:pPr>
        <w:pStyle w:val="Listparagraf"/>
        <w:numPr>
          <w:ilvl w:val="0"/>
          <w:numId w:val="42"/>
        </w:numPr>
        <w:spacing w:after="160" w:line="259" w:lineRule="auto"/>
        <w:jc w:val="both"/>
        <w:rPr>
          <w:rFonts w:asciiTheme="majorBidi" w:hAnsiTheme="majorBidi" w:cstheme="majorBidi"/>
          <w:szCs w:val="24"/>
        </w:rPr>
      </w:pPr>
      <w:r w:rsidRPr="00CC4048">
        <w:rPr>
          <w:rFonts w:asciiTheme="majorBidi" w:hAnsiTheme="majorBidi" w:cstheme="majorBidi"/>
          <w:b/>
          <w:szCs w:val="24"/>
        </w:rPr>
        <w:t>Anticipați</w:t>
      </w:r>
      <w:r w:rsidR="00333BFF" w:rsidRPr="00CC4048">
        <w:rPr>
          <w:rFonts w:asciiTheme="majorBidi" w:hAnsiTheme="majorBidi" w:cstheme="majorBidi"/>
          <w:b/>
          <w:szCs w:val="24"/>
        </w:rPr>
        <w:t xml:space="preserve"> </w:t>
      </w:r>
      <w:r w:rsidRPr="00CC4048">
        <w:rPr>
          <w:rFonts w:asciiTheme="majorBidi" w:hAnsiTheme="majorBidi" w:cstheme="majorBidi"/>
          <w:b/>
          <w:szCs w:val="24"/>
        </w:rPr>
        <w:t>și</w:t>
      </w:r>
      <w:r w:rsidR="00333BFF" w:rsidRPr="00CC4048">
        <w:rPr>
          <w:rFonts w:asciiTheme="majorBidi" w:hAnsiTheme="majorBidi" w:cstheme="majorBidi"/>
          <w:b/>
          <w:szCs w:val="24"/>
        </w:rPr>
        <w:t xml:space="preserve"> </w:t>
      </w:r>
      <w:r w:rsidRPr="00CC4048">
        <w:rPr>
          <w:rFonts w:asciiTheme="majorBidi" w:hAnsiTheme="majorBidi" w:cstheme="majorBidi"/>
          <w:b/>
          <w:szCs w:val="24"/>
        </w:rPr>
        <w:t>evitați</w:t>
      </w:r>
      <w:r w:rsidR="00333BFF" w:rsidRPr="00CC4048">
        <w:rPr>
          <w:rFonts w:asciiTheme="majorBidi" w:hAnsiTheme="majorBidi" w:cstheme="majorBidi"/>
          <w:b/>
          <w:szCs w:val="24"/>
        </w:rPr>
        <w:t xml:space="preserve"> problemele.</w:t>
      </w:r>
      <w:r w:rsidR="00333BFF" w:rsidRPr="00CC4048">
        <w:rPr>
          <w:rFonts w:asciiTheme="majorBidi" w:hAnsiTheme="majorBidi" w:cstheme="majorBidi"/>
          <w:szCs w:val="24"/>
        </w:rPr>
        <w:t xml:space="preserve"> </w:t>
      </w:r>
      <w:r w:rsidRPr="00CC4048">
        <w:rPr>
          <w:rFonts w:asciiTheme="majorBidi" w:hAnsiTheme="majorBidi" w:cstheme="majorBidi"/>
          <w:szCs w:val="24"/>
        </w:rPr>
        <w:t>Cunoașteți</w:t>
      </w:r>
      <w:r w:rsidR="00333BFF" w:rsidRPr="00CC4048">
        <w:rPr>
          <w:rFonts w:asciiTheme="majorBidi" w:hAnsiTheme="majorBidi" w:cstheme="majorBidi"/>
          <w:szCs w:val="24"/>
        </w:rPr>
        <w:t xml:space="preserve"> slăbiciunile copilului dvs., precum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situațiile</w:t>
      </w:r>
      <w:r w:rsidR="00333BFF" w:rsidRPr="00CC4048">
        <w:rPr>
          <w:rFonts w:asciiTheme="majorBidi" w:hAnsiTheme="majorBidi" w:cstheme="majorBidi"/>
          <w:szCs w:val="24"/>
        </w:rPr>
        <w:t xml:space="preserve"> care generează probleme. </w:t>
      </w:r>
      <w:r w:rsidRPr="00CC4048">
        <w:rPr>
          <w:rFonts w:asciiTheme="majorBidi" w:hAnsiTheme="majorBidi" w:cstheme="majorBidi"/>
          <w:szCs w:val="24"/>
        </w:rPr>
        <w:t>Fiți</w:t>
      </w:r>
      <w:r w:rsidR="00333BFF" w:rsidRPr="00CC4048">
        <w:rPr>
          <w:rFonts w:asciiTheme="majorBidi" w:hAnsiTheme="majorBidi" w:cstheme="majorBidi"/>
          <w:szCs w:val="24"/>
        </w:rPr>
        <w:t xml:space="preserve"> adeptul principiului: elimină problemele din </w:t>
      </w:r>
      <w:r w:rsidRPr="00CC4048">
        <w:rPr>
          <w:rFonts w:asciiTheme="majorBidi" w:hAnsiTheme="majorBidi" w:cstheme="majorBidi"/>
          <w:szCs w:val="24"/>
        </w:rPr>
        <w:t>fașă</w:t>
      </w:r>
      <w:r w:rsidR="00333BFF" w:rsidRPr="00CC4048">
        <w:rPr>
          <w:rFonts w:asciiTheme="majorBidi" w:hAnsiTheme="majorBidi" w:cstheme="majorBidi"/>
          <w:szCs w:val="24"/>
        </w:rPr>
        <w:t>!</w:t>
      </w:r>
    </w:p>
    <w:p w14:paraId="1B3ED0C7" w14:textId="1DCF79A5" w:rsidR="00333BFF" w:rsidRPr="00CC4048" w:rsidRDefault="00AA447F" w:rsidP="004C33C4">
      <w:pPr>
        <w:pStyle w:val="Listparagraf"/>
        <w:numPr>
          <w:ilvl w:val="0"/>
          <w:numId w:val="42"/>
        </w:numPr>
        <w:spacing w:after="160" w:line="259" w:lineRule="auto"/>
        <w:jc w:val="both"/>
        <w:rPr>
          <w:rFonts w:asciiTheme="majorBidi" w:hAnsiTheme="majorBidi" w:cstheme="majorBidi"/>
          <w:szCs w:val="24"/>
        </w:rPr>
      </w:pPr>
      <w:r w:rsidRPr="00CC4048">
        <w:rPr>
          <w:rFonts w:asciiTheme="majorBidi" w:hAnsiTheme="majorBidi" w:cstheme="majorBidi"/>
          <w:b/>
          <w:szCs w:val="24"/>
        </w:rPr>
        <w:t>Lăudați</w:t>
      </w:r>
      <w:r w:rsidR="00333BFF" w:rsidRPr="00CC4048">
        <w:rPr>
          <w:rFonts w:asciiTheme="majorBidi" w:hAnsiTheme="majorBidi" w:cstheme="majorBidi"/>
          <w:b/>
          <w:szCs w:val="24"/>
        </w:rPr>
        <w:t xml:space="preserve"> buna purtare.</w:t>
      </w:r>
      <w:r w:rsidR="00333BFF" w:rsidRPr="00CC4048">
        <w:rPr>
          <w:rFonts w:asciiTheme="majorBidi" w:hAnsiTheme="majorBidi" w:cstheme="majorBidi"/>
          <w:szCs w:val="24"/>
        </w:rPr>
        <w:t xml:space="preserve"> Lauda este o recompensă valoroasă, </w:t>
      </w:r>
      <w:r w:rsidRPr="00CC4048">
        <w:rPr>
          <w:rFonts w:asciiTheme="majorBidi" w:hAnsiTheme="majorBidi" w:cstheme="majorBidi"/>
          <w:szCs w:val="24"/>
        </w:rPr>
        <w:t>așa</w:t>
      </w:r>
      <w:r w:rsidR="00333BFF" w:rsidRPr="00CC4048">
        <w:rPr>
          <w:rFonts w:asciiTheme="majorBidi" w:hAnsiTheme="majorBidi" w:cstheme="majorBidi"/>
          <w:szCs w:val="24"/>
        </w:rPr>
        <w:t xml:space="preserve"> că </w:t>
      </w:r>
      <w:r w:rsidRPr="00CC4048">
        <w:rPr>
          <w:rFonts w:asciiTheme="majorBidi" w:hAnsiTheme="majorBidi" w:cstheme="majorBidi"/>
          <w:szCs w:val="24"/>
        </w:rPr>
        <w:t>faceți</w:t>
      </w:r>
      <w:r w:rsidR="00333BFF" w:rsidRPr="00CC4048">
        <w:rPr>
          <w:rFonts w:asciiTheme="majorBidi" w:hAnsiTheme="majorBidi" w:cstheme="majorBidi"/>
          <w:szCs w:val="24"/>
        </w:rPr>
        <w:t xml:space="preserve"> efortul de a-l „prinde pe copilul dvs. purtându-se bine”. </w:t>
      </w:r>
    </w:p>
    <w:p w14:paraId="53DC189D" w14:textId="628CD1A0" w:rsidR="00333BFF" w:rsidRPr="00CC4048" w:rsidRDefault="00AA447F" w:rsidP="004C33C4">
      <w:pPr>
        <w:pStyle w:val="Listparagraf"/>
        <w:numPr>
          <w:ilvl w:val="0"/>
          <w:numId w:val="42"/>
        </w:numPr>
        <w:spacing w:after="160" w:line="259" w:lineRule="auto"/>
        <w:jc w:val="both"/>
        <w:rPr>
          <w:rFonts w:asciiTheme="majorBidi" w:hAnsiTheme="majorBidi" w:cstheme="majorBidi"/>
          <w:szCs w:val="24"/>
        </w:rPr>
      </w:pPr>
      <w:r w:rsidRPr="00CC4048">
        <w:rPr>
          <w:rFonts w:asciiTheme="majorBidi" w:hAnsiTheme="majorBidi" w:cstheme="majorBidi"/>
          <w:b/>
          <w:szCs w:val="24"/>
        </w:rPr>
        <w:t>Negociați</w:t>
      </w:r>
      <w:r w:rsidR="00333BFF" w:rsidRPr="00CC4048">
        <w:rPr>
          <w:rFonts w:asciiTheme="majorBidi" w:hAnsiTheme="majorBidi" w:cstheme="majorBidi"/>
          <w:b/>
          <w:szCs w:val="24"/>
        </w:rPr>
        <w:t xml:space="preserve"> cu copilul </w:t>
      </w:r>
      <w:r w:rsidRPr="00CC4048">
        <w:rPr>
          <w:rFonts w:asciiTheme="majorBidi" w:hAnsiTheme="majorBidi" w:cstheme="majorBidi"/>
          <w:b/>
          <w:szCs w:val="24"/>
        </w:rPr>
        <w:t>și</w:t>
      </w:r>
      <w:r w:rsidR="00333BFF" w:rsidRPr="00CC4048">
        <w:rPr>
          <w:rFonts w:asciiTheme="majorBidi" w:hAnsiTheme="majorBidi" w:cstheme="majorBidi"/>
          <w:b/>
          <w:szCs w:val="24"/>
        </w:rPr>
        <w:t xml:space="preserve"> </w:t>
      </w:r>
      <w:r w:rsidRPr="00CC4048">
        <w:rPr>
          <w:rFonts w:asciiTheme="majorBidi" w:hAnsiTheme="majorBidi" w:cstheme="majorBidi"/>
          <w:b/>
          <w:szCs w:val="24"/>
        </w:rPr>
        <w:t>consultați</w:t>
      </w:r>
      <w:r w:rsidR="00333BFF" w:rsidRPr="00CC4048">
        <w:rPr>
          <w:rFonts w:asciiTheme="majorBidi" w:hAnsiTheme="majorBidi" w:cstheme="majorBidi"/>
          <w:b/>
          <w:szCs w:val="24"/>
        </w:rPr>
        <w:t>-l.</w:t>
      </w:r>
      <w:r w:rsidR="00333BFF" w:rsidRPr="00CC4048">
        <w:rPr>
          <w:rFonts w:asciiTheme="majorBidi" w:hAnsiTheme="majorBidi" w:cstheme="majorBidi"/>
          <w:szCs w:val="24"/>
        </w:rPr>
        <w:t xml:space="preserve"> </w:t>
      </w:r>
      <w:r w:rsidRPr="00CC4048">
        <w:rPr>
          <w:rFonts w:asciiTheme="majorBidi" w:hAnsiTheme="majorBidi" w:cstheme="majorBidi"/>
          <w:szCs w:val="24"/>
        </w:rPr>
        <w:t>Sunteți</w:t>
      </w:r>
      <w:r w:rsidR="00333BFF" w:rsidRPr="00CC4048">
        <w:rPr>
          <w:rFonts w:asciiTheme="majorBidi" w:hAnsiTheme="majorBidi" w:cstheme="majorBidi"/>
          <w:szCs w:val="24"/>
        </w:rPr>
        <w:t xml:space="preserve"> părinte, nu instructor militar, </w:t>
      </w:r>
      <w:r w:rsidRPr="00CC4048">
        <w:rPr>
          <w:rFonts w:asciiTheme="majorBidi" w:hAnsiTheme="majorBidi" w:cstheme="majorBidi"/>
          <w:szCs w:val="24"/>
        </w:rPr>
        <w:t>așa</w:t>
      </w:r>
      <w:r w:rsidR="00333BFF" w:rsidRPr="00CC4048">
        <w:rPr>
          <w:rFonts w:asciiTheme="majorBidi" w:hAnsiTheme="majorBidi" w:cstheme="majorBidi"/>
          <w:szCs w:val="24"/>
        </w:rPr>
        <w:t xml:space="preserve"> că </w:t>
      </w:r>
      <w:r w:rsidRPr="00CC4048">
        <w:rPr>
          <w:rFonts w:asciiTheme="majorBidi" w:hAnsiTheme="majorBidi" w:cstheme="majorBidi"/>
          <w:szCs w:val="24"/>
        </w:rPr>
        <w:t>încercați</w:t>
      </w:r>
      <w:r w:rsidR="00333BFF" w:rsidRPr="00CC4048">
        <w:rPr>
          <w:rFonts w:asciiTheme="majorBidi" w:hAnsiTheme="majorBidi" w:cstheme="majorBidi"/>
          <w:szCs w:val="24"/>
        </w:rPr>
        <w:t xml:space="preserve"> să nu-i </w:t>
      </w:r>
      <w:r w:rsidRPr="00CC4048">
        <w:rPr>
          <w:rFonts w:asciiTheme="majorBidi" w:hAnsiTheme="majorBidi" w:cstheme="majorBidi"/>
          <w:szCs w:val="24"/>
        </w:rPr>
        <w:t>urlați</w:t>
      </w:r>
      <w:r w:rsidR="00333BFF" w:rsidRPr="00CC4048">
        <w:rPr>
          <w:rFonts w:asciiTheme="majorBidi" w:hAnsiTheme="majorBidi" w:cstheme="majorBidi"/>
          <w:szCs w:val="24"/>
        </w:rPr>
        <w:t xml:space="preserve"> ordine copilului dvs. </w:t>
      </w:r>
      <w:r w:rsidRPr="00CC4048">
        <w:rPr>
          <w:rFonts w:asciiTheme="majorBidi" w:hAnsiTheme="majorBidi" w:cstheme="majorBidi"/>
          <w:szCs w:val="24"/>
        </w:rPr>
        <w:t>Începeți</w:t>
      </w:r>
      <w:r w:rsidR="00333BFF" w:rsidRPr="00CC4048">
        <w:rPr>
          <w:rFonts w:asciiTheme="majorBidi" w:hAnsiTheme="majorBidi" w:cstheme="majorBidi"/>
          <w:szCs w:val="24"/>
        </w:rPr>
        <w:t xml:space="preserve"> un dialog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vedeți</w:t>
      </w:r>
      <w:r w:rsidR="00333BFF" w:rsidRPr="00CC4048">
        <w:rPr>
          <w:rFonts w:asciiTheme="majorBidi" w:hAnsiTheme="majorBidi" w:cstheme="majorBidi"/>
          <w:szCs w:val="24"/>
        </w:rPr>
        <w:t xml:space="preserve"> ce vrea să vă spună copilul.</w:t>
      </w:r>
    </w:p>
    <w:p w14:paraId="3DA93353" w14:textId="779CB0D2" w:rsidR="00333BFF" w:rsidRPr="00CC4048" w:rsidRDefault="00AA447F" w:rsidP="004C33C4">
      <w:pPr>
        <w:pStyle w:val="Listparagraf"/>
        <w:numPr>
          <w:ilvl w:val="0"/>
          <w:numId w:val="42"/>
        </w:numPr>
        <w:spacing w:line="259" w:lineRule="auto"/>
        <w:jc w:val="both"/>
        <w:rPr>
          <w:rFonts w:asciiTheme="majorBidi" w:hAnsiTheme="majorBidi" w:cstheme="majorBidi"/>
          <w:szCs w:val="24"/>
        </w:rPr>
      </w:pPr>
      <w:r w:rsidRPr="00CC4048">
        <w:rPr>
          <w:rFonts w:asciiTheme="majorBidi" w:hAnsiTheme="majorBidi" w:cstheme="majorBidi"/>
          <w:b/>
          <w:szCs w:val="24"/>
        </w:rPr>
        <w:t>Alegeți</w:t>
      </w:r>
      <w:r w:rsidR="00333BFF" w:rsidRPr="00CC4048">
        <w:rPr>
          <w:rFonts w:asciiTheme="majorBidi" w:hAnsiTheme="majorBidi" w:cstheme="majorBidi"/>
          <w:b/>
          <w:szCs w:val="24"/>
        </w:rPr>
        <w:t>-vă bătăliile.</w:t>
      </w:r>
      <w:r w:rsidR="00333BFF" w:rsidRPr="00CC4048">
        <w:rPr>
          <w:rFonts w:asciiTheme="majorBidi" w:hAnsiTheme="majorBidi" w:cstheme="majorBidi"/>
          <w:szCs w:val="24"/>
        </w:rPr>
        <w:t xml:space="preserve"> Nu este nevoie de </w:t>
      </w:r>
      <w:r w:rsidRPr="00CC4048">
        <w:rPr>
          <w:rFonts w:asciiTheme="majorBidi" w:hAnsiTheme="majorBidi" w:cstheme="majorBidi"/>
          <w:szCs w:val="24"/>
        </w:rPr>
        <w:t>intervenție</w:t>
      </w:r>
      <w:r w:rsidR="00333BFF" w:rsidRPr="00CC4048">
        <w:rPr>
          <w:rFonts w:asciiTheme="majorBidi" w:hAnsiTheme="majorBidi" w:cstheme="majorBidi"/>
          <w:szCs w:val="24"/>
        </w:rPr>
        <w:t xml:space="preserve"> în toate </w:t>
      </w:r>
      <w:r w:rsidRPr="00CC4048">
        <w:rPr>
          <w:rFonts w:asciiTheme="majorBidi" w:hAnsiTheme="majorBidi" w:cstheme="majorBidi"/>
          <w:szCs w:val="24"/>
        </w:rPr>
        <w:t>situațiile</w:t>
      </w:r>
      <w:r w:rsidR="00333BFF" w:rsidRPr="00CC4048">
        <w:rPr>
          <w:rFonts w:asciiTheme="majorBidi" w:hAnsiTheme="majorBidi" w:cstheme="majorBidi"/>
          <w:szCs w:val="24"/>
        </w:rPr>
        <w:t xml:space="preserve">. Imaginea de ansamblu este importantă, lucrurile mici nu contează. Dacă nu </w:t>
      </w:r>
      <w:r w:rsidRPr="00CC4048">
        <w:rPr>
          <w:rFonts w:asciiTheme="majorBidi" w:hAnsiTheme="majorBidi" w:cstheme="majorBidi"/>
          <w:szCs w:val="24"/>
        </w:rPr>
        <w:t>gândiți</w:t>
      </w:r>
      <w:r w:rsidR="00333BFF" w:rsidRPr="00CC4048">
        <w:rPr>
          <w:rFonts w:asciiTheme="majorBidi" w:hAnsiTheme="majorBidi" w:cstheme="majorBidi"/>
          <w:szCs w:val="24"/>
        </w:rPr>
        <w:t xml:space="preserve"> astfel, căminul dvs. va fi plin de conflicte </w:t>
      </w:r>
      <w:r w:rsidRPr="00CC4048">
        <w:rPr>
          <w:rFonts w:asciiTheme="majorBidi" w:hAnsiTheme="majorBidi" w:cstheme="majorBidi"/>
          <w:szCs w:val="24"/>
        </w:rPr>
        <w:t>și</w:t>
      </w:r>
      <w:r w:rsidR="00333BFF" w:rsidRPr="00CC4048">
        <w:rPr>
          <w:rFonts w:asciiTheme="majorBidi" w:hAnsiTheme="majorBidi" w:cstheme="majorBidi"/>
          <w:szCs w:val="24"/>
        </w:rPr>
        <w:t xml:space="preserve"> certuri.</w:t>
      </w:r>
    </w:p>
    <w:p w14:paraId="1F22CD66" w14:textId="7CA52282"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MEDICAŢIE PENTRU ADHD Sunt medicamentele bune pentru dvs. sau copilul dvs.? </w:t>
      </w:r>
    </w:p>
    <w:p w14:paraId="152E7828" w14:textId="646626B5" w:rsidR="00333BFF" w:rsidRPr="00CC4048" w:rsidRDefault="00052D30" w:rsidP="004C33C4">
      <w:pPr>
        <w:jc w:val="both"/>
        <w:rPr>
          <w:rFonts w:asciiTheme="majorBidi" w:hAnsiTheme="majorBidi" w:cstheme="majorBidi"/>
          <w:szCs w:val="24"/>
        </w:rPr>
      </w:pPr>
      <w:r w:rsidRPr="00CC4048">
        <w:rPr>
          <w:rFonts w:asciiTheme="majorBidi" w:hAnsiTheme="majorBidi" w:cstheme="majorBidi"/>
          <w:szCs w:val="24"/>
        </w:rPr>
        <w:t>Medicația</w:t>
      </w:r>
      <w:r w:rsidR="00333BFF" w:rsidRPr="00CC4048">
        <w:rPr>
          <w:rFonts w:asciiTheme="majorBidi" w:hAnsiTheme="majorBidi" w:cstheme="majorBidi"/>
          <w:szCs w:val="24"/>
        </w:rPr>
        <w:t xml:space="preserve"> poate reduce simptomele de hiperactivitate, </w:t>
      </w:r>
      <w:r w:rsidRPr="00CC4048">
        <w:rPr>
          <w:rFonts w:asciiTheme="majorBidi" w:hAnsiTheme="majorBidi" w:cstheme="majorBidi"/>
          <w:szCs w:val="24"/>
        </w:rPr>
        <w:t>neatenție</w:t>
      </w:r>
      <w:r w:rsidR="00333BFF" w:rsidRPr="00CC4048">
        <w:rPr>
          <w:rFonts w:asciiTheme="majorBidi" w:hAnsiTheme="majorBidi" w:cstheme="majorBidi"/>
          <w:szCs w:val="24"/>
        </w:rPr>
        <w:t xml:space="preserve"> </w:t>
      </w:r>
      <w:r w:rsidRPr="00CC4048">
        <w:rPr>
          <w:rFonts w:asciiTheme="majorBidi" w:hAnsiTheme="majorBidi" w:cstheme="majorBidi"/>
          <w:szCs w:val="24"/>
        </w:rPr>
        <w:t>și</w:t>
      </w:r>
      <w:r w:rsidR="00333BFF" w:rsidRPr="00CC4048">
        <w:rPr>
          <w:rFonts w:asciiTheme="majorBidi" w:hAnsiTheme="majorBidi" w:cstheme="majorBidi"/>
          <w:szCs w:val="24"/>
        </w:rPr>
        <w:t xml:space="preserve"> impulsivitate atât la copiii cât </w:t>
      </w:r>
      <w:r w:rsidRPr="00CC4048">
        <w:rPr>
          <w:rFonts w:asciiTheme="majorBidi" w:hAnsiTheme="majorBidi" w:cstheme="majorBidi"/>
          <w:szCs w:val="24"/>
        </w:rPr>
        <w:t>și</w:t>
      </w:r>
      <w:r w:rsidR="00333BFF" w:rsidRPr="00CC4048">
        <w:rPr>
          <w:rFonts w:asciiTheme="majorBidi" w:hAnsiTheme="majorBidi" w:cstheme="majorBidi"/>
          <w:szCs w:val="24"/>
        </w:rPr>
        <w:t xml:space="preserve"> la </w:t>
      </w:r>
      <w:r w:rsidRPr="00CC4048">
        <w:rPr>
          <w:rFonts w:asciiTheme="majorBidi" w:hAnsiTheme="majorBidi" w:cstheme="majorBidi"/>
          <w:szCs w:val="24"/>
        </w:rPr>
        <w:t>adulții</w:t>
      </w:r>
      <w:r w:rsidR="00333BFF" w:rsidRPr="00CC4048">
        <w:rPr>
          <w:rFonts w:asciiTheme="majorBidi" w:hAnsiTheme="majorBidi" w:cstheme="majorBidi"/>
          <w:szCs w:val="24"/>
        </w:rPr>
        <w:t xml:space="preserve"> cu ADHD. Această </w:t>
      </w:r>
      <w:r w:rsidRPr="00CC4048">
        <w:rPr>
          <w:rFonts w:asciiTheme="majorBidi" w:hAnsiTheme="majorBidi" w:cstheme="majorBidi"/>
          <w:szCs w:val="24"/>
        </w:rPr>
        <w:t>medicație</w:t>
      </w:r>
      <w:r w:rsidR="00333BFF" w:rsidRPr="00CC4048">
        <w:rPr>
          <w:rFonts w:asciiTheme="majorBidi" w:hAnsiTheme="majorBidi" w:cstheme="majorBidi"/>
          <w:szCs w:val="24"/>
        </w:rPr>
        <w:t xml:space="preserve"> vine însă cu efecte secundare </w:t>
      </w:r>
      <w:r w:rsidRPr="00CC4048">
        <w:rPr>
          <w:rFonts w:asciiTheme="majorBidi" w:hAnsiTheme="majorBidi" w:cstheme="majorBidi"/>
          <w:szCs w:val="24"/>
        </w:rPr>
        <w:t>și</w:t>
      </w:r>
      <w:r w:rsidR="00333BFF" w:rsidRPr="00CC4048">
        <w:rPr>
          <w:rFonts w:asciiTheme="majorBidi" w:hAnsiTheme="majorBidi" w:cstheme="majorBidi"/>
          <w:szCs w:val="24"/>
        </w:rPr>
        <w:t xml:space="preserve"> riscuri, însă nu constituie singura </w:t>
      </w:r>
      <w:r w:rsidRPr="00CC4048">
        <w:rPr>
          <w:rFonts w:asciiTheme="majorBidi" w:hAnsiTheme="majorBidi" w:cstheme="majorBidi"/>
          <w:szCs w:val="24"/>
        </w:rPr>
        <w:t>opțiune</w:t>
      </w:r>
      <w:r w:rsidR="00333BFF" w:rsidRPr="00CC4048">
        <w:rPr>
          <w:rFonts w:asciiTheme="majorBidi" w:hAnsiTheme="majorBidi" w:cstheme="majorBidi"/>
          <w:szCs w:val="24"/>
        </w:rPr>
        <w:t xml:space="preserve">. Ca părinte sau ca pacient este important să </w:t>
      </w:r>
      <w:r w:rsidRPr="00CC4048">
        <w:rPr>
          <w:rFonts w:asciiTheme="majorBidi" w:hAnsiTheme="majorBidi" w:cstheme="majorBidi"/>
          <w:szCs w:val="24"/>
        </w:rPr>
        <w:t>aflați</w:t>
      </w:r>
      <w:r w:rsidR="00333BFF" w:rsidRPr="00CC4048">
        <w:rPr>
          <w:rFonts w:asciiTheme="majorBidi" w:hAnsiTheme="majorBidi" w:cstheme="majorBidi"/>
          <w:szCs w:val="24"/>
        </w:rPr>
        <w:t xml:space="preserve"> detalii despre medicamentele pentru ADHD pentru a putea lua o decizie informată.</w:t>
      </w:r>
    </w:p>
    <w:p w14:paraId="32C44F8E" w14:textId="6B6670A9" w:rsidR="00333BFF" w:rsidRPr="00CC4048" w:rsidRDefault="00052D30" w:rsidP="004C33C4">
      <w:pPr>
        <w:jc w:val="both"/>
        <w:rPr>
          <w:rFonts w:asciiTheme="majorBidi" w:hAnsiTheme="majorBidi" w:cstheme="majorBidi"/>
          <w:szCs w:val="24"/>
        </w:rPr>
      </w:pPr>
      <w:r w:rsidRPr="00CC4048">
        <w:rPr>
          <w:rFonts w:asciiTheme="majorBidi" w:hAnsiTheme="majorBidi" w:cstheme="majorBidi"/>
          <w:b/>
          <w:szCs w:val="24"/>
        </w:rPr>
        <w:t>Medicația</w:t>
      </w:r>
      <w:r w:rsidR="00333BFF" w:rsidRPr="00CC4048">
        <w:rPr>
          <w:rFonts w:asciiTheme="majorBidi" w:hAnsiTheme="majorBidi" w:cstheme="majorBidi"/>
          <w:b/>
          <w:szCs w:val="24"/>
        </w:rPr>
        <w:t xml:space="preserve"> pentru ADD/ADHD: ce trebuie să </w:t>
      </w:r>
      <w:r w:rsidRPr="00CC4048">
        <w:rPr>
          <w:rFonts w:asciiTheme="majorBidi" w:hAnsiTheme="majorBidi" w:cstheme="majorBidi"/>
          <w:b/>
          <w:szCs w:val="24"/>
        </w:rPr>
        <w:t>știți</w:t>
      </w:r>
      <w:r w:rsidR="00333BFF" w:rsidRPr="00CC4048">
        <w:rPr>
          <w:rFonts w:asciiTheme="majorBidi" w:hAnsiTheme="majorBidi" w:cstheme="majorBidi"/>
          <w:b/>
          <w:szCs w:val="24"/>
        </w:rPr>
        <w:t>?</w:t>
      </w:r>
      <w:r w:rsidR="00333BFF" w:rsidRPr="00CC4048">
        <w:rPr>
          <w:rFonts w:asciiTheme="majorBidi" w:hAnsiTheme="majorBidi" w:cstheme="majorBidi"/>
          <w:szCs w:val="24"/>
        </w:rPr>
        <w:t xml:space="preserve"> Este greu să iei o decizie privind </w:t>
      </w:r>
      <w:r w:rsidRPr="00CC4048">
        <w:rPr>
          <w:rFonts w:asciiTheme="majorBidi" w:hAnsiTheme="majorBidi" w:cstheme="majorBidi"/>
          <w:szCs w:val="24"/>
        </w:rPr>
        <w:t>medicația</w:t>
      </w:r>
      <w:r w:rsidR="00333BFF" w:rsidRPr="00CC4048">
        <w:rPr>
          <w:rFonts w:asciiTheme="majorBidi" w:hAnsiTheme="majorBidi" w:cstheme="majorBidi"/>
          <w:szCs w:val="24"/>
        </w:rPr>
        <w:t xml:space="preserve"> pentru ADHD, </w:t>
      </w:r>
      <w:r w:rsidRPr="00CC4048">
        <w:rPr>
          <w:rFonts w:asciiTheme="majorBidi" w:hAnsiTheme="majorBidi" w:cstheme="majorBidi"/>
          <w:szCs w:val="24"/>
        </w:rPr>
        <w:t>și</w:t>
      </w:r>
      <w:r w:rsidR="00333BFF" w:rsidRPr="00CC4048">
        <w:rPr>
          <w:rFonts w:asciiTheme="majorBidi" w:hAnsiTheme="majorBidi" w:cstheme="majorBidi"/>
          <w:szCs w:val="24"/>
        </w:rPr>
        <w:t xml:space="preserve"> pentru aceasta trebuie să vă </w:t>
      </w:r>
      <w:r w:rsidRPr="00CC4048">
        <w:rPr>
          <w:rFonts w:asciiTheme="majorBidi" w:hAnsiTheme="majorBidi" w:cstheme="majorBidi"/>
          <w:szCs w:val="24"/>
        </w:rPr>
        <w:t>faceți</w:t>
      </w:r>
      <w:r w:rsidR="00333BFF" w:rsidRPr="00CC4048">
        <w:rPr>
          <w:rFonts w:asciiTheme="majorBidi" w:hAnsiTheme="majorBidi" w:cstheme="majorBidi"/>
          <w:szCs w:val="24"/>
        </w:rPr>
        <w:t xml:space="preserve"> temele. Primul lucru ce trebuie </w:t>
      </w:r>
      <w:r w:rsidRPr="00CC4048">
        <w:rPr>
          <w:rFonts w:asciiTheme="majorBidi" w:hAnsiTheme="majorBidi" w:cstheme="majorBidi"/>
          <w:szCs w:val="24"/>
        </w:rPr>
        <w:t>înțeles</w:t>
      </w:r>
      <w:r w:rsidR="00333BFF" w:rsidRPr="00CC4048">
        <w:rPr>
          <w:rFonts w:asciiTheme="majorBidi" w:hAnsiTheme="majorBidi" w:cstheme="majorBidi"/>
          <w:szCs w:val="24"/>
        </w:rPr>
        <w:t xml:space="preserve"> este că </w:t>
      </w:r>
      <w:r w:rsidRPr="00CC4048">
        <w:rPr>
          <w:rFonts w:asciiTheme="majorBidi" w:hAnsiTheme="majorBidi" w:cstheme="majorBidi"/>
          <w:szCs w:val="24"/>
        </w:rPr>
        <w:t>medicația</w:t>
      </w:r>
      <w:r w:rsidR="00333BFF" w:rsidRPr="00CC4048">
        <w:rPr>
          <w:rFonts w:asciiTheme="majorBidi" w:hAnsiTheme="majorBidi" w:cstheme="majorBidi"/>
          <w:szCs w:val="24"/>
        </w:rPr>
        <w:t xml:space="preserve"> pentru ADHD poate da rezultate sau nu. Trebuie să </w:t>
      </w:r>
      <w:r w:rsidRPr="00CC4048">
        <w:rPr>
          <w:rFonts w:asciiTheme="majorBidi" w:hAnsiTheme="majorBidi" w:cstheme="majorBidi"/>
          <w:szCs w:val="24"/>
        </w:rPr>
        <w:t>fiți</w:t>
      </w:r>
      <w:r w:rsidR="00333BFF" w:rsidRPr="00CC4048">
        <w:rPr>
          <w:rFonts w:asciiTheme="majorBidi" w:hAnsiTheme="majorBidi" w:cstheme="majorBidi"/>
          <w:szCs w:val="24"/>
        </w:rPr>
        <w:t xml:space="preserve"> realist/ă. </w:t>
      </w:r>
      <w:r w:rsidRPr="00CC4048">
        <w:rPr>
          <w:rFonts w:asciiTheme="majorBidi" w:hAnsiTheme="majorBidi" w:cstheme="majorBidi"/>
          <w:szCs w:val="24"/>
        </w:rPr>
        <w:t>Medicația</w:t>
      </w:r>
      <w:r w:rsidR="00333BFF" w:rsidRPr="00CC4048">
        <w:rPr>
          <w:rFonts w:asciiTheme="majorBidi" w:hAnsiTheme="majorBidi" w:cstheme="majorBidi"/>
          <w:szCs w:val="24"/>
        </w:rPr>
        <w:t xml:space="preserve"> pentru ADHD poate ajuta la </w:t>
      </w:r>
      <w:r w:rsidRPr="00CC4048">
        <w:rPr>
          <w:rFonts w:asciiTheme="majorBidi" w:hAnsiTheme="majorBidi" w:cstheme="majorBidi"/>
          <w:szCs w:val="24"/>
        </w:rPr>
        <w:t>îmbunătățirea</w:t>
      </w:r>
      <w:r w:rsidR="00333BFF" w:rsidRPr="00CC4048">
        <w:rPr>
          <w:rFonts w:asciiTheme="majorBidi" w:hAnsiTheme="majorBidi" w:cstheme="majorBidi"/>
          <w:szCs w:val="24"/>
        </w:rPr>
        <w:t xml:space="preserve"> concentrării </w:t>
      </w:r>
      <w:r w:rsidRPr="00CC4048">
        <w:rPr>
          <w:rFonts w:asciiTheme="majorBidi" w:hAnsiTheme="majorBidi" w:cstheme="majorBidi"/>
          <w:szCs w:val="24"/>
        </w:rPr>
        <w:t>și</w:t>
      </w:r>
      <w:r w:rsidR="00333BFF" w:rsidRPr="00CC4048">
        <w:rPr>
          <w:rFonts w:asciiTheme="majorBidi" w:hAnsiTheme="majorBidi" w:cstheme="majorBidi"/>
          <w:szCs w:val="24"/>
        </w:rPr>
        <w:t xml:space="preserve"> controlului </w:t>
      </w:r>
      <w:r w:rsidRPr="00CC4048">
        <w:rPr>
          <w:rFonts w:asciiTheme="majorBidi" w:hAnsiTheme="majorBidi" w:cstheme="majorBidi"/>
          <w:szCs w:val="24"/>
        </w:rPr>
        <w:t>impulsivității</w:t>
      </w:r>
      <w:r w:rsidR="00333BFF" w:rsidRPr="00CC4048">
        <w:rPr>
          <w:rFonts w:asciiTheme="majorBidi" w:hAnsiTheme="majorBidi" w:cstheme="majorBidi"/>
          <w:szCs w:val="24"/>
        </w:rPr>
        <w:t xml:space="preserve">, </w:t>
      </w:r>
      <w:r w:rsidRPr="00CC4048">
        <w:rPr>
          <w:rFonts w:asciiTheme="majorBidi" w:hAnsiTheme="majorBidi" w:cstheme="majorBidi"/>
          <w:szCs w:val="24"/>
        </w:rPr>
        <w:t>îmbunătățirea</w:t>
      </w:r>
      <w:r w:rsidR="00333BFF" w:rsidRPr="00CC4048">
        <w:rPr>
          <w:rFonts w:asciiTheme="majorBidi" w:hAnsiTheme="majorBidi" w:cstheme="majorBidi"/>
          <w:szCs w:val="24"/>
        </w:rPr>
        <w:t xml:space="preserve"> planificării şi </w:t>
      </w:r>
      <w:r w:rsidRPr="00CC4048">
        <w:rPr>
          <w:rFonts w:asciiTheme="majorBidi" w:hAnsiTheme="majorBidi" w:cstheme="majorBidi"/>
          <w:szCs w:val="24"/>
        </w:rPr>
        <w:t>capacității</w:t>
      </w:r>
      <w:r w:rsidR="00333BFF" w:rsidRPr="00CC4048">
        <w:rPr>
          <w:rFonts w:asciiTheme="majorBidi" w:hAnsiTheme="majorBidi" w:cstheme="majorBidi"/>
          <w:szCs w:val="24"/>
        </w:rPr>
        <w:t xml:space="preserve"> de a finaliza </w:t>
      </w:r>
      <w:r w:rsidRPr="00CC4048">
        <w:rPr>
          <w:rFonts w:asciiTheme="majorBidi" w:hAnsiTheme="majorBidi" w:cstheme="majorBidi"/>
          <w:szCs w:val="24"/>
        </w:rPr>
        <w:t>activități</w:t>
      </w:r>
      <w:r w:rsidR="00333BFF" w:rsidRPr="00CC4048">
        <w:rPr>
          <w:rFonts w:asciiTheme="majorBidi" w:hAnsiTheme="majorBidi" w:cstheme="majorBidi"/>
          <w:szCs w:val="24"/>
        </w:rPr>
        <w:t xml:space="preserve">. Cu toate acestea, nu există pilule magice care să rezolve toate problemele. Chiar </w:t>
      </w:r>
      <w:r w:rsidRPr="00CC4048">
        <w:rPr>
          <w:rFonts w:asciiTheme="majorBidi" w:hAnsiTheme="majorBidi" w:cstheme="majorBidi"/>
          <w:szCs w:val="24"/>
        </w:rPr>
        <w:t>și</w:t>
      </w:r>
      <w:r w:rsidR="00333BFF" w:rsidRPr="00CC4048">
        <w:rPr>
          <w:rFonts w:asciiTheme="majorBidi" w:hAnsiTheme="majorBidi" w:cstheme="majorBidi"/>
          <w:szCs w:val="24"/>
        </w:rPr>
        <w:t xml:space="preserve"> când </w:t>
      </w:r>
      <w:r w:rsidRPr="00CC4048">
        <w:rPr>
          <w:rFonts w:asciiTheme="majorBidi" w:hAnsiTheme="majorBidi" w:cstheme="majorBidi"/>
          <w:szCs w:val="24"/>
        </w:rPr>
        <w:t>medicația</w:t>
      </w:r>
      <w:r w:rsidR="00333BFF" w:rsidRPr="00CC4048">
        <w:rPr>
          <w:rFonts w:asciiTheme="majorBidi" w:hAnsiTheme="majorBidi" w:cstheme="majorBidi"/>
          <w:szCs w:val="24"/>
        </w:rPr>
        <w:t xml:space="preserve"> merge bine, copilul cu ADHD se zbate din cauza problemelor </w:t>
      </w:r>
      <w:r w:rsidRPr="00CC4048">
        <w:rPr>
          <w:rFonts w:asciiTheme="majorBidi" w:hAnsiTheme="majorBidi" w:cstheme="majorBidi"/>
          <w:szCs w:val="24"/>
        </w:rPr>
        <w:t>emoționale</w:t>
      </w:r>
      <w:r w:rsidR="00333BFF" w:rsidRPr="00CC4048">
        <w:rPr>
          <w:rFonts w:asciiTheme="majorBidi" w:hAnsiTheme="majorBidi" w:cstheme="majorBidi"/>
          <w:szCs w:val="24"/>
        </w:rPr>
        <w:t xml:space="preserve">, a lipsei de memorie, a stângăciilor sociale; adultul se confruntă cu dezorganizarea, lipsa de concentrare </w:t>
      </w:r>
      <w:r w:rsidRPr="00CC4048">
        <w:rPr>
          <w:rFonts w:asciiTheme="majorBidi" w:hAnsiTheme="majorBidi" w:cstheme="majorBidi"/>
          <w:szCs w:val="24"/>
        </w:rPr>
        <w:t>și</w:t>
      </w:r>
      <w:r w:rsidR="00333BFF" w:rsidRPr="00CC4048">
        <w:rPr>
          <w:rFonts w:asciiTheme="majorBidi" w:hAnsiTheme="majorBidi" w:cstheme="majorBidi"/>
          <w:szCs w:val="24"/>
        </w:rPr>
        <w:t xml:space="preserve"> dificultatea de a </w:t>
      </w:r>
      <w:r w:rsidRPr="00CC4048">
        <w:rPr>
          <w:rFonts w:asciiTheme="majorBidi" w:hAnsiTheme="majorBidi" w:cstheme="majorBidi"/>
          <w:szCs w:val="24"/>
        </w:rPr>
        <w:t>relaționa</w:t>
      </w:r>
      <w:r w:rsidR="00333BFF" w:rsidRPr="00CC4048">
        <w:rPr>
          <w:rFonts w:asciiTheme="majorBidi" w:hAnsiTheme="majorBidi" w:cstheme="majorBidi"/>
          <w:szCs w:val="24"/>
        </w:rPr>
        <w:t>.</w:t>
      </w:r>
    </w:p>
    <w:p w14:paraId="302CB6D4" w14:textId="49AC6848"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Mai este important să </w:t>
      </w:r>
      <w:r w:rsidR="00052D30" w:rsidRPr="00CC4048">
        <w:rPr>
          <w:rFonts w:asciiTheme="majorBidi" w:hAnsiTheme="majorBidi" w:cstheme="majorBidi"/>
          <w:szCs w:val="24"/>
        </w:rPr>
        <w:t>înțelegeți</w:t>
      </w:r>
      <w:r w:rsidRPr="00CC4048">
        <w:rPr>
          <w:rFonts w:asciiTheme="majorBidi" w:hAnsiTheme="majorBidi" w:cstheme="majorBidi"/>
          <w:szCs w:val="24"/>
        </w:rPr>
        <w:t xml:space="preserve"> că medicamentele nu vindecă ADHD. Simptomele se pot atenua în timpul tratamentului, dar deîndată ce tratamentul se </w:t>
      </w:r>
      <w:r w:rsidR="00052D30" w:rsidRPr="00CC4048">
        <w:rPr>
          <w:rFonts w:asciiTheme="majorBidi" w:hAnsiTheme="majorBidi" w:cstheme="majorBidi"/>
          <w:szCs w:val="24"/>
        </w:rPr>
        <w:t>oprește</w:t>
      </w:r>
      <w:r w:rsidRPr="00CC4048">
        <w:rPr>
          <w:rFonts w:asciiTheme="majorBidi" w:hAnsiTheme="majorBidi" w:cstheme="majorBidi"/>
          <w:szCs w:val="24"/>
        </w:rPr>
        <w:t xml:space="preserve">, simptomele revin. De asemenea, </w:t>
      </w:r>
      <w:r w:rsidR="00052D30" w:rsidRPr="00CC4048">
        <w:rPr>
          <w:rFonts w:asciiTheme="majorBidi" w:hAnsiTheme="majorBidi" w:cstheme="majorBidi"/>
          <w:szCs w:val="24"/>
        </w:rPr>
        <w:t>medicația</w:t>
      </w:r>
      <w:r w:rsidRPr="00CC4048">
        <w:rPr>
          <w:rFonts w:asciiTheme="majorBidi" w:hAnsiTheme="majorBidi" w:cstheme="majorBidi"/>
          <w:szCs w:val="24"/>
        </w:rPr>
        <w:t xml:space="preserve"> dă rezultate mai bune în cazul unora </w:t>
      </w:r>
      <w:r w:rsidR="00052D30" w:rsidRPr="00CC4048">
        <w:rPr>
          <w:rFonts w:asciiTheme="majorBidi" w:hAnsiTheme="majorBidi" w:cstheme="majorBidi"/>
          <w:szCs w:val="24"/>
        </w:rPr>
        <w:t>și</w:t>
      </w:r>
      <w:r w:rsidRPr="00CC4048">
        <w:rPr>
          <w:rFonts w:asciiTheme="majorBidi" w:hAnsiTheme="majorBidi" w:cstheme="majorBidi"/>
          <w:szCs w:val="24"/>
        </w:rPr>
        <w:t xml:space="preserve"> mai slabe în cazul altora. Pentru unii produce o </w:t>
      </w:r>
      <w:r w:rsidR="00052D30" w:rsidRPr="00CC4048">
        <w:rPr>
          <w:rFonts w:asciiTheme="majorBidi" w:hAnsiTheme="majorBidi" w:cstheme="majorBidi"/>
          <w:szCs w:val="24"/>
        </w:rPr>
        <w:t>îmbunătățire</w:t>
      </w:r>
      <w:r w:rsidRPr="00CC4048">
        <w:rPr>
          <w:rFonts w:asciiTheme="majorBidi" w:hAnsiTheme="majorBidi" w:cstheme="majorBidi"/>
          <w:szCs w:val="24"/>
        </w:rPr>
        <w:t xml:space="preserve"> radicală, în timp ce </w:t>
      </w:r>
      <w:r w:rsidR="00052D30" w:rsidRPr="00CC4048">
        <w:rPr>
          <w:rFonts w:asciiTheme="majorBidi" w:hAnsiTheme="majorBidi" w:cstheme="majorBidi"/>
          <w:szCs w:val="24"/>
        </w:rPr>
        <w:t>alții</w:t>
      </w:r>
      <w:r w:rsidRPr="00CC4048">
        <w:rPr>
          <w:rFonts w:asciiTheme="majorBidi" w:hAnsiTheme="majorBidi" w:cstheme="majorBidi"/>
          <w:szCs w:val="24"/>
        </w:rPr>
        <w:t xml:space="preserve"> prezintă doar mici ameliorări.</w:t>
      </w:r>
    </w:p>
    <w:p w14:paraId="3E6EBE5B" w14:textId="76D0500C"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Deoarece fiecare persoană </w:t>
      </w:r>
      <w:r w:rsidR="00052D30" w:rsidRPr="00CC4048">
        <w:rPr>
          <w:rFonts w:asciiTheme="majorBidi" w:hAnsiTheme="majorBidi" w:cstheme="majorBidi"/>
          <w:szCs w:val="24"/>
        </w:rPr>
        <w:t>reacționează</w:t>
      </w:r>
      <w:r w:rsidRPr="00CC4048">
        <w:rPr>
          <w:rFonts w:asciiTheme="majorBidi" w:hAnsiTheme="majorBidi" w:cstheme="majorBidi"/>
          <w:szCs w:val="24"/>
        </w:rPr>
        <w:t xml:space="preserve"> diferit </w:t>
      </w:r>
      <w:r w:rsidR="00052D30" w:rsidRPr="00CC4048">
        <w:rPr>
          <w:rFonts w:asciiTheme="majorBidi" w:hAnsiTheme="majorBidi" w:cstheme="majorBidi"/>
          <w:szCs w:val="24"/>
        </w:rPr>
        <w:t>și</w:t>
      </w:r>
      <w:r w:rsidRPr="00CC4048">
        <w:rPr>
          <w:rFonts w:asciiTheme="majorBidi" w:hAnsiTheme="majorBidi" w:cstheme="majorBidi"/>
          <w:szCs w:val="24"/>
        </w:rPr>
        <w:t xml:space="preserve"> imprevizibil la </w:t>
      </w:r>
      <w:r w:rsidR="00052D30" w:rsidRPr="00CC4048">
        <w:rPr>
          <w:rFonts w:asciiTheme="majorBidi" w:hAnsiTheme="majorBidi" w:cstheme="majorBidi"/>
          <w:szCs w:val="24"/>
        </w:rPr>
        <w:t>medicație</w:t>
      </w:r>
      <w:r w:rsidRPr="00CC4048">
        <w:rPr>
          <w:rFonts w:asciiTheme="majorBidi" w:hAnsiTheme="majorBidi" w:cstheme="majorBidi"/>
          <w:szCs w:val="24"/>
        </w:rPr>
        <w:t xml:space="preserve">, aceasta trebuie personalizată </w:t>
      </w:r>
      <w:r w:rsidR="00052D30" w:rsidRPr="00CC4048">
        <w:rPr>
          <w:rFonts w:asciiTheme="majorBidi" w:hAnsiTheme="majorBidi" w:cstheme="majorBidi"/>
          <w:szCs w:val="24"/>
        </w:rPr>
        <w:t>și</w:t>
      </w:r>
      <w:r w:rsidRPr="00CC4048">
        <w:rPr>
          <w:rFonts w:asciiTheme="majorBidi" w:hAnsiTheme="majorBidi" w:cstheme="majorBidi"/>
          <w:szCs w:val="24"/>
        </w:rPr>
        <w:t xml:space="preserve"> monitorizată atent de medic. Dacă </w:t>
      </w:r>
      <w:r w:rsidR="00052D30" w:rsidRPr="00CC4048">
        <w:rPr>
          <w:rFonts w:asciiTheme="majorBidi" w:hAnsiTheme="majorBidi" w:cstheme="majorBidi"/>
          <w:szCs w:val="24"/>
        </w:rPr>
        <w:t>medicația</w:t>
      </w:r>
      <w:r w:rsidRPr="00CC4048">
        <w:rPr>
          <w:rFonts w:asciiTheme="majorBidi" w:hAnsiTheme="majorBidi" w:cstheme="majorBidi"/>
          <w:szCs w:val="24"/>
        </w:rPr>
        <w:t xml:space="preserve"> pentru ADHD este neatent monitorizată, este mai </w:t>
      </w:r>
      <w:r w:rsidR="00052D30" w:rsidRPr="00CC4048">
        <w:rPr>
          <w:rFonts w:asciiTheme="majorBidi" w:hAnsiTheme="majorBidi" w:cstheme="majorBidi"/>
          <w:szCs w:val="24"/>
        </w:rPr>
        <w:t>puțin</w:t>
      </w:r>
      <w:r w:rsidRPr="00CC4048">
        <w:rPr>
          <w:rFonts w:asciiTheme="majorBidi" w:hAnsiTheme="majorBidi" w:cstheme="majorBidi"/>
          <w:szCs w:val="24"/>
        </w:rPr>
        <w:t xml:space="preserve"> eficientă </w:t>
      </w:r>
      <w:r w:rsidR="00052D30" w:rsidRPr="00CC4048">
        <w:rPr>
          <w:rFonts w:asciiTheme="majorBidi" w:hAnsiTheme="majorBidi" w:cstheme="majorBidi"/>
          <w:szCs w:val="24"/>
        </w:rPr>
        <w:t>și</w:t>
      </w:r>
      <w:r w:rsidRPr="00CC4048">
        <w:rPr>
          <w:rFonts w:asciiTheme="majorBidi" w:hAnsiTheme="majorBidi" w:cstheme="majorBidi"/>
          <w:szCs w:val="24"/>
        </w:rPr>
        <w:t xml:space="preserve"> prezintă riscuri mai mari. </w:t>
      </w:r>
    </w:p>
    <w:p w14:paraId="39896CA5" w14:textId="64A0468C" w:rsidR="00333BFF" w:rsidRPr="00CC4048" w:rsidRDefault="00052D30" w:rsidP="004C33C4">
      <w:pPr>
        <w:jc w:val="both"/>
        <w:rPr>
          <w:rFonts w:asciiTheme="majorBidi" w:hAnsiTheme="majorBidi" w:cstheme="majorBidi"/>
          <w:szCs w:val="24"/>
        </w:rPr>
      </w:pPr>
      <w:r w:rsidRPr="00CC4048">
        <w:rPr>
          <w:rFonts w:asciiTheme="majorBidi" w:hAnsiTheme="majorBidi" w:cstheme="majorBidi"/>
          <w:b/>
          <w:szCs w:val="24"/>
        </w:rPr>
        <w:t>Opțiuni</w:t>
      </w:r>
      <w:r w:rsidR="00333BFF" w:rsidRPr="00CC4048">
        <w:rPr>
          <w:rFonts w:asciiTheme="majorBidi" w:hAnsiTheme="majorBidi" w:cstheme="majorBidi"/>
          <w:b/>
          <w:szCs w:val="24"/>
        </w:rPr>
        <w:t xml:space="preserve"> de tratament pentru ADHD</w:t>
      </w:r>
      <w:r w:rsidR="00333BFF" w:rsidRPr="00CC4048">
        <w:rPr>
          <w:rFonts w:asciiTheme="majorBidi" w:hAnsiTheme="majorBidi" w:cstheme="majorBidi"/>
          <w:szCs w:val="24"/>
        </w:rPr>
        <w:t xml:space="preserve"> </w:t>
      </w:r>
    </w:p>
    <w:p w14:paraId="6819C9A2" w14:textId="6ECAA4B1" w:rsidR="00333BFF" w:rsidRPr="00CC4048" w:rsidRDefault="00052D30" w:rsidP="004C33C4">
      <w:pPr>
        <w:jc w:val="both"/>
        <w:rPr>
          <w:rFonts w:asciiTheme="majorBidi" w:hAnsiTheme="majorBidi" w:cstheme="majorBidi"/>
          <w:szCs w:val="24"/>
        </w:rPr>
      </w:pPr>
      <w:r w:rsidRPr="00CC4048">
        <w:rPr>
          <w:rFonts w:asciiTheme="majorBidi" w:hAnsiTheme="majorBidi" w:cstheme="majorBidi"/>
          <w:szCs w:val="24"/>
        </w:rPr>
        <w:t>Medicația</w:t>
      </w:r>
      <w:r w:rsidR="00333BFF" w:rsidRPr="00CC4048">
        <w:rPr>
          <w:rFonts w:asciiTheme="majorBidi" w:hAnsiTheme="majorBidi" w:cstheme="majorBidi"/>
          <w:szCs w:val="24"/>
        </w:rPr>
        <w:t xml:space="preserve"> pentru ADHD dă cele mai bune rezultate când este administrată împreună cu alte tipuri de tratament cum ar fi consilierea, terapia comportamentală, tehnici de relaxare. La copiii cu ADHD </w:t>
      </w:r>
      <w:r w:rsidRPr="00CC4048">
        <w:rPr>
          <w:rFonts w:asciiTheme="majorBidi" w:hAnsiTheme="majorBidi" w:cstheme="majorBidi"/>
          <w:szCs w:val="24"/>
        </w:rPr>
        <w:t>intervenția</w:t>
      </w:r>
      <w:r w:rsidR="00333BFF" w:rsidRPr="00CC4048">
        <w:rPr>
          <w:rFonts w:asciiTheme="majorBidi" w:hAnsiTheme="majorBidi" w:cstheme="majorBidi"/>
          <w:szCs w:val="24"/>
        </w:rPr>
        <w:t xml:space="preserve"> comportamentală în clasă </w:t>
      </w:r>
      <w:r w:rsidRPr="00CC4048">
        <w:rPr>
          <w:rFonts w:asciiTheme="majorBidi" w:hAnsiTheme="majorBidi" w:cstheme="majorBidi"/>
          <w:szCs w:val="24"/>
        </w:rPr>
        <w:t>și</w:t>
      </w:r>
      <w:r w:rsidR="00333BFF" w:rsidRPr="00CC4048">
        <w:rPr>
          <w:rFonts w:asciiTheme="majorBidi" w:hAnsiTheme="majorBidi" w:cstheme="majorBidi"/>
          <w:szCs w:val="24"/>
        </w:rPr>
        <w:t xml:space="preserve"> acasă joacă un rol imens pentru </w:t>
      </w:r>
      <w:r w:rsidRPr="00CC4048">
        <w:rPr>
          <w:rFonts w:asciiTheme="majorBidi" w:hAnsiTheme="majorBidi" w:cstheme="majorBidi"/>
          <w:szCs w:val="24"/>
        </w:rPr>
        <w:t>reușita</w:t>
      </w:r>
      <w:r w:rsidR="00333BFF" w:rsidRPr="00CC4048">
        <w:rPr>
          <w:rFonts w:asciiTheme="majorBidi" w:hAnsiTheme="majorBidi" w:cstheme="majorBidi"/>
          <w:szCs w:val="24"/>
        </w:rPr>
        <w:t xml:space="preserve"> tratamentului. La </w:t>
      </w:r>
      <w:r w:rsidRPr="00CC4048">
        <w:rPr>
          <w:rFonts w:asciiTheme="majorBidi" w:hAnsiTheme="majorBidi" w:cstheme="majorBidi"/>
          <w:szCs w:val="24"/>
        </w:rPr>
        <w:t>adulți</w:t>
      </w:r>
      <w:r w:rsidR="00333BFF" w:rsidRPr="00CC4048">
        <w:rPr>
          <w:rFonts w:asciiTheme="majorBidi" w:hAnsiTheme="majorBidi" w:cstheme="majorBidi"/>
          <w:szCs w:val="24"/>
        </w:rPr>
        <w:t>, contează mult strategiile de auto-ajutor.</w:t>
      </w:r>
    </w:p>
    <w:p w14:paraId="405947EF" w14:textId="3329CFB7" w:rsidR="00333BFF" w:rsidRPr="00CC4048" w:rsidRDefault="00052D30" w:rsidP="004C33C4">
      <w:pPr>
        <w:jc w:val="both"/>
        <w:rPr>
          <w:rFonts w:asciiTheme="majorBidi" w:hAnsiTheme="majorBidi" w:cstheme="majorBidi"/>
          <w:szCs w:val="24"/>
        </w:rPr>
      </w:pPr>
      <w:r w:rsidRPr="00CC4048">
        <w:rPr>
          <w:rFonts w:asciiTheme="majorBidi" w:hAnsiTheme="majorBidi" w:cstheme="majorBidi"/>
          <w:b/>
          <w:szCs w:val="24"/>
        </w:rPr>
        <w:t>Medicația</w:t>
      </w:r>
      <w:r w:rsidR="00333BFF" w:rsidRPr="00CC4048">
        <w:rPr>
          <w:rFonts w:asciiTheme="majorBidi" w:hAnsiTheme="majorBidi" w:cstheme="majorBidi"/>
          <w:b/>
          <w:szCs w:val="24"/>
        </w:rPr>
        <w:t xml:space="preserve"> cu stimulante pentru ADHD</w:t>
      </w:r>
    </w:p>
    <w:p w14:paraId="3C296DDF" w14:textId="4E377BFE"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Stimulantele sunt medicamentul cel mai comun prescris pentru deficit de </w:t>
      </w:r>
      <w:r w:rsidR="00052D30" w:rsidRPr="00CC4048">
        <w:rPr>
          <w:rFonts w:asciiTheme="majorBidi" w:hAnsiTheme="majorBidi" w:cstheme="majorBidi"/>
          <w:szCs w:val="24"/>
        </w:rPr>
        <w:t>atenție</w:t>
      </w:r>
      <w:r w:rsidRPr="00CC4048">
        <w:rPr>
          <w:rFonts w:asciiTheme="majorBidi" w:hAnsiTheme="majorBidi" w:cstheme="majorBidi"/>
          <w:szCs w:val="24"/>
        </w:rPr>
        <w:t xml:space="preserve">. Sunt utilizate de mult timp, iar cercetătorii au dovedit că sunt eficiente. Stimulantele includ medicamente mult folosite cum ar fi Ritalin, Adderall si Dexedrină. Se consideră că stimulantele </w:t>
      </w:r>
      <w:r w:rsidR="00052D30" w:rsidRPr="00CC4048">
        <w:rPr>
          <w:rFonts w:asciiTheme="majorBidi" w:hAnsiTheme="majorBidi" w:cstheme="majorBidi"/>
          <w:szCs w:val="24"/>
        </w:rPr>
        <w:t>funcționează</w:t>
      </w:r>
      <w:r w:rsidRPr="00CC4048">
        <w:rPr>
          <w:rFonts w:asciiTheme="majorBidi" w:hAnsiTheme="majorBidi" w:cstheme="majorBidi"/>
          <w:szCs w:val="24"/>
        </w:rPr>
        <w:t xml:space="preserve"> prin </w:t>
      </w:r>
      <w:r w:rsidR="00052D30" w:rsidRPr="00CC4048">
        <w:rPr>
          <w:rFonts w:asciiTheme="majorBidi" w:hAnsiTheme="majorBidi" w:cstheme="majorBidi"/>
          <w:szCs w:val="24"/>
        </w:rPr>
        <w:t>creșterea</w:t>
      </w:r>
      <w:r w:rsidRPr="00CC4048">
        <w:rPr>
          <w:rFonts w:asciiTheme="majorBidi" w:hAnsiTheme="majorBidi" w:cstheme="majorBidi"/>
          <w:szCs w:val="24"/>
        </w:rPr>
        <w:t xml:space="preserve"> nivelului de dopamină din creier. Dopamina este un neuro-transmiţător asociat cu </w:t>
      </w:r>
      <w:r w:rsidR="00052D30" w:rsidRPr="00CC4048">
        <w:rPr>
          <w:rFonts w:asciiTheme="majorBidi" w:hAnsiTheme="majorBidi" w:cstheme="majorBidi"/>
          <w:szCs w:val="24"/>
        </w:rPr>
        <w:t>motivația</w:t>
      </w:r>
      <w:r w:rsidRPr="00CC4048">
        <w:rPr>
          <w:rFonts w:asciiTheme="majorBidi" w:hAnsiTheme="majorBidi" w:cstheme="majorBidi"/>
          <w:szCs w:val="24"/>
        </w:rPr>
        <w:t xml:space="preserve">, plăcerea, </w:t>
      </w:r>
      <w:r w:rsidR="00052D30" w:rsidRPr="00CC4048">
        <w:rPr>
          <w:rFonts w:asciiTheme="majorBidi" w:hAnsiTheme="majorBidi" w:cstheme="majorBidi"/>
          <w:szCs w:val="24"/>
        </w:rPr>
        <w:t>atenția</w:t>
      </w:r>
      <w:r w:rsidRPr="00CC4048">
        <w:rPr>
          <w:rFonts w:asciiTheme="majorBidi" w:hAnsiTheme="majorBidi" w:cstheme="majorBidi"/>
          <w:szCs w:val="24"/>
        </w:rPr>
        <w:t xml:space="preserve"> </w:t>
      </w:r>
      <w:r w:rsidR="00052D30" w:rsidRPr="00CC4048">
        <w:rPr>
          <w:rFonts w:asciiTheme="majorBidi" w:hAnsiTheme="majorBidi" w:cstheme="majorBidi"/>
          <w:szCs w:val="24"/>
        </w:rPr>
        <w:t>și</w:t>
      </w:r>
      <w:r w:rsidRPr="00CC4048">
        <w:rPr>
          <w:rFonts w:asciiTheme="majorBidi" w:hAnsiTheme="majorBidi" w:cstheme="majorBidi"/>
          <w:szCs w:val="24"/>
        </w:rPr>
        <w:t xml:space="preserve"> </w:t>
      </w:r>
      <w:r w:rsidR="00052D30" w:rsidRPr="00CC4048">
        <w:rPr>
          <w:rFonts w:asciiTheme="majorBidi" w:hAnsiTheme="majorBidi" w:cstheme="majorBidi"/>
          <w:szCs w:val="24"/>
        </w:rPr>
        <w:t>mișcarea</w:t>
      </w:r>
      <w:r w:rsidRPr="00CC4048">
        <w:rPr>
          <w:rFonts w:asciiTheme="majorBidi" w:hAnsiTheme="majorBidi" w:cstheme="majorBidi"/>
          <w:szCs w:val="24"/>
        </w:rPr>
        <w:t xml:space="preserve">. Multor suferinzi de ADHD </w:t>
      </w:r>
      <w:r w:rsidR="00052D30" w:rsidRPr="00CC4048">
        <w:rPr>
          <w:rFonts w:asciiTheme="majorBidi" w:hAnsiTheme="majorBidi" w:cstheme="majorBidi"/>
          <w:szCs w:val="24"/>
        </w:rPr>
        <w:t>medicația</w:t>
      </w:r>
      <w:r w:rsidRPr="00CC4048">
        <w:rPr>
          <w:rFonts w:asciiTheme="majorBidi" w:hAnsiTheme="majorBidi" w:cstheme="majorBidi"/>
          <w:szCs w:val="24"/>
        </w:rPr>
        <w:t xml:space="preserve"> cu stimulante le impulsionează concentrarea, le reduce hiperactivitatea </w:t>
      </w:r>
      <w:r w:rsidR="00052D30" w:rsidRPr="00CC4048">
        <w:rPr>
          <w:rFonts w:asciiTheme="majorBidi" w:hAnsiTheme="majorBidi" w:cstheme="majorBidi"/>
          <w:szCs w:val="24"/>
        </w:rPr>
        <w:t>și</w:t>
      </w:r>
      <w:r w:rsidRPr="00CC4048">
        <w:rPr>
          <w:rFonts w:asciiTheme="majorBidi" w:hAnsiTheme="majorBidi" w:cstheme="majorBidi"/>
          <w:szCs w:val="24"/>
        </w:rPr>
        <w:t xml:space="preserve"> impulsivitatea. Stimulantele se administrează în doze cu </w:t>
      </w:r>
      <w:r w:rsidR="00052D30" w:rsidRPr="00CC4048">
        <w:rPr>
          <w:rFonts w:asciiTheme="majorBidi" w:hAnsiTheme="majorBidi" w:cstheme="majorBidi"/>
          <w:szCs w:val="24"/>
        </w:rPr>
        <w:t>acțiune</w:t>
      </w:r>
      <w:r w:rsidRPr="00CC4048">
        <w:rPr>
          <w:rFonts w:asciiTheme="majorBidi" w:hAnsiTheme="majorBidi" w:cstheme="majorBidi"/>
          <w:szCs w:val="24"/>
        </w:rPr>
        <w:t xml:space="preserve"> scurtă sau îndelungată. Cele cu </w:t>
      </w:r>
      <w:r w:rsidR="00052D30" w:rsidRPr="00CC4048">
        <w:rPr>
          <w:rFonts w:asciiTheme="majorBidi" w:hAnsiTheme="majorBidi" w:cstheme="majorBidi"/>
          <w:szCs w:val="24"/>
        </w:rPr>
        <w:t>acțiune</w:t>
      </w:r>
      <w:r w:rsidRPr="00CC4048">
        <w:rPr>
          <w:rFonts w:asciiTheme="majorBidi" w:hAnsiTheme="majorBidi" w:cstheme="majorBidi"/>
          <w:szCs w:val="24"/>
        </w:rPr>
        <w:t xml:space="preserve"> scurtă au efect câteva ore </w:t>
      </w:r>
      <w:r w:rsidR="00052D30" w:rsidRPr="00CC4048">
        <w:rPr>
          <w:rFonts w:asciiTheme="majorBidi" w:hAnsiTheme="majorBidi" w:cstheme="majorBidi"/>
          <w:szCs w:val="24"/>
        </w:rPr>
        <w:t>și</w:t>
      </w:r>
      <w:r w:rsidRPr="00CC4048">
        <w:rPr>
          <w:rFonts w:asciiTheme="majorBidi" w:hAnsiTheme="majorBidi" w:cstheme="majorBidi"/>
          <w:szCs w:val="24"/>
        </w:rPr>
        <w:t xml:space="preserve"> trebuie administrate de 2-3 ori pe zi. Cele cu </w:t>
      </w:r>
      <w:r w:rsidR="00052D30" w:rsidRPr="00CC4048">
        <w:rPr>
          <w:rFonts w:asciiTheme="majorBidi" w:hAnsiTheme="majorBidi" w:cstheme="majorBidi"/>
          <w:szCs w:val="24"/>
        </w:rPr>
        <w:t>acțiune</w:t>
      </w:r>
      <w:r w:rsidRPr="00CC4048">
        <w:rPr>
          <w:rFonts w:asciiTheme="majorBidi" w:hAnsiTheme="majorBidi" w:cstheme="majorBidi"/>
          <w:szCs w:val="24"/>
        </w:rPr>
        <w:t xml:space="preserve"> îndelungată au efect 8-12 ore </w:t>
      </w:r>
      <w:r w:rsidR="00052D30" w:rsidRPr="00CC4048">
        <w:rPr>
          <w:rFonts w:asciiTheme="majorBidi" w:hAnsiTheme="majorBidi" w:cstheme="majorBidi"/>
          <w:szCs w:val="24"/>
        </w:rPr>
        <w:t>și</w:t>
      </w:r>
      <w:r w:rsidRPr="00CC4048">
        <w:rPr>
          <w:rFonts w:asciiTheme="majorBidi" w:hAnsiTheme="majorBidi" w:cstheme="majorBidi"/>
          <w:szCs w:val="24"/>
        </w:rPr>
        <w:t xml:space="preserve">, de regulă, se iau doar o singură dată pe </w:t>
      </w:r>
      <w:r w:rsidRPr="00CC4048">
        <w:rPr>
          <w:rFonts w:asciiTheme="majorBidi" w:hAnsiTheme="majorBidi" w:cstheme="majorBidi"/>
          <w:szCs w:val="24"/>
        </w:rPr>
        <w:lastRenderedPageBreak/>
        <w:t xml:space="preserve">zi. Sunt preferate stimulantele cu </w:t>
      </w:r>
      <w:r w:rsidR="004D3CD1" w:rsidRPr="00CC4048">
        <w:rPr>
          <w:rFonts w:asciiTheme="majorBidi" w:hAnsiTheme="majorBidi" w:cstheme="majorBidi"/>
          <w:szCs w:val="24"/>
        </w:rPr>
        <w:t>acțiune</w:t>
      </w:r>
      <w:r w:rsidRPr="00CC4048">
        <w:rPr>
          <w:rFonts w:asciiTheme="majorBidi" w:hAnsiTheme="majorBidi" w:cstheme="majorBidi"/>
          <w:szCs w:val="24"/>
        </w:rPr>
        <w:t xml:space="preserve"> îndelungată pentru că este mai </w:t>
      </w:r>
      <w:r w:rsidR="004D3CD1" w:rsidRPr="00CC4048">
        <w:rPr>
          <w:rFonts w:asciiTheme="majorBidi" w:hAnsiTheme="majorBidi" w:cstheme="majorBidi"/>
          <w:szCs w:val="24"/>
        </w:rPr>
        <w:t>ușor</w:t>
      </w:r>
      <w:r w:rsidRPr="00CC4048">
        <w:rPr>
          <w:rFonts w:asciiTheme="majorBidi" w:hAnsiTheme="majorBidi" w:cstheme="majorBidi"/>
          <w:szCs w:val="24"/>
        </w:rPr>
        <w:t xml:space="preserve"> pentru cei care au deficit de memorie. </w:t>
      </w:r>
    </w:p>
    <w:p w14:paraId="1C68D9E2" w14:textId="302659A6"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 xml:space="preserve">Efecte secundare </w:t>
      </w:r>
      <w:r w:rsidR="004D3CD1" w:rsidRPr="00CC4048">
        <w:rPr>
          <w:rFonts w:asciiTheme="majorBidi" w:hAnsiTheme="majorBidi" w:cstheme="majorBidi"/>
          <w:b/>
          <w:szCs w:val="24"/>
        </w:rPr>
        <w:t>obișnuite</w:t>
      </w:r>
      <w:r w:rsidRPr="00CC4048">
        <w:rPr>
          <w:rFonts w:asciiTheme="majorBidi" w:hAnsiTheme="majorBidi" w:cstheme="majorBidi"/>
          <w:b/>
          <w:szCs w:val="24"/>
        </w:rPr>
        <w:t xml:space="preserve"> ale stimulantelor:</w:t>
      </w:r>
      <w:r w:rsidRPr="00CC4048">
        <w:rPr>
          <w:rFonts w:asciiTheme="majorBidi" w:hAnsiTheme="majorBidi" w:cstheme="majorBidi"/>
          <w:szCs w:val="24"/>
        </w:rPr>
        <w:t xml:space="preserve"> </w:t>
      </w:r>
    </w:p>
    <w:p w14:paraId="7D7B6CB8" w14:textId="5E2ABB7A" w:rsidR="00333BFF" w:rsidRPr="00CC4048" w:rsidRDefault="00333BFF" w:rsidP="004C33C4">
      <w:pPr>
        <w:pStyle w:val="Listparagraf"/>
        <w:numPr>
          <w:ilvl w:val="0"/>
          <w:numId w:val="45"/>
        </w:numPr>
        <w:jc w:val="both"/>
        <w:rPr>
          <w:rFonts w:asciiTheme="majorBidi" w:hAnsiTheme="majorBidi" w:cstheme="majorBidi"/>
          <w:szCs w:val="24"/>
        </w:rPr>
      </w:pPr>
      <w:r w:rsidRPr="00CC4048">
        <w:rPr>
          <w:rFonts w:asciiTheme="majorBidi" w:hAnsiTheme="majorBidi" w:cstheme="majorBidi"/>
          <w:szCs w:val="24"/>
        </w:rPr>
        <w:t xml:space="preserve">Sentimente de </w:t>
      </w:r>
      <w:r w:rsidR="004D3CD1" w:rsidRPr="00CC4048">
        <w:rPr>
          <w:rFonts w:asciiTheme="majorBidi" w:hAnsiTheme="majorBidi" w:cstheme="majorBidi"/>
          <w:szCs w:val="24"/>
        </w:rPr>
        <w:t>neliniște</w:t>
      </w:r>
      <w:r w:rsidRPr="00CC4048">
        <w:rPr>
          <w:rFonts w:asciiTheme="majorBidi" w:hAnsiTheme="majorBidi" w:cstheme="majorBidi"/>
          <w:szCs w:val="24"/>
        </w:rPr>
        <w:t xml:space="preserve"> </w:t>
      </w:r>
      <w:r w:rsidR="004D3CD1" w:rsidRPr="00CC4048">
        <w:rPr>
          <w:rFonts w:asciiTheme="majorBidi" w:hAnsiTheme="majorBidi" w:cstheme="majorBidi"/>
          <w:szCs w:val="24"/>
        </w:rPr>
        <w:t>și</w:t>
      </w:r>
      <w:r w:rsidRPr="00CC4048">
        <w:rPr>
          <w:rFonts w:asciiTheme="majorBidi" w:hAnsiTheme="majorBidi" w:cstheme="majorBidi"/>
          <w:szCs w:val="24"/>
        </w:rPr>
        <w:t xml:space="preserve"> </w:t>
      </w:r>
      <w:r w:rsidR="004D3CD1" w:rsidRPr="00CC4048">
        <w:rPr>
          <w:rFonts w:asciiTheme="majorBidi" w:hAnsiTheme="majorBidi" w:cstheme="majorBidi"/>
          <w:szCs w:val="24"/>
        </w:rPr>
        <w:t>agitație</w:t>
      </w:r>
    </w:p>
    <w:p w14:paraId="0306C2D6" w14:textId="77777777" w:rsidR="00333BFF" w:rsidRPr="00CC4048" w:rsidRDefault="00333BFF" w:rsidP="004C33C4">
      <w:pPr>
        <w:pStyle w:val="Listparagraf"/>
        <w:numPr>
          <w:ilvl w:val="0"/>
          <w:numId w:val="45"/>
        </w:numPr>
        <w:jc w:val="both"/>
        <w:rPr>
          <w:rFonts w:asciiTheme="majorBidi" w:hAnsiTheme="majorBidi" w:cstheme="majorBidi"/>
          <w:szCs w:val="24"/>
        </w:rPr>
      </w:pPr>
      <w:r w:rsidRPr="00CC4048">
        <w:rPr>
          <w:rFonts w:asciiTheme="majorBidi" w:hAnsiTheme="majorBidi" w:cstheme="majorBidi"/>
          <w:szCs w:val="24"/>
        </w:rPr>
        <w:t>Insomnie</w:t>
      </w:r>
    </w:p>
    <w:p w14:paraId="356D461D" w14:textId="77777777" w:rsidR="00333BFF" w:rsidRPr="00CC4048" w:rsidRDefault="00333BFF" w:rsidP="004C33C4">
      <w:pPr>
        <w:pStyle w:val="Listparagraf"/>
        <w:numPr>
          <w:ilvl w:val="0"/>
          <w:numId w:val="45"/>
        </w:numPr>
        <w:jc w:val="both"/>
        <w:rPr>
          <w:rFonts w:asciiTheme="majorBidi" w:hAnsiTheme="majorBidi" w:cstheme="majorBidi"/>
          <w:szCs w:val="24"/>
        </w:rPr>
      </w:pPr>
      <w:r w:rsidRPr="00CC4048">
        <w:rPr>
          <w:rFonts w:asciiTheme="majorBidi" w:hAnsiTheme="majorBidi" w:cstheme="majorBidi"/>
          <w:szCs w:val="24"/>
        </w:rPr>
        <w:t xml:space="preserve">Pierderea poftei de mâncare </w:t>
      </w:r>
    </w:p>
    <w:p w14:paraId="3C278D1F" w14:textId="77777777" w:rsidR="00333BFF" w:rsidRPr="00CC4048" w:rsidRDefault="00333BFF" w:rsidP="004C33C4">
      <w:pPr>
        <w:pStyle w:val="Listparagraf"/>
        <w:numPr>
          <w:ilvl w:val="0"/>
          <w:numId w:val="45"/>
        </w:numPr>
        <w:jc w:val="both"/>
        <w:rPr>
          <w:rFonts w:asciiTheme="majorBidi" w:hAnsiTheme="majorBidi" w:cstheme="majorBidi"/>
          <w:szCs w:val="24"/>
        </w:rPr>
      </w:pPr>
      <w:r w:rsidRPr="00CC4048">
        <w:rPr>
          <w:rFonts w:asciiTheme="majorBidi" w:hAnsiTheme="majorBidi" w:cstheme="majorBidi"/>
          <w:szCs w:val="24"/>
        </w:rPr>
        <w:t xml:space="preserve">Dureri de cap </w:t>
      </w:r>
    </w:p>
    <w:p w14:paraId="545DACC9" w14:textId="77777777" w:rsidR="00333BFF" w:rsidRPr="00CC4048" w:rsidRDefault="00333BFF" w:rsidP="004C33C4">
      <w:pPr>
        <w:pStyle w:val="Listparagraf"/>
        <w:numPr>
          <w:ilvl w:val="0"/>
          <w:numId w:val="45"/>
        </w:numPr>
        <w:jc w:val="both"/>
        <w:rPr>
          <w:rFonts w:asciiTheme="majorBidi" w:hAnsiTheme="majorBidi" w:cstheme="majorBidi"/>
          <w:szCs w:val="24"/>
        </w:rPr>
      </w:pPr>
      <w:r w:rsidRPr="00CC4048">
        <w:rPr>
          <w:rFonts w:asciiTheme="majorBidi" w:hAnsiTheme="majorBidi" w:cstheme="majorBidi"/>
          <w:szCs w:val="24"/>
        </w:rPr>
        <w:t>Deranjament stomacal</w:t>
      </w:r>
    </w:p>
    <w:p w14:paraId="28BA82A6" w14:textId="1768A848" w:rsidR="00333BFF" w:rsidRPr="00CC4048" w:rsidRDefault="00333BFF" w:rsidP="004C33C4">
      <w:pPr>
        <w:pStyle w:val="Listparagraf"/>
        <w:numPr>
          <w:ilvl w:val="0"/>
          <w:numId w:val="45"/>
        </w:numPr>
        <w:jc w:val="both"/>
        <w:rPr>
          <w:rFonts w:asciiTheme="majorBidi" w:hAnsiTheme="majorBidi" w:cstheme="majorBidi"/>
          <w:szCs w:val="24"/>
        </w:rPr>
      </w:pPr>
      <w:r w:rsidRPr="00CC4048">
        <w:rPr>
          <w:rFonts w:asciiTheme="majorBidi" w:hAnsiTheme="majorBidi" w:cstheme="majorBidi"/>
          <w:szCs w:val="24"/>
        </w:rPr>
        <w:t xml:space="preserve">Iritabilitate, </w:t>
      </w:r>
      <w:r w:rsidR="004D3CD1" w:rsidRPr="00CC4048">
        <w:rPr>
          <w:rFonts w:asciiTheme="majorBidi" w:hAnsiTheme="majorBidi" w:cstheme="majorBidi"/>
          <w:szCs w:val="24"/>
        </w:rPr>
        <w:t>dispoziții</w:t>
      </w:r>
      <w:r w:rsidRPr="00CC4048">
        <w:rPr>
          <w:rFonts w:asciiTheme="majorBidi" w:hAnsiTheme="majorBidi" w:cstheme="majorBidi"/>
          <w:szCs w:val="24"/>
        </w:rPr>
        <w:t xml:space="preserve"> schimbătoare</w:t>
      </w:r>
    </w:p>
    <w:p w14:paraId="1632D5CD" w14:textId="77777777" w:rsidR="00333BFF" w:rsidRPr="00CC4048" w:rsidRDefault="00333BFF" w:rsidP="004C33C4">
      <w:pPr>
        <w:pStyle w:val="Listparagraf"/>
        <w:numPr>
          <w:ilvl w:val="0"/>
          <w:numId w:val="45"/>
        </w:numPr>
        <w:jc w:val="both"/>
        <w:rPr>
          <w:rFonts w:asciiTheme="majorBidi" w:hAnsiTheme="majorBidi" w:cstheme="majorBidi"/>
          <w:szCs w:val="24"/>
        </w:rPr>
      </w:pPr>
      <w:r w:rsidRPr="00CC4048">
        <w:rPr>
          <w:rFonts w:asciiTheme="majorBidi" w:hAnsiTheme="majorBidi" w:cstheme="majorBidi"/>
          <w:szCs w:val="24"/>
        </w:rPr>
        <w:t>Depresie</w:t>
      </w:r>
    </w:p>
    <w:p w14:paraId="3740D57E" w14:textId="6E49B42F" w:rsidR="00333BFF" w:rsidRPr="00CC4048" w:rsidRDefault="004D3CD1" w:rsidP="004C33C4">
      <w:pPr>
        <w:pStyle w:val="Listparagraf"/>
        <w:numPr>
          <w:ilvl w:val="0"/>
          <w:numId w:val="45"/>
        </w:numPr>
        <w:jc w:val="both"/>
        <w:rPr>
          <w:rFonts w:asciiTheme="majorBidi" w:hAnsiTheme="majorBidi" w:cstheme="majorBidi"/>
          <w:szCs w:val="24"/>
        </w:rPr>
      </w:pPr>
      <w:r w:rsidRPr="00CC4048">
        <w:rPr>
          <w:rFonts w:asciiTheme="majorBidi" w:hAnsiTheme="majorBidi" w:cstheme="majorBidi"/>
          <w:szCs w:val="24"/>
        </w:rPr>
        <w:t>Amețeli</w:t>
      </w:r>
    </w:p>
    <w:p w14:paraId="4D4B0935" w14:textId="3488195F" w:rsidR="00333BFF" w:rsidRPr="00CC4048" w:rsidRDefault="004D3CD1" w:rsidP="004C33C4">
      <w:pPr>
        <w:pStyle w:val="Listparagraf"/>
        <w:numPr>
          <w:ilvl w:val="0"/>
          <w:numId w:val="44"/>
        </w:numPr>
        <w:spacing w:after="160" w:line="259" w:lineRule="auto"/>
        <w:jc w:val="both"/>
        <w:rPr>
          <w:rFonts w:asciiTheme="majorBidi" w:hAnsiTheme="majorBidi" w:cstheme="majorBidi"/>
          <w:szCs w:val="24"/>
        </w:rPr>
      </w:pPr>
      <w:r w:rsidRPr="00CC4048">
        <w:rPr>
          <w:rFonts w:asciiTheme="majorBidi" w:hAnsiTheme="majorBidi" w:cstheme="majorBidi"/>
          <w:szCs w:val="24"/>
        </w:rPr>
        <w:t>Palpitații</w:t>
      </w:r>
      <w:r w:rsidR="00333BFF" w:rsidRPr="00CC4048">
        <w:rPr>
          <w:rFonts w:asciiTheme="majorBidi" w:hAnsiTheme="majorBidi" w:cstheme="majorBidi"/>
          <w:szCs w:val="24"/>
        </w:rPr>
        <w:t xml:space="preserve"> </w:t>
      </w:r>
    </w:p>
    <w:p w14:paraId="52AD0634" w14:textId="77777777" w:rsidR="00333BFF" w:rsidRPr="00CC4048" w:rsidRDefault="00333BFF" w:rsidP="004C33C4">
      <w:pPr>
        <w:pStyle w:val="Listparagraf"/>
        <w:numPr>
          <w:ilvl w:val="0"/>
          <w:numId w:val="44"/>
        </w:numPr>
        <w:spacing w:line="259" w:lineRule="auto"/>
        <w:jc w:val="both"/>
        <w:rPr>
          <w:rFonts w:asciiTheme="majorBidi" w:hAnsiTheme="majorBidi" w:cstheme="majorBidi"/>
          <w:szCs w:val="24"/>
        </w:rPr>
      </w:pPr>
      <w:r w:rsidRPr="00CC4048">
        <w:rPr>
          <w:rFonts w:asciiTheme="majorBidi" w:hAnsiTheme="majorBidi" w:cstheme="majorBidi"/>
          <w:szCs w:val="24"/>
        </w:rPr>
        <w:t>Ticuri nervoase.</w:t>
      </w:r>
    </w:p>
    <w:p w14:paraId="52D3CB76" w14:textId="5E94527D" w:rsidR="00333BFF" w:rsidRPr="00CC4048" w:rsidRDefault="004D3CD1" w:rsidP="004C33C4">
      <w:pPr>
        <w:jc w:val="both"/>
        <w:rPr>
          <w:rFonts w:asciiTheme="majorBidi" w:hAnsiTheme="majorBidi" w:cstheme="majorBidi"/>
          <w:szCs w:val="24"/>
        </w:rPr>
      </w:pPr>
      <w:r w:rsidRPr="00CC4048">
        <w:rPr>
          <w:rFonts w:asciiTheme="majorBidi" w:hAnsiTheme="majorBidi" w:cstheme="majorBidi"/>
          <w:szCs w:val="24"/>
        </w:rPr>
        <w:t>Medicația</w:t>
      </w:r>
      <w:r w:rsidR="00333BFF" w:rsidRPr="00CC4048">
        <w:rPr>
          <w:rFonts w:asciiTheme="majorBidi" w:hAnsiTheme="majorBidi" w:cstheme="majorBidi"/>
          <w:szCs w:val="24"/>
        </w:rPr>
        <w:t xml:space="preserve"> cu stimulante poate produce modificări de personalitate. Unele persoane devin interiorizate, apatice, rigide, mai </w:t>
      </w:r>
      <w:r w:rsidRPr="00CC4048">
        <w:rPr>
          <w:rFonts w:asciiTheme="majorBidi" w:hAnsiTheme="majorBidi" w:cstheme="majorBidi"/>
          <w:szCs w:val="24"/>
        </w:rPr>
        <w:t>puțin</w:t>
      </w:r>
      <w:r w:rsidR="00333BFF" w:rsidRPr="00CC4048">
        <w:rPr>
          <w:rFonts w:asciiTheme="majorBidi" w:hAnsiTheme="majorBidi" w:cstheme="majorBidi"/>
          <w:szCs w:val="24"/>
        </w:rPr>
        <w:t xml:space="preserve"> spontane, mai </w:t>
      </w:r>
      <w:r w:rsidRPr="00CC4048">
        <w:rPr>
          <w:rFonts w:asciiTheme="majorBidi" w:hAnsiTheme="majorBidi" w:cstheme="majorBidi"/>
          <w:szCs w:val="24"/>
        </w:rPr>
        <w:t>puțin</w:t>
      </w:r>
      <w:r w:rsidR="00333BFF" w:rsidRPr="00CC4048">
        <w:rPr>
          <w:rFonts w:asciiTheme="majorBidi" w:hAnsiTheme="majorBidi" w:cstheme="majorBidi"/>
          <w:szCs w:val="24"/>
        </w:rPr>
        <w:t xml:space="preserve"> </w:t>
      </w:r>
      <w:r w:rsidRPr="00CC4048">
        <w:rPr>
          <w:rFonts w:asciiTheme="majorBidi" w:hAnsiTheme="majorBidi" w:cstheme="majorBidi"/>
          <w:szCs w:val="24"/>
        </w:rPr>
        <w:t>vorbărețe</w:t>
      </w:r>
      <w:r w:rsidR="00333BFF" w:rsidRPr="00CC4048">
        <w:rPr>
          <w:rFonts w:asciiTheme="majorBidi" w:hAnsiTheme="majorBidi" w:cstheme="majorBidi"/>
          <w:szCs w:val="24"/>
        </w:rPr>
        <w:t>. Altele prezintă simptome obsesiv-compulsive.</w:t>
      </w:r>
    </w:p>
    <w:p w14:paraId="22314E27" w14:textId="1016D1AC"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 xml:space="preserve">Motive de </w:t>
      </w:r>
      <w:r w:rsidR="00BD64F7" w:rsidRPr="00CC4048">
        <w:rPr>
          <w:rFonts w:asciiTheme="majorBidi" w:hAnsiTheme="majorBidi" w:cstheme="majorBidi"/>
          <w:b/>
          <w:szCs w:val="24"/>
        </w:rPr>
        <w:t>prudență</w:t>
      </w:r>
      <w:r w:rsidRPr="00CC4048">
        <w:rPr>
          <w:rFonts w:asciiTheme="majorBidi" w:hAnsiTheme="majorBidi" w:cstheme="majorBidi"/>
          <w:b/>
          <w:szCs w:val="24"/>
        </w:rPr>
        <w:t xml:space="preserve"> în utilizarea stimulantelor</w:t>
      </w:r>
    </w:p>
    <w:p w14:paraId="588FF14D" w14:textId="26809F8D"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În afara eventualelor efecte secundare, există </w:t>
      </w:r>
      <w:r w:rsidR="004C65A6" w:rsidRPr="00CC4048">
        <w:rPr>
          <w:rFonts w:asciiTheme="majorBidi" w:hAnsiTheme="majorBidi" w:cstheme="majorBidi"/>
          <w:szCs w:val="24"/>
        </w:rPr>
        <w:t>și</w:t>
      </w:r>
      <w:r w:rsidRPr="00CC4048">
        <w:rPr>
          <w:rFonts w:asciiTheme="majorBidi" w:hAnsiTheme="majorBidi" w:cstheme="majorBidi"/>
          <w:szCs w:val="24"/>
        </w:rPr>
        <w:t xml:space="preserve"> îngrijorări legate de </w:t>
      </w:r>
      <w:r w:rsidR="004C65A6" w:rsidRPr="00CC4048">
        <w:rPr>
          <w:rFonts w:asciiTheme="majorBidi" w:hAnsiTheme="majorBidi" w:cstheme="majorBidi"/>
          <w:szCs w:val="24"/>
        </w:rPr>
        <w:t>medicația</w:t>
      </w:r>
      <w:r w:rsidRPr="00CC4048">
        <w:rPr>
          <w:rFonts w:asciiTheme="majorBidi" w:hAnsiTheme="majorBidi" w:cstheme="majorBidi"/>
          <w:szCs w:val="24"/>
        </w:rPr>
        <w:t xml:space="preserve"> cu stimulante.</w:t>
      </w:r>
    </w:p>
    <w:p w14:paraId="25290D96" w14:textId="52B469D0"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 xml:space="preserve">Efectul asupra dezvoltării creierului– </w:t>
      </w:r>
      <w:r w:rsidRPr="00CC4048">
        <w:rPr>
          <w:rFonts w:asciiTheme="majorBidi" w:hAnsiTheme="majorBidi" w:cstheme="majorBidi"/>
          <w:szCs w:val="24"/>
        </w:rPr>
        <w:t xml:space="preserve">Efectul pe termen lung al </w:t>
      </w:r>
      <w:r w:rsidR="004C65A6" w:rsidRPr="00CC4048">
        <w:rPr>
          <w:rFonts w:asciiTheme="majorBidi" w:hAnsiTheme="majorBidi" w:cstheme="majorBidi"/>
          <w:szCs w:val="24"/>
        </w:rPr>
        <w:t>medicației</w:t>
      </w:r>
      <w:r w:rsidRPr="00CC4048">
        <w:rPr>
          <w:rFonts w:asciiTheme="majorBidi" w:hAnsiTheme="majorBidi" w:cstheme="majorBidi"/>
          <w:szCs w:val="24"/>
        </w:rPr>
        <w:t xml:space="preserve"> pentru ADHD asupra creierului în dezvoltare, la tineri </w:t>
      </w:r>
      <w:r w:rsidR="004C65A6" w:rsidRPr="00CC4048">
        <w:rPr>
          <w:rFonts w:asciiTheme="majorBidi" w:hAnsiTheme="majorBidi" w:cstheme="majorBidi"/>
          <w:szCs w:val="24"/>
        </w:rPr>
        <w:t>și</w:t>
      </w:r>
      <w:r w:rsidRPr="00CC4048">
        <w:rPr>
          <w:rFonts w:asciiTheme="majorBidi" w:hAnsiTheme="majorBidi" w:cstheme="majorBidi"/>
          <w:szCs w:val="24"/>
        </w:rPr>
        <w:t xml:space="preserve"> copii, nu este încă cunoscut. Unii cercetători sunt </w:t>
      </w:r>
      <w:r w:rsidR="004C65A6" w:rsidRPr="00CC4048">
        <w:rPr>
          <w:rFonts w:asciiTheme="majorBidi" w:hAnsiTheme="majorBidi" w:cstheme="majorBidi"/>
          <w:szCs w:val="24"/>
        </w:rPr>
        <w:t>îngrijorați</w:t>
      </w:r>
      <w:r w:rsidRPr="00CC4048">
        <w:rPr>
          <w:rFonts w:asciiTheme="majorBidi" w:hAnsiTheme="majorBidi" w:cstheme="majorBidi"/>
          <w:szCs w:val="24"/>
        </w:rPr>
        <w:t xml:space="preserve"> că medicamente precum </w:t>
      </w:r>
      <w:r w:rsidR="005F4360" w:rsidRPr="00CC4048">
        <w:rPr>
          <w:rFonts w:asciiTheme="majorBidi" w:hAnsiTheme="majorBidi" w:cstheme="majorBidi"/>
          <w:szCs w:val="24"/>
        </w:rPr>
        <w:t>Methylphenidatum</w:t>
      </w:r>
      <w:r w:rsidR="002973D1" w:rsidRPr="00CC4048">
        <w:rPr>
          <w:rFonts w:asciiTheme="majorBidi" w:hAnsiTheme="majorBidi" w:cstheme="majorBidi"/>
          <w:szCs w:val="24"/>
        </w:rPr>
        <w:t>*</w:t>
      </w:r>
      <w:r w:rsidRPr="00CC4048">
        <w:rPr>
          <w:rFonts w:asciiTheme="majorBidi" w:hAnsiTheme="majorBidi" w:cstheme="majorBidi"/>
          <w:szCs w:val="24"/>
        </w:rPr>
        <w:t xml:space="preserve"> ar putea interfera cu dezvoltarea normală a creierului. </w:t>
      </w:r>
    </w:p>
    <w:p w14:paraId="32FAFB93" w14:textId="51303AA4"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Probleme cardiace</w:t>
      </w:r>
      <w:r w:rsidRPr="00CC4048">
        <w:rPr>
          <w:rFonts w:asciiTheme="majorBidi" w:hAnsiTheme="majorBidi" w:cstheme="majorBidi"/>
          <w:szCs w:val="24"/>
        </w:rPr>
        <w:t xml:space="preserve"> – S-a constatat că </w:t>
      </w:r>
      <w:r w:rsidR="004C65A6" w:rsidRPr="00CC4048">
        <w:rPr>
          <w:rFonts w:asciiTheme="majorBidi" w:hAnsiTheme="majorBidi" w:cstheme="majorBidi"/>
          <w:szCs w:val="24"/>
        </w:rPr>
        <w:t>medicația</w:t>
      </w:r>
      <w:r w:rsidRPr="00CC4048">
        <w:rPr>
          <w:rFonts w:asciiTheme="majorBidi" w:hAnsiTheme="majorBidi" w:cstheme="majorBidi"/>
          <w:szCs w:val="24"/>
        </w:rPr>
        <w:t xml:space="preserve"> cu stimulante determină moartea instantanee la copiii </w:t>
      </w:r>
      <w:r w:rsidR="004C65A6" w:rsidRPr="00CC4048">
        <w:rPr>
          <w:rFonts w:asciiTheme="majorBidi" w:hAnsiTheme="majorBidi" w:cstheme="majorBidi"/>
          <w:szCs w:val="24"/>
        </w:rPr>
        <w:t>și</w:t>
      </w:r>
      <w:r w:rsidRPr="00CC4048">
        <w:rPr>
          <w:rFonts w:asciiTheme="majorBidi" w:hAnsiTheme="majorBidi" w:cstheme="majorBidi"/>
          <w:szCs w:val="24"/>
        </w:rPr>
        <w:t xml:space="preserve"> </w:t>
      </w:r>
      <w:r w:rsidR="004C65A6" w:rsidRPr="00CC4048">
        <w:rPr>
          <w:rFonts w:asciiTheme="majorBidi" w:hAnsiTheme="majorBidi" w:cstheme="majorBidi"/>
          <w:szCs w:val="24"/>
        </w:rPr>
        <w:t>adulții</w:t>
      </w:r>
      <w:r w:rsidRPr="00CC4048">
        <w:rPr>
          <w:rFonts w:asciiTheme="majorBidi" w:hAnsiTheme="majorBidi" w:cstheme="majorBidi"/>
          <w:szCs w:val="24"/>
        </w:rPr>
        <w:t xml:space="preserve"> cu probleme cardiace. </w:t>
      </w:r>
      <w:r w:rsidR="004C65A6" w:rsidRPr="00CC4048">
        <w:rPr>
          <w:rFonts w:asciiTheme="majorBidi" w:hAnsiTheme="majorBidi" w:cstheme="majorBidi"/>
          <w:szCs w:val="24"/>
        </w:rPr>
        <w:t>Asociația</w:t>
      </w:r>
      <w:r w:rsidRPr="00CC4048">
        <w:rPr>
          <w:rFonts w:asciiTheme="majorBidi" w:hAnsiTheme="majorBidi" w:cstheme="majorBidi"/>
          <w:szCs w:val="24"/>
        </w:rPr>
        <w:t xml:space="preserve"> Americană a Inimii recomandă o evaluare a stării inimii înainte de începerea tratamentului cu stimulante. Electrocardiograma se recomandă persoanelor cu probleme cardiace cronice. </w:t>
      </w:r>
    </w:p>
    <w:p w14:paraId="61920633" w14:textId="58BAC9D0"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Probleme psihiatrice</w:t>
      </w:r>
      <w:r w:rsidRPr="00CC4048">
        <w:rPr>
          <w:rFonts w:asciiTheme="majorBidi" w:hAnsiTheme="majorBidi" w:cstheme="majorBidi"/>
          <w:szCs w:val="24"/>
        </w:rPr>
        <w:t xml:space="preserve"> – Abuzul de stimulante este o problemă în </w:t>
      </w:r>
      <w:r w:rsidR="004C65A6" w:rsidRPr="00CC4048">
        <w:rPr>
          <w:rFonts w:asciiTheme="majorBidi" w:hAnsiTheme="majorBidi" w:cstheme="majorBidi"/>
          <w:szCs w:val="24"/>
        </w:rPr>
        <w:t>creștere</w:t>
      </w:r>
      <w:r w:rsidRPr="00CC4048">
        <w:rPr>
          <w:rFonts w:asciiTheme="majorBidi" w:hAnsiTheme="majorBidi" w:cstheme="majorBidi"/>
          <w:szCs w:val="24"/>
        </w:rPr>
        <w:t xml:space="preserve">, în special la </w:t>
      </w:r>
      <w:r w:rsidR="004C65A6" w:rsidRPr="00CC4048">
        <w:rPr>
          <w:rFonts w:asciiTheme="majorBidi" w:hAnsiTheme="majorBidi" w:cstheme="majorBidi"/>
          <w:szCs w:val="24"/>
        </w:rPr>
        <w:t>adolescenți</w:t>
      </w:r>
      <w:r w:rsidRPr="00CC4048">
        <w:rPr>
          <w:rFonts w:asciiTheme="majorBidi" w:hAnsiTheme="majorBidi" w:cstheme="majorBidi"/>
          <w:szCs w:val="24"/>
        </w:rPr>
        <w:t xml:space="preserve"> </w:t>
      </w:r>
      <w:r w:rsidR="004C65A6" w:rsidRPr="00CC4048">
        <w:rPr>
          <w:rFonts w:asciiTheme="majorBidi" w:hAnsiTheme="majorBidi" w:cstheme="majorBidi"/>
          <w:szCs w:val="24"/>
        </w:rPr>
        <w:t>și</w:t>
      </w:r>
      <w:r w:rsidRPr="00CC4048">
        <w:rPr>
          <w:rFonts w:asciiTheme="majorBidi" w:hAnsiTheme="majorBidi" w:cstheme="majorBidi"/>
          <w:szCs w:val="24"/>
        </w:rPr>
        <w:t xml:space="preserve"> </w:t>
      </w:r>
      <w:r w:rsidR="004C65A6" w:rsidRPr="00CC4048">
        <w:rPr>
          <w:rFonts w:asciiTheme="majorBidi" w:hAnsiTheme="majorBidi" w:cstheme="majorBidi"/>
          <w:szCs w:val="24"/>
        </w:rPr>
        <w:t>adulți</w:t>
      </w:r>
      <w:r w:rsidRPr="00CC4048">
        <w:rPr>
          <w:rFonts w:asciiTheme="majorBidi" w:hAnsiTheme="majorBidi" w:cstheme="majorBidi"/>
          <w:szCs w:val="24"/>
        </w:rPr>
        <w:t xml:space="preserve"> tineri. Elevii de colegiu iau stimulante în perioada examenelor sau când se resimt după </w:t>
      </w:r>
      <w:r w:rsidR="004C65A6" w:rsidRPr="00CC4048">
        <w:rPr>
          <w:rFonts w:asciiTheme="majorBidi" w:hAnsiTheme="majorBidi" w:cstheme="majorBidi"/>
          <w:szCs w:val="24"/>
        </w:rPr>
        <w:t>nopți</w:t>
      </w:r>
      <w:r w:rsidRPr="00CC4048">
        <w:rPr>
          <w:rFonts w:asciiTheme="majorBidi" w:hAnsiTheme="majorBidi" w:cstheme="majorBidi"/>
          <w:szCs w:val="24"/>
        </w:rPr>
        <w:t xml:space="preserve"> pierdute. </w:t>
      </w:r>
      <w:r w:rsidR="004C65A6" w:rsidRPr="00CC4048">
        <w:rPr>
          <w:rFonts w:asciiTheme="majorBidi" w:hAnsiTheme="majorBidi" w:cstheme="majorBidi"/>
          <w:szCs w:val="24"/>
        </w:rPr>
        <w:t>Alții</w:t>
      </w:r>
      <w:r w:rsidRPr="00CC4048">
        <w:rPr>
          <w:rFonts w:asciiTheme="majorBidi" w:hAnsiTheme="majorBidi" w:cstheme="majorBidi"/>
          <w:szCs w:val="24"/>
        </w:rPr>
        <w:t xml:space="preserve"> abuzează pentru că vor să slăbească. Dacă fiul/fiica dvs. iau stimulante, </w:t>
      </w:r>
      <w:r w:rsidR="004C65A6" w:rsidRPr="00CC4048">
        <w:rPr>
          <w:rFonts w:asciiTheme="majorBidi" w:hAnsiTheme="majorBidi" w:cstheme="majorBidi"/>
          <w:szCs w:val="24"/>
        </w:rPr>
        <w:t>verificați</w:t>
      </w:r>
      <w:r w:rsidRPr="00CC4048">
        <w:rPr>
          <w:rFonts w:asciiTheme="majorBidi" w:hAnsiTheme="majorBidi" w:cstheme="majorBidi"/>
          <w:szCs w:val="24"/>
        </w:rPr>
        <w:t xml:space="preserve"> să nu le vândă sau să le dea </w:t>
      </w:r>
      <w:r w:rsidR="004C65A6" w:rsidRPr="00CC4048">
        <w:rPr>
          <w:rFonts w:asciiTheme="majorBidi" w:hAnsiTheme="majorBidi" w:cstheme="majorBidi"/>
          <w:szCs w:val="24"/>
        </w:rPr>
        <w:t>și</w:t>
      </w:r>
      <w:r w:rsidRPr="00CC4048">
        <w:rPr>
          <w:rFonts w:asciiTheme="majorBidi" w:hAnsiTheme="majorBidi" w:cstheme="majorBidi"/>
          <w:szCs w:val="24"/>
        </w:rPr>
        <w:t xml:space="preserve"> altora.</w:t>
      </w:r>
    </w:p>
    <w:p w14:paraId="3A04BD87" w14:textId="0F31D190"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 xml:space="preserve">Semnale de alarmă privind </w:t>
      </w:r>
      <w:r w:rsidR="004C65A6" w:rsidRPr="00CC4048">
        <w:rPr>
          <w:rFonts w:asciiTheme="majorBidi" w:hAnsiTheme="majorBidi" w:cstheme="majorBidi"/>
          <w:b/>
          <w:szCs w:val="24"/>
        </w:rPr>
        <w:t>medicația</w:t>
      </w:r>
      <w:r w:rsidRPr="00CC4048">
        <w:rPr>
          <w:rFonts w:asciiTheme="majorBidi" w:hAnsiTheme="majorBidi" w:cstheme="majorBidi"/>
          <w:b/>
          <w:szCs w:val="24"/>
        </w:rPr>
        <w:t xml:space="preserve"> cu stimulante</w:t>
      </w:r>
      <w:r w:rsidRPr="00CC4048">
        <w:rPr>
          <w:rFonts w:asciiTheme="majorBidi" w:hAnsiTheme="majorBidi" w:cstheme="majorBidi"/>
          <w:szCs w:val="24"/>
        </w:rPr>
        <w:t xml:space="preserve"> </w:t>
      </w:r>
    </w:p>
    <w:p w14:paraId="62E7A634" w14:textId="1202C106" w:rsidR="00333BFF" w:rsidRPr="00CC4048" w:rsidRDefault="00BD64F7" w:rsidP="004C33C4">
      <w:pPr>
        <w:jc w:val="both"/>
        <w:rPr>
          <w:rFonts w:asciiTheme="majorBidi" w:hAnsiTheme="majorBidi" w:cstheme="majorBidi"/>
          <w:szCs w:val="24"/>
        </w:rPr>
      </w:pPr>
      <w:r w:rsidRPr="00CC4048">
        <w:rPr>
          <w:rFonts w:asciiTheme="majorBidi" w:hAnsiTheme="majorBidi" w:cstheme="majorBidi"/>
          <w:szCs w:val="24"/>
        </w:rPr>
        <w:t>Chemați</w:t>
      </w:r>
      <w:r w:rsidR="00333BFF" w:rsidRPr="00CC4048">
        <w:rPr>
          <w:rFonts w:asciiTheme="majorBidi" w:hAnsiTheme="majorBidi" w:cstheme="majorBidi"/>
          <w:szCs w:val="24"/>
        </w:rPr>
        <w:t xml:space="preserve"> doctorul imediat ce </w:t>
      </w:r>
      <w:r w:rsidRPr="00CC4048">
        <w:rPr>
          <w:rFonts w:asciiTheme="majorBidi" w:hAnsiTheme="majorBidi" w:cstheme="majorBidi"/>
          <w:szCs w:val="24"/>
        </w:rPr>
        <w:t>observați</w:t>
      </w:r>
      <w:r w:rsidR="00333BFF" w:rsidRPr="00CC4048">
        <w:rPr>
          <w:rFonts w:asciiTheme="majorBidi" w:hAnsiTheme="majorBidi" w:cstheme="majorBidi"/>
          <w:szCs w:val="24"/>
        </w:rPr>
        <w:t xml:space="preserve"> unul din următoarele simptome la copilul dvs.:</w:t>
      </w:r>
    </w:p>
    <w:p w14:paraId="6BE001A3" w14:textId="77777777" w:rsidR="00333BFF" w:rsidRPr="00CC4048" w:rsidRDefault="00333BFF" w:rsidP="004C33C4">
      <w:pPr>
        <w:pStyle w:val="Listparagraf"/>
        <w:numPr>
          <w:ilvl w:val="0"/>
          <w:numId w:val="46"/>
        </w:numPr>
        <w:jc w:val="both"/>
        <w:rPr>
          <w:rFonts w:asciiTheme="majorBidi" w:hAnsiTheme="majorBidi" w:cstheme="majorBidi"/>
          <w:szCs w:val="24"/>
        </w:rPr>
      </w:pPr>
      <w:r w:rsidRPr="00CC4048">
        <w:rPr>
          <w:rFonts w:asciiTheme="majorBidi" w:hAnsiTheme="majorBidi" w:cstheme="majorBidi"/>
          <w:szCs w:val="24"/>
        </w:rPr>
        <w:t>Dureri de piept</w:t>
      </w:r>
    </w:p>
    <w:p w14:paraId="0BABC7E0" w14:textId="236CAEEC" w:rsidR="00333BFF" w:rsidRPr="00CC4048" w:rsidRDefault="00BD64F7" w:rsidP="004C33C4">
      <w:pPr>
        <w:pStyle w:val="Listparagraf"/>
        <w:numPr>
          <w:ilvl w:val="0"/>
          <w:numId w:val="46"/>
        </w:numPr>
        <w:jc w:val="both"/>
        <w:rPr>
          <w:rFonts w:asciiTheme="majorBidi" w:hAnsiTheme="majorBidi" w:cstheme="majorBidi"/>
          <w:szCs w:val="24"/>
        </w:rPr>
      </w:pPr>
      <w:r w:rsidRPr="00CC4048">
        <w:rPr>
          <w:rFonts w:asciiTheme="majorBidi" w:hAnsiTheme="majorBidi" w:cstheme="majorBidi"/>
          <w:szCs w:val="24"/>
        </w:rPr>
        <w:t>Respirație</w:t>
      </w:r>
      <w:r w:rsidR="00333BFF" w:rsidRPr="00CC4048">
        <w:rPr>
          <w:rFonts w:asciiTheme="majorBidi" w:hAnsiTheme="majorBidi" w:cstheme="majorBidi"/>
          <w:szCs w:val="24"/>
        </w:rPr>
        <w:t xml:space="preserve"> sacadată</w:t>
      </w:r>
    </w:p>
    <w:p w14:paraId="581F8104" w14:textId="5F77F36B" w:rsidR="00333BFF" w:rsidRPr="00CC4048" w:rsidRDefault="00BD64F7" w:rsidP="004C33C4">
      <w:pPr>
        <w:pStyle w:val="Listparagraf"/>
        <w:numPr>
          <w:ilvl w:val="0"/>
          <w:numId w:val="46"/>
        </w:numPr>
        <w:jc w:val="both"/>
        <w:rPr>
          <w:rFonts w:asciiTheme="majorBidi" w:hAnsiTheme="majorBidi" w:cstheme="majorBidi"/>
          <w:szCs w:val="24"/>
        </w:rPr>
      </w:pPr>
      <w:r w:rsidRPr="00CC4048">
        <w:rPr>
          <w:rFonts w:asciiTheme="majorBidi" w:hAnsiTheme="majorBidi" w:cstheme="majorBidi"/>
          <w:szCs w:val="24"/>
        </w:rPr>
        <w:t>Leșin</w:t>
      </w:r>
      <w:r w:rsidR="00333BFF" w:rsidRPr="00CC4048">
        <w:rPr>
          <w:rFonts w:asciiTheme="majorBidi" w:hAnsiTheme="majorBidi" w:cstheme="majorBidi"/>
          <w:szCs w:val="24"/>
        </w:rPr>
        <w:t xml:space="preserve"> </w:t>
      </w:r>
    </w:p>
    <w:p w14:paraId="4BA54979" w14:textId="0F2B6A43" w:rsidR="00333BFF" w:rsidRPr="00CC4048" w:rsidRDefault="00BD64F7" w:rsidP="004C33C4">
      <w:pPr>
        <w:pStyle w:val="Listparagraf"/>
        <w:numPr>
          <w:ilvl w:val="0"/>
          <w:numId w:val="46"/>
        </w:numPr>
        <w:jc w:val="both"/>
        <w:rPr>
          <w:rFonts w:asciiTheme="majorBidi" w:hAnsiTheme="majorBidi" w:cstheme="majorBidi"/>
          <w:szCs w:val="24"/>
        </w:rPr>
      </w:pPr>
      <w:r w:rsidRPr="00CC4048">
        <w:rPr>
          <w:rFonts w:asciiTheme="majorBidi" w:hAnsiTheme="majorBidi" w:cstheme="majorBidi"/>
          <w:szCs w:val="24"/>
        </w:rPr>
        <w:t>Halucinații</w:t>
      </w:r>
      <w:r w:rsidR="00333BFF" w:rsidRPr="00CC4048">
        <w:rPr>
          <w:rFonts w:asciiTheme="majorBidi" w:hAnsiTheme="majorBidi" w:cstheme="majorBidi"/>
          <w:szCs w:val="24"/>
        </w:rPr>
        <w:t xml:space="preserve"> auditive </w:t>
      </w:r>
      <w:r w:rsidRPr="00CC4048">
        <w:rPr>
          <w:rFonts w:asciiTheme="majorBidi" w:hAnsiTheme="majorBidi" w:cstheme="majorBidi"/>
          <w:szCs w:val="24"/>
        </w:rPr>
        <w:t>și</w:t>
      </w:r>
      <w:r w:rsidR="00333BFF" w:rsidRPr="00CC4048">
        <w:rPr>
          <w:rFonts w:asciiTheme="majorBidi" w:hAnsiTheme="majorBidi" w:cstheme="majorBidi"/>
          <w:szCs w:val="24"/>
        </w:rPr>
        <w:t xml:space="preserve"> vizuale</w:t>
      </w:r>
    </w:p>
    <w:p w14:paraId="1F008AB0" w14:textId="77777777" w:rsidR="00333BFF" w:rsidRPr="00CC4048" w:rsidRDefault="00333BFF" w:rsidP="004C33C4">
      <w:pPr>
        <w:pStyle w:val="Listparagraf"/>
        <w:numPr>
          <w:ilvl w:val="0"/>
          <w:numId w:val="46"/>
        </w:numPr>
        <w:jc w:val="both"/>
        <w:rPr>
          <w:rFonts w:asciiTheme="majorBidi" w:hAnsiTheme="majorBidi" w:cstheme="majorBidi"/>
          <w:szCs w:val="24"/>
        </w:rPr>
      </w:pPr>
      <w:r w:rsidRPr="00CC4048">
        <w:rPr>
          <w:rFonts w:asciiTheme="majorBidi" w:hAnsiTheme="majorBidi" w:cstheme="majorBidi"/>
          <w:szCs w:val="24"/>
        </w:rPr>
        <w:t xml:space="preserve">Psihoze </w:t>
      </w:r>
    </w:p>
    <w:p w14:paraId="72D552B5" w14:textId="77777777" w:rsidR="00333BFF" w:rsidRPr="00CC4048" w:rsidRDefault="00333BFF" w:rsidP="004C33C4">
      <w:pPr>
        <w:pStyle w:val="Listparagraf"/>
        <w:numPr>
          <w:ilvl w:val="0"/>
          <w:numId w:val="46"/>
        </w:numPr>
        <w:jc w:val="both"/>
        <w:rPr>
          <w:rFonts w:asciiTheme="majorBidi" w:hAnsiTheme="majorBidi" w:cstheme="majorBidi"/>
          <w:szCs w:val="24"/>
        </w:rPr>
      </w:pPr>
      <w:r w:rsidRPr="00CC4048">
        <w:rPr>
          <w:rFonts w:asciiTheme="majorBidi" w:hAnsiTheme="majorBidi" w:cstheme="majorBidi"/>
          <w:szCs w:val="24"/>
        </w:rPr>
        <w:t xml:space="preserve">Suspiciune sau paranoia. </w:t>
      </w:r>
    </w:p>
    <w:p w14:paraId="7CD2E29C" w14:textId="02A8D3AA"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Nu se recomandă stimulantele în următoarele </w:t>
      </w:r>
      <w:r w:rsidR="00BD64F7" w:rsidRPr="00CC4048">
        <w:rPr>
          <w:rFonts w:asciiTheme="majorBidi" w:hAnsiTheme="majorBidi" w:cstheme="majorBidi"/>
          <w:b/>
          <w:szCs w:val="24"/>
        </w:rPr>
        <w:t>condiții</w:t>
      </w:r>
      <w:r w:rsidRPr="00CC4048">
        <w:rPr>
          <w:rFonts w:asciiTheme="majorBidi" w:hAnsiTheme="majorBidi" w:cstheme="majorBidi"/>
          <w:b/>
          <w:szCs w:val="24"/>
        </w:rPr>
        <w:t xml:space="preserve">: </w:t>
      </w:r>
    </w:p>
    <w:p w14:paraId="414C7A6D" w14:textId="5D1D3A62" w:rsidR="00333BFF" w:rsidRPr="00CC4048" w:rsidRDefault="00333BFF" w:rsidP="004C33C4">
      <w:pPr>
        <w:pStyle w:val="Listparagraf"/>
        <w:numPr>
          <w:ilvl w:val="0"/>
          <w:numId w:val="47"/>
        </w:numPr>
        <w:spacing w:after="160"/>
        <w:jc w:val="both"/>
        <w:rPr>
          <w:rFonts w:asciiTheme="majorBidi" w:hAnsiTheme="majorBidi" w:cstheme="majorBidi"/>
          <w:szCs w:val="24"/>
        </w:rPr>
      </w:pPr>
      <w:r w:rsidRPr="00CC4048">
        <w:rPr>
          <w:rFonts w:asciiTheme="majorBidi" w:hAnsiTheme="majorBidi" w:cstheme="majorBidi"/>
          <w:szCs w:val="24"/>
        </w:rPr>
        <w:t xml:space="preserve">Orice boală sau </w:t>
      </w:r>
      <w:r w:rsidR="00BD64F7" w:rsidRPr="00CC4048">
        <w:rPr>
          <w:rFonts w:asciiTheme="majorBidi" w:hAnsiTheme="majorBidi" w:cstheme="majorBidi"/>
          <w:szCs w:val="24"/>
        </w:rPr>
        <w:t>afecțiune</w:t>
      </w:r>
      <w:r w:rsidRPr="00CC4048">
        <w:rPr>
          <w:rFonts w:asciiTheme="majorBidi" w:hAnsiTheme="majorBidi" w:cstheme="majorBidi"/>
          <w:szCs w:val="24"/>
        </w:rPr>
        <w:t xml:space="preserve"> a inimii </w:t>
      </w:r>
    </w:p>
    <w:p w14:paraId="2E0175E6" w14:textId="77777777" w:rsidR="00333BFF" w:rsidRPr="00CC4048" w:rsidRDefault="00333BFF" w:rsidP="004C33C4">
      <w:pPr>
        <w:pStyle w:val="Listparagraf"/>
        <w:numPr>
          <w:ilvl w:val="0"/>
          <w:numId w:val="47"/>
        </w:numPr>
        <w:spacing w:after="160"/>
        <w:jc w:val="both"/>
        <w:rPr>
          <w:rFonts w:asciiTheme="majorBidi" w:hAnsiTheme="majorBidi" w:cstheme="majorBidi"/>
          <w:szCs w:val="24"/>
        </w:rPr>
      </w:pPr>
      <w:r w:rsidRPr="00CC4048">
        <w:rPr>
          <w:rFonts w:asciiTheme="majorBidi" w:hAnsiTheme="majorBidi" w:cstheme="majorBidi"/>
          <w:szCs w:val="24"/>
        </w:rPr>
        <w:t>Hipertensiune</w:t>
      </w:r>
    </w:p>
    <w:p w14:paraId="0914CB47" w14:textId="77777777" w:rsidR="00333BFF" w:rsidRPr="00CC4048" w:rsidRDefault="00333BFF" w:rsidP="004C33C4">
      <w:pPr>
        <w:pStyle w:val="Listparagraf"/>
        <w:numPr>
          <w:ilvl w:val="0"/>
          <w:numId w:val="47"/>
        </w:numPr>
        <w:spacing w:after="160"/>
        <w:jc w:val="both"/>
        <w:rPr>
          <w:rFonts w:asciiTheme="majorBidi" w:hAnsiTheme="majorBidi" w:cstheme="majorBidi"/>
          <w:szCs w:val="24"/>
        </w:rPr>
      </w:pPr>
      <w:r w:rsidRPr="00CC4048">
        <w:rPr>
          <w:rFonts w:asciiTheme="majorBidi" w:hAnsiTheme="majorBidi" w:cstheme="majorBidi"/>
          <w:szCs w:val="24"/>
        </w:rPr>
        <w:t xml:space="preserve">Hipertiroidie </w:t>
      </w:r>
    </w:p>
    <w:p w14:paraId="7DC72AA5" w14:textId="77777777" w:rsidR="00333BFF" w:rsidRPr="00CC4048" w:rsidRDefault="00333BFF" w:rsidP="004C33C4">
      <w:pPr>
        <w:pStyle w:val="Listparagraf"/>
        <w:numPr>
          <w:ilvl w:val="0"/>
          <w:numId w:val="47"/>
        </w:numPr>
        <w:spacing w:after="160"/>
        <w:jc w:val="both"/>
        <w:rPr>
          <w:rFonts w:asciiTheme="majorBidi" w:hAnsiTheme="majorBidi" w:cstheme="majorBidi"/>
          <w:szCs w:val="24"/>
        </w:rPr>
      </w:pPr>
      <w:r w:rsidRPr="00CC4048">
        <w:rPr>
          <w:rFonts w:asciiTheme="majorBidi" w:hAnsiTheme="majorBidi" w:cstheme="majorBidi"/>
          <w:szCs w:val="24"/>
        </w:rPr>
        <w:t xml:space="preserve">Glaucom </w:t>
      </w:r>
    </w:p>
    <w:p w14:paraId="5CBC038F" w14:textId="77777777" w:rsidR="00333BFF" w:rsidRPr="00CC4048" w:rsidRDefault="00333BFF" w:rsidP="004C33C4">
      <w:pPr>
        <w:pStyle w:val="Listparagraf"/>
        <w:numPr>
          <w:ilvl w:val="0"/>
          <w:numId w:val="47"/>
        </w:numPr>
        <w:spacing w:after="160"/>
        <w:jc w:val="both"/>
        <w:rPr>
          <w:rFonts w:asciiTheme="majorBidi" w:hAnsiTheme="majorBidi" w:cstheme="majorBidi"/>
          <w:szCs w:val="24"/>
        </w:rPr>
      </w:pPr>
      <w:r w:rsidRPr="00CC4048">
        <w:rPr>
          <w:rFonts w:asciiTheme="majorBidi" w:hAnsiTheme="majorBidi" w:cstheme="majorBidi"/>
          <w:szCs w:val="24"/>
        </w:rPr>
        <w:t xml:space="preserve">Hiperanxietate </w:t>
      </w:r>
    </w:p>
    <w:p w14:paraId="33E17C76" w14:textId="77777777" w:rsidR="00333BFF" w:rsidRPr="00CC4048" w:rsidRDefault="00333BFF" w:rsidP="004C33C4">
      <w:pPr>
        <w:pStyle w:val="Listparagraf"/>
        <w:numPr>
          <w:ilvl w:val="0"/>
          <w:numId w:val="47"/>
        </w:numPr>
        <w:jc w:val="both"/>
        <w:rPr>
          <w:rFonts w:asciiTheme="majorBidi" w:hAnsiTheme="majorBidi" w:cstheme="majorBidi"/>
          <w:szCs w:val="24"/>
        </w:rPr>
      </w:pPr>
      <w:r w:rsidRPr="00CC4048">
        <w:rPr>
          <w:rFonts w:asciiTheme="majorBidi" w:hAnsiTheme="majorBidi" w:cstheme="majorBidi"/>
          <w:szCs w:val="24"/>
        </w:rPr>
        <w:t>Abuz de medicamente.</w:t>
      </w:r>
    </w:p>
    <w:p w14:paraId="6C7089D7" w14:textId="48AECBBB" w:rsidR="00333BFF" w:rsidRPr="00CC4048" w:rsidRDefault="00BD64F7" w:rsidP="004C33C4">
      <w:pPr>
        <w:jc w:val="both"/>
        <w:rPr>
          <w:rFonts w:asciiTheme="majorBidi" w:hAnsiTheme="majorBidi" w:cstheme="majorBidi"/>
          <w:szCs w:val="24"/>
        </w:rPr>
      </w:pPr>
      <w:r w:rsidRPr="00CC4048">
        <w:rPr>
          <w:rFonts w:asciiTheme="majorBidi" w:hAnsiTheme="majorBidi" w:cstheme="majorBidi"/>
          <w:szCs w:val="24"/>
        </w:rPr>
        <w:t>Medicația</w:t>
      </w:r>
      <w:r w:rsidR="00333BFF" w:rsidRPr="00CC4048">
        <w:rPr>
          <w:rFonts w:asciiTheme="majorBidi" w:hAnsiTheme="majorBidi" w:cstheme="majorBidi"/>
          <w:szCs w:val="24"/>
        </w:rPr>
        <w:t xml:space="preserve"> fără stimulante pentru ADHD Pe lângă stimulantele </w:t>
      </w:r>
      <w:r w:rsidRPr="00CC4048">
        <w:rPr>
          <w:rFonts w:asciiTheme="majorBidi" w:hAnsiTheme="majorBidi" w:cstheme="majorBidi"/>
          <w:szCs w:val="24"/>
        </w:rPr>
        <w:t>tradiționale</w:t>
      </w:r>
      <w:r w:rsidR="00333BFF" w:rsidRPr="00CC4048">
        <w:rPr>
          <w:rFonts w:asciiTheme="majorBidi" w:hAnsiTheme="majorBidi" w:cstheme="majorBidi"/>
          <w:szCs w:val="24"/>
        </w:rPr>
        <w:t xml:space="preserve">, există câteva medicamente utilizate pentru tratarea ADHD, cum ar fi Strattera, antidepresivele atipice, precum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medicații</w:t>
      </w:r>
      <w:r w:rsidR="00333BFF" w:rsidRPr="00CC4048">
        <w:rPr>
          <w:rFonts w:asciiTheme="majorBidi" w:hAnsiTheme="majorBidi" w:cstheme="majorBidi"/>
          <w:szCs w:val="24"/>
        </w:rPr>
        <w:t xml:space="preserve"> pentru tensiune arterială. În majoritatea cazurilor, </w:t>
      </w:r>
      <w:r w:rsidRPr="00CC4048">
        <w:rPr>
          <w:rFonts w:asciiTheme="majorBidi" w:hAnsiTheme="majorBidi" w:cstheme="majorBidi"/>
          <w:szCs w:val="24"/>
        </w:rPr>
        <w:t>medicația</w:t>
      </w:r>
      <w:r w:rsidR="00333BFF" w:rsidRPr="00CC4048">
        <w:rPr>
          <w:rFonts w:asciiTheme="majorBidi" w:hAnsiTheme="majorBidi" w:cstheme="majorBidi"/>
          <w:szCs w:val="24"/>
        </w:rPr>
        <w:t xml:space="preserve"> fără stimulante este indicată atunci când </w:t>
      </w:r>
      <w:r w:rsidRPr="00CC4048">
        <w:rPr>
          <w:rFonts w:asciiTheme="majorBidi" w:hAnsiTheme="majorBidi" w:cstheme="majorBidi"/>
          <w:szCs w:val="24"/>
        </w:rPr>
        <w:t>medicația</w:t>
      </w:r>
      <w:r w:rsidR="00333BFF" w:rsidRPr="00CC4048">
        <w:rPr>
          <w:rFonts w:asciiTheme="majorBidi" w:hAnsiTheme="majorBidi" w:cstheme="majorBidi"/>
          <w:szCs w:val="24"/>
        </w:rPr>
        <w:t xml:space="preserve"> cu stimulante nu dă rezultate sau are efecte secundare intolerabile.</w:t>
      </w:r>
    </w:p>
    <w:p w14:paraId="3464E82E" w14:textId="0778BC4B"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 xml:space="preserve">Strattera </w:t>
      </w:r>
      <w:r w:rsidRPr="00CC4048">
        <w:rPr>
          <w:rFonts w:asciiTheme="majorBidi" w:hAnsiTheme="majorBidi" w:cstheme="majorBidi"/>
          <w:szCs w:val="24"/>
        </w:rPr>
        <w:t xml:space="preserve">mai este cunoscută </w:t>
      </w:r>
      <w:r w:rsidR="00BD64F7" w:rsidRPr="00CC4048">
        <w:rPr>
          <w:rFonts w:asciiTheme="majorBidi" w:hAnsiTheme="majorBidi" w:cstheme="majorBidi"/>
          <w:szCs w:val="24"/>
        </w:rPr>
        <w:t>și</w:t>
      </w:r>
      <w:r w:rsidRPr="00CC4048">
        <w:rPr>
          <w:rFonts w:asciiTheme="majorBidi" w:hAnsiTheme="majorBidi" w:cstheme="majorBidi"/>
          <w:szCs w:val="24"/>
        </w:rPr>
        <w:t xml:space="preserve"> sub denumirea de </w:t>
      </w:r>
      <w:r w:rsidR="005C5B2D" w:rsidRPr="00CC4048">
        <w:rPr>
          <w:rFonts w:asciiTheme="majorBidi" w:hAnsiTheme="majorBidi" w:cstheme="majorBidi"/>
          <w:szCs w:val="24"/>
        </w:rPr>
        <w:t>A</w:t>
      </w:r>
      <w:r w:rsidRPr="00CC4048">
        <w:rPr>
          <w:rFonts w:asciiTheme="majorBidi" w:hAnsiTheme="majorBidi" w:cstheme="majorBidi"/>
          <w:szCs w:val="24"/>
        </w:rPr>
        <w:t>tomoxetin</w:t>
      </w:r>
      <w:r w:rsidR="005C5B2D" w:rsidRPr="00CC4048">
        <w:rPr>
          <w:rFonts w:asciiTheme="majorBidi" w:hAnsiTheme="majorBidi" w:cstheme="majorBidi"/>
          <w:szCs w:val="24"/>
        </w:rPr>
        <w:t>um*</w:t>
      </w:r>
      <w:r w:rsidRPr="00CC4048">
        <w:rPr>
          <w:rFonts w:asciiTheme="majorBidi" w:hAnsiTheme="majorBidi" w:cstheme="majorBidi"/>
          <w:szCs w:val="24"/>
        </w:rPr>
        <w:t xml:space="preserve">. Este singurul medicament non-stimulant aprobat de FDA pentru tratamentul ADHD. Spre deosebire de </w:t>
      </w:r>
      <w:r w:rsidR="00BD64F7" w:rsidRPr="00CC4048">
        <w:rPr>
          <w:rFonts w:asciiTheme="majorBidi" w:hAnsiTheme="majorBidi" w:cstheme="majorBidi"/>
          <w:szCs w:val="24"/>
        </w:rPr>
        <w:t>stimulanți</w:t>
      </w:r>
      <w:r w:rsidRPr="00CC4048">
        <w:rPr>
          <w:rFonts w:asciiTheme="majorBidi" w:hAnsiTheme="majorBidi" w:cstheme="majorBidi"/>
          <w:szCs w:val="24"/>
        </w:rPr>
        <w:t xml:space="preserve">, care afectează dopamina, Strattera </w:t>
      </w:r>
      <w:r w:rsidR="00BD64F7" w:rsidRPr="00CC4048">
        <w:rPr>
          <w:rFonts w:asciiTheme="majorBidi" w:hAnsiTheme="majorBidi" w:cstheme="majorBidi"/>
          <w:szCs w:val="24"/>
        </w:rPr>
        <w:t>crește</w:t>
      </w:r>
      <w:r w:rsidRPr="00CC4048">
        <w:rPr>
          <w:rFonts w:asciiTheme="majorBidi" w:hAnsiTheme="majorBidi" w:cstheme="majorBidi"/>
          <w:szCs w:val="24"/>
        </w:rPr>
        <w:t xml:space="preserve"> nivelul norepinephrinei, o altă </w:t>
      </w:r>
      <w:r w:rsidR="00BD64F7" w:rsidRPr="00CC4048">
        <w:rPr>
          <w:rFonts w:asciiTheme="majorBidi" w:hAnsiTheme="majorBidi" w:cstheme="majorBidi"/>
          <w:szCs w:val="24"/>
        </w:rPr>
        <w:t>substanță</w:t>
      </w:r>
      <w:r w:rsidRPr="00CC4048">
        <w:rPr>
          <w:rFonts w:asciiTheme="majorBidi" w:hAnsiTheme="majorBidi" w:cstheme="majorBidi"/>
          <w:szCs w:val="24"/>
        </w:rPr>
        <w:t xml:space="preserve"> chimică din creier. Strattera are </w:t>
      </w:r>
      <w:r w:rsidR="00547842" w:rsidRPr="00CC4048">
        <w:rPr>
          <w:rFonts w:asciiTheme="majorBidi" w:hAnsiTheme="majorBidi" w:cstheme="majorBidi"/>
          <w:szCs w:val="24"/>
        </w:rPr>
        <w:lastRenderedPageBreak/>
        <w:t>acțiune</w:t>
      </w:r>
      <w:r w:rsidRPr="00CC4048">
        <w:rPr>
          <w:rFonts w:asciiTheme="majorBidi" w:hAnsiTheme="majorBidi" w:cstheme="majorBidi"/>
          <w:szCs w:val="24"/>
        </w:rPr>
        <w:t xml:space="preserve"> de mai lungă durată decât medicamentele stimulante. Durata de </w:t>
      </w:r>
      <w:r w:rsidR="00547842" w:rsidRPr="00CC4048">
        <w:rPr>
          <w:rFonts w:asciiTheme="majorBidi" w:hAnsiTheme="majorBidi" w:cstheme="majorBidi"/>
          <w:szCs w:val="24"/>
        </w:rPr>
        <w:t>acțiune</w:t>
      </w:r>
      <w:r w:rsidRPr="00CC4048">
        <w:rPr>
          <w:rFonts w:asciiTheme="majorBidi" w:hAnsiTheme="majorBidi" w:cstheme="majorBidi"/>
          <w:szCs w:val="24"/>
        </w:rPr>
        <w:t xml:space="preserve"> este de 24 de ore, ceea ce face ca acest medicament să fie preferat pentru cei care se trezesc greu </w:t>
      </w:r>
      <w:r w:rsidR="00547842" w:rsidRPr="00CC4048">
        <w:rPr>
          <w:rFonts w:asciiTheme="majorBidi" w:hAnsiTheme="majorBidi" w:cstheme="majorBidi"/>
          <w:szCs w:val="24"/>
        </w:rPr>
        <w:t>dimineața</w:t>
      </w:r>
      <w:r w:rsidRPr="00CC4048">
        <w:rPr>
          <w:rFonts w:asciiTheme="majorBidi" w:hAnsiTheme="majorBidi" w:cstheme="majorBidi"/>
          <w:szCs w:val="24"/>
        </w:rPr>
        <w:t xml:space="preserve">. Deoarece are </w:t>
      </w:r>
      <w:r w:rsidR="00547842" w:rsidRPr="00CC4048">
        <w:rPr>
          <w:rFonts w:asciiTheme="majorBidi" w:hAnsiTheme="majorBidi" w:cstheme="majorBidi"/>
          <w:szCs w:val="24"/>
        </w:rPr>
        <w:t>și</w:t>
      </w:r>
      <w:r w:rsidRPr="00CC4048">
        <w:rPr>
          <w:rFonts w:asciiTheme="majorBidi" w:hAnsiTheme="majorBidi" w:cstheme="majorBidi"/>
          <w:szCs w:val="24"/>
        </w:rPr>
        <w:t xml:space="preserve"> unele </w:t>
      </w:r>
      <w:r w:rsidR="00547842" w:rsidRPr="00CC4048">
        <w:rPr>
          <w:rFonts w:asciiTheme="majorBidi" w:hAnsiTheme="majorBidi" w:cstheme="majorBidi"/>
          <w:szCs w:val="24"/>
        </w:rPr>
        <w:t>proprietăți</w:t>
      </w:r>
      <w:r w:rsidRPr="00CC4048">
        <w:rPr>
          <w:rFonts w:asciiTheme="majorBidi" w:hAnsiTheme="majorBidi" w:cstheme="majorBidi"/>
          <w:szCs w:val="24"/>
        </w:rPr>
        <w:t xml:space="preserve"> antidepresive, este </w:t>
      </w:r>
      <w:r w:rsidR="00547842" w:rsidRPr="00CC4048">
        <w:rPr>
          <w:rFonts w:asciiTheme="majorBidi" w:hAnsiTheme="majorBidi" w:cstheme="majorBidi"/>
          <w:szCs w:val="24"/>
        </w:rPr>
        <w:t>și</w:t>
      </w:r>
      <w:r w:rsidRPr="00CC4048">
        <w:rPr>
          <w:rFonts w:asciiTheme="majorBidi" w:hAnsiTheme="majorBidi" w:cstheme="majorBidi"/>
          <w:szCs w:val="24"/>
        </w:rPr>
        <w:t xml:space="preserve"> cea mai bună alegere pentru cei la care anxietatea coexistă cu depresia. O altă calitate este aceea că nu exacerbează ticurile sau sindromul Tourette. Pe de altă parte, Strattera nu pare să fie la fel de eficientă ca medicamentele stimulante când se tratează simptomele de hiperactivitate. </w:t>
      </w:r>
    </w:p>
    <w:p w14:paraId="1E2BF5EB" w14:textId="5C163922"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 xml:space="preserve">Riscul de suicid în cazul </w:t>
      </w:r>
      <w:r w:rsidR="00547842" w:rsidRPr="00CC4048">
        <w:rPr>
          <w:rFonts w:asciiTheme="majorBidi" w:hAnsiTheme="majorBidi" w:cstheme="majorBidi"/>
          <w:b/>
          <w:szCs w:val="24"/>
        </w:rPr>
        <w:t>medicației</w:t>
      </w:r>
      <w:r w:rsidRPr="00CC4048">
        <w:rPr>
          <w:rFonts w:asciiTheme="majorBidi" w:hAnsiTheme="majorBidi" w:cstheme="majorBidi"/>
          <w:b/>
          <w:szCs w:val="24"/>
        </w:rPr>
        <w:t xml:space="preserve"> cu Strattera:</w:t>
      </w:r>
      <w:r w:rsidRPr="00CC4048">
        <w:rPr>
          <w:rFonts w:asciiTheme="majorBidi" w:hAnsiTheme="majorBidi" w:cstheme="majorBidi"/>
          <w:szCs w:val="24"/>
        </w:rPr>
        <w:t xml:space="preserve"> Potrivit </w:t>
      </w:r>
      <w:r w:rsidR="00547842" w:rsidRPr="00CC4048">
        <w:rPr>
          <w:rFonts w:asciiTheme="majorBidi" w:hAnsiTheme="majorBidi" w:cstheme="majorBidi"/>
          <w:szCs w:val="24"/>
        </w:rPr>
        <w:t>atenționărilor</w:t>
      </w:r>
      <w:r w:rsidRPr="00CC4048">
        <w:rPr>
          <w:rFonts w:asciiTheme="majorBidi" w:hAnsiTheme="majorBidi" w:cstheme="majorBidi"/>
          <w:szCs w:val="24"/>
        </w:rPr>
        <w:t xml:space="preserve"> de pe eticheta medicamentului, Strattera poate provoca intensificarea gândurilor </w:t>
      </w:r>
      <w:r w:rsidR="00547842" w:rsidRPr="00CC4048">
        <w:rPr>
          <w:rFonts w:asciiTheme="majorBidi" w:hAnsiTheme="majorBidi" w:cstheme="majorBidi"/>
          <w:szCs w:val="24"/>
        </w:rPr>
        <w:t>și</w:t>
      </w:r>
      <w:r w:rsidRPr="00CC4048">
        <w:rPr>
          <w:rFonts w:asciiTheme="majorBidi" w:hAnsiTheme="majorBidi" w:cstheme="majorBidi"/>
          <w:szCs w:val="24"/>
        </w:rPr>
        <w:t xml:space="preserve"> a </w:t>
      </w:r>
      <w:r w:rsidR="00547842" w:rsidRPr="00CC4048">
        <w:rPr>
          <w:rFonts w:asciiTheme="majorBidi" w:hAnsiTheme="majorBidi" w:cstheme="majorBidi"/>
          <w:szCs w:val="24"/>
        </w:rPr>
        <w:t>acțiunilor</w:t>
      </w:r>
      <w:r w:rsidRPr="00CC4048">
        <w:rPr>
          <w:rFonts w:asciiTheme="majorBidi" w:hAnsiTheme="majorBidi" w:cstheme="majorBidi"/>
          <w:szCs w:val="24"/>
        </w:rPr>
        <w:t xml:space="preserve"> </w:t>
      </w:r>
      <w:r w:rsidR="00547842" w:rsidRPr="00CC4048">
        <w:rPr>
          <w:rFonts w:asciiTheme="majorBidi" w:hAnsiTheme="majorBidi" w:cstheme="majorBidi"/>
          <w:szCs w:val="24"/>
        </w:rPr>
        <w:t>sinucigașe</w:t>
      </w:r>
      <w:r w:rsidRPr="00CC4048">
        <w:rPr>
          <w:rFonts w:asciiTheme="majorBidi" w:hAnsiTheme="majorBidi" w:cstheme="majorBidi"/>
          <w:szCs w:val="24"/>
        </w:rPr>
        <w:t xml:space="preserve"> la unii copii </w:t>
      </w:r>
      <w:r w:rsidR="00547842" w:rsidRPr="00CC4048">
        <w:rPr>
          <w:rFonts w:asciiTheme="majorBidi" w:hAnsiTheme="majorBidi" w:cstheme="majorBidi"/>
          <w:szCs w:val="24"/>
        </w:rPr>
        <w:t>și</w:t>
      </w:r>
      <w:r w:rsidRPr="00CC4048">
        <w:rPr>
          <w:rFonts w:asciiTheme="majorBidi" w:hAnsiTheme="majorBidi" w:cstheme="majorBidi"/>
          <w:szCs w:val="24"/>
        </w:rPr>
        <w:t xml:space="preserve"> </w:t>
      </w:r>
      <w:r w:rsidR="00547842" w:rsidRPr="00CC4048">
        <w:rPr>
          <w:rFonts w:asciiTheme="majorBidi" w:hAnsiTheme="majorBidi" w:cstheme="majorBidi"/>
          <w:szCs w:val="24"/>
        </w:rPr>
        <w:t>adolescenți</w:t>
      </w:r>
      <w:r w:rsidRPr="00CC4048">
        <w:rPr>
          <w:rFonts w:asciiTheme="majorBidi" w:hAnsiTheme="majorBidi" w:cstheme="majorBidi"/>
          <w:szCs w:val="24"/>
        </w:rPr>
        <w:t xml:space="preserve">. Riscul este cu atât mai mare dacă pacientul suferă </w:t>
      </w:r>
      <w:r w:rsidR="00547842" w:rsidRPr="00CC4048">
        <w:rPr>
          <w:rFonts w:asciiTheme="majorBidi" w:hAnsiTheme="majorBidi" w:cstheme="majorBidi"/>
          <w:szCs w:val="24"/>
        </w:rPr>
        <w:t>și</w:t>
      </w:r>
      <w:r w:rsidRPr="00CC4048">
        <w:rPr>
          <w:rFonts w:asciiTheme="majorBidi" w:hAnsiTheme="majorBidi" w:cstheme="majorBidi"/>
          <w:szCs w:val="24"/>
        </w:rPr>
        <w:t xml:space="preserve"> de tulburări bipolare sau depresie, pe lângă ADD/ADHD. </w:t>
      </w:r>
      <w:r w:rsidR="00547842" w:rsidRPr="00CC4048">
        <w:rPr>
          <w:rFonts w:asciiTheme="majorBidi" w:hAnsiTheme="majorBidi" w:cstheme="majorBidi"/>
          <w:szCs w:val="24"/>
        </w:rPr>
        <w:t>Chemați</w:t>
      </w:r>
      <w:r w:rsidRPr="00CC4048">
        <w:rPr>
          <w:rFonts w:asciiTheme="majorBidi" w:hAnsiTheme="majorBidi" w:cstheme="majorBidi"/>
          <w:szCs w:val="24"/>
        </w:rPr>
        <w:t xml:space="preserve"> medicul imediat ce </w:t>
      </w:r>
      <w:r w:rsidR="00547842" w:rsidRPr="00CC4048">
        <w:rPr>
          <w:rFonts w:asciiTheme="majorBidi" w:hAnsiTheme="majorBidi" w:cstheme="majorBidi"/>
          <w:szCs w:val="24"/>
        </w:rPr>
        <w:t>observați</w:t>
      </w:r>
      <w:r w:rsidRPr="00CC4048">
        <w:rPr>
          <w:rFonts w:asciiTheme="majorBidi" w:hAnsiTheme="majorBidi" w:cstheme="majorBidi"/>
          <w:szCs w:val="24"/>
        </w:rPr>
        <w:t xml:space="preserve"> </w:t>
      </w:r>
      <w:r w:rsidR="00547842" w:rsidRPr="00CC4048">
        <w:rPr>
          <w:rFonts w:asciiTheme="majorBidi" w:hAnsiTheme="majorBidi" w:cstheme="majorBidi"/>
          <w:szCs w:val="24"/>
        </w:rPr>
        <w:t>înclinații</w:t>
      </w:r>
      <w:r w:rsidRPr="00CC4048">
        <w:rPr>
          <w:rFonts w:asciiTheme="majorBidi" w:hAnsiTheme="majorBidi" w:cstheme="majorBidi"/>
          <w:szCs w:val="24"/>
        </w:rPr>
        <w:t xml:space="preserve"> </w:t>
      </w:r>
      <w:r w:rsidR="00547842" w:rsidRPr="00CC4048">
        <w:rPr>
          <w:rFonts w:asciiTheme="majorBidi" w:hAnsiTheme="majorBidi" w:cstheme="majorBidi"/>
          <w:szCs w:val="24"/>
        </w:rPr>
        <w:t>sinucigașe</w:t>
      </w:r>
      <w:r w:rsidRPr="00CC4048">
        <w:rPr>
          <w:rFonts w:asciiTheme="majorBidi" w:hAnsiTheme="majorBidi" w:cstheme="majorBidi"/>
          <w:szCs w:val="24"/>
        </w:rPr>
        <w:t xml:space="preserve"> sau schimbări de </w:t>
      </w:r>
      <w:r w:rsidR="00547842" w:rsidRPr="00CC4048">
        <w:rPr>
          <w:rFonts w:asciiTheme="majorBidi" w:hAnsiTheme="majorBidi" w:cstheme="majorBidi"/>
          <w:szCs w:val="24"/>
        </w:rPr>
        <w:t>dispoziție</w:t>
      </w:r>
      <w:r w:rsidRPr="00CC4048">
        <w:rPr>
          <w:rFonts w:asciiTheme="majorBidi" w:hAnsiTheme="majorBidi" w:cstheme="majorBidi"/>
          <w:szCs w:val="24"/>
        </w:rPr>
        <w:t xml:space="preserve"> la copilul dvs., cum ar fi </w:t>
      </w:r>
      <w:r w:rsidR="00547842" w:rsidRPr="00CC4048">
        <w:rPr>
          <w:rFonts w:asciiTheme="majorBidi" w:hAnsiTheme="majorBidi" w:cstheme="majorBidi"/>
          <w:szCs w:val="24"/>
        </w:rPr>
        <w:t>creșterea</w:t>
      </w:r>
      <w:r w:rsidRPr="00CC4048">
        <w:rPr>
          <w:rFonts w:asciiTheme="majorBidi" w:hAnsiTheme="majorBidi" w:cstheme="majorBidi"/>
          <w:szCs w:val="24"/>
        </w:rPr>
        <w:t xml:space="preserve"> extremă a </w:t>
      </w:r>
      <w:r w:rsidR="00547842" w:rsidRPr="00CC4048">
        <w:rPr>
          <w:rFonts w:asciiTheme="majorBidi" w:hAnsiTheme="majorBidi" w:cstheme="majorBidi"/>
          <w:szCs w:val="24"/>
        </w:rPr>
        <w:t>iritabilității</w:t>
      </w:r>
      <w:r w:rsidRPr="00CC4048">
        <w:rPr>
          <w:rFonts w:asciiTheme="majorBidi" w:hAnsiTheme="majorBidi" w:cstheme="majorBidi"/>
          <w:szCs w:val="24"/>
        </w:rPr>
        <w:t xml:space="preserve"> sau a </w:t>
      </w:r>
      <w:r w:rsidR="00547842" w:rsidRPr="00CC4048">
        <w:rPr>
          <w:rFonts w:asciiTheme="majorBidi" w:hAnsiTheme="majorBidi" w:cstheme="majorBidi"/>
          <w:szCs w:val="24"/>
        </w:rPr>
        <w:t>anxietății</w:t>
      </w:r>
      <w:r w:rsidRPr="00CC4048">
        <w:rPr>
          <w:rFonts w:asciiTheme="majorBidi" w:hAnsiTheme="majorBidi" w:cstheme="majorBidi"/>
          <w:szCs w:val="24"/>
        </w:rPr>
        <w:t xml:space="preserve">. Efecte secundare </w:t>
      </w:r>
      <w:r w:rsidR="00547842" w:rsidRPr="00CC4048">
        <w:rPr>
          <w:rFonts w:asciiTheme="majorBidi" w:hAnsiTheme="majorBidi" w:cstheme="majorBidi"/>
          <w:szCs w:val="24"/>
        </w:rPr>
        <w:t>obișnuite</w:t>
      </w:r>
      <w:r w:rsidRPr="00CC4048">
        <w:rPr>
          <w:rFonts w:asciiTheme="majorBidi" w:hAnsiTheme="majorBidi" w:cstheme="majorBidi"/>
          <w:szCs w:val="24"/>
        </w:rPr>
        <w:t xml:space="preserve"> generate de Strattera pot fi: </w:t>
      </w:r>
    </w:p>
    <w:p w14:paraId="1785FD9C" w14:textId="77777777" w:rsidR="00333BFF" w:rsidRPr="00CC4048" w:rsidRDefault="00333BFF" w:rsidP="004C33C4">
      <w:pPr>
        <w:pStyle w:val="Listparagraf"/>
        <w:numPr>
          <w:ilvl w:val="0"/>
          <w:numId w:val="48"/>
        </w:numPr>
        <w:spacing w:after="160"/>
        <w:jc w:val="both"/>
        <w:rPr>
          <w:rFonts w:asciiTheme="majorBidi" w:hAnsiTheme="majorBidi" w:cstheme="majorBidi"/>
          <w:szCs w:val="24"/>
        </w:rPr>
      </w:pPr>
      <w:r w:rsidRPr="00CC4048">
        <w:rPr>
          <w:rFonts w:asciiTheme="majorBidi" w:hAnsiTheme="majorBidi" w:cstheme="majorBidi"/>
          <w:szCs w:val="24"/>
        </w:rPr>
        <w:t xml:space="preserve">Somnolenţă </w:t>
      </w:r>
    </w:p>
    <w:p w14:paraId="0A5EF6DB" w14:textId="77777777" w:rsidR="00333BFF" w:rsidRPr="00CC4048" w:rsidRDefault="00333BFF" w:rsidP="004C33C4">
      <w:pPr>
        <w:pStyle w:val="Listparagraf"/>
        <w:numPr>
          <w:ilvl w:val="0"/>
          <w:numId w:val="48"/>
        </w:numPr>
        <w:spacing w:after="160"/>
        <w:jc w:val="both"/>
        <w:rPr>
          <w:rFonts w:asciiTheme="majorBidi" w:hAnsiTheme="majorBidi" w:cstheme="majorBidi"/>
          <w:szCs w:val="24"/>
        </w:rPr>
      </w:pPr>
      <w:r w:rsidRPr="00CC4048">
        <w:rPr>
          <w:rFonts w:asciiTheme="majorBidi" w:hAnsiTheme="majorBidi" w:cstheme="majorBidi"/>
          <w:szCs w:val="24"/>
        </w:rPr>
        <w:t>Dureri de cap</w:t>
      </w:r>
    </w:p>
    <w:p w14:paraId="7830F756" w14:textId="77777777" w:rsidR="00333BFF" w:rsidRPr="00CC4048" w:rsidRDefault="00333BFF" w:rsidP="004C33C4">
      <w:pPr>
        <w:pStyle w:val="Listparagraf"/>
        <w:numPr>
          <w:ilvl w:val="0"/>
          <w:numId w:val="48"/>
        </w:numPr>
        <w:spacing w:after="160"/>
        <w:jc w:val="both"/>
        <w:rPr>
          <w:rFonts w:asciiTheme="majorBidi" w:hAnsiTheme="majorBidi" w:cstheme="majorBidi"/>
          <w:szCs w:val="24"/>
        </w:rPr>
      </w:pPr>
      <w:r w:rsidRPr="00CC4048">
        <w:rPr>
          <w:rFonts w:asciiTheme="majorBidi" w:hAnsiTheme="majorBidi" w:cstheme="majorBidi"/>
          <w:szCs w:val="24"/>
        </w:rPr>
        <w:t>Dureri abdominale</w:t>
      </w:r>
    </w:p>
    <w:p w14:paraId="098D9EE6" w14:textId="13670FC8" w:rsidR="00333BFF" w:rsidRPr="00CC4048" w:rsidRDefault="00547842" w:rsidP="004C33C4">
      <w:pPr>
        <w:pStyle w:val="Listparagraf"/>
        <w:numPr>
          <w:ilvl w:val="0"/>
          <w:numId w:val="48"/>
        </w:numPr>
        <w:spacing w:after="160"/>
        <w:jc w:val="both"/>
        <w:rPr>
          <w:rFonts w:asciiTheme="majorBidi" w:hAnsiTheme="majorBidi" w:cstheme="majorBidi"/>
          <w:szCs w:val="24"/>
        </w:rPr>
      </w:pPr>
      <w:r w:rsidRPr="00CC4048">
        <w:rPr>
          <w:rFonts w:asciiTheme="majorBidi" w:hAnsiTheme="majorBidi" w:cstheme="majorBidi"/>
          <w:szCs w:val="24"/>
        </w:rPr>
        <w:t>Greață</w:t>
      </w:r>
      <w:r w:rsidR="00333BFF" w:rsidRPr="00CC4048">
        <w:rPr>
          <w:rFonts w:asciiTheme="majorBidi" w:hAnsiTheme="majorBidi" w:cstheme="majorBidi"/>
          <w:szCs w:val="24"/>
        </w:rPr>
        <w:t xml:space="preserve"> </w:t>
      </w:r>
      <w:r w:rsidRPr="00CC4048">
        <w:rPr>
          <w:rFonts w:asciiTheme="majorBidi" w:hAnsiTheme="majorBidi" w:cstheme="majorBidi"/>
          <w:szCs w:val="24"/>
        </w:rPr>
        <w:t>și</w:t>
      </w:r>
      <w:r w:rsidR="00333BFF" w:rsidRPr="00CC4048">
        <w:rPr>
          <w:rFonts w:asciiTheme="majorBidi" w:hAnsiTheme="majorBidi" w:cstheme="majorBidi"/>
          <w:szCs w:val="24"/>
        </w:rPr>
        <w:t xml:space="preserve"> vomă </w:t>
      </w:r>
    </w:p>
    <w:p w14:paraId="19158C63" w14:textId="79AA5627" w:rsidR="00333BFF" w:rsidRPr="00CC4048" w:rsidRDefault="00547842" w:rsidP="004C33C4">
      <w:pPr>
        <w:pStyle w:val="Listparagraf"/>
        <w:numPr>
          <w:ilvl w:val="0"/>
          <w:numId w:val="48"/>
        </w:numPr>
        <w:spacing w:after="160"/>
        <w:jc w:val="both"/>
        <w:rPr>
          <w:rFonts w:asciiTheme="majorBidi" w:hAnsiTheme="majorBidi" w:cstheme="majorBidi"/>
          <w:szCs w:val="24"/>
        </w:rPr>
      </w:pPr>
      <w:r w:rsidRPr="00CC4048">
        <w:rPr>
          <w:rFonts w:asciiTheme="majorBidi" w:hAnsiTheme="majorBidi" w:cstheme="majorBidi"/>
          <w:szCs w:val="24"/>
        </w:rPr>
        <w:t>Amețeli</w:t>
      </w:r>
      <w:r w:rsidR="00333BFF" w:rsidRPr="00CC4048">
        <w:rPr>
          <w:rFonts w:asciiTheme="majorBidi" w:hAnsiTheme="majorBidi" w:cstheme="majorBidi"/>
          <w:szCs w:val="24"/>
        </w:rPr>
        <w:t xml:space="preserve"> </w:t>
      </w:r>
    </w:p>
    <w:p w14:paraId="6AB77998" w14:textId="55346933" w:rsidR="00333BFF" w:rsidRPr="00CC4048" w:rsidRDefault="00547842" w:rsidP="004C33C4">
      <w:pPr>
        <w:pStyle w:val="Listparagraf"/>
        <w:numPr>
          <w:ilvl w:val="0"/>
          <w:numId w:val="48"/>
        </w:numPr>
        <w:jc w:val="both"/>
        <w:rPr>
          <w:rFonts w:asciiTheme="majorBidi" w:hAnsiTheme="majorBidi" w:cstheme="majorBidi"/>
          <w:szCs w:val="24"/>
        </w:rPr>
      </w:pPr>
      <w:r w:rsidRPr="00CC4048">
        <w:rPr>
          <w:rFonts w:asciiTheme="majorBidi" w:hAnsiTheme="majorBidi" w:cstheme="majorBidi"/>
          <w:szCs w:val="24"/>
        </w:rPr>
        <w:t>Agitație</w:t>
      </w:r>
      <w:r w:rsidR="00333BFF" w:rsidRPr="00CC4048">
        <w:rPr>
          <w:rFonts w:asciiTheme="majorBidi" w:hAnsiTheme="majorBidi" w:cstheme="majorBidi"/>
          <w:szCs w:val="24"/>
        </w:rPr>
        <w:t xml:space="preserve"> </w:t>
      </w:r>
      <w:r w:rsidRPr="00CC4048">
        <w:rPr>
          <w:rFonts w:asciiTheme="majorBidi" w:hAnsiTheme="majorBidi" w:cstheme="majorBidi"/>
          <w:szCs w:val="24"/>
        </w:rPr>
        <w:t>și</w:t>
      </w:r>
      <w:r w:rsidR="00333BFF" w:rsidRPr="00CC4048">
        <w:rPr>
          <w:rFonts w:asciiTheme="majorBidi" w:hAnsiTheme="majorBidi" w:cstheme="majorBidi"/>
          <w:szCs w:val="24"/>
        </w:rPr>
        <w:t xml:space="preserve"> iritabilitate</w:t>
      </w:r>
    </w:p>
    <w:p w14:paraId="1BC0AEF0" w14:textId="6C450F4C"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Strattera mai poate provoca insomnie </w:t>
      </w:r>
      <w:r w:rsidR="00547842" w:rsidRPr="00CC4048">
        <w:rPr>
          <w:rFonts w:asciiTheme="majorBidi" w:hAnsiTheme="majorBidi" w:cstheme="majorBidi"/>
          <w:szCs w:val="24"/>
        </w:rPr>
        <w:t>și</w:t>
      </w:r>
      <w:r w:rsidRPr="00CC4048">
        <w:rPr>
          <w:rFonts w:asciiTheme="majorBidi" w:hAnsiTheme="majorBidi" w:cstheme="majorBidi"/>
          <w:szCs w:val="24"/>
        </w:rPr>
        <w:t xml:space="preserve"> reducerea poftei de mâncare, însă aceste efecte sunt mai caracteristice stimulantelor.</w:t>
      </w:r>
    </w:p>
    <w:p w14:paraId="4A03E42F" w14:textId="40BDEC0D"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 xml:space="preserve">Alte </w:t>
      </w:r>
      <w:r w:rsidR="00547842" w:rsidRPr="00CC4048">
        <w:rPr>
          <w:rFonts w:asciiTheme="majorBidi" w:hAnsiTheme="majorBidi" w:cstheme="majorBidi"/>
          <w:b/>
          <w:szCs w:val="24"/>
        </w:rPr>
        <w:t>opțiuni</w:t>
      </w:r>
      <w:r w:rsidRPr="00CC4048">
        <w:rPr>
          <w:rFonts w:asciiTheme="majorBidi" w:hAnsiTheme="majorBidi" w:cstheme="majorBidi"/>
          <w:b/>
          <w:szCs w:val="24"/>
        </w:rPr>
        <w:t xml:space="preserve"> de tratament pentru</w:t>
      </w:r>
      <w:r w:rsidR="005F4360" w:rsidRPr="00CC4048">
        <w:rPr>
          <w:rFonts w:asciiTheme="majorBidi" w:hAnsiTheme="majorBidi" w:cstheme="majorBidi"/>
          <w:b/>
          <w:szCs w:val="24"/>
        </w:rPr>
        <w:t xml:space="preserve"> </w:t>
      </w:r>
      <w:r w:rsidRPr="00CC4048">
        <w:rPr>
          <w:rFonts w:asciiTheme="majorBidi" w:hAnsiTheme="majorBidi" w:cstheme="majorBidi"/>
          <w:b/>
          <w:szCs w:val="24"/>
        </w:rPr>
        <w:t>ADHD</w:t>
      </w:r>
      <w:r w:rsidR="00547842" w:rsidRPr="00CC4048">
        <w:rPr>
          <w:rFonts w:asciiTheme="majorBidi" w:hAnsiTheme="majorBidi" w:cstheme="majorBidi"/>
          <w:b/>
          <w:szCs w:val="24"/>
        </w:rPr>
        <w:t>.</w:t>
      </w:r>
      <w:r w:rsidRPr="00CC4048">
        <w:rPr>
          <w:rFonts w:asciiTheme="majorBidi" w:hAnsiTheme="majorBidi" w:cstheme="majorBidi"/>
          <w:szCs w:val="24"/>
        </w:rPr>
        <w:t xml:space="preserve"> </w:t>
      </w:r>
      <w:r w:rsidR="00547842" w:rsidRPr="00CC4048">
        <w:rPr>
          <w:rFonts w:asciiTheme="majorBidi" w:hAnsiTheme="majorBidi" w:cstheme="majorBidi"/>
          <w:szCs w:val="24"/>
        </w:rPr>
        <w:t>Deși</w:t>
      </w:r>
      <w:r w:rsidRPr="00CC4048">
        <w:rPr>
          <w:rFonts w:asciiTheme="majorBidi" w:hAnsiTheme="majorBidi" w:cstheme="majorBidi"/>
          <w:szCs w:val="24"/>
        </w:rPr>
        <w:t xml:space="preserve"> nu sunt aprobate de FDA pentru tratarea ADHD, uneori sunt utilizate următoarele medicamente, care trebuie luate în considerare numai când </w:t>
      </w:r>
      <w:r w:rsidR="00547842" w:rsidRPr="00CC4048">
        <w:rPr>
          <w:rFonts w:asciiTheme="majorBidi" w:hAnsiTheme="majorBidi" w:cstheme="majorBidi"/>
          <w:szCs w:val="24"/>
        </w:rPr>
        <w:t>stimulanții</w:t>
      </w:r>
      <w:r w:rsidRPr="00CC4048">
        <w:rPr>
          <w:rFonts w:asciiTheme="majorBidi" w:hAnsiTheme="majorBidi" w:cstheme="majorBidi"/>
          <w:szCs w:val="24"/>
        </w:rPr>
        <w:t xml:space="preserve"> </w:t>
      </w:r>
      <w:r w:rsidR="00547842" w:rsidRPr="00CC4048">
        <w:rPr>
          <w:rFonts w:asciiTheme="majorBidi" w:hAnsiTheme="majorBidi" w:cstheme="majorBidi"/>
          <w:szCs w:val="24"/>
        </w:rPr>
        <w:t>și</w:t>
      </w:r>
      <w:r w:rsidRPr="00CC4048">
        <w:rPr>
          <w:rFonts w:asciiTheme="majorBidi" w:hAnsiTheme="majorBidi" w:cstheme="majorBidi"/>
          <w:szCs w:val="24"/>
        </w:rPr>
        <w:t xml:space="preserve"> Strattera nu dau rezultate:</w:t>
      </w:r>
    </w:p>
    <w:p w14:paraId="1255C55B" w14:textId="4602EC98" w:rsidR="00333BFF" w:rsidRPr="00CC4048" w:rsidRDefault="00333BFF" w:rsidP="004C33C4">
      <w:pPr>
        <w:ind w:left="342"/>
        <w:jc w:val="both"/>
        <w:rPr>
          <w:rFonts w:asciiTheme="majorBidi" w:hAnsiTheme="majorBidi" w:cstheme="majorBidi"/>
          <w:szCs w:val="24"/>
        </w:rPr>
      </w:pPr>
      <w:r w:rsidRPr="00CC4048">
        <w:rPr>
          <w:rFonts w:asciiTheme="majorBidi" w:hAnsiTheme="majorBidi" w:cstheme="majorBidi"/>
          <w:szCs w:val="24"/>
        </w:rPr>
        <w:t xml:space="preserve"> </w:t>
      </w:r>
      <w:r w:rsidR="00547842" w:rsidRPr="00CC4048">
        <w:rPr>
          <w:rFonts w:asciiTheme="majorBidi" w:hAnsiTheme="majorBidi" w:cstheme="majorBidi"/>
          <w:b/>
          <w:szCs w:val="24"/>
        </w:rPr>
        <w:t>Medicația</w:t>
      </w:r>
      <w:r w:rsidRPr="00CC4048">
        <w:rPr>
          <w:rFonts w:asciiTheme="majorBidi" w:hAnsiTheme="majorBidi" w:cstheme="majorBidi"/>
          <w:b/>
          <w:szCs w:val="24"/>
        </w:rPr>
        <w:t xml:space="preserve"> pentru tensiune arterială</w:t>
      </w:r>
      <w:r w:rsidRPr="00CC4048">
        <w:rPr>
          <w:rFonts w:asciiTheme="majorBidi" w:hAnsiTheme="majorBidi" w:cstheme="majorBidi"/>
          <w:szCs w:val="24"/>
        </w:rPr>
        <w:t xml:space="preserve"> – Unele medicamente pentru tensiune arterială se pot utiliza la tratarea ADHD. Enumerăm dintre acestea </w:t>
      </w:r>
      <w:r w:rsidR="005706F3" w:rsidRPr="00CC4048">
        <w:rPr>
          <w:rFonts w:asciiTheme="majorBidi" w:hAnsiTheme="majorBidi" w:cstheme="majorBidi"/>
          <w:szCs w:val="24"/>
        </w:rPr>
        <w:t>C</w:t>
      </w:r>
      <w:r w:rsidRPr="00CC4048">
        <w:rPr>
          <w:rFonts w:asciiTheme="majorBidi" w:hAnsiTheme="majorBidi" w:cstheme="majorBidi"/>
          <w:szCs w:val="24"/>
        </w:rPr>
        <w:t>lonidin</w:t>
      </w:r>
      <w:r w:rsidR="005706F3" w:rsidRPr="00CC4048">
        <w:rPr>
          <w:rFonts w:asciiTheme="majorBidi" w:hAnsiTheme="majorBidi" w:cstheme="majorBidi"/>
          <w:szCs w:val="24"/>
        </w:rPr>
        <w:t>um*</w:t>
      </w:r>
      <w:r w:rsidRPr="00CC4048">
        <w:rPr>
          <w:rFonts w:asciiTheme="majorBidi" w:hAnsiTheme="majorBidi" w:cstheme="majorBidi"/>
          <w:szCs w:val="24"/>
        </w:rPr>
        <w:t xml:space="preserve"> (Catapres) </w:t>
      </w:r>
      <w:r w:rsidR="00547842" w:rsidRPr="00CC4048">
        <w:rPr>
          <w:rFonts w:asciiTheme="majorBidi" w:hAnsiTheme="majorBidi" w:cstheme="majorBidi"/>
          <w:szCs w:val="24"/>
        </w:rPr>
        <w:t>și</w:t>
      </w:r>
      <w:r w:rsidRPr="00CC4048">
        <w:rPr>
          <w:rFonts w:asciiTheme="majorBidi" w:hAnsiTheme="majorBidi" w:cstheme="majorBidi"/>
          <w:szCs w:val="24"/>
        </w:rPr>
        <w:t xml:space="preserve"> Guanfacinum* (Tenex). Dau rezultate în special la cei cu ticuri </w:t>
      </w:r>
      <w:r w:rsidR="00547842" w:rsidRPr="00CC4048">
        <w:rPr>
          <w:rFonts w:asciiTheme="majorBidi" w:hAnsiTheme="majorBidi" w:cstheme="majorBidi"/>
          <w:szCs w:val="24"/>
        </w:rPr>
        <w:t>și</w:t>
      </w:r>
      <w:r w:rsidRPr="00CC4048">
        <w:rPr>
          <w:rFonts w:asciiTheme="majorBidi" w:hAnsiTheme="majorBidi" w:cstheme="majorBidi"/>
          <w:szCs w:val="24"/>
        </w:rPr>
        <w:t xml:space="preserve"> cu sindromul Tourette. Însă chiar dacă aceste medicamente pot fi bune pentru hiperactivitate, impulsivitate </w:t>
      </w:r>
      <w:r w:rsidR="00547842" w:rsidRPr="00CC4048">
        <w:rPr>
          <w:rFonts w:asciiTheme="majorBidi" w:hAnsiTheme="majorBidi" w:cstheme="majorBidi"/>
          <w:szCs w:val="24"/>
        </w:rPr>
        <w:t>și</w:t>
      </w:r>
      <w:r w:rsidRPr="00CC4048">
        <w:rPr>
          <w:rFonts w:asciiTheme="majorBidi" w:hAnsiTheme="majorBidi" w:cstheme="majorBidi"/>
          <w:szCs w:val="24"/>
        </w:rPr>
        <w:t xml:space="preserve"> agresivitate, nu ajută în cazul </w:t>
      </w:r>
      <w:r w:rsidR="00547842" w:rsidRPr="00CC4048">
        <w:rPr>
          <w:rFonts w:asciiTheme="majorBidi" w:hAnsiTheme="majorBidi" w:cstheme="majorBidi"/>
          <w:szCs w:val="24"/>
        </w:rPr>
        <w:t>atenției</w:t>
      </w:r>
      <w:r w:rsidRPr="00CC4048">
        <w:rPr>
          <w:rFonts w:asciiTheme="majorBidi" w:hAnsiTheme="majorBidi" w:cstheme="majorBidi"/>
          <w:szCs w:val="24"/>
        </w:rPr>
        <w:t>.</w:t>
      </w:r>
    </w:p>
    <w:p w14:paraId="7F80E535" w14:textId="1D8E769F" w:rsidR="00333BFF" w:rsidRPr="00CC4048" w:rsidRDefault="00333BFF" w:rsidP="004C33C4">
      <w:pPr>
        <w:ind w:left="342"/>
        <w:jc w:val="both"/>
        <w:rPr>
          <w:rFonts w:asciiTheme="majorBidi" w:hAnsiTheme="majorBidi" w:cstheme="majorBidi"/>
          <w:szCs w:val="24"/>
        </w:rPr>
      </w:pPr>
      <w:r w:rsidRPr="00CC4048">
        <w:rPr>
          <w:rFonts w:asciiTheme="majorBidi" w:hAnsiTheme="majorBidi" w:cstheme="majorBidi"/>
          <w:szCs w:val="24"/>
        </w:rPr>
        <w:t xml:space="preserve"> </w:t>
      </w:r>
      <w:r w:rsidRPr="00CC4048">
        <w:rPr>
          <w:rFonts w:asciiTheme="majorBidi" w:hAnsiTheme="majorBidi" w:cstheme="majorBidi"/>
          <w:b/>
          <w:szCs w:val="24"/>
        </w:rPr>
        <w:t xml:space="preserve">Antidepresivele </w:t>
      </w:r>
      <w:r w:rsidRPr="00CC4048">
        <w:rPr>
          <w:rFonts w:asciiTheme="majorBidi" w:hAnsiTheme="majorBidi" w:cstheme="majorBidi"/>
          <w:szCs w:val="24"/>
        </w:rPr>
        <w:t xml:space="preserve">– Se pot prescrie unele antidepresive care vizează neuro-transmiţătorii multipli din creier. O altă </w:t>
      </w:r>
      <w:r w:rsidR="00547842" w:rsidRPr="00CC4048">
        <w:rPr>
          <w:rFonts w:asciiTheme="majorBidi" w:hAnsiTheme="majorBidi" w:cstheme="majorBidi"/>
          <w:szCs w:val="24"/>
        </w:rPr>
        <w:t>opțiune</w:t>
      </w:r>
      <w:r w:rsidRPr="00CC4048">
        <w:rPr>
          <w:rFonts w:asciiTheme="majorBidi" w:hAnsiTheme="majorBidi" w:cstheme="majorBidi"/>
          <w:szCs w:val="24"/>
        </w:rPr>
        <w:t xml:space="preserve"> sunt antidepresivele triciclice.</w:t>
      </w:r>
    </w:p>
    <w:p w14:paraId="0EE62874" w14:textId="0E2B0757"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Decizia de a lua sau nu tratament pentru ADHD</w:t>
      </w:r>
    </w:p>
    <w:p w14:paraId="2EAAA9E8" w14:textId="54ED85DC"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 Chiar </w:t>
      </w:r>
      <w:r w:rsidR="00547842" w:rsidRPr="00CC4048">
        <w:rPr>
          <w:rFonts w:asciiTheme="majorBidi" w:hAnsiTheme="majorBidi" w:cstheme="majorBidi"/>
          <w:szCs w:val="24"/>
        </w:rPr>
        <w:t>și</w:t>
      </w:r>
      <w:r w:rsidRPr="00CC4048">
        <w:rPr>
          <w:rFonts w:asciiTheme="majorBidi" w:hAnsiTheme="majorBidi" w:cstheme="majorBidi"/>
          <w:szCs w:val="24"/>
        </w:rPr>
        <w:t xml:space="preserve"> </w:t>
      </w:r>
      <w:r w:rsidR="00547842" w:rsidRPr="00CC4048">
        <w:rPr>
          <w:rFonts w:asciiTheme="majorBidi" w:hAnsiTheme="majorBidi" w:cstheme="majorBidi"/>
          <w:szCs w:val="24"/>
        </w:rPr>
        <w:t>înarmați</w:t>
      </w:r>
      <w:r w:rsidRPr="00CC4048">
        <w:rPr>
          <w:rFonts w:asciiTheme="majorBidi" w:hAnsiTheme="majorBidi" w:cstheme="majorBidi"/>
          <w:szCs w:val="24"/>
        </w:rPr>
        <w:t xml:space="preserve"> cu toate </w:t>
      </w:r>
      <w:r w:rsidR="00547842" w:rsidRPr="00CC4048">
        <w:rPr>
          <w:rFonts w:asciiTheme="majorBidi" w:hAnsiTheme="majorBidi" w:cstheme="majorBidi"/>
          <w:szCs w:val="24"/>
        </w:rPr>
        <w:t>informațiile</w:t>
      </w:r>
      <w:r w:rsidRPr="00CC4048">
        <w:rPr>
          <w:rFonts w:asciiTheme="majorBidi" w:hAnsiTheme="majorBidi" w:cstheme="majorBidi"/>
          <w:szCs w:val="24"/>
        </w:rPr>
        <w:t xml:space="preserve">, decizia de a lua sau nu tratament pentru ADHD nu este </w:t>
      </w:r>
      <w:r w:rsidR="00547842" w:rsidRPr="00CC4048">
        <w:rPr>
          <w:rFonts w:asciiTheme="majorBidi" w:hAnsiTheme="majorBidi" w:cstheme="majorBidi"/>
          <w:szCs w:val="24"/>
        </w:rPr>
        <w:t>ușoară</w:t>
      </w:r>
      <w:r w:rsidRPr="00CC4048">
        <w:rPr>
          <w:rFonts w:asciiTheme="majorBidi" w:hAnsiTheme="majorBidi" w:cstheme="majorBidi"/>
          <w:szCs w:val="24"/>
        </w:rPr>
        <w:t xml:space="preserve">. Dacă nu </w:t>
      </w:r>
      <w:r w:rsidR="00547842" w:rsidRPr="00CC4048">
        <w:rPr>
          <w:rFonts w:asciiTheme="majorBidi" w:hAnsiTheme="majorBidi" w:cstheme="majorBidi"/>
          <w:szCs w:val="24"/>
        </w:rPr>
        <w:t>sunteți</w:t>
      </w:r>
      <w:r w:rsidRPr="00CC4048">
        <w:rPr>
          <w:rFonts w:asciiTheme="majorBidi" w:hAnsiTheme="majorBidi" w:cstheme="majorBidi"/>
          <w:szCs w:val="24"/>
        </w:rPr>
        <w:t xml:space="preserve"> sigur/ă, nu </w:t>
      </w:r>
      <w:r w:rsidR="00547842" w:rsidRPr="00CC4048">
        <w:rPr>
          <w:rFonts w:asciiTheme="majorBidi" w:hAnsiTheme="majorBidi" w:cstheme="majorBidi"/>
          <w:szCs w:val="24"/>
        </w:rPr>
        <w:t>luați</w:t>
      </w:r>
      <w:r w:rsidRPr="00CC4048">
        <w:rPr>
          <w:rFonts w:asciiTheme="majorBidi" w:hAnsiTheme="majorBidi" w:cstheme="majorBidi"/>
          <w:szCs w:val="24"/>
        </w:rPr>
        <w:t xml:space="preserve"> nici o hotărâre. </w:t>
      </w:r>
      <w:r w:rsidR="00547842" w:rsidRPr="00CC4048">
        <w:rPr>
          <w:rFonts w:asciiTheme="majorBidi" w:hAnsiTheme="majorBidi" w:cstheme="majorBidi"/>
          <w:szCs w:val="24"/>
        </w:rPr>
        <w:t>Cântăriți</w:t>
      </w:r>
      <w:r w:rsidRPr="00CC4048">
        <w:rPr>
          <w:rFonts w:asciiTheme="majorBidi" w:hAnsiTheme="majorBidi" w:cstheme="majorBidi"/>
          <w:szCs w:val="24"/>
        </w:rPr>
        <w:t xml:space="preserve"> </w:t>
      </w:r>
      <w:r w:rsidR="00547842" w:rsidRPr="00CC4048">
        <w:rPr>
          <w:rFonts w:asciiTheme="majorBidi" w:hAnsiTheme="majorBidi" w:cstheme="majorBidi"/>
          <w:szCs w:val="24"/>
        </w:rPr>
        <w:t>opțiunile</w:t>
      </w:r>
      <w:r w:rsidRPr="00CC4048">
        <w:rPr>
          <w:rFonts w:asciiTheme="majorBidi" w:hAnsiTheme="majorBidi" w:cstheme="majorBidi"/>
          <w:szCs w:val="24"/>
        </w:rPr>
        <w:t xml:space="preserve">, </w:t>
      </w:r>
      <w:r w:rsidR="00547842" w:rsidRPr="00CC4048">
        <w:rPr>
          <w:rFonts w:asciiTheme="majorBidi" w:hAnsiTheme="majorBidi" w:cstheme="majorBidi"/>
          <w:szCs w:val="24"/>
        </w:rPr>
        <w:t>și</w:t>
      </w:r>
      <w:r w:rsidRPr="00CC4048">
        <w:rPr>
          <w:rFonts w:asciiTheme="majorBidi" w:hAnsiTheme="majorBidi" w:cstheme="majorBidi"/>
          <w:szCs w:val="24"/>
        </w:rPr>
        <w:t xml:space="preserve"> dacă tratamentul este destinat copilului dvs., nu </w:t>
      </w:r>
      <w:r w:rsidR="00547842" w:rsidRPr="00CC4048">
        <w:rPr>
          <w:rFonts w:asciiTheme="majorBidi" w:hAnsiTheme="majorBidi" w:cstheme="majorBidi"/>
          <w:szCs w:val="24"/>
        </w:rPr>
        <w:t>ezitați</w:t>
      </w:r>
      <w:r w:rsidRPr="00CC4048">
        <w:rPr>
          <w:rFonts w:asciiTheme="majorBidi" w:hAnsiTheme="majorBidi" w:cstheme="majorBidi"/>
          <w:szCs w:val="24"/>
        </w:rPr>
        <w:t xml:space="preserve"> să-l </w:t>
      </w:r>
      <w:r w:rsidR="00547842" w:rsidRPr="00CC4048">
        <w:rPr>
          <w:rFonts w:asciiTheme="majorBidi" w:hAnsiTheme="majorBidi" w:cstheme="majorBidi"/>
          <w:szCs w:val="24"/>
        </w:rPr>
        <w:t>implicați</w:t>
      </w:r>
      <w:r w:rsidRPr="00CC4048">
        <w:rPr>
          <w:rFonts w:asciiTheme="majorBidi" w:hAnsiTheme="majorBidi" w:cstheme="majorBidi"/>
          <w:szCs w:val="24"/>
        </w:rPr>
        <w:t xml:space="preserve"> în luarea deciziei. Mult mai important este să vă </w:t>
      </w:r>
      <w:r w:rsidR="00547842" w:rsidRPr="00CC4048">
        <w:rPr>
          <w:rFonts w:asciiTheme="majorBidi" w:hAnsiTheme="majorBidi" w:cstheme="majorBidi"/>
          <w:szCs w:val="24"/>
        </w:rPr>
        <w:t>bazați</w:t>
      </w:r>
      <w:r w:rsidRPr="00CC4048">
        <w:rPr>
          <w:rFonts w:asciiTheme="majorBidi" w:hAnsiTheme="majorBidi" w:cstheme="majorBidi"/>
          <w:szCs w:val="24"/>
        </w:rPr>
        <w:t xml:space="preserve"> pe instinctele dvs. </w:t>
      </w:r>
      <w:r w:rsidR="00547842" w:rsidRPr="00CC4048">
        <w:rPr>
          <w:rFonts w:asciiTheme="majorBidi" w:hAnsiTheme="majorBidi" w:cstheme="majorBidi"/>
          <w:szCs w:val="24"/>
        </w:rPr>
        <w:t>și</w:t>
      </w:r>
      <w:r w:rsidRPr="00CC4048">
        <w:rPr>
          <w:rFonts w:asciiTheme="majorBidi" w:hAnsiTheme="majorBidi" w:cstheme="majorBidi"/>
          <w:szCs w:val="24"/>
        </w:rPr>
        <w:t xml:space="preserve"> să </w:t>
      </w:r>
      <w:r w:rsidR="00547842" w:rsidRPr="00CC4048">
        <w:rPr>
          <w:rFonts w:asciiTheme="majorBidi" w:hAnsiTheme="majorBidi" w:cstheme="majorBidi"/>
          <w:szCs w:val="24"/>
        </w:rPr>
        <w:t>faceți</w:t>
      </w:r>
      <w:r w:rsidRPr="00CC4048">
        <w:rPr>
          <w:rFonts w:asciiTheme="majorBidi" w:hAnsiTheme="majorBidi" w:cstheme="majorBidi"/>
          <w:szCs w:val="24"/>
        </w:rPr>
        <w:t xml:space="preserve"> ce </w:t>
      </w:r>
      <w:r w:rsidR="00547842" w:rsidRPr="00CC4048">
        <w:rPr>
          <w:rFonts w:asciiTheme="majorBidi" w:hAnsiTheme="majorBidi" w:cstheme="majorBidi"/>
          <w:szCs w:val="24"/>
        </w:rPr>
        <w:t>credeți</w:t>
      </w:r>
      <w:r w:rsidRPr="00CC4048">
        <w:rPr>
          <w:rFonts w:asciiTheme="majorBidi" w:hAnsiTheme="majorBidi" w:cstheme="majorBidi"/>
          <w:szCs w:val="24"/>
        </w:rPr>
        <w:t xml:space="preserve"> că este bine pentru dvs. Nu </w:t>
      </w:r>
      <w:r w:rsidR="00547842" w:rsidRPr="00CC4048">
        <w:rPr>
          <w:rFonts w:asciiTheme="majorBidi" w:hAnsiTheme="majorBidi" w:cstheme="majorBidi"/>
          <w:szCs w:val="24"/>
        </w:rPr>
        <w:t>permiteți</w:t>
      </w:r>
      <w:r w:rsidRPr="00CC4048">
        <w:rPr>
          <w:rFonts w:asciiTheme="majorBidi" w:hAnsiTheme="majorBidi" w:cstheme="majorBidi"/>
          <w:szCs w:val="24"/>
        </w:rPr>
        <w:t xml:space="preserve"> nimănui – fie el medicul dvs. sau directorul </w:t>
      </w:r>
      <w:r w:rsidR="00547842" w:rsidRPr="00CC4048">
        <w:rPr>
          <w:rFonts w:asciiTheme="majorBidi" w:hAnsiTheme="majorBidi" w:cstheme="majorBidi"/>
          <w:szCs w:val="24"/>
        </w:rPr>
        <w:t>școlii</w:t>
      </w:r>
      <w:r w:rsidRPr="00CC4048">
        <w:rPr>
          <w:rFonts w:asciiTheme="majorBidi" w:hAnsiTheme="majorBidi" w:cstheme="majorBidi"/>
          <w:szCs w:val="24"/>
        </w:rPr>
        <w:t xml:space="preserve"> la care merge copilul – să vă impună un tratament dacă nu </w:t>
      </w:r>
      <w:r w:rsidR="00547842" w:rsidRPr="00CC4048">
        <w:rPr>
          <w:rFonts w:asciiTheme="majorBidi" w:hAnsiTheme="majorBidi" w:cstheme="majorBidi"/>
          <w:szCs w:val="24"/>
        </w:rPr>
        <w:t>sunteți</w:t>
      </w:r>
      <w:r w:rsidRPr="00CC4048">
        <w:rPr>
          <w:rFonts w:asciiTheme="majorBidi" w:hAnsiTheme="majorBidi" w:cstheme="majorBidi"/>
          <w:szCs w:val="24"/>
        </w:rPr>
        <w:t xml:space="preserve"> sigur că asta </w:t>
      </w:r>
      <w:r w:rsidR="00547842" w:rsidRPr="00CC4048">
        <w:rPr>
          <w:rFonts w:asciiTheme="majorBidi" w:hAnsiTheme="majorBidi" w:cstheme="majorBidi"/>
          <w:szCs w:val="24"/>
        </w:rPr>
        <w:t>vreți</w:t>
      </w:r>
      <w:r w:rsidRPr="00CC4048">
        <w:rPr>
          <w:rFonts w:asciiTheme="majorBidi" w:hAnsiTheme="majorBidi" w:cstheme="majorBidi"/>
          <w:szCs w:val="24"/>
        </w:rPr>
        <w:t xml:space="preserve"> sau dacă nu </w:t>
      </w:r>
      <w:r w:rsidR="00547842" w:rsidRPr="00CC4048">
        <w:rPr>
          <w:rFonts w:asciiTheme="majorBidi" w:hAnsiTheme="majorBidi" w:cstheme="majorBidi"/>
          <w:szCs w:val="24"/>
        </w:rPr>
        <w:t>sunteți</w:t>
      </w:r>
      <w:r w:rsidRPr="00CC4048">
        <w:rPr>
          <w:rFonts w:asciiTheme="majorBidi" w:hAnsiTheme="majorBidi" w:cstheme="majorBidi"/>
          <w:szCs w:val="24"/>
        </w:rPr>
        <w:t xml:space="preserve"> sigur că </w:t>
      </w:r>
      <w:r w:rsidR="00547842" w:rsidRPr="00CC4048">
        <w:rPr>
          <w:rFonts w:asciiTheme="majorBidi" w:hAnsiTheme="majorBidi" w:cstheme="majorBidi"/>
          <w:szCs w:val="24"/>
        </w:rPr>
        <w:t>vreți</w:t>
      </w:r>
      <w:r w:rsidRPr="00CC4048">
        <w:rPr>
          <w:rFonts w:asciiTheme="majorBidi" w:hAnsiTheme="majorBidi" w:cstheme="majorBidi"/>
          <w:szCs w:val="24"/>
        </w:rPr>
        <w:t xml:space="preserve"> să </w:t>
      </w:r>
      <w:r w:rsidR="00547842" w:rsidRPr="00CC4048">
        <w:rPr>
          <w:rFonts w:asciiTheme="majorBidi" w:hAnsiTheme="majorBidi" w:cstheme="majorBidi"/>
          <w:szCs w:val="24"/>
        </w:rPr>
        <w:t>începeți</w:t>
      </w:r>
      <w:r w:rsidRPr="00CC4048">
        <w:rPr>
          <w:rFonts w:asciiTheme="majorBidi" w:hAnsiTheme="majorBidi" w:cstheme="majorBidi"/>
          <w:szCs w:val="24"/>
        </w:rPr>
        <w:t xml:space="preserve"> un tratament.</w:t>
      </w:r>
    </w:p>
    <w:p w14:paraId="6444F2DC" w14:textId="4E5A9CEB"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 xml:space="preserve">Întrebări pe care le </w:t>
      </w:r>
      <w:r w:rsidR="00547842" w:rsidRPr="00CC4048">
        <w:rPr>
          <w:rFonts w:asciiTheme="majorBidi" w:hAnsiTheme="majorBidi" w:cstheme="majorBidi"/>
          <w:b/>
          <w:szCs w:val="24"/>
        </w:rPr>
        <w:t>puteți</w:t>
      </w:r>
      <w:r w:rsidRPr="00CC4048">
        <w:rPr>
          <w:rFonts w:asciiTheme="majorBidi" w:hAnsiTheme="majorBidi" w:cstheme="majorBidi"/>
          <w:b/>
          <w:szCs w:val="24"/>
        </w:rPr>
        <w:t xml:space="preserve"> pune specialistului în ADHD</w:t>
      </w:r>
      <w:r w:rsidRPr="00CC4048">
        <w:rPr>
          <w:rFonts w:asciiTheme="majorBidi" w:hAnsiTheme="majorBidi" w:cstheme="majorBidi"/>
          <w:szCs w:val="24"/>
        </w:rPr>
        <w:t xml:space="preserve"> </w:t>
      </w:r>
    </w:p>
    <w:p w14:paraId="4425C9FF" w14:textId="54C578C8"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Consultarea unui specialist sau a unui psihiatru cu </w:t>
      </w:r>
      <w:r w:rsidR="00547842" w:rsidRPr="00CC4048">
        <w:rPr>
          <w:rFonts w:asciiTheme="majorBidi" w:hAnsiTheme="majorBidi" w:cstheme="majorBidi"/>
          <w:szCs w:val="24"/>
        </w:rPr>
        <w:t>experiență</w:t>
      </w:r>
      <w:r w:rsidRPr="00CC4048">
        <w:rPr>
          <w:rFonts w:asciiTheme="majorBidi" w:hAnsiTheme="majorBidi" w:cstheme="majorBidi"/>
          <w:szCs w:val="24"/>
        </w:rPr>
        <w:t xml:space="preserve"> vă poate ajuta să </w:t>
      </w:r>
      <w:r w:rsidR="00547842" w:rsidRPr="00CC4048">
        <w:rPr>
          <w:rFonts w:asciiTheme="majorBidi" w:hAnsiTheme="majorBidi" w:cstheme="majorBidi"/>
          <w:szCs w:val="24"/>
        </w:rPr>
        <w:t>înțelegeți</w:t>
      </w:r>
      <w:r w:rsidRPr="00CC4048">
        <w:rPr>
          <w:rFonts w:asciiTheme="majorBidi" w:hAnsiTheme="majorBidi" w:cstheme="majorBidi"/>
          <w:szCs w:val="24"/>
        </w:rPr>
        <w:t xml:space="preserve"> argumentele pro </w:t>
      </w:r>
      <w:r w:rsidR="00547842" w:rsidRPr="00CC4048">
        <w:rPr>
          <w:rFonts w:asciiTheme="majorBidi" w:hAnsiTheme="majorBidi" w:cstheme="majorBidi"/>
          <w:szCs w:val="24"/>
        </w:rPr>
        <w:t>și</w:t>
      </w:r>
      <w:r w:rsidRPr="00CC4048">
        <w:rPr>
          <w:rFonts w:asciiTheme="majorBidi" w:hAnsiTheme="majorBidi" w:cstheme="majorBidi"/>
          <w:szCs w:val="24"/>
        </w:rPr>
        <w:t xml:space="preserve"> contra unei </w:t>
      </w:r>
      <w:r w:rsidR="00547842" w:rsidRPr="00CC4048">
        <w:rPr>
          <w:rFonts w:asciiTheme="majorBidi" w:hAnsiTheme="majorBidi" w:cstheme="majorBidi"/>
          <w:szCs w:val="24"/>
        </w:rPr>
        <w:t>medicații</w:t>
      </w:r>
      <w:r w:rsidRPr="00CC4048">
        <w:rPr>
          <w:rFonts w:asciiTheme="majorBidi" w:hAnsiTheme="majorBidi" w:cstheme="majorBidi"/>
          <w:szCs w:val="24"/>
        </w:rPr>
        <w:t xml:space="preserve">. Iată ce </w:t>
      </w:r>
      <w:r w:rsidR="00547842" w:rsidRPr="00CC4048">
        <w:rPr>
          <w:rFonts w:asciiTheme="majorBidi" w:hAnsiTheme="majorBidi" w:cstheme="majorBidi"/>
          <w:szCs w:val="24"/>
        </w:rPr>
        <w:t>ați</w:t>
      </w:r>
      <w:r w:rsidRPr="00CC4048">
        <w:rPr>
          <w:rFonts w:asciiTheme="majorBidi" w:hAnsiTheme="majorBidi" w:cstheme="majorBidi"/>
          <w:szCs w:val="24"/>
        </w:rPr>
        <w:t xml:space="preserve"> putea să-l </w:t>
      </w:r>
      <w:r w:rsidR="00547842" w:rsidRPr="00CC4048">
        <w:rPr>
          <w:rFonts w:asciiTheme="majorBidi" w:hAnsiTheme="majorBidi" w:cstheme="majorBidi"/>
          <w:szCs w:val="24"/>
        </w:rPr>
        <w:t>întrebați</w:t>
      </w:r>
      <w:r w:rsidRPr="00CC4048">
        <w:rPr>
          <w:rFonts w:asciiTheme="majorBidi" w:hAnsiTheme="majorBidi" w:cstheme="majorBidi"/>
          <w:szCs w:val="24"/>
        </w:rPr>
        <w:t>:</w:t>
      </w:r>
    </w:p>
    <w:p w14:paraId="78C320F0" w14:textId="6A8FE73D" w:rsidR="00333BFF" w:rsidRPr="00CC4048" w:rsidRDefault="00333BFF" w:rsidP="004C33C4">
      <w:pPr>
        <w:pStyle w:val="Listparagraf"/>
        <w:numPr>
          <w:ilvl w:val="0"/>
          <w:numId w:val="49"/>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Ce tratament </w:t>
      </w:r>
      <w:r w:rsidR="00547842" w:rsidRPr="00CC4048">
        <w:rPr>
          <w:rFonts w:asciiTheme="majorBidi" w:hAnsiTheme="majorBidi" w:cstheme="majorBidi"/>
          <w:szCs w:val="24"/>
        </w:rPr>
        <w:t>recomandați</w:t>
      </w:r>
      <w:r w:rsidRPr="00CC4048">
        <w:rPr>
          <w:rFonts w:asciiTheme="majorBidi" w:hAnsiTheme="majorBidi" w:cstheme="majorBidi"/>
          <w:szCs w:val="24"/>
        </w:rPr>
        <w:t xml:space="preserve"> pentru ADHD?</w:t>
      </w:r>
    </w:p>
    <w:p w14:paraId="70D38734" w14:textId="77777777" w:rsidR="00333BFF" w:rsidRPr="00CC4048" w:rsidRDefault="00333BFF" w:rsidP="004C33C4">
      <w:pPr>
        <w:pStyle w:val="Listparagraf"/>
        <w:numPr>
          <w:ilvl w:val="0"/>
          <w:numId w:val="49"/>
        </w:numPr>
        <w:spacing w:after="160" w:line="259" w:lineRule="auto"/>
        <w:jc w:val="both"/>
        <w:rPr>
          <w:rFonts w:asciiTheme="majorBidi" w:hAnsiTheme="majorBidi" w:cstheme="majorBidi"/>
          <w:szCs w:val="24"/>
        </w:rPr>
      </w:pPr>
      <w:r w:rsidRPr="00CC4048">
        <w:rPr>
          <w:rFonts w:asciiTheme="majorBidi" w:hAnsiTheme="majorBidi" w:cstheme="majorBidi"/>
          <w:szCs w:val="24"/>
        </w:rPr>
        <w:t>Pot să-mi controlez simptomele fără ajutorul medicamentelor?</w:t>
      </w:r>
    </w:p>
    <w:p w14:paraId="7DF6C501" w14:textId="10285930" w:rsidR="00333BFF" w:rsidRPr="00CC4048" w:rsidRDefault="00333BFF" w:rsidP="004C33C4">
      <w:pPr>
        <w:pStyle w:val="Listparagraf"/>
        <w:numPr>
          <w:ilvl w:val="0"/>
          <w:numId w:val="49"/>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Ce tratament îmi </w:t>
      </w:r>
      <w:r w:rsidR="00547842" w:rsidRPr="00CC4048">
        <w:rPr>
          <w:rFonts w:asciiTheme="majorBidi" w:hAnsiTheme="majorBidi" w:cstheme="majorBidi"/>
          <w:szCs w:val="24"/>
        </w:rPr>
        <w:t>recomandați</w:t>
      </w:r>
      <w:r w:rsidRPr="00CC4048">
        <w:rPr>
          <w:rFonts w:asciiTheme="majorBidi" w:hAnsiTheme="majorBidi" w:cstheme="majorBidi"/>
          <w:szCs w:val="24"/>
        </w:rPr>
        <w:t xml:space="preserve"> </w:t>
      </w:r>
      <w:r w:rsidR="00547842" w:rsidRPr="00CC4048">
        <w:rPr>
          <w:rFonts w:asciiTheme="majorBidi" w:hAnsiTheme="majorBidi" w:cstheme="majorBidi"/>
          <w:szCs w:val="24"/>
        </w:rPr>
        <w:t>și</w:t>
      </w:r>
      <w:r w:rsidRPr="00CC4048">
        <w:rPr>
          <w:rFonts w:asciiTheme="majorBidi" w:hAnsiTheme="majorBidi" w:cstheme="majorBidi"/>
          <w:szCs w:val="24"/>
        </w:rPr>
        <w:t xml:space="preserve"> ce efecte secundare are acesta?</w:t>
      </w:r>
    </w:p>
    <w:p w14:paraId="7EF0C5F3" w14:textId="45683A65" w:rsidR="00333BFF" w:rsidRPr="00CC4048" w:rsidRDefault="00333BFF" w:rsidP="004C33C4">
      <w:pPr>
        <w:pStyle w:val="Listparagraf"/>
        <w:numPr>
          <w:ilvl w:val="0"/>
          <w:numId w:val="49"/>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Cât de eficientă este </w:t>
      </w:r>
      <w:r w:rsidR="00547842" w:rsidRPr="00CC4048">
        <w:rPr>
          <w:rFonts w:asciiTheme="majorBidi" w:hAnsiTheme="majorBidi" w:cstheme="majorBidi"/>
          <w:szCs w:val="24"/>
        </w:rPr>
        <w:t>medicația</w:t>
      </w:r>
      <w:r w:rsidRPr="00CC4048">
        <w:rPr>
          <w:rFonts w:asciiTheme="majorBidi" w:hAnsiTheme="majorBidi" w:cstheme="majorBidi"/>
          <w:szCs w:val="24"/>
        </w:rPr>
        <w:t xml:space="preserve"> pentru ADHD? </w:t>
      </w:r>
    </w:p>
    <w:p w14:paraId="75E6EE97" w14:textId="77777777" w:rsidR="00333BFF" w:rsidRPr="00CC4048" w:rsidRDefault="00333BFF" w:rsidP="004C33C4">
      <w:pPr>
        <w:pStyle w:val="Listparagraf"/>
        <w:numPr>
          <w:ilvl w:val="0"/>
          <w:numId w:val="49"/>
        </w:numPr>
        <w:spacing w:line="259" w:lineRule="auto"/>
        <w:jc w:val="both"/>
        <w:rPr>
          <w:rFonts w:asciiTheme="majorBidi" w:hAnsiTheme="majorBidi" w:cstheme="majorBidi"/>
          <w:szCs w:val="24"/>
        </w:rPr>
      </w:pPr>
      <w:r w:rsidRPr="00CC4048">
        <w:rPr>
          <w:rFonts w:asciiTheme="majorBidi" w:hAnsiTheme="majorBidi" w:cstheme="majorBidi"/>
          <w:szCs w:val="24"/>
        </w:rPr>
        <w:t xml:space="preserve">Cum se ia hotărârea de a opri tratamentul? </w:t>
      </w:r>
    </w:p>
    <w:p w14:paraId="375C05AD" w14:textId="6ACB371F" w:rsidR="00333BFF" w:rsidRPr="00CC4048" w:rsidRDefault="00333BFF" w:rsidP="004C33C4">
      <w:pPr>
        <w:jc w:val="both"/>
        <w:rPr>
          <w:rFonts w:asciiTheme="majorBidi" w:hAnsiTheme="majorBidi" w:cstheme="majorBidi"/>
          <w:b/>
          <w:szCs w:val="24"/>
        </w:rPr>
      </w:pPr>
      <w:r w:rsidRPr="00CC4048">
        <w:rPr>
          <w:rFonts w:asciiTheme="majorBidi" w:hAnsiTheme="majorBidi" w:cstheme="majorBidi"/>
          <w:b/>
          <w:szCs w:val="24"/>
        </w:rPr>
        <w:t xml:space="preserve">Pentru </w:t>
      </w:r>
      <w:r w:rsidR="00547842" w:rsidRPr="00CC4048">
        <w:rPr>
          <w:rFonts w:asciiTheme="majorBidi" w:hAnsiTheme="majorBidi" w:cstheme="majorBidi"/>
          <w:b/>
          <w:szCs w:val="24"/>
        </w:rPr>
        <w:t>părinți</w:t>
      </w:r>
      <w:r w:rsidRPr="00CC4048">
        <w:rPr>
          <w:rFonts w:asciiTheme="majorBidi" w:hAnsiTheme="majorBidi" w:cstheme="majorBidi"/>
          <w:b/>
          <w:szCs w:val="24"/>
        </w:rPr>
        <w:t xml:space="preserve">: Întrebări utile despre tratamentul pentru ADHD </w:t>
      </w:r>
      <w:r w:rsidR="00547842" w:rsidRPr="00CC4048">
        <w:rPr>
          <w:rFonts w:asciiTheme="majorBidi" w:hAnsiTheme="majorBidi" w:cstheme="majorBidi"/>
          <w:b/>
          <w:szCs w:val="24"/>
        </w:rPr>
        <w:t>și</w:t>
      </w:r>
      <w:r w:rsidRPr="00CC4048">
        <w:rPr>
          <w:rFonts w:asciiTheme="majorBidi" w:hAnsiTheme="majorBidi" w:cstheme="majorBidi"/>
          <w:b/>
          <w:szCs w:val="24"/>
        </w:rPr>
        <w:t xml:space="preserve"> copilul dvs.</w:t>
      </w:r>
    </w:p>
    <w:p w14:paraId="60528A33" w14:textId="71E3B67B"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 Dacă v-</w:t>
      </w:r>
      <w:r w:rsidR="00547842" w:rsidRPr="00CC4048">
        <w:rPr>
          <w:rFonts w:asciiTheme="majorBidi" w:hAnsiTheme="majorBidi" w:cstheme="majorBidi"/>
          <w:szCs w:val="24"/>
        </w:rPr>
        <w:t>ați</w:t>
      </w:r>
      <w:r w:rsidRPr="00CC4048">
        <w:rPr>
          <w:rFonts w:asciiTheme="majorBidi" w:hAnsiTheme="majorBidi" w:cstheme="majorBidi"/>
          <w:szCs w:val="24"/>
        </w:rPr>
        <w:t xml:space="preserve"> hotărât să </w:t>
      </w:r>
      <w:r w:rsidR="00547842" w:rsidRPr="00CC4048">
        <w:rPr>
          <w:rFonts w:asciiTheme="majorBidi" w:hAnsiTheme="majorBidi" w:cstheme="majorBidi"/>
          <w:szCs w:val="24"/>
        </w:rPr>
        <w:t>dați</w:t>
      </w:r>
      <w:r w:rsidRPr="00CC4048">
        <w:rPr>
          <w:rFonts w:asciiTheme="majorBidi" w:hAnsiTheme="majorBidi" w:cstheme="majorBidi"/>
          <w:szCs w:val="24"/>
        </w:rPr>
        <w:t xml:space="preserve"> tratament medicamentos sau nu copilului dvs., Jerome Schultz, Doctor în </w:t>
      </w:r>
      <w:r w:rsidR="00547842" w:rsidRPr="00CC4048">
        <w:rPr>
          <w:rFonts w:asciiTheme="majorBidi" w:hAnsiTheme="majorBidi" w:cstheme="majorBidi"/>
          <w:szCs w:val="24"/>
        </w:rPr>
        <w:t>dizabilități</w:t>
      </w:r>
      <w:r w:rsidRPr="00CC4048">
        <w:rPr>
          <w:rFonts w:asciiTheme="majorBidi" w:hAnsiTheme="majorBidi" w:cstheme="majorBidi"/>
          <w:szCs w:val="24"/>
        </w:rPr>
        <w:t xml:space="preserve"> de </w:t>
      </w:r>
      <w:r w:rsidR="00547842" w:rsidRPr="00CC4048">
        <w:rPr>
          <w:rFonts w:asciiTheme="majorBidi" w:hAnsiTheme="majorBidi" w:cstheme="majorBidi"/>
          <w:szCs w:val="24"/>
        </w:rPr>
        <w:t>învățare</w:t>
      </w:r>
      <w:r w:rsidRPr="00CC4048">
        <w:rPr>
          <w:rFonts w:asciiTheme="majorBidi" w:hAnsiTheme="majorBidi" w:cstheme="majorBidi"/>
          <w:szCs w:val="24"/>
        </w:rPr>
        <w:t xml:space="preserve">, expert în ADHD </w:t>
      </w:r>
      <w:r w:rsidR="00547842" w:rsidRPr="00CC4048">
        <w:rPr>
          <w:rFonts w:asciiTheme="majorBidi" w:hAnsiTheme="majorBidi" w:cstheme="majorBidi"/>
          <w:szCs w:val="24"/>
        </w:rPr>
        <w:t>și</w:t>
      </w:r>
      <w:r w:rsidRPr="00CC4048">
        <w:rPr>
          <w:rFonts w:asciiTheme="majorBidi" w:hAnsiTheme="majorBidi" w:cstheme="majorBidi"/>
          <w:szCs w:val="24"/>
        </w:rPr>
        <w:t xml:space="preserve"> director clinic al Laboratorului de </w:t>
      </w:r>
      <w:r w:rsidR="00547842" w:rsidRPr="00CC4048">
        <w:rPr>
          <w:rFonts w:asciiTheme="majorBidi" w:hAnsiTheme="majorBidi" w:cstheme="majorBidi"/>
          <w:szCs w:val="24"/>
        </w:rPr>
        <w:t>Învățare</w:t>
      </w:r>
      <w:r w:rsidRPr="00CC4048">
        <w:rPr>
          <w:rFonts w:asciiTheme="majorBidi" w:hAnsiTheme="majorBidi" w:cstheme="majorBidi"/>
          <w:szCs w:val="24"/>
        </w:rPr>
        <w:t xml:space="preserve">, Cambridge, Massachusetts, spune că mai întâi trebuie să vă </w:t>
      </w:r>
      <w:r w:rsidR="00547842" w:rsidRPr="00CC4048">
        <w:rPr>
          <w:rFonts w:asciiTheme="majorBidi" w:hAnsiTheme="majorBidi" w:cstheme="majorBidi"/>
          <w:szCs w:val="24"/>
        </w:rPr>
        <w:t>puneți</w:t>
      </w:r>
      <w:r w:rsidRPr="00CC4048">
        <w:rPr>
          <w:rFonts w:asciiTheme="majorBidi" w:hAnsiTheme="majorBidi" w:cstheme="majorBidi"/>
          <w:szCs w:val="24"/>
        </w:rPr>
        <w:t xml:space="preserve"> următoarele întrebări:</w:t>
      </w:r>
    </w:p>
    <w:p w14:paraId="598CA3E3" w14:textId="77078D52" w:rsidR="00333BFF" w:rsidRPr="00CC4048" w:rsidRDefault="00333BFF" w:rsidP="004C33C4">
      <w:pPr>
        <w:pStyle w:val="Listparagraf"/>
        <w:numPr>
          <w:ilvl w:val="0"/>
          <w:numId w:val="50"/>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Au fost de ajutor tratamentele nemedicamentoase? Tehnicile de </w:t>
      </w:r>
      <w:r w:rsidR="00547842" w:rsidRPr="00CC4048">
        <w:rPr>
          <w:rFonts w:asciiTheme="majorBidi" w:hAnsiTheme="majorBidi" w:cstheme="majorBidi"/>
          <w:szCs w:val="24"/>
        </w:rPr>
        <w:t>auto calmare</w:t>
      </w:r>
      <w:r w:rsidRPr="00CC4048">
        <w:rPr>
          <w:rFonts w:asciiTheme="majorBidi" w:hAnsiTheme="majorBidi" w:cstheme="majorBidi"/>
          <w:szCs w:val="24"/>
        </w:rPr>
        <w:t xml:space="preserve">, </w:t>
      </w:r>
      <w:r w:rsidR="00547842" w:rsidRPr="00CC4048">
        <w:rPr>
          <w:rFonts w:asciiTheme="majorBidi" w:hAnsiTheme="majorBidi" w:cstheme="majorBidi"/>
          <w:szCs w:val="24"/>
        </w:rPr>
        <w:t>respirația</w:t>
      </w:r>
      <w:r w:rsidRPr="00CC4048">
        <w:rPr>
          <w:rFonts w:asciiTheme="majorBidi" w:hAnsiTheme="majorBidi" w:cstheme="majorBidi"/>
          <w:szCs w:val="24"/>
        </w:rPr>
        <w:t xml:space="preserve"> adâncă </w:t>
      </w:r>
      <w:r w:rsidR="00547842" w:rsidRPr="00CC4048">
        <w:rPr>
          <w:rFonts w:asciiTheme="majorBidi" w:hAnsiTheme="majorBidi" w:cstheme="majorBidi"/>
          <w:szCs w:val="24"/>
        </w:rPr>
        <w:t>și</w:t>
      </w:r>
      <w:r w:rsidRPr="00CC4048">
        <w:rPr>
          <w:rFonts w:asciiTheme="majorBidi" w:hAnsiTheme="majorBidi" w:cstheme="majorBidi"/>
          <w:szCs w:val="24"/>
        </w:rPr>
        <w:t xml:space="preserve"> yoga sunt de multe ori de ajutor copilului bolnav de ADHD. </w:t>
      </w:r>
    </w:p>
    <w:p w14:paraId="037821BF" w14:textId="63CE71E8" w:rsidR="00333BFF" w:rsidRPr="00CC4048" w:rsidRDefault="00547842" w:rsidP="004C33C4">
      <w:pPr>
        <w:pStyle w:val="Listparagraf"/>
        <w:numPr>
          <w:ilvl w:val="0"/>
          <w:numId w:val="50"/>
        </w:numPr>
        <w:spacing w:after="160" w:line="259" w:lineRule="auto"/>
        <w:jc w:val="both"/>
        <w:rPr>
          <w:rFonts w:asciiTheme="majorBidi" w:hAnsiTheme="majorBidi" w:cstheme="majorBidi"/>
          <w:szCs w:val="24"/>
        </w:rPr>
      </w:pPr>
      <w:r w:rsidRPr="00CC4048">
        <w:rPr>
          <w:rFonts w:asciiTheme="majorBidi" w:hAnsiTheme="majorBidi" w:cstheme="majorBidi"/>
          <w:szCs w:val="24"/>
        </w:rPr>
        <w:lastRenderedPageBreak/>
        <w:t>Școala</w:t>
      </w:r>
      <w:r w:rsidR="00333BFF" w:rsidRPr="00CC4048">
        <w:rPr>
          <w:rFonts w:asciiTheme="majorBidi" w:hAnsiTheme="majorBidi" w:cstheme="majorBidi"/>
          <w:szCs w:val="24"/>
        </w:rPr>
        <w:t xml:space="preserve"> a încercat să-l </w:t>
      </w:r>
      <w:r w:rsidRPr="00CC4048">
        <w:rPr>
          <w:rFonts w:asciiTheme="majorBidi" w:hAnsiTheme="majorBidi" w:cstheme="majorBidi"/>
          <w:szCs w:val="24"/>
        </w:rPr>
        <w:t>învețe</w:t>
      </w:r>
      <w:r w:rsidR="00333BFF" w:rsidRPr="00CC4048">
        <w:rPr>
          <w:rFonts w:asciiTheme="majorBidi" w:hAnsiTheme="majorBidi" w:cstheme="majorBidi"/>
          <w:szCs w:val="24"/>
        </w:rPr>
        <w:t xml:space="preserve"> pe copil să fie mai atent sau mai </w:t>
      </w:r>
      <w:r w:rsidRPr="00CC4048">
        <w:rPr>
          <w:rFonts w:asciiTheme="majorBidi" w:hAnsiTheme="majorBidi" w:cstheme="majorBidi"/>
          <w:szCs w:val="24"/>
        </w:rPr>
        <w:t>puțin</w:t>
      </w:r>
      <w:r w:rsidR="00333BFF" w:rsidRPr="00CC4048">
        <w:rPr>
          <w:rFonts w:asciiTheme="majorBidi" w:hAnsiTheme="majorBidi" w:cstheme="majorBidi"/>
          <w:szCs w:val="24"/>
        </w:rPr>
        <w:t xml:space="preserve"> atent?</w:t>
      </w:r>
    </w:p>
    <w:p w14:paraId="32B34D8A" w14:textId="7C0260A8" w:rsidR="00333BFF" w:rsidRPr="00CC4048" w:rsidRDefault="00333BFF" w:rsidP="004C33C4">
      <w:pPr>
        <w:pStyle w:val="Listparagraf"/>
        <w:numPr>
          <w:ilvl w:val="0"/>
          <w:numId w:val="50"/>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Decizia mea de a apela la </w:t>
      </w:r>
      <w:r w:rsidR="00547842" w:rsidRPr="00CC4048">
        <w:rPr>
          <w:rFonts w:asciiTheme="majorBidi" w:hAnsiTheme="majorBidi" w:cstheme="majorBidi"/>
          <w:szCs w:val="24"/>
        </w:rPr>
        <w:t>medicație</w:t>
      </w:r>
      <w:r w:rsidRPr="00CC4048">
        <w:rPr>
          <w:rFonts w:asciiTheme="majorBidi" w:hAnsiTheme="majorBidi" w:cstheme="majorBidi"/>
          <w:szCs w:val="24"/>
        </w:rPr>
        <w:t xml:space="preserve"> pentru copil este rezultatul observării comportamentului său de-a lungul timpului în medii diferite, respectiv acasă </w:t>
      </w:r>
      <w:r w:rsidR="00547842" w:rsidRPr="00CC4048">
        <w:rPr>
          <w:rFonts w:asciiTheme="majorBidi" w:hAnsiTheme="majorBidi" w:cstheme="majorBidi"/>
          <w:szCs w:val="24"/>
        </w:rPr>
        <w:t>și</w:t>
      </w:r>
      <w:r w:rsidRPr="00CC4048">
        <w:rPr>
          <w:rFonts w:asciiTheme="majorBidi" w:hAnsiTheme="majorBidi" w:cstheme="majorBidi"/>
          <w:szCs w:val="24"/>
        </w:rPr>
        <w:t xml:space="preserve"> la </w:t>
      </w:r>
      <w:r w:rsidR="00547842" w:rsidRPr="00CC4048">
        <w:rPr>
          <w:rFonts w:asciiTheme="majorBidi" w:hAnsiTheme="majorBidi" w:cstheme="majorBidi"/>
          <w:szCs w:val="24"/>
        </w:rPr>
        <w:t>școală</w:t>
      </w:r>
      <w:r w:rsidRPr="00CC4048">
        <w:rPr>
          <w:rFonts w:asciiTheme="majorBidi" w:hAnsiTheme="majorBidi" w:cstheme="majorBidi"/>
          <w:szCs w:val="24"/>
        </w:rPr>
        <w:t xml:space="preserve">? </w:t>
      </w:r>
    </w:p>
    <w:p w14:paraId="23B286F8" w14:textId="62178044" w:rsidR="00333BFF" w:rsidRPr="00CC4048" w:rsidRDefault="00333BFF" w:rsidP="004C33C4">
      <w:pPr>
        <w:pStyle w:val="Listparagraf"/>
        <w:numPr>
          <w:ilvl w:val="0"/>
          <w:numId w:val="50"/>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Când se simte copilul cel mai bine? La pescuit cu unchiul său sau jucându-se pe calculator? </w:t>
      </w:r>
      <w:r w:rsidR="00547842" w:rsidRPr="00CC4048">
        <w:rPr>
          <w:rFonts w:asciiTheme="majorBidi" w:hAnsiTheme="majorBidi" w:cstheme="majorBidi"/>
          <w:szCs w:val="24"/>
        </w:rPr>
        <w:t>Ajutați</w:t>
      </w:r>
      <w:r w:rsidRPr="00CC4048">
        <w:rPr>
          <w:rFonts w:asciiTheme="majorBidi" w:hAnsiTheme="majorBidi" w:cstheme="majorBidi"/>
          <w:szCs w:val="24"/>
        </w:rPr>
        <w:t xml:space="preserve">-l pe medic să </w:t>
      </w:r>
      <w:r w:rsidR="00547842" w:rsidRPr="00CC4048">
        <w:rPr>
          <w:rFonts w:asciiTheme="majorBidi" w:hAnsiTheme="majorBidi" w:cstheme="majorBidi"/>
          <w:szCs w:val="24"/>
        </w:rPr>
        <w:t>înțeleagă</w:t>
      </w:r>
      <w:r w:rsidRPr="00CC4048">
        <w:rPr>
          <w:rFonts w:asciiTheme="majorBidi" w:hAnsiTheme="majorBidi" w:cstheme="majorBidi"/>
          <w:szCs w:val="24"/>
        </w:rPr>
        <w:t xml:space="preserve"> cât de omniprezentă sau selectivă este problema.</w:t>
      </w:r>
    </w:p>
    <w:p w14:paraId="12F097C9" w14:textId="17CC8CF6" w:rsidR="00333BFF" w:rsidRPr="00CC4048" w:rsidRDefault="00333BFF" w:rsidP="004C33C4">
      <w:pPr>
        <w:pStyle w:val="Listparagraf"/>
        <w:numPr>
          <w:ilvl w:val="0"/>
          <w:numId w:val="50"/>
        </w:numPr>
        <w:spacing w:after="160" w:line="259" w:lineRule="auto"/>
        <w:jc w:val="both"/>
        <w:rPr>
          <w:rFonts w:asciiTheme="majorBidi" w:hAnsiTheme="majorBidi" w:cstheme="majorBidi"/>
          <w:szCs w:val="24"/>
        </w:rPr>
      </w:pPr>
      <w:r w:rsidRPr="00CC4048">
        <w:rPr>
          <w:rFonts w:asciiTheme="majorBidi" w:hAnsiTheme="majorBidi" w:cstheme="majorBidi"/>
          <w:szCs w:val="24"/>
        </w:rPr>
        <w:t xml:space="preserve">Suferă copilul de o altă </w:t>
      </w:r>
      <w:r w:rsidR="00547842" w:rsidRPr="00CC4048">
        <w:rPr>
          <w:rFonts w:asciiTheme="majorBidi" w:hAnsiTheme="majorBidi" w:cstheme="majorBidi"/>
          <w:szCs w:val="24"/>
        </w:rPr>
        <w:t>afecțiune</w:t>
      </w:r>
      <w:r w:rsidRPr="00CC4048">
        <w:rPr>
          <w:rFonts w:asciiTheme="majorBidi" w:hAnsiTheme="majorBidi" w:cstheme="majorBidi"/>
          <w:szCs w:val="24"/>
        </w:rPr>
        <w:t xml:space="preserve"> care poate fi luată drept hiperactivitate? Copiii </w:t>
      </w:r>
      <w:r w:rsidR="00547842" w:rsidRPr="00CC4048">
        <w:rPr>
          <w:rFonts w:asciiTheme="majorBidi" w:hAnsiTheme="majorBidi" w:cstheme="majorBidi"/>
          <w:szCs w:val="24"/>
        </w:rPr>
        <w:t>expuși</w:t>
      </w:r>
      <w:r w:rsidRPr="00CC4048">
        <w:rPr>
          <w:rFonts w:asciiTheme="majorBidi" w:hAnsiTheme="majorBidi" w:cstheme="majorBidi"/>
          <w:szCs w:val="24"/>
        </w:rPr>
        <w:t xml:space="preserve"> mediului chimic toxic sau care sunt </w:t>
      </w:r>
      <w:r w:rsidR="00547842" w:rsidRPr="00CC4048">
        <w:rPr>
          <w:rFonts w:asciiTheme="majorBidi" w:hAnsiTheme="majorBidi" w:cstheme="majorBidi"/>
          <w:szCs w:val="24"/>
        </w:rPr>
        <w:t>diagnosticați</w:t>
      </w:r>
      <w:r w:rsidRPr="00CC4048">
        <w:rPr>
          <w:rFonts w:asciiTheme="majorBidi" w:hAnsiTheme="majorBidi" w:cstheme="majorBidi"/>
          <w:szCs w:val="24"/>
        </w:rPr>
        <w:t xml:space="preserve"> cu </w:t>
      </w:r>
      <w:r w:rsidR="00547842" w:rsidRPr="00CC4048">
        <w:rPr>
          <w:rFonts w:asciiTheme="majorBidi" w:hAnsiTheme="majorBidi" w:cstheme="majorBidi"/>
          <w:szCs w:val="24"/>
        </w:rPr>
        <w:t>dizabilități</w:t>
      </w:r>
      <w:r w:rsidRPr="00CC4048">
        <w:rPr>
          <w:rFonts w:asciiTheme="majorBidi" w:hAnsiTheme="majorBidi" w:cstheme="majorBidi"/>
          <w:szCs w:val="24"/>
        </w:rPr>
        <w:t xml:space="preserve"> de </w:t>
      </w:r>
      <w:r w:rsidR="00547842" w:rsidRPr="00CC4048">
        <w:rPr>
          <w:rFonts w:asciiTheme="majorBidi" w:hAnsiTheme="majorBidi" w:cstheme="majorBidi"/>
          <w:szCs w:val="24"/>
        </w:rPr>
        <w:t>învățare</w:t>
      </w:r>
      <w:r w:rsidRPr="00CC4048">
        <w:rPr>
          <w:rFonts w:asciiTheme="majorBidi" w:hAnsiTheme="majorBidi" w:cstheme="majorBidi"/>
          <w:szCs w:val="24"/>
        </w:rPr>
        <w:t xml:space="preserve"> </w:t>
      </w:r>
      <w:r w:rsidR="00547842" w:rsidRPr="00CC4048">
        <w:rPr>
          <w:rFonts w:asciiTheme="majorBidi" w:hAnsiTheme="majorBidi" w:cstheme="majorBidi"/>
          <w:szCs w:val="24"/>
        </w:rPr>
        <w:t>și</w:t>
      </w:r>
      <w:r w:rsidRPr="00CC4048">
        <w:rPr>
          <w:rFonts w:asciiTheme="majorBidi" w:hAnsiTheme="majorBidi" w:cstheme="majorBidi"/>
          <w:szCs w:val="24"/>
        </w:rPr>
        <w:t xml:space="preserve"> tulburări anxioase </w:t>
      </w:r>
      <w:r w:rsidR="00547842" w:rsidRPr="00CC4048">
        <w:rPr>
          <w:rFonts w:asciiTheme="majorBidi" w:hAnsiTheme="majorBidi" w:cstheme="majorBidi"/>
          <w:szCs w:val="24"/>
        </w:rPr>
        <w:t>ușoare</w:t>
      </w:r>
      <w:r w:rsidRPr="00CC4048">
        <w:rPr>
          <w:rFonts w:asciiTheme="majorBidi" w:hAnsiTheme="majorBidi" w:cstheme="majorBidi"/>
          <w:szCs w:val="24"/>
        </w:rPr>
        <w:t xml:space="preserve"> pot prezenta comportamente similare celor cu ADHD. </w:t>
      </w:r>
    </w:p>
    <w:p w14:paraId="32FBBCA2" w14:textId="026CBF24"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 xml:space="preserve">Ghidul </w:t>
      </w:r>
      <w:r w:rsidR="00547842" w:rsidRPr="00CC4048">
        <w:rPr>
          <w:rFonts w:asciiTheme="majorBidi" w:hAnsiTheme="majorBidi" w:cstheme="majorBidi"/>
          <w:b/>
          <w:szCs w:val="24"/>
        </w:rPr>
        <w:t>medicației</w:t>
      </w:r>
      <w:r w:rsidRPr="00CC4048">
        <w:rPr>
          <w:rFonts w:asciiTheme="majorBidi" w:hAnsiTheme="majorBidi" w:cstheme="majorBidi"/>
          <w:b/>
          <w:szCs w:val="24"/>
        </w:rPr>
        <w:t xml:space="preserve"> pentru ADHD</w:t>
      </w:r>
      <w:r w:rsidRPr="00CC4048">
        <w:rPr>
          <w:rStyle w:val="Referinnotdefinal"/>
          <w:rFonts w:asciiTheme="majorBidi" w:hAnsiTheme="majorBidi" w:cstheme="majorBidi"/>
          <w:b/>
          <w:szCs w:val="24"/>
        </w:rPr>
        <w:endnoteReference w:id="94"/>
      </w:r>
      <w:r w:rsidRPr="00CC4048">
        <w:rPr>
          <w:rFonts w:asciiTheme="majorBidi" w:hAnsiTheme="majorBidi" w:cstheme="majorBidi"/>
          <w:szCs w:val="24"/>
        </w:rPr>
        <w:t xml:space="preserve"> </w:t>
      </w:r>
    </w:p>
    <w:p w14:paraId="7E8058AE" w14:textId="1C4DE27D"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Pentru a maximiza efectul </w:t>
      </w:r>
      <w:r w:rsidR="00547842" w:rsidRPr="00CC4048">
        <w:rPr>
          <w:rFonts w:asciiTheme="majorBidi" w:hAnsiTheme="majorBidi" w:cstheme="majorBidi"/>
          <w:szCs w:val="24"/>
        </w:rPr>
        <w:t>medicației</w:t>
      </w:r>
      <w:r w:rsidRPr="00CC4048">
        <w:rPr>
          <w:rFonts w:asciiTheme="majorBidi" w:hAnsiTheme="majorBidi" w:cstheme="majorBidi"/>
          <w:szCs w:val="24"/>
        </w:rPr>
        <w:t xml:space="preserve"> pentru ADHD </w:t>
      </w:r>
      <w:r w:rsidR="00547842" w:rsidRPr="00CC4048">
        <w:rPr>
          <w:rFonts w:asciiTheme="majorBidi" w:hAnsiTheme="majorBidi" w:cstheme="majorBidi"/>
          <w:szCs w:val="24"/>
        </w:rPr>
        <w:t>și</w:t>
      </w:r>
      <w:r w:rsidRPr="00CC4048">
        <w:rPr>
          <w:rFonts w:asciiTheme="majorBidi" w:hAnsiTheme="majorBidi" w:cstheme="majorBidi"/>
          <w:szCs w:val="24"/>
        </w:rPr>
        <w:t xml:space="preserve"> a reduce la minim efectele secundare, este important ca medicamentele să fie luate conform </w:t>
      </w:r>
      <w:r w:rsidR="00547842" w:rsidRPr="00CC4048">
        <w:rPr>
          <w:rFonts w:asciiTheme="majorBidi" w:hAnsiTheme="majorBidi" w:cstheme="majorBidi"/>
          <w:szCs w:val="24"/>
        </w:rPr>
        <w:t>prescripției</w:t>
      </w:r>
      <w:r w:rsidRPr="00CC4048">
        <w:rPr>
          <w:rFonts w:asciiTheme="majorBidi" w:hAnsiTheme="majorBidi" w:cstheme="majorBidi"/>
          <w:szCs w:val="24"/>
        </w:rPr>
        <w:t xml:space="preserve">. Iată câteva recomandări pentru administrarea nepericuloasă: </w:t>
      </w:r>
    </w:p>
    <w:p w14:paraId="1CD71681" w14:textId="3BF5D24E" w:rsidR="00333BFF" w:rsidRPr="00CC4048" w:rsidRDefault="00547842" w:rsidP="004C33C4">
      <w:pPr>
        <w:pStyle w:val="Listparagraf"/>
        <w:numPr>
          <w:ilvl w:val="0"/>
          <w:numId w:val="51"/>
        </w:numPr>
        <w:spacing w:after="160" w:line="259" w:lineRule="auto"/>
        <w:ind w:left="709" w:hanging="284"/>
        <w:jc w:val="both"/>
        <w:rPr>
          <w:rFonts w:asciiTheme="majorBidi" w:hAnsiTheme="majorBidi" w:cstheme="majorBidi"/>
          <w:szCs w:val="24"/>
        </w:rPr>
      </w:pPr>
      <w:r w:rsidRPr="00CC4048">
        <w:rPr>
          <w:rFonts w:asciiTheme="majorBidi" w:hAnsiTheme="majorBidi" w:cstheme="majorBidi"/>
          <w:szCs w:val="24"/>
        </w:rPr>
        <w:t>Informați</w:t>
      </w:r>
      <w:r w:rsidR="00333BFF" w:rsidRPr="00CC4048">
        <w:rPr>
          <w:rFonts w:asciiTheme="majorBidi" w:hAnsiTheme="majorBidi" w:cstheme="majorBidi"/>
          <w:szCs w:val="24"/>
        </w:rPr>
        <w:t xml:space="preserve">-vă despre medicament. </w:t>
      </w:r>
      <w:r w:rsidRPr="00CC4048">
        <w:rPr>
          <w:rFonts w:asciiTheme="majorBidi" w:hAnsiTheme="majorBidi" w:cstheme="majorBidi"/>
          <w:szCs w:val="24"/>
        </w:rPr>
        <w:t>Căutați</w:t>
      </w:r>
      <w:r w:rsidR="00333BFF" w:rsidRPr="00CC4048">
        <w:rPr>
          <w:rFonts w:asciiTheme="majorBidi" w:hAnsiTheme="majorBidi" w:cstheme="majorBidi"/>
          <w:szCs w:val="24"/>
        </w:rPr>
        <w:t xml:space="preserve"> tot ce se poate găsi despre medicamentul pe care îl </w:t>
      </w:r>
      <w:r w:rsidRPr="00CC4048">
        <w:rPr>
          <w:rFonts w:asciiTheme="majorBidi" w:hAnsiTheme="majorBidi" w:cstheme="majorBidi"/>
          <w:szCs w:val="24"/>
        </w:rPr>
        <w:t>luați</w:t>
      </w:r>
      <w:r w:rsidR="00333BFF" w:rsidRPr="00CC4048">
        <w:rPr>
          <w:rFonts w:asciiTheme="majorBidi" w:hAnsiTheme="majorBidi" w:cstheme="majorBidi"/>
          <w:szCs w:val="24"/>
        </w:rPr>
        <w:t xml:space="preserve"> dvs. sau copilul dvs., inclusiv despre efectele secundare, cât de des trebuie luat, avertismente speciale, alte </w:t>
      </w:r>
      <w:r w:rsidRPr="00CC4048">
        <w:rPr>
          <w:rFonts w:asciiTheme="majorBidi" w:hAnsiTheme="majorBidi" w:cstheme="majorBidi"/>
          <w:szCs w:val="24"/>
        </w:rPr>
        <w:t>substanțe</w:t>
      </w:r>
      <w:r w:rsidR="00333BFF" w:rsidRPr="00CC4048">
        <w:rPr>
          <w:rFonts w:asciiTheme="majorBidi" w:hAnsiTheme="majorBidi" w:cstheme="majorBidi"/>
          <w:szCs w:val="24"/>
        </w:rPr>
        <w:t xml:space="preserve"> care trebuie evitate, cum ar fi medicamentele fără </w:t>
      </w:r>
      <w:r w:rsidRPr="00CC4048">
        <w:rPr>
          <w:rFonts w:asciiTheme="majorBidi" w:hAnsiTheme="majorBidi" w:cstheme="majorBidi"/>
          <w:szCs w:val="24"/>
        </w:rPr>
        <w:t>prescripție</w:t>
      </w:r>
      <w:r w:rsidR="00333BFF" w:rsidRPr="00CC4048">
        <w:rPr>
          <w:rFonts w:asciiTheme="majorBidi" w:hAnsiTheme="majorBidi" w:cstheme="majorBidi"/>
          <w:szCs w:val="24"/>
        </w:rPr>
        <w:t>.</w:t>
      </w:r>
    </w:p>
    <w:p w14:paraId="0287201E" w14:textId="62A3AC42" w:rsidR="00333BFF" w:rsidRPr="00CC4048" w:rsidRDefault="00547842" w:rsidP="004C33C4">
      <w:pPr>
        <w:pStyle w:val="Listparagraf"/>
        <w:numPr>
          <w:ilvl w:val="0"/>
          <w:numId w:val="51"/>
        </w:numPr>
        <w:spacing w:after="160" w:line="259" w:lineRule="auto"/>
        <w:ind w:left="709" w:hanging="284"/>
        <w:jc w:val="both"/>
        <w:rPr>
          <w:rFonts w:asciiTheme="majorBidi" w:hAnsiTheme="majorBidi" w:cstheme="majorBidi"/>
          <w:szCs w:val="24"/>
        </w:rPr>
      </w:pPr>
      <w:r w:rsidRPr="00CC4048">
        <w:rPr>
          <w:rFonts w:asciiTheme="majorBidi" w:hAnsiTheme="majorBidi" w:cstheme="majorBidi"/>
          <w:szCs w:val="24"/>
        </w:rPr>
        <w:t>Aveți</w:t>
      </w:r>
      <w:r w:rsidR="00333BFF" w:rsidRPr="00CC4048">
        <w:rPr>
          <w:rFonts w:asciiTheme="majorBidi" w:hAnsiTheme="majorBidi" w:cstheme="majorBidi"/>
          <w:szCs w:val="24"/>
        </w:rPr>
        <w:t xml:space="preserve"> răbdare. Găsirea medicamentului adecvat, dar </w:t>
      </w:r>
      <w:r w:rsidRPr="00CC4048">
        <w:rPr>
          <w:rFonts w:asciiTheme="majorBidi" w:hAnsiTheme="majorBidi" w:cstheme="majorBidi"/>
          <w:szCs w:val="24"/>
        </w:rPr>
        <w:t>și</w:t>
      </w:r>
      <w:r w:rsidR="00333BFF" w:rsidRPr="00CC4048">
        <w:rPr>
          <w:rFonts w:asciiTheme="majorBidi" w:hAnsiTheme="majorBidi" w:cstheme="majorBidi"/>
          <w:szCs w:val="24"/>
        </w:rPr>
        <w:t xml:space="preserve"> a dozei este un proces bazat pe încercări. Se bazează pe experimentare </w:t>
      </w:r>
      <w:r w:rsidRPr="00CC4048">
        <w:rPr>
          <w:rFonts w:asciiTheme="majorBidi" w:hAnsiTheme="majorBidi" w:cstheme="majorBidi"/>
          <w:szCs w:val="24"/>
        </w:rPr>
        <w:t>și</w:t>
      </w:r>
      <w:r w:rsidR="00333BFF" w:rsidRPr="00CC4048">
        <w:rPr>
          <w:rFonts w:asciiTheme="majorBidi" w:hAnsiTheme="majorBidi" w:cstheme="majorBidi"/>
          <w:szCs w:val="24"/>
        </w:rPr>
        <w:t xml:space="preserve"> comunicare deschisă cu medicul dvs.</w:t>
      </w:r>
    </w:p>
    <w:p w14:paraId="14E7DCCB" w14:textId="6D3ADD82" w:rsidR="00333BFF" w:rsidRPr="00CC4048" w:rsidRDefault="00547842" w:rsidP="004C33C4">
      <w:pPr>
        <w:pStyle w:val="Listparagraf"/>
        <w:numPr>
          <w:ilvl w:val="0"/>
          <w:numId w:val="51"/>
        </w:numPr>
        <w:spacing w:after="160" w:line="259" w:lineRule="auto"/>
        <w:ind w:left="709" w:hanging="284"/>
        <w:jc w:val="both"/>
        <w:rPr>
          <w:rFonts w:asciiTheme="majorBidi" w:hAnsiTheme="majorBidi" w:cstheme="majorBidi"/>
          <w:szCs w:val="24"/>
        </w:rPr>
      </w:pPr>
      <w:r w:rsidRPr="00CC4048">
        <w:rPr>
          <w:rFonts w:asciiTheme="majorBidi" w:hAnsiTheme="majorBidi" w:cstheme="majorBidi"/>
          <w:szCs w:val="24"/>
        </w:rPr>
        <w:t>Începeți</w:t>
      </w:r>
      <w:r w:rsidR="00333BFF" w:rsidRPr="00CC4048">
        <w:rPr>
          <w:rFonts w:asciiTheme="majorBidi" w:hAnsiTheme="majorBidi" w:cstheme="majorBidi"/>
          <w:szCs w:val="24"/>
        </w:rPr>
        <w:t xml:space="preserve"> cu doze mici. Scopul este acela de a identifica cea mai mică doză cu efect asupra simptomelor.</w:t>
      </w:r>
    </w:p>
    <w:p w14:paraId="1E0E0C93" w14:textId="251D8316" w:rsidR="00333BFF" w:rsidRPr="00CC4048" w:rsidRDefault="00333BFF" w:rsidP="004C33C4">
      <w:pPr>
        <w:pStyle w:val="Listparagraf"/>
        <w:numPr>
          <w:ilvl w:val="0"/>
          <w:numId w:val="51"/>
        </w:numPr>
        <w:spacing w:after="160" w:line="259" w:lineRule="auto"/>
        <w:ind w:left="709" w:hanging="284"/>
        <w:jc w:val="both"/>
        <w:rPr>
          <w:rFonts w:asciiTheme="majorBidi" w:hAnsiTheme="majorBidi" w:cstheme="majorBidi"/>
          <w:szCs w:val="24"/>
        </w:rPr>
      </w:pPr>
      <w:r w:rsidRPr="00CC4048">
        <w:rPr>
          <w:rFonts w:asciiTheme="majorBidi" w:hAnsiTheme="majorBidi" w:cstheme="majorBidi"/>
          <w:szCs w:val="24"/>
        </w:rPr>
        <w:t xml:space="preserve"> </w:t>
      </w:r>
      <w:r w:rsidR="00547842" w:rsidRPr="00CC4048">
        <w:rPr>
          <w:rFonts w:asciiTheme="majorBidi" w:hAnsiTheme="majorBidi" w:cstheme="majorBidi"/>
          <w:szCs w:val="24"/>
        </w:rPr>
        <w:t>Monitorizați</w:t>
      </w:r>
      <w:r w:rsidRPr="00CC4048">
        <w:rPr>
          <w:rFonts w:asciiTheme="majorBidi" w:hAnsiTheme="majorBidi" w:cstheme="majorBidi"/>
          <w:szCs w:val="24"/>
        </w:rPr>
        <w:t xml:space="preserve"> efectul medicamentelor. </w:t>
      </w:r>
      <w:r w:rsidR="00547842" w:rsidRPr="00CC4048">
        <w:rPr>
          <w:rFonts w:asciiTheme="majorBidi" w:hAnsiTheme="majorBidi" w:cstheme="majorBidi"/>
          <w:szCs w:val="24"/>
        </w:rPr>
        <w:t>Fiți</w:t>
      </w:r>
      <w:r w:rsidRPr="00CC4048">
        <w:rPr>
          <w:rFonts w:asciiTheme="majorBidi" w:hAnsiTheme="majorBidi" w:cstheme="majorBidi"/>
          <w:szCs w:val="24"/>
        </w:rPr>
        <w:t xml:space="preserve"> foarte atent/ă la efectul medicamentelor asupra </w:t>
      </w:r>
      <w:r w:rsidR="00547842" w:rsidRPr="00CC4048">
        <w:rPr>
          <w:rFonts w:asciiTheme="majorBidi" w:hAnsiTheme="majorBidi" w:cstheme="majorBidi"/>
          <w:szCs w:val="24"/>
        </w:rPr>
        <w:t>emoțiilor</w:t>
      </w:r>
      <w:r w:rsidRPr="00CC4048">
        <w:rPr>
          <w:rFonts w:asciiTheme="majorBidi" w:hAnsiTheme="majorBidi" w:cstheme="majorBidi"/>
          <w:szCs w:val="24"/>
        </w:rPr>
        <w:t xml:space="preserve"> </w:t>
      </w:r>
      <w:r w:rsidR="00547842" w:rsidRPr="00CC4048">
        <w:rPr>
          <w:rFonts w:asciiTheme="majorBidi" w:hAnsiTheme="majorBidi" w:cstheme="majorBidi"/>
          <w:szCs w:val="24"/>
        </w:rPr>
        <w:t>și</w:t>
      </w:r>
      <w:r w:rsidRPr="00CC4048">
        <w:rPr>
          <w:rFonts w:asciiTheme="majorBidi" w:hAnsiTheme="majorBidi" w:cstheme="majorBidi"/>
          <w:szCs w:val="24"/>
        </w:rPr>
        <w:t xml:space="preserve"> comportamentului copilului. </w:t>
      </w:r>
      <w:r w:rsidR="00547842" w:rsidRPr="00CC4048">
        <w:rPr>
          <w:rFonts w:asciiTheme="majorBidi" w:hAnsiTheme="majorBidi" w:cstheme="majorBidi"/>
          <w:szCs w:val="24"/>
        </w:rPr>
        <w:t>Urmăriți</w:t>
      </w:r>
      <w:r w:rsidRPr="00CC4048">
        <w:rPr>
          <w:rFonts w:asciiTheme="majorBidi" w:hAnsiTheme="majorBidi" w:cstheme="majorBidi"/>
          <w:szCs w:val="24"/>
        </w:rPr>
        <w:t xml:space="preserve"> efectele secundare </w:t>
      </w:r>
      <w:r w:rsidR="00547842" w:rsidRPr="00CC4048">
        <w:rPr>
          <w:rFonts w:asciiTheme="majorBidi" w:hAnsiTheme="majorBidi" w:cstheme="majorBidi"/>
          <w:szCs w:val="24"/>
        </w:rPr>
        <w:t>și</w:t>
      </w:r>
      <w:r w:rsidRPr="00CC4048">
        <w:rPr>
          <w:rFonts w:asciiTheme="majorBidi" w:hAnsiTheme="majorBidi" w:cstheme="majorBidi"/>
          <w:szCs w:val="24"/>
        </w:rPr>
        <w:t xml:space="preserve"> </w:t>
      </w:r>
      <w:r w:rsidR="00547842" w:rsidRPr="00CC4048">
        <w:rPr>
          <w:rFonts w:asciiTheme="majorBidi" w:hAnsiTheme="majorBidi" w:cstheme="majorBidi"/>
          <w:szCs w:val="24"/>
        </w:rPr>
        <w:t>monitorizați</w:t>
      </w:r>
      <w:r w:rsidRPr="00CC4048">
        <w:rPr>
          <w:rFonts w:asciiTheme="majorBidi" w:hAnsiTheme="majorBidi" w:cstheme="majorBidi"/>
          <w:szCs w:val="24"/>
        </w:rPr>
        <w:t xml:space="preserve"> efectul </w:t>
      </w:r>
      <w:r w:rsidR="00547842" w:rsidRPr="00CC4048">
        <w:rPr>
          <w:rFonts w:asciiTheme="majorBidi" w:hAnsiTheme="majorBidi" w:cstheme="majorBidi"/>
          <w:szCs w:val="24"/>
        </w:rPr>
        <w:t>medicației</w:t>
      </w:r>
      <w:r w:rsidRPr="00CC4048">
        <w:rPr>
          <w:rFonts w:asciiTheme="majorBidi" w:hAnsiTheme="majorBidi" w:cstheme="majorBidi"/>
          <w:szCs w:val="24"/>
        </w:rPr>
        <w:t xml:space="preserve"> asupra simptomelor.</w:t>
      </w:r>
    </w:p>
    <w:p w14:paraId="1C05300E" w14:textId="007A2117" w:rsidR="00333BFF" w:rsidRPr="00CC4048" w:rsidRDefault="00547842" w:rsidP="004C33C4">
      <w:pPr>
        <w:pStyle w:val="Listparagraf"/>
        <w:numPr>
          <w:ilvl w:val="0"/>
          <w:numId w:val="52"/>
        </w:numPr>
        <w:spacing w:after="160" w:line="259" w:lineRule="auto"/>
        <w:ind w:left="709" w:hanging="284"/>
        <w:jc w:val="both"/>
        <w:rPr>
          <w:rFonts w:asciiTheme="majorBidi" w:hAnsiTheme="majorBidi" w:cstheme="majorBidi"/>
          <w:szCs w:val="24"/>
        </w:rPr>
      </w:pPr>
      <w:r w:rsidRPr="00CC4048">
        <w:rPr>
          <w:rFonts w:asciiTheme="majorBidi" w:hAnsiTheme="majorBidi" w:cstheme="majorBidi"/>
          <w:szCs w:val="24"/>
        </w:rPr>
        <w:t>Reduceți</w:t>
      </w:r>
      <w:r w:rsidR="00333BFF" w:rsidRPr="00CC4048">
        <w:rPr>
          <w:rFonts w:asciiTheme="majorBidi" w:hAnsiTheme="majorBidi" w:cstheme="majorBidi"/>
          <w:szCs w:val="24"/>
        </w:rPr>
        <w:t xml:space="preserve"> doza treptat. Dacă </w:t>
      </w:r>
      <w:r w:rsidRPr="00CC4048">
        <w:rPr>
          <w:rFonts w:asciiTheme="majorBidi" w:hAnsiTheme="majorBidi" w:cstheme="majorBidi"/>
          <w:szCs w:val="24"/>
        </w:rPr>
        <w:t>doriți</w:t>
      </w:r>
      <w:r w:rsidR="00333BFF" w:rsidRPr="00CC4048">
        <w:rPr>
          <w:rFonts w:asciiTheme="majorBidi" w:hAnsiTheme="majorBidi" w:cstheme="majorBidi"/>
          <w:szCs w:val="24"/>
        </w:rPr>
        <w:t xml:space="preserve"> să </w:t>
      </w:r>
      <w:r w:rsidRPr="00CC4048">
        <w:rPr>
          <w:rFonts w:asciiTheme="majorBidi" w:hAnsiTheme="majorBidi" w:cstheme="majorBidi"/>
          <w:szCs w:val="24"/>
        </w:rPr>
        <w:t>opriți</w:t>
      </w:r>
      <w:r w:rsidR="00333BFF" w:rsidRPr="00CC4048">
        <w:rPr>
          <w:rFonts w:asciiTheme="majorBidi" w:hAnsiTheme="majorBidi" w:cstheme="majorBidi"/>
          <w:szCs w:val="24"/>
        </w:rPr>
        <w:t xml:space="preserve"> </w:t>
      </w:r>
      <w:r w:rsidRPr="00CC4048">
        <w:rPr>
          <w:rFonts w:asciiTheme="majorBidi" w:hAnsiTheme="majorBidi" w:cstheme="majorBidi"/>
          <w:szCs w:val="24"/>
        </w:rPr>
        <w:t>medicația</w:t>
      </w:r>
      <w:r w:rsidR="00333BFF" w:rsidRPr="00CC4048">
        <w:rPr>
          <w:rFonts w:asciiTheme="majorBidi" w:hAnsiTheme="majorBidi" w:cstheme="majorBidi"/>
          <w:szCs w:val="24"/>
        </w:rPr>
        <w:t xml:space="preserve">, </w:t>
      </w:r>
      <w:r w:rsidRPr="00CC4048">
        <w:rPr>
          <w:rFonts w:asciiTheme="majorBidi" w:hAnsiTheme="majorBidi" w:cstheme="majorBidi"/>
          <w:szCs w:val="24"/>
        </w:rPr>
        <w:t>cereți</w:t>
      </w:r>
      <w:r w:rsidR="00333BFF" w:rsidRPr="00CC4048">
        <w:rPr>
          <w:rFonts w:asciiTheme="majorBidi" w:hAnsiTheme="majorBidi" w:cstheme="majorBidi"/>
          <w:szCs w:val="24"/>
        </w:rPr>
        <w:t xml:space="preserve"> sfatul medicului asupra modului în care să </w:t>
      </w:r>
      <w:r w:rsidRPr="00CC4048">
        <w:rPr>
          <w:rFonts w:asciiTheme="majorBidi" w:hAnsiTheme="majorBidi" w:cstheme="majorBidi"/>
          <w:szCs w:val="24"/>
        </w:rPr>
        <w:t>reduceți</w:t>
      </w:r>
      <w:r w:rsidR="00333BFF" w:rsidRPr="00CC4048">
        <w:rPr>
          <w:rFonts w:asciiTheme="majorBidi" w:hAnsiTheme="majorBidi" w:cstheme="majorBidi"/>
          <w:szCs w:val="24"/>
        </w:rPr>
        <w:t xml:space="preserve"> doza. Oprirea abruptă a tratamentului poate conduce la </w:t>
      </w:r>
      <w:r w:rsidRPr="00CC4048">
        <w:rPr>
          <w:rFonts w:asciiTheme="majorBidi" w:hAnsiTheme="majorBidi" w:cstheme="majorBidi"/>
          <w:szCs w:val="24"/>
        </w:rPr>
        <w:t>dispariția</w:t>
      </w:r>
      <w:r w:rsidR="00333BFF" w:rsidRPr="00CC4048">
        <w:rPr>
          <w:rFonts w:asciiTheme="majorBidi" w:hAnsiTheme="majorBidi" w:cstheme="majorBidi"/>
          <w:szCs w:val="24"/>
        </w:rPr>
        <w:t xml:space="preserve"> brutală a simptomelor, </w:t>
      </w:r>
      <w:r w:rsidRPr="00CC4048">
        <w:rPr>
          <w:rFonts w:asciiTheme="majorBidi" w:hAnsiTheme="majorBidi" w:cstheme="majorBidi"/>
          <w:szCs w:val="24"/>
        </w:rPr>
        <w:t>însoțită</w:t>
      </w:r>
      <w:r w:rsidR="00333BFF" w:rsidRPr="00CC4048">
        <w:rPr>
          <w:rFonts w:asciiTheme="majorBidi" w:hAnsiTheme="majorBidi" w:cstheme="majorBidi"/>
          <w:szCs w:val="24"/>
        </w:rPr>
        <w:t xml:space="preserve"> de iritabilitate, oboseală, depresie </w:t>
      </w:r>
      <w:r w:rsidRPr="00CC4048">
        <w:rPr>
          <w:rFonts w:asciiTheme="majorBidi" w:hAnsiTheme="majorBidi" w:cstheme="majorBidi"/>
          <w:szCs w:val="24"/>
        </w:rPr>
        <w:t>și</w:t>
      </w:r>
      <w:r w:rsidR="00333BFF" w:rsidRPr="00CC4048">
        <w:rPr>
          <w:rFonts w:asciiTheme="majorBidi" w:hAnsiTheme="majorBidi" w:cstheme="majorBidi"/>
          <w:szCs w:val="24"/>
        </w:rPr>
        <w:t xml:space="preserve"> dureri de cap.</w:t>
      </w:r>
    </w:p>
    <w:p w14:paraId="0E115BF6" w14:textId="74EBF083" w:rsidR="00333BFF" w:rsidRPr="00CC4048" w:rsidRDefault="00333BFF" w:rsidP="004C33C4">
      <w:pPr>
        <w:pStyle w:val="Listparagraf"/>
        <w:ind w:left="0" w:hanging="284"/>
        <w:jc w:val="both"/>
        <w:rPr>
          <w:rFonts w:asciiTheme="majorBidi" w:hAnsiTheme="majorBidi" w:cstheme="majorBidi"/>
          <w:szCs w:val="24"/>
        </w:rPr>
      </w:pPr>
      <w:r w:rsidRPr="00CC4048">
        <w:rPr>
          <w:rFonts w:asciiTheme="majorBidi" w:hAnsiTheme="majorBidi" w:cstheme="majorBidi"/>
          <w:b/>
          <w:szCs w:val="24"/>
        </w:rPr>
        <w:t xml:space="preserve"> Ce-i </w:t>
      </w:r>
      <w:r w:rsidR="00547842" w:rsidRPr="00CC4048">
        <w:rPr>
          <w:rFonts w:asciiTheme="majorBidi" w:hAnsiTheme="majorBidi" w:cstheme="majorBidi"/>
          <w:b/>
          <w:szCs w:val="24"/>
        </w:rPr>
        <w:t>spuneți</w:t>
      </w:r>
      <w:r w:rsidRPr="00CC4048">
        <w:rPr>
          <w:rFonts w:asciiTheme="majorBidi" w:hAnsiTheme="majorBidi" w:cstheme="majorBidi"/>
          <w:b/>
          <w:szCs w:val="24"/>
        </w:rPr>
        <w:t xml:space="preserve"> copilului despre </w:t>
      </w:r>
      <w:r w:rsidR="00547842" w:rsidRPr="00CC4048">
        <w:rPr>
          <w:rFonts w:asciiTheme="majorBidi" w:hAnsiTheme="majorBidi" w:cstheme="majorBidi"/>
          <w:b/>
          <w:szCs w:val="24"/>
        </w:rPr>
        <w:t>medicația</w:t>
      </w:r>
      <w:r w:rsidRPr="00CC4048">
        <w:rPr>
          <w:rFonts w:asciiTheme="majorBidi" w:hAnsiTheme="majorBidi" w:cstheme="majorBidi"/>
          <w:b/>
          <w:szCs w:val="24"/>
        </w:rPr>
        <w:t xml:space="preserve"> pentru ADHD</w:t>
      </w:r>
      <w:r w:rsidRPr="00CC4048">
        <w:rPr>
          <w:rFonts w:asciiTheme="majorBidi" w:hAnsiTheme="majorBidi" w:cstheme="majorBidi"/>
          <w:szCs w:val="24"/>
        </w:rPr>
        <w:t xml:space="preserve"> </w:t>
      </w:r>
    </w:p>
    <w:p w14:paraId="4B019BCC" w14:textId="267E6E8E" w:rsidR="00333BFF" w:rsidRPr="00CC4048" w:rsidRDefault="00547842" w:rsidP="004C33C4">
      <w:pPr>
        <w:pStyle w:val="Listparagraf"/>
        <w:ind w:left="-284" w:firstLine="425"/>
        <w:jc w:val="both"/>
        <w:rPr>
          <w:rFonts w:asciiTheme="majorBidi" w:hAnsiTheme="majorBidi" w:cstheme="majorBidi"/>
          <w:szCs w:val="24"/>
        </w:rPr>
      </w:pPr>
      <w:r w:rsidRPr="00CC4048">
        <w:rPr>
          <w:rFonts w:asciiTheme="majorBidi" w:hAnsiTheme="majorBidi" w:cstheme="majorBidi"/>
          <w:szCs w:val="24"/>
        </w:rPr>
        <w:t>Mulți</w:t>
      </w:r>
      <w:r w:rsidR="00333BFF" w:rsidRPr="00CC4048">
        <w:rPr>
          <w:rFonts w:asciiTheme="majorBidi" w:hAnsiTheme="majorBidi" w:cstheme="majorBidi"/>
          <w:szCs w:val="24"/>
        </w:rPr>
        <w:t xml:space="preserve"> copii </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adolescenți</w:t>
      </w:r>
      <w:r w:rsidR="00333BFF" w:rsidRPr="00CC4048">
        <w:rPr>
          <w:rFonts w:asciiTheme="majorBidi" w:hAnsiTheme="majorBidi" w:cstheme="majorBidi"/>
          <w:szCs w:val="24"/>
        </w:rPr>
        <w:t xml:space="preserve"> cu ADHD nu </w:t>
      </w:r>
      <w:r w:rsidRPr="00CC4048">
        <w:rPr>
          <w:rFonts w:asciiTheme="majorBidi" w:hAnsiTheme="majorBidi" w:cstheme="majorBidi"/>
          <w:szCs w:val="24"/>
        </w:rPr>
        <w:t>își</w:t>
      </w:r>
      <w:r w:rsidR="00333BFF" w:rsidRPr="00CC4048">
        <w:rPr>
          <w:rFonts w:asciiTheme="majorBidi" w:hAnsiTheme="majorBidi" w:cstheme="majorBidi"/>
          <w:szCs w:val="24"/>
        </w:rPr>
        <w:t xml:space="preserve"> iau medicamentele corect – sau </w:t>
      </w:r>
      <w:r w:rsidRPr="00CC4048">
        <w:rPr>
          <w:rFonts w:asciiTheme="majorBidi" w:hAnsiTheme="majorBidi" w:cstheme="majorBidi"/>
          <w:szCs w:val="24"/>
        </w:rPr>
        <w:t>renunță</w:t>
      </w:r>
      <w:r w:rsidR="00333BFF" w:rsidRPr="00CC4048">
        <w:rPr>
          <w:rFonts w:asciiTheme="majorBidi" w:hAnsiTheme="majorBidi" w:cstheme="majorBidi"/>
          <w:szCs w:val="24"/>
        </w:rPr>
        <w:t xml:space="preserve"> să le mai ia fără să-</w:t>
      </w:r>
      <w:r w:rsidRPr="00CC4048">
        <w:rPr>
          <w:rFonts w:asciiTheme="majorBidi" w:hAnsiTheme="majorBidi" w:cstheme="majorBidi"/>
          <w:szCs w:val="24"/>
        </w:rPr>
        <w:t>și</w:t>
      </w:r>
      <w:r w:rsidR="00333BFF" w:rsidRPr="00CC4048">
        <w:rPr>
          <w:rFonts w:asciiTheme="majorBidi" w:hAnsiTheme="majorBidi" w:cstheme="majorBidi"/>
          <w:szCs w:val="24"/>
        </w:rPr>
        <w:t xml:space="preserve"> </w:t>
      </w:r>
      <w:r w:rsidRPr="00CC4048">
        <w:rPr>
          <w:rFonts w:asciiTheme="majorBidi" w:hAnsiTheme="majorBidi" w:cstheme="majorBidi"/>
          <w:szCs w:val="24"/>
        </w:rPr>
        <w:t>anunțe</w:t>
      </w:r>
      <w:r w:rsidR="00333BFF" w:rsidRPr="00CC4048">
        <w:rPr>
          <w:rFonts w:asciiTheme="majorBidi" w:hAnsiTheme="majorBidi" w:cstheme="majorBidi"/>
          <w:szCs w:val="24"/>
        </w:rPr>
        <w:t xml:space="preserve"> </w:t>
      </w:r>
      <w:r w:rsidRPr="00CC4048">
        <w:rPr>
          <w:rFonts w:asciiTheme="majorBidi" w:hAnsiTheme="majorBidi" w:cstheme="majorBidi"/>
          <w:szCs w:val="24"/>
        </w:rPr>
        <w:t>părinții</w:t>
      </w:r>
      <w:r w:rsidR="00333BFF" w:rsidRPr="00CC4048">
        <w:rPr>
          <w:rFonts w:asciiTheme="majorBidi" w:hAnsiTheme="majorBidi" w:cstheme="majorBidi"/>
          <w:szCs w:val="24"/>
        </w:rPr>
        <w:t xml:space="preserve"> sau medicul –, astfel că, dacă </w:t>
      </w:r>
      <w:r w:rsidRPr="00CC4048">
        <w:rPr>
          <w:rFonts w:asciiTheme="majorBidi" w:hAnsiTheme="majorBidi" w:cstheme="majorBidi"/>
          <w:szCs w:val="24"/>
        </w:rPr>
        <w:t>aveți</w:t>
      </w:r>
      <w:r w:rsidR="00333BFF" w:rsidRPr="00CC4048">
        <w:rPr>
          <w:rFonts w:asciiTheme="majorBidi" w:hAnsiTheme="majorBidi" w:cstheme="majorBidi"/>
          <w:szCs w:val="24"/>
        </w:rPr>
        <w:t xml:space="preserve"> un copil în tratament pentru ADHD, să-l </w:t>
      </w:r>
      <w:r w:rsidRPr="00CC4048">
        <w:rPr>
          <w:rFonts w:asciiTheme="majorBidi" w:hAnsiTheme="majorBidi" w:cstheme="majorBidi"/>
          <w:szCs w:val="24"/>
        </w:rPr>
        <w:t>ajutați</w:t>
      </w:r>
      <w:r w:rsidR="00333BFF" w:rsidRPr="00CC4048">
        <w:rPr>
          <w:rFonts w:asciiTheme="majorBidi" w:hAnsiTheme="majorBidi" w:cstheme="majorBidi"/>
          <w:szCs w:val="24"/>
        </w:rPr>
        <w:t xml:space="preserve"> să </w:t>
      </w:r>
      <w:r w:rsidRPr="00CC4048">
        <w:rPr>
          <w:rFonts w:asciiTheme="majorBidi" w:hAnsiTheme="majorBidi" w:cstheme="majorBidi"/>
          <w:szCs w:val="24"/>
        </w:rPr>
        <w:t>înțeleagă</w:t>
      </w:r>
      <w:r w:rsidR="00333BFF" w:rsidRPr="00CC4048">
        <w:rPr>
          <w:rFonts w:asciiTheme="majorBidi" w:hAnsiTheme="majorBidi" w:cstheme="majorBidi"/>
          <w:szCs w:val="24"/>
        </w:rPr>
        <w:t xml:space="preserve"> cum se ia corect medicamentul </w:t>
      </w:r>
      <w:r w:rsidRPr="00CC4048">
        <w:rPr>
          <w:rFonts w:asciiTheme="majorBidi" w:hAnsiTheme="majorBidi" w:cstheme="majorBidi"/>
          <w:szCs w:val="24"/>
        </w:rPr>
        <w:t>și</w:t>
      </w:r>
      <w:r w:rsidR="00333BFF" w:rsidRPr="00CC4048">
        <w:rPr>
          <w:rFonts w:asciiTheme="majorBidi" w:hAnsiTheme="majorBidi" w:cstheme="majorBidi"/>
          <w:szCs w:val="24"/>
        </w:rPr>
        <w:t xml:space="preserve"> de ce respectarea </w:t>
      </w:r>
      <w:r w:rsidRPr="00CC4048">
        <w:rPr>
          <w:rFonts w:asciiTheme="majorBidi" w:hAnsiTheme="majorBidi" w:cstheme="majorBidi"/>
          <w:szCs w:val="24"/>
        </w:rPr>
        <w:t>indicațiilor</w:t>
      </w:r>
      <w:r w:rsidR="00333BFF" w:rsidRPr="00CC4048">
        <w:rPr>
          <w:rFonts w:asciiTheme="majorBidi" w:hAnsiTheme="majorBidi" w:cstheme="majorBidi"/>
          <w:szCs w:val="24"/>
        </w:rPr>
        <w:t xml:space="preserve"> din </w:t>
      </w:r>
      <w:r w:rsidRPr="00CC4048">
        <w:rPr>
          <w:rFonts w:asciiTheme="majorBidi" w:hAnsiTheme="majorBidi" w:cstheme="majorBidi"/>
          <w:szCs w:val="24"/>
        </w:rPr>
        <w:t>rețetă</w:t>
      </w:r>
      <w:r w:rsidR="00333BFF" w:rsidRPr="00CC4048">
        <w:rPr>
          <w:rFonts w:asciiTheme="majorBidi" w:hAnsiTheme="majorBidi" w:cstheme="majorBidi"/>
          <w:szCs w:val="24"/>
        </w:rPr>
        <w:t xml:space="preserve"> este importantă. </w:t>
      </w:r>
      <w:r w:rsidRPr="00CC4048">
        <w:rPr>
          <w:rFonts w:asciiTheme="majorBidi" w:hAnsiTheme="majorBidi" w:cstheme="majorBidi"/>
          <w:szCs w:val="24"/>
        </w:rPr>
        <w:t>Încurajați</w:t>
      </w:r>
      <w:r w:rsidR="00333BFF" w:rsidRPr="00CC4048">
        <w:rPr>
          <w:rFonts w:asciiTheme="majorBidi" w:hAnsiTheme="majorBidi" w:cstheme="majorBidi"/>
          <w:szCs w:val="24"/>
        </w:rPr>
        <w:t xml:space="preserve"> copilul să vă </w:t>
      </w:r>
      <w:r w:rsidRPr="00CC4048">
        <w:rPr>
          <w:rFonts w:asciiTheme="majorBidi" w:hAnsiTheme="majorBidi" w:cstheme="majorBidi"/>
          <w:szCs w:val="24"/>
        </w:rPr>
        <w:t>împărtășească</w:t>
      </w:r>
      <w:r w:rsidR="00333BFF" w:rsidRPr="00CC4048">
        <w:rPr>
          <w:rFonts w:asciiTheme="majorBidi" w:hAnsiTheme="majorBidi" w:cstheme="majorBidi"/>
          <w:szCs w:val="24"/>
        </w:rPr>
        <w:t xml:space="preserve"> orice nedumerire legată de tratament pentru ca, atunci când este cazul, să </w:t>
      </w:r>
      <w:r w:rsidRPr="00CC4048">
        <w:rPr>
          <w:rFonts w:asciiTheme="majorBidi" w:hAnsiTheme="majorBidi" w:cstheme="majorBidi"/>
          <w:szCs w:val="24"/>
        </w:rPr>
        <w:t>puteți</w:t>
      </w:r>
      <w:r w:rsidR="00333BFF" w:rsidRPr="00CC4048">
        <w:rPr>
          <w:rFonts w:asciiTheme="majorBidi" w:hAnsiTheme="majorBidi" w:cstheme="majorBidi"/>
          <w:szCs w:val="24"/>
        </w:rPr>
        <w:t xml:space="preserve"> rezolva împreună problema sau să </w:t>
      </w:r>
      <w:r w:rsidRPr="00CC4048">
        <w:rPr>
          <w:rFonts w:asciiTheme="majorBidi" w:hAnsiTheme="majorBidi" w:cstheme="majorBidi"/>
          <w:szCs w:val="24"/>
        </w:rPr>
        <w:t>optați</w:t>
      </w:r>
      <w:r w:rsidR="00333BFF" w:rsidRPr="00CC4048">
        <w:rPr>
          <w:rFonts w:asciiTheme="majorBidi" w:hAnsiTheme="majorBidi" w:cstheme="majorBidi"/>
          <w:szCs w:val="24"/>
        </w:rPr>
        <w:t xml:space="preserve"> pentru un alt tratament. </w:t>
      </w:r>
    </w:p>
    <w:p w14:paraId="17C2BA21"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szCs w:val="24"/>
        </w:rPr>
        <w:t>Monitorizarea efectelor tratamentului</w:t>
      </w:r>
      <w:r w:rsidRPr="00CC4048">
        <w:rPr>
          <w:rFonts w:asciiTheme="majorBidi" w:hAnsiTheme="majorBidi" w:cstheme="majorBidi"/>
          <w:szCs w:val="24"/>
        </w:rPr>
        <w:t xml:space="preserve"> </w:t>
      </w:r>
    </w:p>
    <w:p w14:paraId="246B2F60" w14:textId="27DE198D"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Iată o listă de întrebări pe care trebuie să le </w:t>
      </w:r>
      <w:r w:rsidR="00547842" w:rsidRPr="00CC4048">
        <w:rPr>
          <w:rFonts w:asciiTheme="majorBidi" w:hAnsiTheme="majorBidi" w:cstheme="majorBidi"/>
          <w:szCs w:val="24"/>
        </w:rPr>
        <w:t>puneți</w:t>
      </w:r>
      <w:r w:rsidRPr="00CC4048">
        <w:rPr>
          <w:rFonts w:asciiTheme="majorBidi" w:hAnsiTheme="majorBidi" w:cstheme="majorBidi"/>
          <w:szCs w:val="24"/>
        </w:rPr>
        <w:t xml:space="preserve"> când copilul începe terapia medicamentoasă, când schimbă doza sau când începe un tratament nou:</w:t>
      </w:r>
    </w:p>
    <w:p w14:paraId="3F052FDF" w14:textId="35D9EDE4" w:rsidR="00333BFF" w:rsidRPr="00CC4048" w:rsidRDefault="00333BFF" w:rsidP="004C33C4">
      <w:pPr>
        <w:pStyle w:val="Listparagraf"/>
        <w:numPr>
          <w:ilvl w:val="0"/>
          <w:numId w:val="53"/>
        </w:numPr>
        <w:spacing w:after="160" w:line="259" w:lineRule="auto"/>
        <w:ind w:left="709" w:hanging="283"/>
        <w:jc w:val="both"/>
        <w:rPr>
          <w:rFonts w:asciiTheme="majorBidi" w:hAnsiTheme="majorBidi" w:cstheme="majorBidi"/>
          <w:szCs w:val="24"/>
        </w:rPr>
      </w:pPr>
      <w:r w:rsidRPr="00CC4048">
        <w:rPr>
          <w:rFonts w:asciiTheme="majorBidi" w:hAnsiTheme="majorBidi" w:cstheme="majorBidi"/>
          <w:szCs w:val="24"/>
        </w:rPr>
        <w:t xml:space="preserve">Tratamentul are efect pozitiv asupra stării copilului </w:t>
      </w:r>
      <w:r w:rsidR="00547842" w:rsidRPr="00CC4048">
        <w:rPr>
          <w:rFonts w:asciiTheme="majorBidi" w:hAnsiTheme="majorBidi" w:cstheme="majorBidi"/>
          <w:szCs w:val="24"/>
        </w:rPr>
        <w:t>și</w:t>
      </w:r>
      <w:r w:rsidRPr="00CC4048">
        <w:rPr>
          <w:rFonts w:asciiTheme="majorBidi" w:hAnsiTheme="majorBidi" w:cstheme="majorBidi"/>
          <w:szCs w:val="24"/>
        </w:rPr>
        <w:t>/sau asupra comportamentului?</w:t>
      </w:r>
    </w:p>
    <w:p w14:paraId="450A481E" w14:textId="6A9D743B" w:rsidR="00333BFF" w:rsidRPr="00CC4048" w:rsidRDefault="00547842" w:rsidP="004C33C4">
      <w:pPr>
        <w:pStyle w:val="Listparagraf"/>
        <w:numPr>
          <w:ilvl w:val="0"/>
          <w:numId w:val="53"/>
        </w:numPr>
        <w:spacing w:after="160" w:line="259" w:lineRule="auto"/>
        <w:ind w:left="709" w:hanging="283"/>
        <w:jc w:val="both"/>
        <w:rPr>
          <w:rFonts w:asciiTheme="majorBidi" w:hAnsiTheme="majorBidi" w:cstheme="majorBidi"/>
          <w:szCs w:val="24"/>
        </w:rPr>
      </w:pPr>
      <w:r w:rsidRPr="00CC4048">
        <w:rPr>
          <w:rFonts w:asciiTheme="majorBidi" w:hAnsiTheme="majorBidi" w:cstheme="majorBidi"/>
          <w:szCs w:val="24"/>
        </w:rPr>
        <w:t>Credeți</w:t>
      </w:r>
      <w:r w:rsidR="00333BFF" w:rsidRPr="00CC4048">
        <w:rPr>
          <w:rFonts w:asciiTheme="majorBidi" w:hAnsiTheme="majorBidi" w:cstheme="majorBidi"/>
          <w:szCs w:val="24"/>
        </w:rPr>
        <w:t xml:space="preserve"> că doza sau medicamentul dă rezultate?</w:t>
      </w:r>
    </w:p>
    <w:p w14:paraId="367D7307" w14:textId="77777777" w:rsidR="00333BFF" w:rsidRPr="00CC4048" w:rsidRDefault="00333BFF" w:rsidP="004C33C4">
      <w:pPr>
        <w:pStyle w:val="Listparagraf"/>
        <w:numPr>
          <w:ilvl w:val="0"/>
          <w:numId w:val="53"/>
        </w:numPr>
        <w:spacing w:after="160" w:line="259" w:lineRule="auto"/>
        <w:ind w:left="709" w:hanging="283"/>
        <w:jc w:val="both"/>
        <w:rPr>
          <w:rFonts w:asciiTheme="majorBidi" w:hAnsiTheme="majorBidi" w:cstheme="majorBidi"/>
          <w:szCs w:val="24"/>
        </w:rPr>
      </w:pPr>
      <w:r w:rsidRPr="00CC4048">
        <w:rPr>
          <w:rFonts w:asciiTheme="majorBidi" w:hAnsiTheme="majorBidi" w:cstheme="majorBidi"/>
          <w:szCs w:val="24"/>
        </w:rPr>
        <w:t>Copilul crede că doza sau medicamentul dă rezultate?</w:t>
      </w:r>
    </w:p>
    <w:p w14:paraId="05B29C01" w14:textId="20DB2631" w:rsidR="00333BFF" w:rsidRPr="00CC4048" w:rsidRDefault="00333BFF" w:rsidP="004C33C4">
      <w:pPr>
        <w:pStyle w:val="Listparagraf"/>
        <w:numPr>
          <w:ilvl w:val="0"/>
          <w:numId w:val="53"/>
        </w:numPr>
        <w:spacing w:after="160" w:line="259" w:lineRule="auto"/>
        <w:ind w:left="709" w:hanging="283"/>
        <w:jc w:val="both"/>
        <w:rPr>
          <w:rFonts w:asciiTheme="majorBidi" w:hAnsiTheme="majorBidi" w:cstheme="majorBidi"/>
          <w:szCs w:val="24"/>
        </w:rPr>
      </w:pPr>
      <w:r w:rsidRPr="00CC4048">
        <w:rPr>
          <w:rFonts w:asciiTheme="majorBidi" w:hAnsiTheme="majorBidi" w:cstheme="majorBidi"/>
          <w:szCs w:val="24"/>
        </w:rPr>
        <w:t xml:space="preserve">Trebuie să </w:t>
      </w:r>
      <w:r w:rsidR="00547842" w:rsidRPr="00CC4048">
        <w:rPr>
          <w:rFonts w:asciiTheme="majorBidi" w:hAnsiTheme="majorBidi" w:cstheme="majorBidi"/>
          <w:szCs w:val="24"/>
        </w:rPr>
        <w:t>reduceți</w:t>
      </w:r>
      <w:r w:rsidRPr="00CC4048">
        <w:rPr>
          <w:rFonts w:asciiTheme="majorBidi" w:hAnsiTheme="majorBidi" w:cstheme="majorBidi"/>
          <w:szCs w:val="24"/>
        </w:rPr>
        <w:t xml:space="preserve"> sau să </w:t>
      </w:r>
      <w:r w:rsidR="00547842" w:rsidRPr="00CC4048">
        <w:rPr>
          <w:rFonts w:asciiTheme="majorBidi" w:hAnsiTheme="majorBidi" w:cstheme="majorBidi"/>
          <w:szCs w:val="24"/>
        </w:rPr>
        <w:t>măriți</w:t>
      </w:r>
      <w:r w:rsidRPr="00CC4048">
        <w:rPr>
          <w:rFonts w:asciiTheme="majorBidi" w:hAnsiTheme="majorBidi" w:cstheme="majorBidi"/>
          <w:szCs w:val="24"/>
        </w:rPr>
        <w:t xml:space="preserve"> doza?</w:t>
      </w:r>
    </w:p>
    <w:p w14:paraId="30177847" w14:textId="5DC9B753" w:rsidR="00333BFF" w:rsidRPr="00CC4048" w:rsidRDefault="00333BFF" w:rsidP="004C33C4">
      <w:pPr>
        <w:pStyle w:val="Listparagraf"/>
        <w:numPr>
          <w:ilvl w:val="0"/>
          <w:numId w:val="53"/>
        </w:numPr>
        <w:spacing w:after="160" w:line="259" w:lineRule="auto"/>
        <w:ind w:left="709" w:hanging="283"/>
        <w:jc w:val="both"/>
        <w:rPr>
          <w:rFonts w:asciiTheme="majorBidi" w:hAnsiTheme="majorBidi" w:cstheme="majorBidi"/>
          <w:szCs w:val="24"/>
        </w:rPr>
      </w:pPr>
      <w:r w:rsidRPr="00CC4048">
        <w:rPr>
          <w:rFonts w:asciiTheme="majorBidi" w:hAnsiTheme="majorBidi" w:cstheme="majorBidi"/>
          <w:szCs w:val="24"/>
        </w:rPr>
        <w:t xml:space="preserve">Ce schimbare a unui anumit comportament sau set de comportament v-a determinat să </w:t>
      </w:r>
      <w:r w:rsidR="00547842" w:rsidRPr="00CC4048">
        <w:rPr>
          <w:rFonts w:asciiTheme="majorBidi" w:hAnsiTheme="majorBidi" w:cstheme="majorBidi"/>
          <w:szCs w:val="24"/>
        </w:rPr>
        <w:t>ajungeți</w:t>
      </w:r>
      <w:r w:rsidRPr="00CC4048">
        <w:rPr>
          <w:rFonts w:asciiTheme="majorBidi" w:hAnsiTheme="majorBidi" w:cstheme="majorBidi"/>
          <w:szCs w:val="24"/>
        </w:rPr>
        <w:t xml:space="preserve"> la concluzia că este nevoie de evaluarea tratamentului?</w:t>
      </w:r>
    </w:p>
    <w:p w14:paraId="0F6E1230" w14:textId="4D384FFF" w:rsidR="00333BFF" w:rsidRPr="00CC4048" w:rsidRDefault="00333BFF" w:rsidP="004C33C4">
      <w:pPr>
        <w:pStyle w:val="Listparagraf"/>
        <w:numPr>
          <w:ilvl w:val="0"/>
          <w:numId w:val="53"/>
        </w:numPr>
        <w:spacing w:after="160" w:line="259" w:lineRule="auto"/>
        <w:ind w:left="709" w:hanging="283"/>
        <w:jc w:val="both"/>
        <w:rPr>
          <w:rFonts w:asciiTheme="majorBidi" w:hAnsiTheme="majorBidi" w:cstheme="majorBidi"/>
          <w:szCs w:val="24"/>
        </w:rPr>
      </w:pPr>
      <w:r w:rsidRPr="00CC4048">
        <w:rPr>
          <w:rFonts w:asciiTheme="majorBidi" w:hAnsiTheme="majorBidi" w:cstheme="majorBidi"/>
          <w:szCs w:val="24"/>
        </w:rPr>
        <w:t xml:space="preserve">Copilul prezintă semne de efecte secundare ale medicamentului (de ex. dureri de cap, dureri de stomac, oboseală sau </w:t>
      </w:r>
      <w:r w:rsidR="00547842" w:rsidRPr="00CC4048">
        <w:rPr>
          <w:rFonts w:asciiTheme="majorBidi" w:hAnsiTheme="majorBidi" w:cstheme="majorBidi"/>
          <w:szCs w:val="24"/>
        </w:rPr>
        <w:t>somnolență</w:t>
      </w:r>
      <w:r w:rsidRPr="00CC4048">
        <w:rPr>
          <w:rFonts w:asciiTheme="majorBidi" w:hAnsiTheme="majorBidi" w:cstheme="majorBidi"/>
          <w:szCs w:val="24"/>
        </w:rPr>
        <w:t>, gură uscată etc.)?</w:t>
      </w:r>
    </w:p>
    <w:p w14:paraId="0CBC7F7A" w14:textId="7D94E1E6" w:rsidR="00333BFF" w:rsidRPr="00CC4048" w:rsidRDefault="00547842" w:rsidP="004C33C4">
      <w:pPr>
        <w:pStyle w:val="Listparagraf"/>
        <w:numPr>
          <w:ilvl w:val="0"/>
          <w:numId w:val="54"/>
        </w:numPr>
        <w:spacing w:after="160" w:line="259" w:lineRule="auto"/>
        <w:ind w:left="709" w:hanging="283"/>
        <w:jc w:val="both"/>
        <w:rPr>
          <w:rFonts w:asciiTheme="majorBidi" w:hAnsiTheme="majorBidi" w:cstheme="majorBidi"/>
          <w:szCs w:val="24"/>
        </w:rPr>
      </w:pPr>
      <w:r w:rsidRPr="00CC4048">
        <w:rPr>
          <w:rFonts w:asciiTheme="majorBidi" w:hAnsiTheme="majorBidi" w:cstheme="majorBidi"/>
          <w:szCs w:val="24"/>
        </w:rPr>
        <w:t>Credeți</w:t>
      </w:r>
      <w:r w:rsidR="00333BFF" w:rsidRPr="00CC4048">
        <w:rPr>
          <w:rFonts w:asciiTheme="majorBidi" w:hAnsiTheme="majorBidi" w:cstheme="majorBidi"/>
          <w:szCs w:val="24"/>
        </w:rPr>
        <w:t xml:space="preserve"> că efectele secundare vor dura? (</w:t>
      </w:r>
      <w:r w:rsidRPr="00CC4048">
        <w:rPr>
          <w:rFonts w:asciiTheme="majorBidi" w:hAnsiTheme="majorBidi" w:cstheme="majorBidi"/>
          <w:szCs w:val="24"/>
        </w:rPr>
        <w:t>întrebați</w:t>
      </w:r>
      <w:r w:rsidR="00333BFF" w:rsidRPr="00CC4048">
        <w:rPr>
          <w:rFonts w:asciiTheme="majorBidi" w:hAnsiTheme="majorBidi" w:cstheme="majorBidi"/>
          <w:szCs w:val="24"/>
        </w:rPr>
        <w:t xml:space="preserve"> medicul)</w:t>
      </w:r>
    </w:p>
    <w:p w14:paraId="36731C19" w14:textId="57EDCAC7" w:rsidR="00333BFF" w:rsidRPr="00CC4048" w:rsidRDefault="00333BFF" w:rsidP="004C33C4">
      <w:pPr>
        <w:pStyle w:val="Listparagraf"/>
        <w:numPr>
          <w:ilvl w:val="0"/>
          <w:numId w:val="54"/>
        </w:numPr>
        <w:spacing w:after="160" w:line="259" w:lineRule="auto"/>
        <w:ind w:left="709" w:hanging="283"/>
        <w:jc w:val="both"/>
        <w:rPr>
          <w:rFonts w:asciiTheme="majorBidi" w:hAnsiTheme="majorBidi" w:cstheme="majorBidi"/>
          <w:szCs w:val="24"/>
        </w:rPr>
      </w:pPr>
      <w:r w:rsidRPr="00CC4048">
        <w:rPr>
          <w:rFonts w:asciiTheme="majorBidi" w:hAnsiTheme="majorBidi" w:cstheme="majorBidi"/>
          <w:szCs w:val="24"/>
        </w:rPr>
        <w:t xml:space="preserve">Efectele secundare persistente </w:t>
      </w:r>
      <w:r w:rsidR="00547842" w:rsidRPr="00CC4048">
        <w:rPr>
          <w:rFonts w:asciiTheme="majorBidi" w:hAnsiTheme="majorBidi" w:cstheme="majorBidi"/>
          <w:szCs w:val="24"/>
        </w:rPr>
        <w:t>depășesc</w:t>
      </w:r>
      <w:r w:rsidRPr="00CC4048">
        <w:rPr>
          <w:rFonts w:asciiTheme="majorBidi" w:hAnsiTheme="majorBidi" w:cstheme="majorBidi"/>
          <w:szCs w:val="24"/>
        </w:rPr>
        <w:t xml:space="preserve"> beneficiile tratamentului? </w:t>
      </w:r>
    </w:p>
    <w:p w14:paraId="7909CE6F" w14:textId="69EE69FA" w:rsidR="00333BFF" w:rsidRPr="00CC4048" w:rsidRDefault="00547842" w:rsidP="004C33C4">
      <w:pPr>
        <w:pStyle w:val="Listparagraf"/>
        <w:numPr>
          <w:ilvl w:val="0"/>
          <w:numId w:val="54"/>
        </w:numPr>
        <w:spacing w:after="160" w:line="259" w:lineRule="auto"/>
        <w:ind w:left="709" w:hanging="283"/>
        <w:jc w:val="both"/>
        <w:rPr>
          <w:rFonts w:asciiTheme="majorBidi" w:hAnsiTheme="majorBidi" w:cstheme="majorBidi"/>
          <w:szCs w:val="24"/>
        </w:rPr>
      </w:pPr>
      <w:r w:rsidRPr="00CC4048">
        <w:rPr>
          <w:rFonts w:asciiTheme="majorBidi" w:hAnsiTheme="majorBidi" w:cstheme="majorBidi"/>
          <w:szCs w:val="24"/>
        </w:rPr>
        <w:t>Credeți</w:t>
      </w:r>
      <w:r w:rsidR="00333BFF" w:rsidRPr="00CC4048">
        <w:rPr>
          <w:rFonts w:asciiTheme="majorBidi" w:hAnsiTheme="majorBidi" w:cstheme="majorBidi"/>
          <w:szCs w:val="24"/>
        </w:rPr>
        <w:t xml:space="preserve"> că </w:t>
      </w:r>
      <w:r w:rsidRPr="00CC4048">
        <w:rPr>
          <w:rFonts w:asciiTheme="majorBidi" w:hAnsiTheme="majorBidi" w:cstheme="majorBidi"/>
          <w:szCs w:val="24"/>
        </w:rPr>
        <w:t>medicația</w:t>
      </w:r>
      <w:r w:rsidR="00333BFF" w:rsidRPr="00CC4048">
        <w:rPr>
          <w:rFonts w:asciiTheme="majorBidi" w:hAnsiTheme="majorBidi" w:cstheme="majorBidi"/>
          <w:szCs w:val="24"/>
        </w:rPr>
        <w:t xml:space="preserve">/doza dvs. sau a copilului a încetat să </w:t>
      </w:r>
      <w:r w:rsidRPr="00CC4048">
        <w:rPr>
          <w:rFonts w:asciiTheme="majorBidi" w:hAnsiTheme="majorBidi" w:cstheme="majorBidi"/>
          <w:szCs w:val="24"/>
        </w:rPr>
        <w:t>funcționeze</w:t>
      </w:r>
      <w:r w:rsidR="00333BFF" w:rsidRPr="00CC4048">
        <w:rPr>
          <w:rFonts w:asciiTheme="majorBidi" w:hAnsiTheme="majorBidi" w:cstheme="majorBidi"/>
          <w:szCs w:val="24"/>
        </w:rPr>
        <w:t>?</w:t>
      </w:r>
    </w:p>
    <w:p w14:paraId="084172FC" w14:textId="768FED1E"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 </w:t>
      </w:r>
      <w:r w:rsidRPr="00CC4048">
        <w:rPr>
          <w:rFonts w:asciiTheme="majorBidi" w:hAnsiTheme="majorBidi" w:cstheme="majorBidi"/>
          <w:b/>
          <w:szCs w:val="24"/>
        </w:rPr>
        <w:t>Cum ne ocupăm de efectele secundare ale tratamentului pentru ADHD?</w:t>
      </w:r>
      <w:r w:rsidRPr="00CC4048">
        <w:rPr>
          <w:rStyle w:val="Referinnotdefinal"/>
          <w:rFonts w:asciiTheme="majorBidi" w:hAnsiTheme="majorBidi" w:cstheme="majorBidi"/>
          <w:b/>
          <w:szCs w:val="24"/>
        </w:rPr>
        <w:endnoteReference w:id="95"/>
      </w:r>
    </w:p>
    <w:p w14:paraId="51E4EE5C" w14:textId="23AD4E1B"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lastRenderedPageBreak/>
        <w:t xml:space="preserve"> Majoritatea copiilor </w:t>
      </w:r>
      <w:r w:rsidR="00F82095" w:rsidRPr="00CC4048">
        <w:rPr>
          <w:rFonts w:asciiTheme="majorBidi" w:hAnsiTheme="majorBidi" w:cstheme="majorBidi"/>
          <w:szCs w:val="24"/>
        </w:rPr>
        <w:t>și</w:t>
      </w:r>
      <w:r w:rsidRPr="00CC4048">
        <w:rPr>
          <w:rFonts w:asciiTheme="majorBidi" w:hAnsiTheme="majorBidi" w:cstheme="majorBidi"/>
          <w:szCs w:val="24"/>
        </w:rPr>
        <w:t xml:space="preserve"> </w:t>
      </w:r>
      <w:r w:rsidR="00F82095" w:rsidRPr="00CC4048">
        <w:rPr>
          <w:rFonts w:asciiTheme="majorBidi" w:hAnsiTheme="majorBidi" w:cstheme="majorBidi"/>
          <w:szCs w:val="24"/>
        </w:rPr>
        <w:t>adulților</w:t>
      </w:r>
      <w:r w:rsidRPr="00CC4048">
        <w:rPr>
          <w:rFonts w:asciiTheme="majorBidi" w:hAnsiTheme="majorBidi" w:cstheme="majorBidi"/>
          <w:szCs w:val="24"/>
        </w:rPr>
        <w:t xml:space="preserve"> care iau tratament pentru ADHD resimt cel </w:t>
      </w:r>
      <w:r w:rsidR="00F82095" w:rsidRPr="00CC4048">
        <w:rPr>
          <w:rFonts w:asciiTheme="majorBidi" w:hAnsiTheme="majorBidi" w:cstheme="majorBidi"/>
          <w:szCs w:val="24"/>
        </w:rPr>
        <w:t>puțin</w:t>
      </w:r>
      <w:r w:rsidRPr="00CC4048">
        <w:rPr>
          <w:rFonts w:asciiTheme="majorBidi" w:hAnsiTheme="majorBidi" w:cstheme="majorBidi"/>
          <w:szCs w:val="24"/>
        </w:rPr>
        <w:t xml:space="preserve"> unul sau două efecte secundare. Uneori efectele secundare dispar după câteva săptămâni de tratament. </w:t>
      </w:r>
      <w:r w:rsidR="00F82095" w:rsidRPr="00CC4048">
        <w:rPr>
          <w:rFonts w:asciiTheme="majorBidi" w:hAnsiTheme="majorBidi" w:cstheme="majorBidi"/>
          <w:szCs w:val="24"/>
        </w:rPr>
        <w:t>Puteți</w:t>
      </w:r>
      <w:r w:rsidRPr="00CC4048">
        <w:rPr>
          <w:rFonts w:asciiTheme="majorBidi" w:hAnsiTheme="majorBidi" w:cstheme="majorBidi"/>
          <w:szCs w:val="24"/>
        </w:rPr>
        <w:t xml:space="preserve"> interveni pentru eliminarea efectelor secundare printr-o serie de strategii simple.</w:t>
      </w:r>
    </w:p>
    <w:p w14:paraId="56991DD5"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 </w:t>
      </w:r>
      <w:r w:rsidRPr="00CC4048">
        <w:rPr>
          <w:rFonts w:asciiTheme="majorBidi" w:hAnsiTheme="majorBidi" w:cstheme="majorBidi"/>
          <w:b/>
          <w:szCs w:val="24"/>
        </w:rPr>
        <w:t>Sfaturi pentru reducerea efectelor secundare</w:t>
      </w:r>
      <w:r w:rsidRPr="00CC4048">
        <w:rPr>
          <w:rFonts w:asciiTheme="majorBidi" w:hAnsiTheme="majorBidi" w:cstheme="majorBidi"/>
          <w:szCs w:val="24"/>
        </w:rPr>
        <w:t xml:space="preserve"> </w:t>
      </w:r>
    </w:p>
    <w:p w14:paraId="4B1A491F" w14:textId="1EB6E159" w:rsidR="00333BFF" w:rsidRPr="00CC4048" w:rsidRDefault="00333BFF" w:rsidP="004C33C4">
      <w:pPr>
        <w:pStyle w:val="Listparagraf"/>
        <w:numPr>
          <w:ilvl w:val="0"/>
          <w:numId w:val="57"/>
        </w:numPr>
        <w:spacing w:after="160" w:line="259" w:lineRule="auto"/>
        <w:ind w:left="709" w:hanging="284"/>
        <w:jc w:val="both"/>
        <w:rPr>
          <w:rFonts w:asciiTheme="majorBidi" w:hAnsiTheme="majorBidi" w:cstheme="majorBidi"/>
          <w:szCs w:val="24"/>
        </w:rPr>
      </w:pPr>
      <w:r w:rsidRPr="00CC4048">
        <w:rPr>
          <w:rFonts w:asciiTheme="majorBidi" w:hAnsiTheme="majorBidi" w:cstheme="majorBidi"/>
          <w:b/>
          <w:szCs w:val="24"/>
        </w:rPr>
        <w:t>Pierderea apetitului</w:t>
      </w:r>
      <w:r w:rsidRPr="00CC4048">
        <w:rPr>
          <w:rFonts w:asciiTheme="majorBidi" w:hAnsiTheme="majorBidi" w:cstheme="majorBidi"/>
          <w:szCs w:val="24"/>
        </w:rPr>
        <w:t xml:space="preserve"> – pentru aceasta se recomandă </w:t>
      </w:r>
      <w:r w:rsidR="00F82095" w:rsidRPr="00CC4048">
        <w:rPr>
          <w:rFonts w:asciiTheme="majorBidi" w:hAnsiTheme="majorBidi" w:cstheme="majorBidi"/>
          <w:szCs w:val="24"/>
        </w:rPr>
        <w:t>sendvișuri</w:t>
      </w:r>
      <w:r w:rsidRPr="00CC4048">
        <w:rPr>
          <w:rFonts w:asciiTheme="majorBidi" w:hAnsiTheme="majorBidi" w:cstheme="majorBidi"/>
          <w:szCs w:val="24"/>
        </w:rPr>
        <w:t xml:space="preserve"> sănătoase pe parcursul zilei </w:t>
      </w:r>
      <w:r w:rsidR="00F82095" w:rsidRPr="00CC4048">
        <w:rPr>
          <w:rFonts w:asciiTheme="majorBidi" w:hAnsiTheme="majorBidi" w:cstheme="majorBidi"/>
          <w:szCs w:val="24"/>
        </w:rPr>
        <w:t>și</w:t>
      </w:r>
      <w:r w:rsidRPr="00CC4048">
        <w:rPr>
          <w:rFonts w:asciiTheme="majorBidi" w:hAnsiTheme="majorBidi" w:cstheme="majorBidi"/>
          <w:szCs w:val="24"/>
        </w:rPr>
        <w:t xml:space="preserve"> cina la o oră mai târzie, când medicamentul </w:t>
      </w:r>
      <w:r w:rsidR="00F82095" w:rsidRPr="00CC4048">
        <w:rPr>
          <w:rFonts w:asciiTheme="majorBidi" w:hAnsiTheme="majorBidi" w:cstheme="majorBidi"/>
          <w:szCs w:val="24"/>
        </w:rPr>
        <w:t>și</w:t>
      </w:r>
      <w:r w:rsidRPr="00CC4048">
        <w:rPr>
          <w:rFonts w:asciiTheme="majorBidi" w:hAnsiTheme="majorBidi" w:cstheme="majorBidi"/>
          <w:szCs w:val="24"/>
        </w:rPr>
        <w:t xml:space="preserve">-a pierdut din efect. Mai </w:t>
      </w:r>
      <w:r w:rsidR="00F82095" w:rsidRPr="00CC4048">
        <w:rPr>
          <w:rFonts w:asciiTheme="majorBidi" w:hAnsiTheme="majorBidi" w:cstheme="majorBidi"/>
          <w:szCs w:val="24"/>
        </w:rPr>
        <w:t>puteți</w:t>
      </w:r>
      <w:r w:rsidRPr="00CC4048">
        <w:rPr>
          <w:rFonts w:asciiTheme="majorBidi" w:hAnsiTheme="majorBidi" w:cstheme="majorBidi"/>
          <w:szCs w:val="24"/>
        </w:rPr>
        <w:t xml:space="preserve"> da copilului shake-uri cu proteine, tablete energizante sau mâncare lichidă.</w:t>
      </w:r>
    </w:p>
    <w:p w14:paraId="4A7414CF" w14:textId="46F9568F" w:rsidR="00333BFF" w:rsidRPr="00CC4048" w:rsidRDefault="00333BFF" w:rsidP="004C33C4">
      <w:pPr>
        <w:pStyle w:val="Listparagraf"/>
        <w:numPr>
          <w:ilvl w:val="0"/>
          <w:numId w:val="57"/>
        </w:numPr>
        <w:spacing w:after="160" w:line="259" w:lineRule="auto"/>
        <w:ind w:left="709" w:hanging="284"/>
        <w:jc w:val="both"/>
        <w:rPr>
          <w:rFonts w:asciiTheme="majorBidi" w:hAnsiTheme="majorBidi" w:cstheme="majorBidi"/>
          <w:szCs w:val="24"/>
        </w:rPr>
      </w:pPr>
      <w:r w:rsidRPr="00CC4048">
        <w:rPr>
          <w:rFonts w:asciiTheme="majorBidi" w:hAnsiTheme="majorBidi" w:cstheme="majorBidi"/>
          <w:b/>
          <w:szCs w:val="24"/>
        </w:rPr>
        <w:t>Insomnia</w:t>
      </w:r>
      <w:r w:rsidRPr="00CC4048">
        <w:rPr>
          <w:rFonts w:asciiTheme="majorBidi" w:hAnsiTheme="majorBidi" w:cstheme="majorBidi"/>
          <w:szCs w:val="24"/>
        </w:rPr>
        <w:t xml:space="preserve"> – dacă somnul devine o problemă, </w:t>
      </w:r>
      <w:r w:rsidR="00F82095" w:rsidRPr="00CC4048">
        <w:rPr>
          <w:rFonts w:asciiTheme="majorBidi" w:hAnsiTheme="majorBidi" w:cstheme="majorBidi"/>
          <w:szCs w:val="24"/>
        </w:rPr>
        <w:t>încercați</w:t>
      </w:r>
      <w:r w:rsidRPr="00CC4048">
        <w:rPr>
          <w:rFonts w:asciiTheme="majorBidi" w:hAnsiTheme="majorBidi" w:cstheme="majorBidi"/>
          <w:szCs w:val="24"/>
        </w:rPr>
        <w:t xml:space="preserve"> un stimulant mai devreme, în timpul zilei. Dacă tratamentul se face cu un stimulant cu efect de lungă durată, </w:t>
      </w:r>
      <w:r w:rsidR="00F82095" w:rsidRPr="00CC4048">
        <w:rPr>
          <w:rFonts w:asciiTheme="majorBidi" w:hAnsiTheme="majorBidi" w:cstheme="majorBidi"/>
          <w:szCs w:val="24"/>
        </w:rPr>
        <w:t>puteți</w:t>
      </w:r>
      <w:r w:rsidRPr="00CC4048">
        <w:rPr>
          <w:rFonts w:asciiTheme="majorBidi" w:hAnsiTheme="majorBidi" w:cstheme="majorBidi"/>
          <w:szCs w:val="24"/>
        </w:rPr>
        <w:t xml:space="preserve"> trece pe cel cu </w:t>
      </w:r>
      <w:r w:rsidR="00F82095" w:rsidRPr="00CC4048">
        <w:rPr>
          <w:rFonts w:asciiTheme="majorBidi" w:hAnsiTheme="majorBidi" w:cstheme="majorBidi"/>
          <w:szCs w:val="24"/>
        </w:rPr>
        <w:t>acțiune</w:t>
      </w:r>
      <w:r w:rsidRPr="00CC4048">
        <w:rPr>
          <w:rFonts w:asciiTheme="majorBidi" w:hAnsiTheme="majorBidi" w:cstheme="majorBidi"/>
          <w:szCs w:val="24"/>
        </w:rPr>
        <w:t xml:space="preserve"> redusă. De asemenea, </w:t>
      </w:r>
      <w:r w:rsidR="00F82095" w:rsidRPr="00CC4048">
        <w:rPr>
          <w:rFonts w:asciiTheme="majorBidi" w:hAnsiTheme="majorBidi" w:cstheme="majorBidi"/>
          <w:szCs w:val="24"/>
        </w:rPr>
        <w:t>evitați</w:t>
      </w:r>
      <w:r w:rsidRPr="00CC4048">
        <w:rPr>
          <w:rFonts w:asciiTheme="majorBidi" w:hAnsiTheme="majorBidi" w:cstheme="majorBidi"/>
          <w:szCs w:val="24"/>
        </w:rPr>
        <w:t xml:space="preserve"> băuturile cu cofeină, în special după-amiaza sau seara. </w:t>
      </w:r>
    </w:p>
    <w:p w14:paraId="624F2E47" w14:textId="61469A52" w:rsidR="00333BFF" w:rsidRPr="00CC4048" w:rsidRDefault="00333BFF" w:rsidP="004C33C4">
      <w:pPr>
        <w:pStyle w:val="Listparagraf"/>
        <w:numPr>
          <w:ilvl w:val="0"/>
          <w:numId w:val="56"/>
        </w:numPr>
        <w:spacing w:after="160" w:line="259" w:lineRule="auto"/>
        <w:ind w:left="709" w:hanging="284"/>
        <w:jc w:val="both"/>
        <w:rPr>
          <w:rFonts w:asciiTheme="majorBidi" w:hAnsiTheme="majorBidi" w:cstheme="majorBidi"/>
          <w:szCs w:val="24"/>
        </w:rPr>
      </w:pPr>
      <w:r w:rsidRPr="00CC4048">
        <w:rPr>
          <w:rFonts w:asciiTheme="majorBidi" w:hAnsiTheme="majorBidi" w:cstheme="majorBidi"/>
          <w:b/>
          <w:szCs w:val="24"/>
        </w:rPr>
        <w:t>Stomac deranjat sau dureri de cap</w:t>
      </w:r>
      <w:r w:rsidRPr="00CC4048">
        <w:rPr>
          <w:rFonts w:asciiTheme="majorBidi" w:hAnsiTheme="majorBidi" w:cstheme="majorBidi"/>
          <w:szCs w:val="24"/>
        </w:rPr>
        <w:t xml:space="preserve"> – Nu </w:t>
      </w:r>
      <w:r w:rsidR="00F82095" w:rsidRPr="00CC4048">
        <w:rPr>
          <w:rFonts w:asciiTheme="majorBidi" w:hAnsiTheme="majorBidi" w:cstheme="majorBidi"/>
          <w:szCs w:val="24"/>
        </w:rPr>
        <w:t>luați</w:t>
      </w:r>
      <w:r w:rsidRPr="00CC4048">
        <w:rPr>
          <w:rFonts w:asciiTheme="majorBidi" w:hAnsiTheme="majorBidi" w:cstheme="majorBidi"/>
          <w:szCs w:val="24"/>
        </w:rPr>
        <w:t xml:space="preserve"> medicamentul pe stomacul gol, pentru că vă poate provoca </w:t>
      </w:r>
      <w:r w:rsidR="00F82095" w:rsidRPr="00CC4048">
        <w:rPr>
          <w:rFonts w:asciiTheme="majorBidi" w:hAnsiTheme="majorBidi" w:cstheme="majorBidi"/>
          <w:szCs w:val="24"/>
        </w:rPr>
        <w:t>greață</w:t>
      </w:r>
      <w:r w:rsidRPr="00CC4048">
        <w:rPr>
          <w:rFonts w:asciiTheme="majorBidi" w:hAnsiTheme="majorBidi" w:cstheme="majorBidi"/>
          <w:szCs w:val="24"/>
        </w:rPr>
        <w:t xml:space="preserve">, dureri de stomac </w:t>
      </w:r>
      <w:r w:rsidR="00F82095" w:rsidRPr="00CC4048">
        <w:rPr>
          <w:rFonts w:asciiTheme="majorBidi" w:hAnsiTheme="majorBidi" w:cstheme="majorBidi"/>
          <w:szCs w:val="24"/>
        </w:rPr>
        <w:t>și</w:t>
      </w:r>
      <w:r w:rsidRPr="00CC4048">
        <w:rPr>
          <w:rFonts w:asciiTheme="majorBidi" w:hAnsiTheme="majorBidi" w:cstheme="majorBidi"/>
          <w:szCs w:val="24"/>
        </w:rPr>
        <w:t xml:space="preserve"> dureri de cap. Durerile de cap pot fi </w:t>
      </w:r>
      <w:r w:rsidR="00F82095" w:rsidRPr="00CC4048">
        <w:rPr>
          <w:rFonts w:asciiTheme="majorBidi" w:hAnsiTheme="majorBidi" w:cstheme="majorBidi"/>
          <w:szCs w:val="24"/>
        </w:rPr>
        <w:t>declanșate</w:t>
      </w:r>
      <w:r w:rsidRPr="00CC4048">
        <w:rPr>
          <w:rFonts w:asciiTheme="majorBidi" w:hAnsiTheme="majorBidi" w:cstheme="majorBidi"/>
          <w:szCs w:val="24"/>
        </w:rPr>
        <w:t xml:space="preserve"> </w:t>
      </w:r>
      <w:r w:rsidR="00F82095" w:rsidRPr="00CC4048">
        <w:rPr>
          <w:rFonts w:asciiTheme="majorBidi" w:hAnsiTheme="majorBidi" w:cstheme="majorBidi"/>
          <w:szCs w:val="24"/>
        </w:rPr>
        <w:t>și</w:t>
      </w:r>
      <w:r w:rsidRPr="00CC4048">
        <w:rPr>
          <w:rFonts w:asciiTheme="majorBidi" w:hAnsiTheme="majorBidi" w:cstheme="majorBidi"/>
          <w:szCs w:val="24"/>
        </w:rPr>
        <w:t xml:space="preserve"> de trecerea efectului medicamentului, astfel că trecerea pe medicamentul cu efect de durată poate fi o </w:t>
      </w:r>
      <w:r w:rsidR="00F82095" w:rsidRPr="00CC4048">
        <w:rPr>
          <w:rFonts w:asciiTheme="majorBidi" w:hAnsiTheme="majorBidi" w:cstheme="majorBidi"/>
          <w:szCs w:val="24"/>
        </w:rPr>
        <w:t>soluție</w:t>
      </w:r>
      <w:r w:rsidRPr="00CC4048">
        <w:rPr>
          <w:rFonts w:asciiTheme="majorBidi" w:hAnsiTheme="majorBidi" w:cstheme="majorBidi"/>
          <w:szCs w:val="24"/>
        </w:rPr>
        <w:t>.</w:t>
      </w:r>
    </w:p>
    <w:p w14:paraId="12AF34E9" w14:textId="13E415F6" w:rsidR="00333BFF" w:rsidRPr="00CC4048" w:rsidRDefault="00F82095" w:rsidP="004C33C4">
      <w:pPr>
        <w:pStyle w:val="Listparagraf"/>
        <w:numPr>
          <w:ilvl w:val="0"/>
          <w:numId w:val="56"/>
        </w:numPr>
        <w:spacing w:after="160" w:line="259" w:lineRule="auto"/>
        <w:ind w:hanging="294"/>
        <w:jc w:val="both"/>
        <w:rPr>
          <w:rFonts w:asciiTheme="majorBidi" w:hAnsiTheme="majorBidi" w:cstheme="majorBidi"/>
          <w:szCs w:val="24"/>
        </w:rPr>
      </w:pPr>
      <w:r w:rsidRPr="00CC4048">
        <w:rPr>
          <w:rFonts w:asciiTheme="majorBidi" w:hAnsiTheme="majorBidi" w:cstheme="majorBidi"/>
          <w:b/>
          <w:bCs/>
          <w:szCs w:val="24"/>
        </w:rPr>
        <w:t>Amețeli</w:t>
      </w:r>
      <w:r w:rsidR="00333BFF" w:rsidRPr="00CC4048">
        <w:rPr>
          <w:rFonts w:asciiTheme="majorBidi" w:hAnsiTheme="majorBidi" w:cstheme="majorBidi"/>
          <w:szCs w:val="24"/>
        </w:rPr>
        <w:t xml:space="preserve"> – Mai întâi </w:t>
      </w:r>
      <w:r w:rsidRPr="00CC4048">
        <w:rPr>
          <w:rFonts w:asciiTheme="majorBidi" w:hAnsiTheme="majorBidi" w:cstheme="majorBidi"/>
          <w:szCs w:val="24"/>
        </w:rPr>
        <w:t>luați</w:t>
      </w:r>
      <w:r w:rsidR="00333BFF" w:rsidRPr="00CC4048">
        <w:rPr>
          <w:rFonts w:asciiTheme="majorBidi" w:hAnsiTheme="majorBidi" w:cstheme="majorBidi"/>
          <w:szCs w:val="24"/>
        </w:rPr>
        <w:t xml:space="preserve">-i copilului tensiunea. Dacă este normală, </w:t>
      </w:r>
      <w:r w:rsidRPr="00CC4048">
        <w:rPr>
          <w:rFonts w:asciiTheme="majorBidi" w:hAnsiTheme="majorBidi" w:cstheme="majorBidi"/>
          <w:szCs w:val="24"/>
        </w:rPr>
        <w:t>reduceți</w:t>
      </w:r>
      <w:r w:rsidR="00333BFF" w:rsidRPr="00CC4048">
        <w:rPr>
          <w:rFonts w:asciiTheme="majorBidi" w:hAnsiTheme="majorBidi" w:cstheme="majorBidi"/>
          <w:szCs w:val="24"/>
        </w:rPr>
        <w:t xml:space="preserve"> doza sau </w:t>
      </w:r>
      <w:r w:rsidRPr="00CC4048">
        <w:rPr>
          <w:rFonts w:asciiTheme="majorBidi" w:hAnsiTheme="majorBidi" w:cstheme="majorBidi"/>
          <w:szCs w:val="24"/>
        </w:rPr>
        <w:t>treceți</w:t>
      </w:r>
      <w:r w:rsidR="00333BFF" w:rsidRPr="00CC4048">
        <w:rPr>
          <w:rFonts w:asciiTheme="majorBidi" w:hAnsiTheme="majorBidi" w:cstheme="majorBidi"/>
          <w:szCs w:val="24"/>
        </w:rPr>
        <w:t xml:space="preserve"> pe un stimulant cu efect de lungă durată. De asemenea, </w:t>
      </w:r>
      <w:r w:rsidRPr="00CC4048">
        <w:rPr>
          <w:rFonts w:asciiTheme="majorBidi" w:hAnsiTheme="majorBidi" w:cstheme="majorBidi"/>
          <w:szCs w:val="24"/>
        </w:rPr>
        <w:t>aveți</w:t>
      </w:r>
      <w:r w:rsidR="00333BFF" w:rsidRPr="00CC4048">
        <w:rPr>
          <w:rFonts w:asciiTheme="majorBidi" w:hAnsiTheme="majorBidi" w:cstheme="majorBidi"/>
          <w:szCs w:val="24"/>
        </w:rPr>
        <w:t xml:space="preserve"> grijă să </w:t>
      </w:r>
      <w:r w:rsidRPr="00CC4048">
        <w:rPr>
          <w:rFonts w:asciiTheme="majorBidi" w:hAnsiTheme="majorBidi" w:cstheme="majorBidi"/>
          <w:szCs w:val="24"/>
        </w:rPr>
        <w:t>beți</w:t>
      </w:r>
      <w:r w:rsidR="00333BFF" w:rsidRPr="00CC4048">
        <w:rPr>
          <w:rFonts w:asciiTheme="majorBidi" w:hAnsiTheme="majorBidi" w:cstheme="majorBidi"/>
          <w:szCs w:val="24"/>
        </w:rPr>
        <w:t xml:space="preserve">/bea suficiente fluide. </w:t>
      </w:r>
    </w:p>
    <w:p w14:paraId="668D7D53" w14:textId="17643B6D" w:rsidR="00333BFF" w:rsidRPr="00CC4048" w:rsidRDefault="00333BFF" w:rsidP="004C33C4">
      <w:pPr>
        <w:pStyle w:val="Listparagraf"/>
        <w:numPr>
          <w:ilvl w:val="0"/>
          <w:numId w:val="55"/>
        </w:numPr>
        <w:spacing w:after="160" w:line="259" w:lineRule="auto"/>
        <w:ind w:hanging="294"/>
        <w:jc w:val="both"/>
        <w:rPr>
          <w:rFonts w:asciiTheme="majorBidi" w:hAnsiTheme="majorBidi" w:cstheme="majorBidi"/>
          <w:szCs w:val="24"/>
        </w:rPr>
      </w:pPr>
      <w:r w:rsidRPr="00CC4048">
        <w:rPr>
          <w:rFonts w:asciiTheme="majorBidi" w:hAnsiTheme="majorBidi" w:cstheme="majorBidi"/>
          <w:b/>
          <w:bCs/>
          <w:szCs w:val="24"/>
        </w:rPr>
        <w:t xml:space="preserve">Schimbări de </w:t>
      </w:r>
      <w:r w:rsidR="00F82095" w:rsidRPr="00CC4048">
        <w:rPr>
          <w:rFonts w:asciiTheme="majorBidi" w:hAnsiTheme="majorBidi" w:cstheme="majorBidi"/>
          <w:b/>
          <w:bCs/>
          <w:szCs w:val="24"/>
        </w:rPr>
        <w:t>dispoziție</w:t>
      </w:r>
      <w:r w:rsidRPr="00CC4048">
        <w:rPr>
          <w:rFonts w:asciiTheme="majorBidi" w:hAnsiTheme="majorBidi" w:cstheme="majorBidi"/>
          <w:b/>
          <w:bCs/>
          <w:szCs w:val="24"/>
        </w:rPr>
        <w:t xml:space="preserve"> </w:t>
      </w:r>
      <w:r w:rsidRPr="00CC4048">
        <w:rPr>
          <w:rFonts w:asciiTheme="majorBidi" w:hAnsiTheme="majorBidi" w:cstheme="majorBidi"/>
          <w:szCs w:val="24"/>
        </w:rPr>
        <w:t xml:space="preserve">– Dacă tratamentul are ca efect iritabilitate, depresie, </w:t>
      </w:r>
      <w:r w:rsidR="00F82095" w:rsidRPr="00CC4048">
        <w:rPr>
          <w:rFonts w:asciiTheme="majorBidi" w:hAnsiTheme="majorBidi" w:cstheme="majorBidi"/>
          <w:szCs w:val="24"/>
        </w:rPr>
        <w:t>agitație</w:t>
      </w:r>
      <w:r w:rsidRPr="00CC4048">
        <w:rPr>
          <w:rFonts w:asciiTheme="majorBidi" w:hAnsiTheme="majorBidi" w:cstheme="majorBidi"/>
          <w:szCs w:val="24"/>
        </w:rPr>
        <w:t xml:space="preserve"> sau alte efecte secundare </w:t>
      </w:r>
      <w:r w:rsidR="00F82095" w:rsidRPr="00CC4048">
        <w:rPr>
          <w:rFonts w:asciiTheme="majorBidi" w:hAnsiTheme="majorBidi" w:cstheme="majorBidi"/>
          <w:szCs w:val="24"/>
        </w:rPr>
        <w:t>emoționale</w:t>
      </w:r>
      <w:r w:rsidRPr="00CC4048">
        <w:rPr>
          <w:rFonts w:asciiTheme="majorBidi" w:hAnsiTheme="majorBidi" w:cstheme="majorBidi"/>
          <w:szCs w:val="24"/>
        </w:rPr>
        <w:t xml:space="preserve">, </w:t>
      </w:r>
      <w:r w:rsidR="00F82095" w:rsidRPr="00CC4048">
        <w:rPr>
          <w:rFonts w:asciiTheme="majorBidi" w:hAnsiTheme="majorBidi" w:cstheme="majorBidi"/>
          <w:szCs w:val="24"/>
        </w:rPr>
        <w:t>încercați</w:t>
      </w:r>
      <w:r w:rsidRPr="00CC4048">
        <w:rPr>
          <w:rFonts w:asciiTheme="majorBidi" w:hAnsiTheme="majorBidi" w:cstheme="majorBidi"/>
          <w:szCs w:val="24"/>
        </w:rPr>
        <w:t xml:space="preserve"> să </w:t>
      </w:r>
      <w:r w:rsidR="00F82095" w:rsidRPr="00CC4048">
        <w:rPr>
          <w:rFonts w:asciiTheme="majorBidi" w:hAnsiTheme="majorBidi" w:cstheme="majorBidi"/>
          <w:szCs w:val="24"/>
        </w:rPr>
        <w:t>reduceți</w:t>
      </w:r>
      <w:r w:rsidRPr="00CC4048">
        <w:rPr>
          <w:rFonts w:asciiTheme="majorBidi" w:hAnsiTheme="majorBidi" w:cstheme="majorBidi"/>
          <w:szCs w:val="24"/>
        </w:rPr>
        <w:t xml:space="preserve"> doza. Stările mai pot fi provocate </w:t>
      </w:r>
      <w:r w:rsidR="00F82095" w:rsidRPr="00CC4048">
        <w:rPr>
          <w:rFonts w:asciiTheme="majorBidi" w:hAnsiTheme="majorBidi" w:cstheme="majorBidi"/>
          <w:szCs w:val="24"/>
        </w:rPr>
        <w:t>și</w:t>
      </w:r>
      <w:r w:rsidRPr="00CC4048">
        <w:rPr>
          <w:rFonts w:asciiTheme="majorBidi" w:hAnsiTheme="majorBidi" w:cstheme="majorBidi"/>
          <w:szCs w:val="24"/>
        </w:rPr>
        <w:t xml:space="preserve"> de efectul de </w:t>
      </w:r>
      <w:r w:rsidR="00F82095" w:rsidRPr="00CC4048">
        <w:rPr>
          <w:rFonts w:asciiTheme="majorBidi" w:hAnsiTheme="majorBidi" w:cstheme="majorBidi"/>
          <w:szCs w:val="24"/>
        </w:rPr>
        <w:t>recurență</w:t>
      </w:r>
      <w:r w:rsidRPr="00CC4048">
        <w:rPr>
          <w:rFonts w:asciiTheme="majorBidi" w:hAnsiTheme="majorBidi" w:cstheme="majorBidi"/>
          <w:szCs w:val="24"/>
        </w:rPr>
        <w:t xml:space="preserve">, caz în care poate fi utilă suprapunerea dozelor sau trecerea pe </w:t>
      </w:r>
      <w:r w:rsidR="00F82095" w:rsidRPr="00CC4048">
        <w:rPr>
          <w:rFonts w:asciiTheme="majorBidi" w:hAnsiTheme="majorBidi" w:cstheme="majorBidi"/>
          <w:szCs w:val="24"/>
        </w:rPr>
        <w:t>medicație</w:t>
      </w:r>
      <w:r w:rsidRPr="00CC4048">
        <w:rPr>
          <w:rFonts w:asciiTheme="majorBidi" w:hAnsiTheme="majorBidi" w:cstheme="majorBidi"/>
          <w:szCs w:val="24"/>
        </w:rPr>
        <w:t xml:space="preserve"> cu efect de durată. Dacă problemele persistă în ciuda eforturilor dvs., </w:t>
      </w:r>
      <w:r w:rsidR="00F82095" w:rsidRPr="00CC4048">
        <w:rPr>
          <w:rFonts w:asciiTheme="majorBidi" w:hAnsiTheme="majorBidi" w:cstheme="majorBidi"/>
          <w:szCs w:val="24"/>
        </w:rPr>
        <w:t>cereți</w:t>
      </w:r>
      <w:r w:rsidRPr="00CC4048">
        <w:rPr>
          <w:rFonts w:asciiTheme="majorBidi" w:hAnsiTheme="majorBidi" w:cstheme="majorBidi"/>
          <w:szCs w:val="24"/>
        </w:rPr>
        <w:t xml:space="preserve"> medicului dvs. să reajusteze doza sau să vă prescrie un alt medicament. </w:t>
      </w:r>
      <w:r w:rsidR="00F82095" w:rsidRPr="00CC4048">
        <w:rPr>
          <w:rFonts w:asciiTheme="majorBidi" w:hAnsiTheme="majorBidi" w:cstheme="majorBidi"/>
          <w:szCs w:val="24"/>
        </w:rPr>
        <w:t>Mulți</w:t>
      </w:r>
      <w:r w:rsidRPr="00CC4048">
        <w:rPr>
          <w:rFonts w:asciiTheme="majorBidi" w:hAnsiTheme="majorBidi" w:cstheme="majorBidi"/>
          <w:szCs w:val="24"/>
        </w:rPr>
        <w:t xml:space="preserve"> bolnavi răspund mai bine la medicamentele cu efect îndelungat care se stabilizează în sânge </w:t>
      </w:r>
      <w:r w:rsidR="00855CC0" w:rsidRPr="00CC4048">
        <w:rPr>
          <w:rFonts w:asciiTheme="majorBidi" w:hAnsiTheme="majorBidi" w:cstheme="majorBidi"/>
          <w:szCs w:val="24"/>
        </w:rPr>
        <w:t>și</w:t>
      </w:r>
      <w:r w:rsidRPr="00CC4048">
        <w:rPr>
          <w:rFonts w:asciiTheme="majorBidi" w:hAnsiTheme="majorBidi" w:cstheme="majorBidi"/>
          <w:szCs w:val="24"/>
        </w:rPr>
        <w:t xml:space="preserve"> </w:t>
      </w:r>
      <w:r w:rsidR="00855CC0" w:rsidRPr="00CC4048">
        <w:rPr>
          <w:rFonts w:asciiTheme="majorBidi" w:hAnsiTheme="majorBidi" w:cstheme="majorBidi"/>
          <w:szCs w:val="24"/>
        </w:rPr>
        <w:t>își</w:t>
      </w:r>
      <w:r w:rsidRPr="00CC4048">
        <w:rPr>
          <w:rFonts w:asciiTheme="majorBidi" w:hAnsiTheme="majorBidi" w:cstheme="majorBidi"/>
          <w:szCs w:val="24"/>
        </w:rPr>
        <w:t xml:space="preserve"> pierd efectul mai lent. Astfel se reduce </w:t>
      </w:r>
      <w:r w:rsidR="00855CC0" w:rsidRPr="00CC4048">
        <w:rPr>
          <w:rFonts w:asciiTheme="majorBidi" w:hAnsiTheme="majorBidi" w:cstheme="majorBidi"/>
          <w:szCs w:val="24"/>
        </w:rPr>
        <w:t>fluctuația</w:t>
      </w:r>
      <w:r w:rsidRPr="00CC4048">
        <w:rPr>
          <w:rFonts w:asciiTheme="majorBidi" w:hAnsiTheme="majorBidi" w:cstheme="majorBidi"/>
          <w:szCs w:val="24"/>
        </w:rPr>
        <w:t xml:space="preserve"> nivelului de medicament în sânge </w:t>
      </w:r>
      <w:r w:rsidR="00855CC0" w:rsidRPr="00CC4048">
        <w:rPr>
          <w:rFonts w:asciiTheme="majorBidi" w:hAnsiTheme="majorBidi" w:cstheme="majorBidi"/>
          <w:szCs w:val="24"/>
        </w:rPr>
        <w:t>și</w:t>
      </w:r>
      <w:r w:rsidRPr="00CC4048">
        <w:rPr>
          <w:rFonts w:asciiTheme="majorBidi" w:hAnsiTheme="majorBidi" w:cstheme="majorBidi"/>
          <w:szCs w:val="24"/>
        </w:rPr>
        <w:t xml:space="preserve"> se evită efectul de </w:t>
      </w:r>
      <w:r w:rsidR="00855CC0" w:rsidRPr="00CC4048">
        <w:rPr>
          <w:rFonts w:asciiTheme="majorBidi" w:hAnsiTheme="majorBidi" w:cstheme="majorBidi"/>
          <w:szCs w:val="24"/>
        </w:rPr>
        <w:t>recurență</w:t>
      </w:r>
      <w:r w:rsidRPr="00CC4048">
        <w:rPr>
          <w:rFonts w:asciiTheme="majorBidi" w:hAnsiTheme="majorBidi" w:cstheme="majorBidi"/>
          <w:szCs w:val="24"/>
        </w:rPr>
        <w:t xml:space="preserve">, când simptomele revin cu mai mare </w:t>
      </w:r>
      <w:r w:rsidR="00855CC0" w:rsidRPr="00CC4048">
        <w:rPr>
          <w:rFonts w:asciiTheme="majorBidi" w:hAnsiTheme="majorBidi" w:cstheme="majorBidi"/>
          <w:szCs w:val="24"/>
        </w:rPr>
        <w:t>forță</w:t>
      </w:r>
      <w:r w:rsidRPr="00CC4048">
        <w:rPr>
          <w:rFonts w:asciiTheme="majorBidi" w:hAnsiTheme="majorBidi" w:cstheme="majorBidi"/>
          <w:szCs w:val="24"/>
        </w:rPr>
        <w:t xml:space="preserve"> decât înainte, pe măsură ce medicamentul </w:t>
      </w:r>
      <w:r w:rsidR="00855CC0" w:rsidRPr="00CC4048">
        <w:rPr>
          <w:rFonts w:asciiTheme="majorBidi" w:hAnsiTheme="majorBidi" w:cstheme="majorBidi"/>
          <w:szCs w:val="24"/>
        </w:rPr>
        <w:t>își</w:t>
      </w:r>
      <w:r w:rsidRPr="00CC4048">
        <w:rPr>
          <w:rFonts w:asciiTheme="majorBidi" w:hAnsiTheme="majorBidi" w:cstheme="majorBidi"/>
          <w:szCs w:val="24"/>
        </w:rPr>
        <w:t xml:space="preserve"> pierde efectul. </w:t>
      </w:r>
    </w:p>
    <w:p w14:paraId="59052A61" w14:textId="59738F9B" w:rsidR="00B7465D" w:rsidRPr="00CC4048" w:rsidRDefault="00B7465D" w:rsidP="004C33C4">
      <w:pPr>
        <w:spacing w:after="160" w:line="259" w:lineRule="auto"/>
        <w:contextualSpacing w:val="0"/>
        <w:jc w:val="both"/>
        <w:rPr>
          <w:rFonts w:asciiTheme="majorBidi" w:hAnsiTheme="majorBidi" w:cstheme="majorBidi"/>
        </w:rPr>
      </w:pPr>
    </w:p>
    <w:p w14:paraId="415900EE" w14:textId="746AF41D" w:rsidR="00434D5C" w:rsidRPr="00CC4048" w:rsidRDefault="00434D5C" w:rsidP="004C33C4">
      <w:pPr>
        <w:spacing w:after="160" w:line="259" w:lineRule="auto"/>
        <w:contextualSpacing w:val="0"/>
        <w:jc w:val="both"/>
        <w:rPr>
          <w:rFonts w:asciiTheme="majorBidi" w:hAnsiTheme="majorBidi" w:cstheme="majorBidi"/>
        </w:rPr>
      </w:pPr>
    </w:p>
    <w:p w14:paraId="4623E895" w14:textId="49ABA138" w:rsidR="00434D5C" w:rsidRPr="00CC4048" w:rsidRDefault="00434D5C" w:rsidP="004C33C4">
      <w:pPr>
        <w:spacing w:after="160" w:line="259" w:lineRule="auto"/>
        <w:contextualSpacing w:val="0"/>
        <w:jc w:val="both"/>
        <w:rPr>
          <w:rFonts w:asciiTheme="majorBidi" w:hAnsiTheme="majorBidi" w:cstheme="majorBidi"/>
        </w:rPr>
      </w:pPr>
    </w:p>
    <w:p w14:paraId="5854AD18" w14:textId="6921E1E8" w:rsidR="00434D5C" w:rsidRPr="00CC4048" w:rsidRDefault="00434D5C" w:rsidP="004C33C4">
      <w:pPr>
        <w:spacing w:after="160" w:line="259" w:lineRule="auto"/>
        <w:contextualSpacing w:val="0"/>
        <w:jc w:val="both"/>
        <w:rPr>
          <w:rFonts w:asciiTheme="majorBidi" w:hAnsiTheme="majorBidi" w:cstheme="majorBidi"/>
        </w:rPr>
      </w:pPr>
    </w:p>
    <w:p w14:paraId="53E4751F" w14:textId="7E05E9E8" w:rsidR="00434D5C" w:rsidRPr="00CC4048" w:rsidRDefault="00434D5C" w:rsidP="004C33C4">
      <w:pPr>
        <w:spacing w:after="160" w:line="259" w:lineRule="auto"/>
        <w:contextualSpacing w:val="0"/>
        <w:jc w:val="both"/>
        <w:rPr>
          <w:rFonts w:asciiTheme="majorBidi" w:hAnsiTheme="majorBidi" w:cstheme="majorBidi"/>
        </w:rPr>
      </w:pPr>
    </w:p>
    <w:p w14:paraId="43EB74CC" w14:textId="413C5817" w:rsidR="00434D5C" w:rsidRPr="00CC4048" w:rsidRDefault="00434D5C" w:rsidP="004C33C4">
      <w:pPr>
        <w:spacing w:after="160" w:line="259" w:lineRule="auto"/>
        <w:contextualSpacing w:val="0"/>
        <w:jc w:val="both"/>
        <w:rPr>
          <w:rFonts w:asciiTheme="majorBidi" w:hAnsiTheme="majorBidi" w:cstheme="majorBidi"/>
        </w:rPr>
      </w:pPr>
    </w:p>
    <w:p w14:paraId="430C4F5C" w14:textId="5A3BBB63" w:rsidR="00434D5C" w:rsidRPr="00CC4048" w:rsidRDefault="00434D5C" w:rsidP="004C33C4">
      <w:pPr>
        <w:spacing w:after="160" w:line="259" w:lineRule="auto"/>
        <w:contextualSpacing w:val="0"/>
        <w:jc w:val="both"/>
        <w:rPr>
          <w:rFonts w:asciiTheme="majorBidi" w:hAnsiTheme="majorBidi" w:cstheme="majorBidi"/>
        </w:rPr>
      </w:pPr>
    </w:p>
    <w:p w14:paraId="4090AEFD" w14:textId="6E0C1496" w:rsidR="00434D5C" w:rsidRPr="00CC4048" w:rsidRDefault="00434D5C" w:rsidP="004C33C4">
      <w:pPr>
        <w:spacing w:after="160" w:line="259" w:lineRule="auto"/>
        <w:contextualSpacing w:val="0"/>
        <w:jc w:val="both"/>
        <w:rPr>
          <w:rFonts w:asciiTheme="majorBidi" w:hAnsiTheme="majorBidi" w:cstheme="majorBidi"/>
        </w:rPr>
      </w:pPr>
    </w:p>
    <w:p w14:paraId="607EB64D" w14:textId="755E5E05" w:rsidR="00434D5C" w:rsidRPr="00CC4048" w:rsidRDefault="00434D5C" w:rsidP="004C33C4">
      <w:pPr>
        <w:spacing w:after="160" w:line="259" w:lineRule="auto"/>
        <w:contextualSpacing w:val="0"/>
        <w:jc w:val="both"/>
        <w:rPr>
          <w:rFonts w:asciiTheme="majorBidi" w:hAnsiTheme="majorBidi" w:cstheme="majorBidi"/>
        </w:rPr>
      </w:pPr>
    </w:p>
    <w:p w14:paraId="4049D22A" w14:textId="4FBF3465" w:rsidR="00434D5C" w:rsidRPr="00CC4048" w:rsidRDefault="00434D5C" w:rsidP="004C33C4">
      <w:pPr>
        <w:spacing w:after="160" w:line="259" w:lineRule="auto"/>
        <w:contextualSpacing w:val="0"/>
        <w:jc w:val="both"/>
        <w:rPr>
          <w:rFonts w:asciiTheme="majorBidi" w:hAnsiTheme="majorBidi" w:cstheme="majorBidi"/>
        </w:rPr>
      </w:pPr>
    </w:p>
    <w:p w14:paraId="7549F80E" w14:textId="24C1FAE9" w:rsidR="00434D5C" w:rsidRPr="00CC4048" w:rsidRDefault="00434D5C" w:rsidP="004C33C4">
      <w:pPr>
        <w:spacing w:after="160" w:line="259" w:lineRule="auto"/>
        <w:contextualSpacing w:val="0"/>
        <w:jc w:val="both"/>
        <w:rPr>
          <w:rFonts w:asciiTheme="majorBidi" w:hAnsiTheme="majorBidi" w:cstheme="majorBidi"/>
        </w:rPr>
      </w:pPr>
    </w:p>
    <w:p w14:paraId="40C380D4" w14:textId="044D296C" w:rsidR="00434D5C" w:rsidRPr="00CC4048" w:rsidRDefault="00434D5C" w:rsidP="004C33C4">
      <w:pPr>
        <w:spacing w:after="160" w:line="259" w:lineRule="auto"/>
        <w:contextualSpacing w:val="0"/>
        <w:jc w:val="both"/>
        <w:rPr>
          <w:rFonts w:asciiTheme="majorBidi" w:hAnsiTheme="majorBidi" w:cstheme="majorBidi"/>
        </w:rPr>
      </w:pPr>
    </w:p>
    <w:p w14:paraId="1F3AC89D" w14:textId="77777777" w:rsidR="00434D5C" w:rsidRPr="00CC4048" w:rsidRDefault="00434D5C" w:rsidP="004C33C4">
      <w:pPr>
        <w:spacing w:after="160" w:line="259" w:lineRule="auto"/>
        <w:contextualSpacing w:val="0"/>
        <w:jc w:val="both"/>
        <w:rPr>
          <w:rFonts w:asciiTheme="majorBidi" w:hAnsiTheme="majorBidi" w:cstheme="majorBidi"/>
        </w:rPr>
      </w:pPr>
    </w:p>
    <w:p w14:paraId="11CA2AA9" w14:textId="77777777" w:rsidR="00B7465D" w:rsidRPr="00CC4048" w:rsidRDefault="00B7465D" w:rsidP="004C33C4">
      <w:pPr>
        <w:spacing w:after="160" w:line="259" w:lineRule="auto"/>
        <w:contextualSpacing w:val="0"/>
        <w:jc w:val="both"/>
        <w:rPr>
          <w:rFonts w:asciiTheme="majorBidi" w:hAnsiTheme="majorBidi" w:cstheme="majorBidi"/>
        </w:rPr>
      </w:pPr>
    </w:p>
    <w:p w14:paraId="13D361E6" w14:textId="224784C8" w:rsidR="00B7465D" w:rsidRPr="00CC4048" w:rsidRDefault="00B7465D" w:rsidP="004C33C4">
      <w:pPr>
        <w:pStyle w:val="Titlu6"/>
        <w:numPr>
          <w:ilvl w:val="0"/>
          <w:numId w:val="0"/>
        </w:numPr>
        <w:jc w:val="both"/>
        <w:rPr>
          <w:rFonts w:asciiTheme="majorBidi" w:hAnsiTheme="majorBidi"/>
        </w:rPr>
      </w:pPr>
      <w:bookmarkStart w:id="234" w:name="_Toc233717247"/>
      <w:bookmarkStart w:id="235" w:name="_Toc233790548"/>
      <w:r w:rsidRPr="00CC4048">
        <w:rPr>
          <w:rFonts w:asciiTheme="majorBidi" w:hAnsiTheme="majorBidi"/>
        </w:rPr>
        <w:lastRenderedPageBreak/>
        <w:t xml:space="preserve">ANEXA 2.1. </w:t>
      </w:r>
      <w:r w:rsidRPr="00CC4048">
        <w:rPr>
          <w:rFonts w:asciiTheme="majorBidi" w:hAnsiTheme="majorBidi"/>
          <w:bCs/>
          <w:sz w:val="28"/>
          <w:szCs w:val="28"/>
        </w:rPr>
        <w:t xml:space="preserve">Ghid pentru pacienți și părinți în cazul </w:t>
      </w:r>
      <w:r w:rsidR="00815186" w:rsidRPr="00CC4048">
        <w:rPr>
          <w:rFonts w:asciiTheme="majorBidi" w:hAnsiTheme="majorBidi"/>
          <w:bCs/>
          <w:sz w:val="28"/>
          <w:szCs w:val="28"/>
        </w:rPr>
        <w:t>Tulburării</w:t>
      </w:r>
      <w:r w:rsidRPr="00CC4048">
        <w:rPr>
          <w:rFonts w:asciiTheme="majorBidi" w:hAnsiTheme="majorBidi"/>
          <w:bCs/>
          <w:sz w:val="28"/>
          <w:szCs w:val="28"/>
        </w:rPr>
        <w:t xml:space="preserve"> de Hiperactivitate cu Deficit de Atenție (ADHD) la copii, adolescenți și adulți</w:t>
      </w:r>
      <w:bookmarkEnd w:id="234"/>
      <w:bookmarkEnd w:id="235"/>
    </w:p>
    <w:p w14:paraId="5CFF261D" w14:textId="77777777" w:rsidR="00B7465D" w:rsidRPr="00CC4048" w:rsidRDefault="00B7465D" w:rsidP="004C33C4">
      <w:pPr>
        <w:spacing w:after="160" w:line="259" w:lineRule="auto"/>
        <w:contextualSpacing w:val="0"/>
        <w:jc w:val="both"/>
        <w:rPr>
          <w:rFonts w:asciiTheme="majorBidi" w:hAnsiTheme="majorBidi" w:cstheme="majorBidi"/>
        </w:rPr>
      </w:pPr>
    </w:p>
    <w:p w14:paraId="3F6203EC"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Ce este ADHD?</w:t>
      </w:r>
    </w:p>
    <w:p w14:paraId="2E3D3F24" w14:textId="77777777" w:rsidR="00B7465D" w:rsidRPr="00CC4048" w:rsidRDefault="00B7465D" w:rsidP="004C33C4">
      <w:pPr>
        <w:shd w:val="clear" w:color="auto" w:fill="FFFFFF" w:themeFill="background1"/>
        <w:jc w:val="both"/>
        <w:rPr>
          <w:rFonts w:asciiTheme="majorBidi" w:hAnsiTheme="majorBidi" w:cstheme="majorBidi"/>
        </w:rPr>
      </w:pPr>
    </w:p>
    <w:p w14:paraId="7EAC09B6"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ADHD este o tulburare de neurodezvoltare recunoscută la nivel mondial, caracterizată prin dificultăți de concentrare, impulsivitate și hiperactivitate. În copilărie, poate afecta performanța școlară, relațiile sociale și comportamentul zilnic, dar poate persista și la adolescenți sau adulți, influențând viața profesională și personală.</w:t>
      </w:r>
    </w:p>
    <w:p w14:paraId="28FD8FD1" w14:textId="77777777" w:rsidR="00B7465D" w:rsidRPr="00CC4048" w:rsidRDefault="00B7465D" w:rsidP="004C33C4">
      <w:pPr>
        <w:shd w:val="clear" w:color="auto" w:fill="FFFFFF" w:themeFill="background1"/>
        <w:jc w:val="both"/>
        <w:rPr>
          <w:rFonts w:asciiTheme="majorBidi" w:hAnsiTheme="majorBidi" w:cstheme="majorBidi"/>
        </w:rPr>
      </w:pPr>
    </w:p>
    <w:p w14:paraId="228312C7"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Înțelegerea naturii acestei tulburări ajută la acceptare și la gestionarea eficientă a situației.</w:t>
      </w:r>
      <w:r w:rsidRPr="00CC4048">
        <w:rPr>
          <w:rFonts w:asciiTheme="majorBidi" w:hAnsiTheme="majorBidi" w:cstheme="majorBidi"/>
          <w:vertAlign w:val="superscript"/>
        </w:rPr>
        <w:footnoteReference w:id="5"/>
      </w:r>
    </w:p>
    <w:p w14:paraId="19742B92" w14:textId="77777777" w:rsidR="00B7465D" w:rsidRPr="00CC4048" w:rsidRDefault="00B7465D" w:rsidP="004C33C4">
      <w:pPr>
        <w:shd w:val="clear" w:color="auto" w:fill="FFFFFF" w:themeFill="background1"/>
        <w:jc w:val="both"/>
        <w:rPr>
          <w:rFonts w:asciiTheme="majorBidi" w:hAnsiTheme="majorBidi" w:cstheme="majorBidi"/>
        </w:rPr>
      </w:pPr>
    </w:p>
    <w:p w14:paraId="18B83A43"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Semne și simptome – cum să le recunoaștem și ce să facem</w:t>
      </w:r>
      <w:r w:rsidRPr="00CC4048">
        <w:rPr>
          <w:rFonts w:asciiTheme="majorBidi" w:hAnsiTheme="majorBidi" w:cstheme="majorBidi"/>
          <w:vertAlign w:val="superscript"/>
        </w:rPr>
        <w:footnoteReference w:id="6"/>
      </w:r>
    </w:p>
    <w:p w14:paraId="6E9FD4FC" w14:textId="77777777" w:rsidR="00B7465D" w:rsidRPr="00CC4048" w:rsidRDefault="00B7465D" w:rsidP="004C33C4">
      <w:pPr>
        <w:shd w:val="clear" w:color="auto" w:fill="FFFFFF" w:themeFill="background1"/>
        <w:jc w:val="both"/>
        <w:rPr>
          <w:rFonts w:asciiTheme="majorBidi" w:hAnsiTheme="majorBidi" w:cstheme="majorBidi"/>
        </w:rPr>
      </w:pPr>
    </w:p>
    <w:p w14:paraId="04BAADAE" w14:textId="77777777" w:rsidR="00B7465D" w:rsidRPr="00CC4048" w:rsidRDefault="00B7465D" w:rsidP="004C33C4">
      <w:pPr>
        <w:shd w:val="clear" w:color="auto" w:fill="FFFFFF" w:themeFill="background1"/>
        <w:jc w:val="both"/>
        <w:rPr>
          <w:rFonts w:asciiTheme="majorBidi" w:hAnsiTheme="majorBidi" w:cstheme="majorBidi"/>
          <w:u w:val="single"/>
        </w:rPr>
      </w:pPr>
      <w:r w:rsidRPr="00CC4048">
        <w:rPr>
          <w:rFonts w:asciiTheme="majorBidi" w:hAnsiTheme="majorBidi" w:cstheme="majorBidi"/>
          <w:u w:val="single"/>
        </w:rPr>
        <w:t>La copii (4-12 ani)</w:t>
      </w:r>
    </w:p>
    <w:p w14:paraId="08A58F82" w14:textId="77777777" w:rsidR="00B7465D" w:rsidRPr="00CC4048" w:rsidRDefault="00B7465D" w:rsidP="004C33C4">
      <w:pPr>
        <w:shd w:val="clear" w:color="auto" w:fill="FFFFFF" w:themeFill="background1"/>
        <w:jc w:val="both"/>
        <w:rPr>
          <w:rFonts w:asciiTheme="majorBidi" w:hAnsiTheme="majorBidi" w:cstheme="majorBidi"/>
        </w:rPr>
      </w:pPr>
    </w:p>
    <w:p w14:paraId="527F108B" w14:textId="77777777" w:rsidR="00B7465D" w:rsidRPr="00CC4048" w:rsidRDefault="00B7465D" w:rsidP="004C33C4">
      <w:pPr>
        <w:numPr>
          <w:ilvl w:val="0"/>
          <w:numId w:val="165"/>
        </w:numPr>
        <w:shd w:val="clear" w:color="auto" w:fill="FFFFFF" w:themeFill="background1"/>
        <w:jc w:val="both"/>
        <w:rPr>
          <w:rFonts w:asciiTheme="majorBidi" w:hAnsiTheme="majorBidi" w:cstheme="majorBidi"/>
        </w:rPr>
      </w:pPr>
      <w:r w:rsidRPr="00CC4048">
        <w:rPr>
          <w:rFonts w:asciiTheme="majorBidi" w:hAnsiTheme="majorBidi" w:cstheme="majorBidi"/>
        </w:rPr>
        <w:t>Dificultăți de concentrare: copilul pare adesea distrat, nu pare să asculte când i se vorbește.</w:t>
      </w:r>
    </w:p>
    <w:p w14:paraId="6FAA85AD" w14:textId="77777777" w:rsidR="00B7465D" w:rsidRPr="00CC4048" w:rsidRDefault="00B7465D" w:rsidP="004C33C4">
      <w:pPr>
        <w:numPr>
          <w:ilvl w:val="0"/>
          <w:numId w:val="165"/>
        </w:numPr>
        <w:shd w:val="clear" w:color="auto" w:fill="FFFFFF" w:themeFill="background1"/>
        <w:jc w:val="both"/>
        <w:rPr>
          <w:rFonts w:asciiTheme="majorBidi" w:hAnsiTheme="majorBidi" w:cstheme="majorBidi"/>
        </w:rPr>
      </w:pPr>
      <w:r w:rsidRPr="00CC4048">
        <w:rPr>
          <w:rFonts w:asciiTheme="majorBidi" w:hAnsiTheme="majorBidi" w:cstheme="majorBidi"/>
        </w:rPr>
        <w:t>Impulsivitate: întrerupe conversațiile, răspunde înainte de a fi întrebat.</w:t>
      </w:r>
    </w:p>
    <w:p w14:paraId="7BD72E3D" w14:textId="77777777" w:rsidR="00B7465D" w:rsidRPr="00CC4048" w:rsidRDefault="00B7465D" w:rsidP="004C33C4">
      <w:pPr>
        <w:numPr>
          <w:ilvl w:val="0"/>
          <w:numId w:val="165"/>
        </w:numPr>
        <w:shd w:val="clear" w:color="auto" w:fill="FFFFFF" w:themeFill="background1"/>
        <w:jc w:val="both"/>
        <w:rPr>
          <w:rFonts w:asciiTheme="majorBidi" w:hAnsiTheme="majorBidi" w:cstheme="majorBidi"/>
        </w:rPr>
      </w:pPr>
      <w:r w:rsidRPr="00CC4048">
        <w:rPr>
          <w:rFonts w:asciiTheme="majorBidi" w:hAnsiTheme="majorBidi" w:cstheme="majorBidi"/>
        </w:rPr>
        <w:t>Hiperactivitate: se agită constant, nu poate sta liniștit, îl vedeți că se foiește sau se agită frecvent.</w:t>
      </w:r>
    </w:p>
    <w:p w14:paraId="0915C5B0" w14:textId="77777777" w:rsidR="00B7465D" w:rsidRPr="00CC4048" w:rsidRDefault="00B7465D" w:rsidP="004C33C4">
      <w:pPr>
        <w:numPr>
          <w:ilvl w:val="0"/>
          <w:numId w:val="165"/>
        </w:numPr>
        <w:shd w:val="clear" w:color="auto" w:fill="FFFFFF" w:themeFill="background1"/>
        <w:jc w:val="both"/>
        <w:rPr>
          <w:rFonts w:asciiTheme="majorBidi" w:hAnsiTheme="majorBidi" w:cstheme="majorBidi"/>
        </w:rPr>
      </w:pPr>
      <w:r w:rsidRPr="00CC4048">
        <w:rPr>
          <w:rFonts w:asciiTheme="majorBidi" w:hAnsiTheme="majorBidi" w:cstheme="majorBidi"/>
        </w:rPr>
        <w:t>Probleme în a termina sarcinile: începe proiecte, dar le abandonează rapid.</w:t>
      </w:r>
    </w:p>
    <w:p w14:paraId="234D973A" w14:textId="77777777" w:rsidR="00B7465D" w:rsidRPr="00CC4048" w:rsidRDefault="00B7465D" w:rsidP="004C33C4">
      <w:pPr>
        <w:numPr>
          <w:ilvl w:val="0"/>
          <w:numId w:val="165"/>
        </w:numPr>
        <w:shd w:val="clear" w:color="auto" w:fill="FFFFFF" w:themeFill="background1"/>
        <w:jc w:val="both"/>
        <w:rPr>
          <w:rFonts w:asciiTheme="majorBidi" w:hAnsiTheme="majorBidi" w:cstheme="majorBidi"/>
        </w:rPr>
      </w:pPr>
      <w:r w:rsidRPr="00CC4048">
        <w:rPr>
          <w:rFonts w:asciiTheme="majorBidi" w:hAnsiTheme="majorBidi" w:cstheme="majorBidi"/>
        </w:rPr>
        <w:t>Dificultăți în așteptare: se enervează dacă trebuie să aștepte, întrerupe pe alții.</w:t>
      </w:r>
    </w:p>
    <w:p w14:paraId="4CDA1958" w14:textId="77777777" w:rsidR="00B7465D" w:rsidRPr="00CC4048" w:rsidRDefault="00B7465D" w:rsidP="004C33C4">
      <w:pPr>
        <w:shd w:val="clear" w:color="auto" w:fill="FFFFFF" w:themeFill="background1"/>
        <w:jc w:val="both"/>
        <w:rPr>
          <w:rFonts w:asciiTheme="majorBidi" w:hAnsiTheme="majorBidi" w:cstheme="majorBidi"/>
        </w:rPr>
      </w:pPr>
    </w:p>
    <w:p w14:paraId="538CFE2A" w14:textId="4A5E4CCD"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 xml:space="preserve">Ce să faceți:  </w:t>
      </w:r>
    </w:p>
    <w:p w14:paraId="62FF6D7E" w14:textId="77777777" w:rsidR="00B7465D" w:rsidRPr="00CC4048" w:rsidRDefault="00B7465D" w:rsidP="004C33C4">
      <w:pPr>
        <w:numPr>
          <w:ilvl w:val="0"/>
          <w:numId w:val="154"/>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Observați dacă aceste simptome sunt prezente frecvent și persistente, nu doar ocazional.  </w:t>
      </w:r>
    </w:p>
    <w:p w14:paraId="7C186B9D" w14:textId="77777777" w:rsidR="00B7465D" w:rsidRPr="00CC4048" w:rsidRDefault="00B7465D" w:rsidP="004C33C4">
      <w:pPr>
        <w:numPr>
          <w:ilvl w:val="0"/>
          <w:numId w:val="154"/>
        </w:numPr>
        <w:shd w:val="clear" w:color="auto" w:fill="FFFFFF" w:themeFill="background1"/>
        <w:jc w:val="both"/>
        <w:rPr>
          <w:rFonts w:asciiTheme="majorBidi" w:hAnsiTheme="majorBidi" w:cstheme="majorBidi"/>
        </w:rPr>
      </w:pPr>
      <w:r w:rsidRPr="00CC4048">
        <w:rPr>
          <w:rFonts w:asciiTheme="majorBidi" w:hAnsiTheme="majorBidi" w:cstheme="majorBidi"/>
        </w:rPr>
        <w:t>Discutați cu un specialist dacă simptomele interferează cu viața școlară, socială sau de acasă.</w:t>
      </w:r>
    </w:p>
    <w:p w14:paraId="2BFAE1A7" w14:textId="77777777" w:rsidR="00B7465D" w:rsidRPr="00CC4048" w:rsidRDefault="00B7465D" w:rsidP="004C33C4">
      <w:pPr>
        <w:shd w:val="clear" w:color="auto" w:fill="FFFFFF" w:themeFill="background1"/>
        <w:jc w:val="both"/>
        <w:rPr>
          <w:rFonts w:asciiTheme="majorBidi" w:hAnsiTheme="majorBidi" w:cstheme="majorBidi"/>
        </w:rPr>
      </w:pPr>
    </w:p>
    <w:p w14:paraId="52AF98C9" w14:textId="77777777" w:rsidR="00B7465D" w:rsidRPr="00CC4048" w:rsidRDefault="00B7465D" w:rsidP="004C33C4">
      <w:pPr>
        <w:shd w:val="clear" w:color="auto" w:fill="FFFFFF" w:themeFill="background1"/>
        <w:jc w:val="both"/>
        <w:rPr>
          <w:rFonts w:asciiTheme="majorBidi" w:hAnsiTheme="majorBidi" w:cstheme="majorBidi"/>
          <w:u w:val="single"/>
        </w:rPr>
      </w:pPr>
      <w:r w:rsidRPr="00CC4048">
        <w:rPr>
          <w:rFonts w:asciiTheme="majorBidi" w:hAnsiTheme="majorBidi" w:cstheme="majorBidi"/>
          <w:u w:val="single"/>
        </w:rPr>
        <w:t>La adolescenți (13-17 ani)</w:t>
      </w:r>
    </w:p>
    <w:p w14:paraId="35853E0C" w14:textId="77777777" w:rsidR="00B7465D" w:rsidRPr="00CC4048" w:rsidRDefault="00B7465D" w:rsidP="004C33C4">
      <w:pPr>
        <w:shd w:val="clear" w:color="auto" w:fill="FFFFFF" w:themeFill="background1"/>
        <w:jc w:val="both"/>
        <w:rPr>
          <w:rFonts w:asciiTheme="majorBidi" w:hAnsiTheme="majorBidi" w:cstheme="majorBidi"/>
        </w:rPr>
      </w:pPr>
    </w:p>
    <w:p w14:paraId="53AA22D5" w14:textId="77777777" w:rsidR="00B7465D" w:rsidRPr="00CC4048" w:rsidRDefault="00B7465D" w:rsidP="004C33C4">
      <w:pPr>
        <w:numPr>
          <w:ilvl w:val="0"/>
          <w:numId w:val="158"/>
        </w:numPr>
        <w:shd w:val="clear" w:color="auto" w:fill="FFFFFF" w:themeFill="background1"/>
        <w:jc w:val="both"/>
        <w:rPr>
          <w:rFonts w:asciiTheme="majorBidi" w:hAnsiTheme="majorBidi" w:cstheme="majorBidi"/>
        </w:rPr>
      </w:pPr>
      <w:r w:rsidRPr="00CC4048">
        <w:rPr>
          <w:rFonts w:asciiTheme="majorBidi" w:hAnsiTheme="majorBidi" w:cstheme="majorBidi"/>
        </w:rPr>
        <w:t>Dificultăți în organizare și gestionarea timpului: întârzie, uită de teme sau de responsabilități.</w:t>
      </w:r>
    </w:p>
    <w:p w14:paraId="4107225D" w14:textId="77777777" w:rsidR="00B7465D" w:rsidRPr="00CC4048" w:rsidRDefault="00B7465D" w:rsidP="004C33C4">
      <w:pPr>
        <w:numPr>
          <w:ilvl w:val="0"/>
          <w:numId w:val="158"/>
        </w:numPr>
        <w:shd w:val="clear" w:color="auto" w:fill="FFFFFF" w:themeFill="background1"/>
        <w:jc w:val="both"/>
        <w:rPr>
          <w:rFonts w:asciiTheme="majorBidi" w:hAnsiTheme="majorBidi" w:cstheme="majorBidi"/>
        </w:rPr>
      </w:pPr>
      <w:r w:rsidRPr="00CC4048">
        <w:rPr>
          <w:rFonts w:asciiTheme="majorBidi" w:hAnsiTheme="majorBidi" w:cstheme="majorBidi"/>
        </w:rPr>
        <w:t>Probleme școlare: rezultate slabe, dificultăți în a respecta reguli.</w:t>
      </w:r>
    </w:p>
    <w:p w14:paraId="49BE3395" w14:textId="77777777" w:rsidR="00B7465D" w:rsidRPr="00CC4048" w:rsidRDefault="00B7465D" w:rsidP="004C33C4">
      <w:pPr>
        <w:numPr>
          <w:ilvl w:val="0"/>
          <w:numId w:val="158"/>
        </w:numPr>
        <w:shd w:val="clear" w:color="auto" w:fill="FFFFFF" w:themeFill="background1"/>
        <w:jc w:val="both"/>
        <w:rPr>
          <w:rFonts w:asciiTheme="majorBidi" w:hAnsiTheme="majorBidi" w:cstheme="majorBidi"/>
        </w:rPr>
      </w:pPr>
      <w:r w:rsidRPr="00CC4048">
        <w:rPr>
          <w:rFonts w:asciiTheme="majorBidi" w:hAnsiTheme="majorBidi" w:cstheme="majorBidi"/>
        </w:rPr>
        <w:t>Impulsivitate: decizii pripite, reacții exagerate.</w:t>
      </w:r>
    </w:p>
    <w:p w14:paraId="20CDC741" w14:textId="77777777" w:rsidR="00B7465D" w:rsidRPr="00CC4048" w:rsidRDefault="00B7465D" w:rsidP="004C33C4">
      <w:pPr>
        <w:numPr>
          <w:ilvl w:val="0"/>
          <w:numId w:val="158"/>
        </w:numPr>
        <w:shd w:val="clear" w:color="auto" w:fill="FFFFFF" w:themeFill="background1"/>
        <w:jc w:val="both"/>
        <w:rPr>
          <w:rFonts w:asciiTheme="majorBidi" w:hAnsiTheme="majorBidi" w:cstheme="majorBidi"/>
        </w:rPr>
      </w:pPr>
      <w:r w:rsidRPr="00CC4048">
        <w:rPr>
          <w:rFonts w:asciiTheme="majorBidi" w:hAnsiTheme="majorBidi" w:cstheme="majorBidi"/>
        </w:rPr>
        <w:t>Dificultăți în relaționare: conflicte frecvente cu colegii și adulții.</w:t>
      </w:r>
    </w:p>
    <w:p w14:paraId="6E17A8E9" w14:textId="77777777" w:rsidR="00B7465D" w:rsidRPr="00CC4048" w:rsidRDefault="00B7465D" w:rsidP="004C33C4">
      <w:pPr>
        <w:shd w:val="clear" w:color="auto" w:fill="FFFFFF" w:themeFill="background1"/>
        <w:jc w:val="both"/>
        <w:rPr>
          <w:rFonts w:asciiTheme="majorBidi" w:hAnsiTheme="majorBidi" w:cstheme="majorBidi"/>
        </w:rPr>
      </w:pPr>
    </w:p>
    <w:p w14:paraId="1CB7F5EC"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 xml:space="preserve">Ce să faceți:  </w:t>
      </w:r>
    </w:p>
    <w:p w14:paraId="58621B33" w14:textId="77777777" w:rsidR="00B7465D" w:rsidRPr="00CC4048" w:rsidRDefault="00B7465D" w:rsidP="004C33C4">
      <w:pPr>
        <w:shd w:val="clear" w:color="auto" w:fill="FFFFFF" w:themeFill="background1"/>
        <w:jc w:val="both"/>
        <w:rPr>
          <w:rFonts w:asciiTheme="majorBidi" w:hAnsiTheme="majorBidi" w:cstheme="majorBidi"/>
        </w:rPr>
      </w:pPr>
    </w:p>
    <w:p w14:paraId="46BA63C5" w14:textId="77777777" w:rsidR="00B7465D" w:rsidRPr="00CC4048" w:rsidRDefault="00B7465D" w:rsidP="004C33C4">
      <w:pPr>
        <w:numPr>
          <w:ilvl w:val="0"/>
          <w:numId w:val="160"/>
        </w:numPr>
        <w:shd w:val="clear" w:color="auto" w:fill="FFFFFF" w:themeFill="background1"/>
        <w:jc w:val="both"/>
        <w:rPr>
          <w:rFonts w:asciiTheme="majorBidi" w:hAnsiTheme="majorBidi" w:cstheme="majorBidi"/>
        </w:rPr>
      </w:pPr>
      <w:r w:rsidRPr="00CC4048">
        <w:rPr>
          <w:rFonts w:asciiTheme="majorBidi" w:hAnsiTheme="majorBidi" w:cstheme="majorBidi"/>
        </w:rPr>
        <w:t>Încurajați adolescentul să-și folosească agende, aplicații de organizare și liste de sarcini.</w:t>
      </w:r>
    </w:p>
    <w:p w14:paraId="77925A26" w14:textId="77777777" w:rsidR="00B7465D" w:rsidRPr="00CC4048" w:rsidRDefault="00B7465D" w:rsidP="004C33C4">
      <w:pPr>
        <w:numPr>
          <w:ilvl w:val="0"/>
          <w:numId w:val="160"/>
        </w:numPr>
        <w:shd w:val="clear" w:color="auto" w:fill="FFFFFF" w:themeFill="background1"/>
        <w:jc w:val="both"/>
        <w:rPr>
          <w:rFonts w:asciiTheme="majorBidi" w:hAnsiTheme="majorBidi" w:cstheme="majorBidi"/>
        </w:rPr>
      </w:pPr>
      <w:r w:rsidRPr="00CC4048">
        <w:rPr>
          <w:rFonts w:asciiTheme="majorBidi" w:hAnsiTheme="majorBidi" w:cstheme="majorBidi"/>
        </w:rPr>
        <w:t>Încurajați discuțiile și ascultați cu răbdare, evitând criticile dure.</w:t>
      </w:r>
    </w:p>
    <w:p w14:paraId="44995EFD" w14:textId="77777777" w:rsidR="00B7465D" w:rsidRPr="00CC4048" w:rsidRDefault="00B7465D" w:rsidP="004C33C4">
      <w:pPr>
        <w:shd w:val="clear" w:color="auto" w:fill="FFFFFF" w:themeFill="background1"/>
        <w:jc w:val="both"/>
        <w:rPr>
          <w:rFonts w:asciiTheme="majorBidi" w:hAnsiTheme="majorBidi" w:cstheme="majorBidi"/>
        </w:rPr>
      </w:pPr>
    </w:p>
    <w:p w14:paraId="4ADDDB10" w14:textId="77777777" w:rsidR="00B7465D" w:rsidRPr="00CC4048" w:rsidRDefault="00B7465D" w:rsidP="004C33C4">
      <w:pPr>
        <w:shd w:val="clear" w:color="auto" w:fill="FFFFFF" w:themeFill="background1"/>
        <w:jc w:val="both"/>
        <w:rPr>
          <w:rFonts w:asciiTheme="majorBidi" w:hAnsiTheme="majorBidi" w:cstheme="majorBidi"/>
          <w:u w:val="single"/>
        </w:rPr>
      </w:pPr>
      <w:r w:rsidRPr="00CC4048">
        <w:rPr>
          <w:rFonts w:asciiTheme="majorBidi" w:hAnsiTheme="majorBidi" w:cstheme="majorBidi"/>
          <w:u w:val="single"/>
        </w:rPr>
        <w:t>La adulți (18+)</w:t>
      </w:r>
    </w:p>
    <w:p w14:paraId="3C29D5C5" w14:textId="77777777" w:rsidR="00B7465D" w:rsidRPr="00CC4048" w:rsidRDefault="00B7465D" w:rsidP="004C33C4">
      <w:pPr>
        <w:shd w:val="clear" w:color="auto" w:fill="FFFFFF" w:themeFill="background1"/>
        <w:jc w:val="both"/>
        <w:rPr>
          <w:rFonts w:asciiTheme="majorBidi" w:hAnsiTheme="majorBidi" w:cstheme="majorBidi"/>
        </w:rPr>
      </w:pPr>
    </w:p>
    <w:p w14:paraId="2BFAC20E" w14:textId="77777777" w:rsidR="00B7465D" w:rsidRPr="00CC4048" w:rsidRDefault="00B7465D" w:rsidP="004C33C4">
      <w:pPr>
        <w:numPr>
          <w:ilvl w:val="0"/>
          <w:numId w:val="155"/>
        </w:numPr>
        <w:shd w:val="clear" w:color="auto" w:fill="FFFFFF" w:themeFill="background1"/>
        <w:jc w:val="both"/>
        <w:rPr>
          <w:rFonts w:asciiTheme="majorBidi" w:hAnsiTheme="majorBidi" w:cstheme="majorBidi"/>
        </w:rPr>
      </w:pPr>
      <w:r w:rsidRPr="00CC4048">
        <w:rPr>
          <w:rFonts w:asciiTheme="majorBidi" w:hAnsiTheme="majorBidi" w:cstheme="majorBidi"/>
        </w:rPr>
        <w:t>Gestionarea timpului: amână sarcinile, uită întâlniri importante.</w:t>
      </w:r>
    </w:p>
    <w:p w14:paraId="4DF3649B" w14:textId="77777777" w:rsidR="00B7465D" w:rsidRPr="00CC4048" w:rsidRDefault="00B7465D" w:rsidP="004C33C4">
      <w:pPr>
        <w:numPr>
          <w:ilvl w:val="0"/>
          <w:numId w:val="155"/>
        </w:numPr>
        <w:shd w:val="clear" w:color="auto" w:fill="FFFFFF" w:themeFill="background1"/>
        <w:jc w:val="both"/>
        <w:rPr>
          <w:rFonts w:asciiTheme="majorBidi" w:hAnsiTheme="majorBidi" w:cstheme="majorBidi"/>
        </w:rPr>
      </w:pPr>
      <w:r w:rsidRPr="00CC4048">
        <w:rPr>
          <w:rFonts w:asciiTheme="majorBidi" w:hAnsiTheme="majorBidi" w:cstheme="majorBidi"/>
        </w:rPr>
        <w:t>Impulsivitate: decizii rapide, uneori riscante.</w:t>
      </w:r>
    </w:p>
    <w:p w14:paraId="0D678021" w14:textId="77777777" w:rsidR="00B7465D" w:rsidRPr="00CC4048" w:rsidRDefault="00B7465D" w:rsidP="004C33C4">
      <w:pPr>
        <w:numPr>
          <w:ilvl w:val="0"/>
          <w:numId w:val="155"/>
        </w:numPr>
        <w:shd w:val="clear" w:color="auto" w:fill="FFFFFF" w:themeFill="background1"/>
        <w:jc w:val="both"/>
        <w:rPr>
          <w:rFonts w:asciiTheme="majorBidi" w:hAnsiTheme="majorBidi" w:cstheme="majorBidi"/>
        </w:rPr>
      </w:pPr>
      <w:r w:rsidRPr="00CC4048">
        <w:rPr>
          <w:rFonts w:asciiTheme="majorBidi" w:hAnsiTheme="majorBidi" w:cstheme="majorBidi"/>
        </w:rPr>
        <w:t>Dificultăți în relații: conflicte frecvente, dificultăți în menținerea relațiilor.</w:t>
      </w:r>
    </w:p>
    <w:p w14:paraId="7E47BDB8" w14:textId="4617B7CB" w:rsidR="00B7465D" w:rsidRPr="00CC4048" w:rsidRDefault="00B7465D" w:rsidP="004C33C4">
      <w:pPr>
        <w:numPr>
          <w:ilvl w:val="0"/>
          <w:numId w:val="155"/>
        </w:numPr>
        <w:shd w:val="clear" w:color="auto" w:fill="FFFFFF" w:themeFill="background1"/>
        <w:jc w:val="both"/>
        <w:rPr>
          <w:rFonts w:asciiTheme="majorBidi" w:hAnsiTheme="majorBidi" w:cstheme="majorBidi"/>
        </w:rPr>
      </w:pPr>
      <w:r w:rsidRPr="00CC4048">
        <w:rPr>
          <w:rFonts w:asciiTheme="majorBidi" w:hAnsiTheme="majorBidi" w:cstheme="majorBidi"/>
        </w:rPr>
        <w:t>Tendința de a amâna: procrastinare constantă.</w:t>
      </w:r>
    </w:p>
    <w:p w14:paraId="2146353B" w14:textId="77777777" w:rsidR="00B7465D" w:rsidRPr="00CC4048" w:rsidRDefault="00B7465D" w:rsidP="004C33C4">
      <w:pPr>
        <w:shd w:val="clear" w:color="auto" w:fill="FFFFFF" w:themeFill="background1"/>
        <w:jc w:val="both"/>
        <w:rPr>
          <w:rFonts w:asciiTheme="majorBidi" w:hAnsiTheme="majorBidi" w:cstheme="majorBidi"/>
        </w:rPr>
      </w:pPr>
    </w:p>
    <w:p w14:paraId="1D74D5CD"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 xml:space="preserve">Ce să faceți:  </w:t>
      </w:r>
    </w:p>
    <w:p w14:paraId="263AEA3F" w14:textId="77777777" w:rsidR="00B7465D" w:rsidRPr="00CC4048" w:rsidRDefault="00B7465D" w:rsidP="004C33C4">
      <w:pPr>
        <w:shd w:val="clear" w:color="auto" w:fill="FFFFFF" w:themeFill="background1"/>
        <w:jc w:val="both"/>
        <w:rPr>
          <w:rFonts w:asciiTheme="majorBidi" w:hAnsiTheme="majorBidi" w:cstheme="majorBidi"/>
        </w:rPr>
      </w:pPr>
    </w:p>
    <w:p w14:paraId="3D394562" w14:textId="77777777" w:rsidR="00B7465D" w:rsidRPr="00CC4048" w:rsidRDefault="00B7465D" w:rsidP="004C33C4">
      <w:pPr>
        <w:numPr>
          <w:ilvl w:val="0"/>
          <w:numId w:val="156"/>
        </w:numPr>
        <w:shd w:val="clear" w:color="auto" w:fill="FFFFFF" w:themeFill="background1"/>
        <w:jc w:val="both"/>
        <w:rPr>
          <w:rFonts w:asciiTheme="majorBidi" w:hAnsiTheme="majorBidi" w:cstheme="majorBidi"/>
        </w:rPr>
      </w:pPr>
      <w:r w:rsidRPr="00CC4048">
        <w:rPr>
          <w:rFonts w:asciiTheme="majorBidi" w:hAnsiTheme="majorBidi" w:cstheme="majorBidi"/>
        </w:rPr>
        <w:t>Folosiți tehnici de planificare, precum liste zilnice, calendar digital, alarmă.</w:t>
      </w:r>
    </w:p>
    <w:p w14:paraId="5F4893A0" w14:textId="709477E8" w:rsidR="00B7465D" w:rsidRPr="00CC4048" w:rsidRDefault="00B7465D" w:rsidP="004C33C4">
      <w:pPr>
        <w:numPr>
          <w:ilvl w:val="0"/>
          <w:numId w:val="156"/>
        </w:numPr>
        <w:shd w:val="clear" w:color="auto" w:fill="FFFFFF" w:themeFill="background1"/>
        <w:jc w:val="both"/>
        <w:rPr>
          <w:rFonts w:asciiTheme="majorBidi" w:hAnsiTheme="majorBidi" w:cstheme="majorBidi"/>
        </w:rPr>
      </w:pPr>
      <w:r w:rsidRPr="00CC4048">
        <w:rPr>
          <w:rFonts w:asciiTheme="majorBidi" w:hAnsiTheme="majorBidi" w:cstheme="majorBidi"/>
        </w:rPr>
        <w:t>Căutați suportul unui terapeut pentru dezvoltarea de strategii de management al timpului.</w:t>
      </w:r>
    </w:p>
    <w:p w14:paraId="7E54575C" w14:textId="77777777" w:rsidR="00B7465D" w:rsidRPr="00CC4048" w:rsidRDefault="00B7465D" w:rsidP="004C33C4">
      <w:pPr>
        <w:shd w:val="clear" w:color="auto" w:fill="FFFFFF" w:themeFill="background1"/>
        <w:jc w:val="both"/>
        <w:rPr>
          <w:rFonts w:asciiTheme="majorBidi" w:hAnsiTheme="majorBidi" w:cstheme="majorBidi"/>
        </w:rPr>
      </w:pPr>
    </w:p>
    <w:p w14:paraId="04A85664"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Cauze și factori de risc – ce trebuie știut</w:t>
      </w:r>
    </w:p>
    <w:p w14:paraId="4906F872" w14:textId="77777777" w:rsidR="00B7465D" w:rsidRPr="00CC4048" w:rsidRDefault="00B7465D" w:rsidP="004C33C4">
      <w:pPr>
        <w:shd w:val="clear" w:color="auto" w:fill="FFFFFF" w:themeFill="background1"/>
        <w:jc w:val="both"/>
        <w:rPr>
          <w:rFonts w:asciiTheme="majorBidi" w:hAnsiTheme="majorBidi" w:cstheme="majorBidi"/>
        </w:rPr>
      </w:pPr>
    </w:p>
    <w:p w14:paraId="2B75F725" w14:textId="77777777" w:rsidR="00B7465D" w:rsidRPr="00CC4048" w:rsidRDefault="00B7465D" w:rsidP="004C33C4">
      <w:pPr>
        <w:pStyle w:val="Listparagraf"/>
        <w:numPr>
          <w:ilvl w:val="0"/>
          <w:numId w:val="166"/>
        </w:numPr>
        <w:shd w:val="clear" w:color="auto" w:fill="FFFFFF" w:themeFill="background1"/>
        <w:jc w:val="both"/>
        <w:rPr>
          <w:rFonts w:asciiTheme="majorBidi" w:hAnsiTheme="majorBidi" w:cstheme="majorBidi"/>
        </w:rPr>
      </w:pPr>
      <w:r w:rsidRPr="00CC4048">
        <w:rPr>
          <w:rFonts w:asciiTheme="majorBidi" w:hAnsiTheme="majorBidi" w:cstheme="majorBidi"/>
        </w:rPr>
        <w:t>Genetica: dacă un membru al familiei are ADHD, riscul de apariție crește.</w:t>
      </w:r>
    </w:p>
    <w:p w14:paraId="67971617" w14:textId="77777777" w:rsidR="00B7465D" w:rsidRPr="00CC4048" w:rsidRDefault="00B7465D" w:rsidP="004C33C4">
      <w:pPr>
        <w:pStyle w:val="Listparagraf"/>
        <w:numPr>
          <w:ilvl w:val="0"/>
          <w:numId w:val="166"/>
        </w:numPr>
        <w:shd w:val="clear" w:color="auto" w:fill="FFFFFF" w:themeFill="background1"/>
        <w:jc w:val="both"/>
        <w:rPr>
          <w:rFonts w:asciiTheme="majorBidi" w:hAnsiTheme="majorBidi" w:cstheme="majorBidi"/>
        </w:rPr>
      </w:pPr>
      <w:r w:rsidRPr="00CC4048">
        <w:rPr>
          <w:rFonts w:asciiTheme="majorBidi" w:hAnsiTheme="majorBidi" w:cstheme="majorBidi"/>
        </w:rPr>
        <w:t>Factori neurobiologici: modificări în anumite zone ale creierului implicate în atenție și controlul impulsurilor.</w:t>
      </w:r>
    </w:p>
    <w:p w14:paraId="2A374D6B" w14:textId="77777777" w:rsidR="00B7465D" w:rsidRPr="00CC4048" w:rsidRDefault="00B7465D" w:rsidP="004C33C4">
      <w:pPr>
        <w:pStyle w:val="Listparagraf"/>
        <w:numPr>
          <w:ilvl w:val="0"/>
          <w:numId w:val="166"/>
        </w:numPr>
        <w:shd w:val="clear" w:color="auto" w:fill="FFFFFF" w:themeFill="background1"/>
        <w:jc w:val="both"/>
        <w:rPr>
          <w:rFonts w:asciiTheme="majorBidi" w:hAnsiTheme="majorBidi" w:cstheme="majorBidi"/>
        </w:rPr>
      </w:pPr>
      <w:r w:rsidRPr="00CC4048">
        <w:rPr>
          <w:rFonts w:asciiTheme="majorBidi" w:hAnsiTheme="majorBidi" w:cstheme="majorBidi"/>
        </w:rPr>
        <w:t>Mediu: expunerea la substanțe toxice în timpul sarcinii (alcool, tutun, droguri), nașterea prematură, greutate mică la naștere.</w:t>
      </w:r>
    </w:p>
    <w:p w14:paraId="2826816F" w14:textId="77777777" w:rsidR="00B7465D" w:rsidRPr="00CC4048" w:rsidRDefault="00B7465D" w:rsidP="004C33C4">
      <w:pPr>
        <w:shd w:val="clear" w:color="auto" w:fill="FFFFFF" w:themeFill="background1"/>
        <w:jc w:val="both"/>
        <w:rPr>
          <w:rFonts w:asciiTheme="majorBidi" w:hAnsiTheme="majorBidi" w:cstheme="majorBidi"/>
        </w:rPr>
      </w:pPr>
    </w:p>
    <w:p w14:paraId="6840374B"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 xml:space="preserve">Ce să știți:  </w:t>
      </w:r>
    </w:p>
    <w:p w14:paraId="02962C64" w14:textId="77777777" w:rsidR="00B7465D" w:rsidRPr="00CC4048" w:rsidRDefault="00B7465D" w:rsidP="004C33C4">
      <w:pPr>
        <w:shd w:val="clear" w:color="auto" w:fill="FFFFFF" w:themeFill="background1"/>
        <w:jc w:val="both"/>
        <w:rPr>
          <w:rFonts w:asciiTheme="majorBidi" w:hAnsiTheme="majorBidi" w:cstheme="majorBidi"/>
        </w:rPr>
      </w:pPr>
    </w:p>
    <w:p w14:paraId="56319A45" w14:textId="77777777" w:rsidR="00B7465D" w:rsidRPr="00CC4048" w:rsidRDefault="00B7465D" w:rsidP="004C33C4">
      <w:pPr>
        <w:pStyle w:val="Listparagraf"/>
        <w:numPr>
          <w:ilvl w:val="0"/>
          <w:numId w:val="168"/>
        </w:numPr>
        <w:shd w:val="clear" w:color="auto" w:fill="FFFFFF" w:themeFill="background1"/>
        <w:jc w:val="both"/>
        <w:rPr>
          <w:rFonts w:asciiTheme="majorBidi" w:hAnsiTheme="majorBidi" w:cstheme="majorBidi"/>
        </w:rPr>
      </w:pPr>
      <w:r w:rsidRPr="00CC4048">
        <w:rPr>
          <w:rFonts w:asciiTheme="majorBidi" w:hAnsiTheme="majorBidi" w:cstheme="majorBidi"/>
        </w:rPr>
        <w:t>ADHD nu este cauzat de lipsa de disciplină sau de educație proastă, ci are baze neurobiologice.</w:t>
      </w:r>
    </w:p>
    <w:p w14:paraId="1700D435" w14:textId="7D50FDBF" w:rsidR="00B7465D" w:rsidRPr="00CC4048" w:rsidRDefault="00B7465D" w:rsidP="004C33C4">
      <w:pPr>
        <w:pStyle w:val="Listparagraf"/>
        <w:numPr>
          <w:ilvl w:val="0"/>
          <w:numId w:val="168"/>
        </w:numPr>
        <w:shd w:val="clear" w:color="auto" w:fill="FFFFFF" w:themeFill="background1"/>
        <w:jc w:val="both"/>
        <w:rPr>
          <w:rFonts w:asciiTheme="majorBidi" w:hAnsiTheme="majorBidi" w:cstheme="majorBidi"/>
        </w:rPr>
      </w:pPr>
      <w:r w:rsidRPr="00CC4048">
        <w:rPr>
          <w:rFonts w:asciiTheme="majorBidi" w:hAnsiTheme="majorBidi" w:cstheme="majorBidi"/>
        </w:rPr>
        <w:t>În cazul diagnosticării, nu există vinovați, ci doar responsabilități pentru gestionare.</w:t>
      </w:r>
    </w:p>
    <w:p w14:paraId="5B2D93F7" w14:textId="77777777" w:rsidR="00B7465D" w:rsidRPr="00CC4048" w:rsidRDefault="00B7465D" w:rsidP="004C33C4">
      <w:pPr>
        <w:shd w:val="clear" w:color="auto" w:fill="FFFFFF" w:themeFill="background1"/>
        <w:jc w:val="both"/>
        <w:rPr>
          <w:rFonts w:asciiTheme="majorBidi" w:hAnsiTheme="majorBidi" w:cstheme="majorBidi"/>
        </w:rPr>
      </w:pPr>
    </w:p>
    <w:p w14:paraId="7E9250DB"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Cum se face diagnosticarea – pași concreți</w:t>
      </w:r>
    </w:p>
    <w:p w14:paraId="4E34D180" w14:textId="77777777" w:rsidR="00B7465D" w:rsidRPr="00CC4048" w:rsidRDefault="00B7465D" w:rsidP="004C33C4">
      <w:pPr>
        <w:shd w:val="clear" w:color="auto" w:fill="FFFFFF" w:themeFill="background1"/>
        <w:jc w:val="both"/>
        <w:rPr>
          <w:rFonts w:asciiTheme="majorBidi" w:hAnsiTheme="majorBidi" w:cstheme="majorBidi"/>
        </w:rPr>
      </w:pPr>
    </w:p>
    <w:p w14:paraId="5B560393" w14:textId="77777777" w:rsidR="00B7465D" w:rsidRPr="00CC4048" w:rsidRDefault="00B7465D" w:rsidP="004C33C4">
      <w:pPr>
        <w:pStyle w:val="Listparagraf"/>
        <w:numPr>
          <w:ilvl w:val="0"/>
          <w:numId w:val="167"/>
        </w:numPr>
        <w:shd w:val="clear" w:color="auto" w:fill="FFFFFF" w:themeFill="background1"/>
        <w:jc w:val="both"/>
        <w:rPr>
          <w:rFonts w:asciiTheme="majorBidi" w:hAnsiTheme="majorBidi" w:cstheme="majorBidi"/>
        </w:rPr>
      </w:pPr>
      <w:r w:rsidRPr="00CC4048">
        <w:rPr>
          <w:rFonts w:asciiTheme="majorBidi" w:hAnsiTheme="majorBidi" w:cstheme="majorBidi"/>
        </w:rPr>
        <w:t>Consultarea unui specialist: psihiatru, neurolog sau psiholog.</w:t>
      </w:r>
    </w:p>
    <w:p w14:paraId="0DD403B5" w14:textId="77777777" w:rsidR="00B7465D" w:rsidRPr="00CC4048" w:rsidRDefault="00B7465D" w:rsidP="004C33C4">
      <w:pPr>
        <w:pStyle w:val="Listparagraf"/>
        <w:numPr>
          <w:ilvl w:val="0"/>
          <w:numId w:val="167"/>
        </w:numPr>
        <w:shd w:val="clear" w:color="auto" w:fill="FFFFFF" w:themeFill="background1"/>
        <w:jc w:val="both"/>
        <w:rPr>
          <w:rFonts w:asciiTheme="majorBidi" w:hAnsiTheme="majorBidi" w:cstheme="majorBidi"/>
        </w:rPr>
      </w:pPr>
      <w:r w:rsidRPr="00CC4048">
        <w:rPr>
          <w:rFonts w:asciiTheme="majorBidi" w:hAnsiTheme="majorBidi" w:cstheme="majorBidi"/>
        </w:rPr>
        <w:t>Evaluare clinică: interviu, chestionare, scale de evaluare (ex. Conners, SNAP).</w:t>
      </w:r>
    </w:p>
    <w:p w14:paraId="199F0069" w14:textId="77777777" w:rsidR="00B7465D" w:rsidRPr="00CC4048" w:rsidRDefault="00B7465D" w:rsidP="004C33C4">
      <w:pPr>
        <w:pStyle w:val="Listparagraf"/>
        <w:numPr>
          <w:ilvl w:val="0"/>
          <w:numId w:val="167"/>
        </w:numPr>
        <w:shd w:val="clear" w:color="auto" w:fill="FFFFFF" w:themeFill="background1"/>
        <w:jc w:val="both"/>
        <w:rPr>
          <w:rFonts w:asciiTheme="majorBidi" w:hAnsiTheme="majorBidi" w:cstheme="majorBidi"/>
        </w:rPr>
      </w:pPr>
      <w:r w:rsidRPr="00CC4048">
        <w:rPr>
          <w:rFonts w:asciiTheme="majorBidi" w:hAnsiTheme="majorBidi" w:cstheme="majorBidi"/>
        </w:rPr>
        <w:t>Observație comportamentală: în mediul școlar sau acasă.</w:t>
      </w:r>
    </w:p>
    <w:p w14:paraId="03DF84D4" w14:textId="77777777" w:rsidR="00B7465D" w:rsidRPr="00CC4048" w:rsidRDefault="00B7465D" w:rsidP="004C33C4">
      <w:pPr>
        <w:pStyle w:val="Listparagraf"/>
        <w:numPr>
          <w:ilvl w:val="0"/>
          <w:numId w:val="167"/>
        </w:numPr>
        <w:shd w:val="clear" w:color="auto" w:fill="FFFFFF" w:themeFill="background1"/>
        <w:jc w:val="both"/>
        <w:rPr>
          <w:rFonts w:asciiTheme="majorBidi" w:hAnsiTheme="majorBidi" w:cstheme="majorBidi"/>
        </w:rPr>
      </w:pPr>
      <w:r w:rsidRPr="00CC4048">
        <w:rPr>
          <w:rFonts w:asciiTheme="majorBidi" w:hAnsiTheme="majorBidi" w:cstheme="majorBidi"/>
        </w:rPr>
        <w:t>Excluderea altor cauze: depresie, anxietate, probleme de vedere sau auz, tulburări de învățare.</w:t>
      </w:r>
    </w:p>
    <w:p w14:paraId="2023A2C6" w14:textId="77777777" w:rsidR="00B7465D" w:rsidRPr="00CC4048" w:rsidRDefault="00B7465D" w:rsidP="004C33C4">
      <w:pPr>
        <w:shd w:val="clear" w:color="auto" w:fill="FFFFFF" w:themeFill="background1"/>
        <w:jc w:val="both"/>
        <w:rPr>
          <w:rFonts w:asciiTheme="majorBidi" w:hAnsiTheme="majorBidi" w:cstheme="majorBidi"/>
        </w:rPr>
      </w:pPr>
    </w:p>
    <w:p w14:paraId="12284B17"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 xml:space="preserve">Ce să faceți:  </w:t>
      </w:r>
    </w:p>
    <w:p w14:paraId="2ED57DEF" w14:textId="77777777" w:rsidR="00B7465D" w:rsidRPr="00CC4048" w:rsidRDefault="00B7465D" w:rsidP="004C33C4">
      <w:pPr>
        <w:shd w:val="clear" w:color="auto" w:fill="FFFFFF" w:themeFill="background1"/>
        <w:jc w:val="both"/>
        <w:rPr>
          <w:rFonts w:asciiTheme="majorBidi" w:hAnsiTheme="majorBidi" w:cstheme="majorBidi"/>
        </w:rPr>
      </w:pPr>
    </w:p>
    <w:p w14:paraId="4F4D05BA" w14:textId="77777777" w:rsidR="00B7465D" w:rsidRPr="00CC4048" w:rsidRDefault="00B7465D" w:rsidP="004C33C4">
      <w:pPr>
        <w:pStyle w:val="Listparagraf"/>
        <w:numPr>
          <w:ilvl w:val="0"/>
          <w:numId w:val="169"/>
        </w:numPr>
        <w:shd w:val="clear" w:color="auto" w:fill="FFFFFF" w:themeFill="background1"/>
        <w:jc w:val="both"/>
        <w:rPr>
          <w:rFonts w:asciiTheme="majorBidi" w:hAnsiTheme="majorBidi" w:cstheme="majorBidi"/>
        </w:rPr>
      </w:pPr>
      <w:r w:rsidRPr="00CC4048">
        <w:rPr>
          <w:rFonts w:asciiTheme="majorBidi" w:hAnsiTheme="majorBidi" w:cstheme="majorBidi"/>
        </w:rPr>
        <w:t>Documentați comportamentele și situațiile în care apar simptomele.</w:t>
      </w:r>
    </w:p>
    <w:p w14:paraId="58E18A7C" w14:textId="77777777" w:rsidR="00B7465D" w:rsidRPr="00CC4048" w:rsidRDefault="00B7465D" w:rsidP="004C33C4">
      <w:pPr>
        <w:pStyle w:val="Listparagraf"/>
        <w:numPr>
          <w:ilvl w:val="0"/>
          <w:numId w:val="169"/>
        </w:numPr>
        <w:shd w:val="clear" w:color="auto" w:fill="FFFFFF" w:themeFill="background1"/>
        <w:jc w:val="both"/>
        <w:rPr>
          <w:rFonts w:asciiTheme="majorBidi" w:hAnsiTheme="majorBidi" w:cstheme="majorBidi"/>
        </w:rPr>
      </w:pPr>
      <w:r w:rsidRPr="00CC4048">
        <w:rPr>
          <w:rFonts w:asciiTheme="majorBidi" w:hAnsiTheme="majorBidi" w:cstheme="majorBidi"/>
        </w:rPr>
        <w:t>Nu încercați să puneți singur diagnosticul; doar un specialist poate face asta.</w:t>
      </w:r>
    </w:p>
    <w:p w14:paraId="61B72834" w14:textId="77777777" w:rsidR="00B7465D" w:rsidRPr="00CC4048" w:rsidRDefault="00B7465D" w:rsidP="004C33C4">
      <w:pPr>
        <w:shd w:val="clear" w:color="auto" w:fill="FFFFFF" w:themeFill="background1"/>
        <w:jc w:val="both"/>
        <w:rPr>
          <w:rFonts w:asciiTheme="majorBidi" w:hAnsiTheme="majorBidi" w:cstheme="majorBidi"/>
        </w:rPr>
      </w:pPr>
    </w:p>
    <w:p w14:paraId="4A8E47DA"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Tratament și management – recomandări concrete</w:t>
      </w:r>
    </w:p>
    <w:p w14:paraId="4F6764CA" w14:textId="77777777" w:rsidR="00B7465D" w:rsidRPr="00CC4048" w:rsidRDefault="00B7465D" w:rsidP="004C33C4">
      <w:pPr>
        <w:shd w:val="clear" w:color="auto" w:fill="FFFFFF" w:themeFill="background1"/>
        <w:jc w:val="both"/>
        <w:rPr>
          <w:rFonts w:asciiTheme="majorBidi" w:hAnsiTheme="majorBidi" w:cstheme="majorBidi"/>
        </w:rPr>
      </w:pPr>
    </w:p>
    <w:p w14:paraId="29F09CA8" w14:textId="17E6DAE1" w:rsidR="00B7465D" w:rsidRPr="00CC4048" w:rsidRDefault="00B7465D" w:rsidP="004C33C4">
      <w:pPr>
        <w:numPr>
          <w:ilvl w:val="0"/>
          <w:numId w:val="162"/>
        </w:numPr>
        <w:shd w:val="clear" w:color="auto" w:fill="FFFFFF" w:themeFill="background1"/>
        <w:jc w:val="both"/>
        <w:rPr>
          <w:rFonts w:asciiTheme="majorBidi" w:hAnsiTheme="majorBidi" w:cstheme="majorBidi"/>
        </w:rPr>
      </w:pPr>
      <w:r w:rsidRPr="00CC4048">
        <w:rPr>
          <w:rFonts w:asciiTheme="majorBidi" w:hAnsiTheme="majorBidi" w:cstheme="majorBidi"/>
        </w:rPr>
        <w:t>Tratament medicamentos</w:t>
      </w:r>
    </w:p>
    <w:p w14:paraId="0EB69BF2" w14:textId="2F18F55B" w:rsidR="00B7465D" w:rsidRPr="00CC4048" w:rsidRDefault="00B7465D" w:rsidP="004C33C4">
      <w:pPr>
        <w:numPr>
          <w:ilvl w:val="0"/>
          <w:numId w:val="170"/>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Stimulante: </w:t>
      </w:r>
      <w:r w:rsidR="00B52F8E" w:rsidRPr="00CC4048">
        <w:t>Fentanylum</w:t>
      </w:r>
      <w:r w:rsidRPr="00CC4048">
        <w:rPr>
          <w:rFonts w:asciiTheme="majorBidi" w:hAnsiTheme="majorBidi" w:cstheme="majorBidi"/>
        </w:rPr>
        <w:t xml:space="preserve">, </w:t>
      </w:r>
      <w:r w:rsidR="002973D1" w:rsidRPr="00CC4048">
        <w:rPr>
          <w:rFonts w:asciiTheme="majorBidi" w:hAnsiTheme="majorBidi" w:cstheme="majorBidi"/>
        </w:rPr>
        <w:t>Methylphen</w:t>
      </w:r>
      <w:r w:rsidRPr="00CC4048">
        <w:rPr>
          <w:rFonts w:asciiTheme="majorBidi" w:hAnsiTheme="majorBidi" w:cstheme="majorBidi"/>
        </w:rPr>
        <w:t>idatul – reduc impulsivitatea și hiperactivitatea.</w:t>
      </w:r>
    </w:p>
    <w:p w14:paraId="6C92A0D7" w14:textId="2F321217" w:rsidR="00B7465D" w:rsidRPr="00CC4048" w:rsidRDefault="00B7465D" w:rsidP="004C33C4">
      <w:pPr>
        <w:numPr>
          <w:ilvl w:val="0"/>
          <w:numId w:val="170"/>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Non-stimulante: </w:t>
      </w:r>
      <w:r w:rsidR="005C5B2D" w:rsidRPr="00CC4048">
        <w:rPr>
          <w:rFonts w:asciiTheme="majorBidi" w:hAnsiTheme="majorBidi" w:cstheme="majorBidi"/>
        </w:rPr>
        <w:t>A</w:t>
      </w:r>
      <w:r w:rsidRPr="00CC4048">
        <w:rPr>
          <w:rFonts w:asciiTheme="majorBidi" w:hAnsiTheme="majorBidi" w:cstheme="majorBidi"/>
        </w:rPr>
        <w:t>tomoxetin</w:t>
      </w:r>
      <w:r w:rsidR="005C5B2D" w:rsidRPr="00CC4048">
        <w:rPr>
          <w:rFonts w:asciiTheme="majorBidi" w:hAnsiTheme="majorBidi" w:cstheme="majorBidi"/>
        </w:rPr>
        <w:t>um*</w:t>
      </w:r>
      <w:r w:rsidRPr="00CC4048">
        <w:rPr>
          <w:rFonts w:asciiTheme="majorBidi" w:hAnsiTheme="majorBidi" w:cstheme="majorBidi"/>
        </w:rPr>
        <w:t xml:space="preserve">, </w:t>
      </w:r>
      <w:r w:rsidR="005C5B2D" w:rsidRPr="00CC4048">
        <w:rPr>
          <w:rFonts w:asciiTheme="majorBidi" w:hAnsiTheme="majorBidi" w:cstheme="majorBidi"/>
        </w:rPr>
        <w:t>G</w:t>
      </w:r>
      <w:r w:rsidRPr="00CC4048">
        <w:rPr>
          <w:rFonts w:asciiTheme="majorBidi" w:hAnsiTheme="majorBidi" w:cstheme="majorBidi"/>
        </w:rPr>
        <w:t>uanfacin</w:t>
      </w:r>
      <w:r w:rsidR="005C5B2D" w:rsidRPr="00CC4048">
        <w:rPr>
          <w:rFonts w:asciiTheme="majorBidi" w:hAnsiTheme="majorBidi" w:cstheme="majorBidi"/>
        </w:rPr>
        <w:t>um*</w:t>
      </w:r>
      <w:r w:rsidRPr="00CC4048">
        <w:rPr>
          <w:rFonts w:asciiTheme="majorBidi" w:hAnsiTheme="majorBidi" w:cstheme="majorBidi"/>
        </w:rPr>
        <w:t xml:space="preserve"> – pentru cei care nu pot lua stimulante sau au efecte secundare.</w:t>
      </w:r>
    </w:p>
    <w:p w14:paraId="50315815" w14:textId="77777777" w:rsidR="00B7465D" w:rsidRPr="00CC4048" w:rsidRDefault="00B7465D" w:rsidP="004C33C4">
      <w:pPr>
        <w:shd w:val="clear" w:color="auto" w:fill="FFFFFF" w:themeFill="background1"/>
        <w:jc w:val="both"/>
        <w:rPr>
          <w:rFonts w:asciiTheme="majorBidi" w:hAnsiTheme="majorBidi" w:cstheme="majorBidi"/>
        </w:rPr>
      </w:pPr>
    </w:p>
    <w:p w14:paraId="5DE2F83A" w14:textId="5D24A9AF"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 xml:space="preserve">Ce trebuie să știți:  </w:t>
      </w:r>
    </w:p>
    <w:p w14:paraId="6759BC88" w14:textId="77777777" w:rsidR="00B7465D" w:rsidRPr="00CC4048" w:rsidRDefault="00B7465D" w:rsidP="004C33C4">
      <w:pPr>
        <w:numPr>
          <w:ilvl w:val="0"/>
          <w:numId w:val="171"/>
        </w:numPr>
        <w:shd w:val="clear" w:color="auto" w:fill="FFFFFF" w:themeFill="background1"/>
        <w:jc w:val="both"/>
        <w:rPr>
          <w:rFonts w:asciiTheme="majorBidi" w:hAnsiTheme="majorBidi" w:cstheme="majorBidi"/>
        </w:rPr>
      </w:pPr>
      <w:r w:rsidRPr="00CC4048">
        <w:rPr>
          <w:rFonts w:asciiTheme="majorBidi" w:hAnsiTheme="majorBidi" w:cstheme="majorBidi"/>
        </w:rPr>
        <w:t>Medicația trebuie prescrisă și supravegheată de un medic specialist.</w:t>
      </w:r>
    </w:p>
    <w:p w14:paraId="78A2AA15" w14:textId="77777777" w:rsidR="00B7465D" w:rsidRPr="00CC4048" w:rsidRDefault="00B7465D" w:rsidP="004C33C4">
      <w:pPr>
        <w:numPr>
          <w:ilvl w:val="0"/>
          <w:numId w:val="171"/>
        </w:numPr>
        <w:shd w:val="clear" w:color="auto" w:fill="FFFFFF" w:themeFill="background1"/>
        <w:jc w:val="both"/>
        <w:rPr>
          <w:rFonts w:asciiTheme="majorBidi" w:hAnsiTheme="majorBidi" w:cstheme="majorBidi"/>
        </w:rPr>
      </w:pPr>
      <w:r w:rsidRPr="00CC4048">
        <w:rPr>
          <w:rFonts w:asciiTheme="majorBidi" w:hAnsiTheme="majorBidi" w:cstheme="majorBidi"/>
        </w:rPr>
        <w:t>Urmați întotdeauna dozele și recomandările medicului.</w:t>
      </w:r>
    </w:p>
    <w:p w14:paraId="1363F16D" w14:textId="77777777" w:rsidR="00B7465D" w:rsidRPr="00CC4048" w:rsidRDefault="00B7465D" w:rsidP="004C33C4">
      <w:pPr>
        <w:numPr>
          <w:ilvl w:val="0"/>
          <w:numId w:val="171"/>
        </w:numPr>
        <w:shd w:val="clear" w:color="auto" w:fill="FFFFFF" w:themeFill="background1"/>
        <w:jc w:val="both"/>
        <w:rPr>
          <w:rFonts w:asciiTheme="majorBidi" w:hAnsiTheme="majorBidi" w:cstheme="majorBidi"/>
        </w:rPr>
      </w:pPr>
      <w:r w:rsidRPr="00CC4048">
        <w:rPr>
          <w:rFonts w:asciiTheme="majorBidi" w:hAnsiTheme="majorBidi" w:cstheme="majorBidi"/>
        </w:rPr>
        <w:t>Monitorizați reacțiile și raportați orice efecte adverse.</w:t>
      </w:r>
    </w:p>
    <w:p w14:paraId="1590A5FE" w14:textId="77777777" w:rsidR="00B7465D" w:rsidRPr="00CC4048" w:rsidRDefault="00B7465D" w:rsidP="004C33C4">
      <w:pPr>
        <w:shd w:val="clear" w:color="auto" w:fill="FFFFFF" w:themeFill="background1"/>
        <w:jc w:val="both"/>
        <w:rPr>
          <w:rFonts w:asciiTheme="majorBidi" w:hAnsiTheme="majorBidi" w:cstheme="majorBidi"/>
        </w:rPr>
      </w:pPr>
    </w:p>
    <w:p w14:paraId="58034607" w14:textId="28EC87BB" w:rsidR="00B7465D" w:rsidRPr="00CC4048" w:rsidRDefault="00B7465D" w:rsidP="004C33C4">
      <w:pPr>
        <w:numPr>
          <w:ilvl w:val="0"/>
          <w:numId w:val="162"/>
        </w:numPr>
        <w:shd w:val="clear" w:color="auto" w:fill="FFFFFF" w:themeFill="background1"/>
        <w:jc w:val="both"/>
        <w:rPr>
          <w:rFonts w:asciiTheme="majorBidi" w:hAnsiTheme="majorBidi" w:cstheme="majorBidi"/>
        </w:rPr>
      </w:pPr>
      <w:r w:rsidRPr="00CC4048">
        <w:rPr>
          <w:rFonts w:asciiTheme="majorBidi" w:hAnsiTheme="majorBidi" w:cstheme="majorBidi"/>
        </w:rPr>
        <w:t>Terapie comportamentală și psihoterapie</w:t>
      </w:r>
    </w:p>
    <w:p w14:paraId="10A24C98" w14:textId="77777777" w:rsidR="00B7465D" w:rsidRPr="00CC4048" w:rsidRDefault="00B7465D" w:rsidP="004C33C4">
      <w:pPr>
        <w:numPr>
          <w:ilvl w:val="0"/>
          <w:numId w:val="172"/>
        </w:numPr>
        <w:shd w:val="clear" w:color="auto" w:fill="FFFFFF" w:themeFill="background1"/>
        <w:jc w:val="both"/>
        <w:rPr>
          <w:rFonts w:asciiTheme="majorBidi" w:hAnsiTheme="majorBidi" w:cstheme="majorBidi"/>
        </w:rPr>
      </w:pPr>
      <w:r w:rsidRPr="00CC4048">
        <w:rPr>
          <w:rFonts w:asciiTheme="majorBidi" w:hAnsiTheme="majorBidi" w:cstheme="majorBidi"/>
        </w:rPr>
        <w:t>Terapie cognitiv-comportamentală: ajută la gestionarea impulsurilor, învățarea strategiilor de autocontrol.</w:t>
      </w:r>
    </w:p>
    <w:p w14:paraId="3D6112B9" w14:textId="77777777" w:rsidR="00B7465D" w:rsidRPr="00CC4048" w:rsidRDefault="00B7465D" w:rsidP="004C33C4">
      <w:pPr>
        <w:numPr>
          <w:ilvl w:val="0"/>
          <w:numId w:val="172"/>
        </w:numPr>
        <w:shd w:val="clear" w:color="auto" w:fill="FFFFFF" w:themeFill="background1"/>
        <w:jc w:val="both"/>
        <w:rPr>
          <w:rFonts w:asciiTheme="majorBidi" w:hAnsiTheme="majorBidi" w:cstheme="majorBidi"/>
        </w:rPr>
      </w:pPr>
      <w:r w:rsidRPr="00CC4048">
        <w:rPr>
          <w:rFonts w:asciiTheme="majorBidi" w:hAnsiTheme="majorBidi" w:cstheme="majorBidi"/>
        </w:rPr>
        <w:t>Training pentru părinți: tehnici de disciplinare pozitive, stabilirea rutinei și a limitelor.</w:t>
      </w:r>
    </w:p>
    <w:p w14:paraId="50182331" w14:textId="77777777" w:rsidR="00B7465D" w:rsidRPr="00CC4048" w:rsidRDefault="00B7465D" w:rsidP="004C33C4">
      <w:pPr>
        <w:numPr>
          <w:ilvl w:val="0"/>
          <w:numId w:val="172"/>
        </w:numPr>
        <w:shd w:val="clear" w:color="auto" w:fill="FFFFFF" w:themeFill="background1"/>
        <w:jc w:val="both"/>
        <w:rPr>
          <w:rFonts w:asciiTheme="majorBidi" w:hAnsiTheme="majorBidi" w:cstheme="majorBidi"/>
        </w:rPr>
      </w:pPr>
      <w:r w:rsidRPr="00CC4048">
        <w:rPr>
          <w:rFonts w:asciiTheme="majorBidi" w:hAnsiTheme="majorBidi" w:cstheme="majorBidi"/>
        </w:rPr>
        <w:t>Intervenții școlare: adaptări, sprijin de la profesorii de sprijin, plan de educație specială dacă e nevoie.</w:t>
      </w:r>
    </w:p>
    <w:p w14:paraId="490ADC6D" w14:textId="77777777" w:rsidR="00B7465D" w:rsidRPr="00CC4048" w:rsidRDefault="00B7465D" w:rsidP="004C33C4">
      <w:pPr>
        <w:shd w:val="clear" w:color="auto" w:fill="FFFFFF" w:themeFill="background1"/>
        <w:jc w:val="both"/>
        <w:rPr>
          <w:rFonts w:asciiTheme="majorBidi" w:hAnsiTheme="majorBidi" w:cstheme="majorBidi"/>
        </w:rPr>
      </w:pPr>
    </w:p>
    <w:p w14:paraId="117303AA" w14:textId="77777777" w:rsidR="002A68D1" w:rsidRPr="00CC4048" w:rsidRDefault="002A68D1" w:rsidP="004C33C4">
      <w:pPr>
        <w:shd w:val="clear" w:color="auto" w:fill="FFFFFF" w:themeFill="background1"/>
        <w:jc w:val="both"/>
        <w:rPr>
          <w:rFonts w:asciiTheme="majorBidi" w:hAnsiTheme="majorBidi" w:cstheme="majorBidi"/>
        </w:rPr>
      </w:pPr>
    </w:p>
    <w:p w14:paraId="40B72255" w14:textId="77777777" w:rsidR="00B7465D" w:rsidRPr="00CC4048" w:rsidRDefault="00B7465D" w:rsidP="004C33C4">
      <w:pPr>
        <w:shd w:val="clear" w:color="auto" w:fill="FFFFFF" w:themeFill="background1"/>
        <w:jc w:val="both"/>
        <w:rPr>
          <w:rFonts w:asciiTheme="majorBidi" w:hAnsiTheme="majorBidi" w:cstheme="majorBidi"/>
        </w:rPr>
      </w:pPr>
    </w:p>
    <w:p w14:paraId="4CACDD76"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lastRenderedPageBreak/>
        <w:t xml:space="preserve">Ce să faceți:  </w:t>
      </w:r>
    </w:p>
    <w:p w14:paraId="1EB8D5C1" w14:textId="77777777" w:rsidR="00B7465D" w:rsidRPr="00CC4048" w:rsidRDefault="00B7465D" w:rsidP="004C33C4">
      <w:pPr>
        <w:shd w:val="clear" w:color="auto" w:fill="FFFFFF" w:themeFill="background1"/>
        <w:jc w:val="both"/>
        <w:rPr>
          <w:rFonts w:asciiTheme="majorBidi" w:hAnsiTheme="majorBidi" w:cstheme="majorBidi"/>
        </w:rPr>
      </w:pPr>
    </w:p>
    <w:p w14:paraId="33ED1771" w14:textId="77777777" w:rsidR="00B7465D" w:rsidRPr="00CC4048" w:rsidRDefault="00B7465D" w:rsidP="004C33C4">
      <w:pPr>
        <w:numPr>
          <w:ilvl w:val="0"/>
          <w:numId w:val="164"/>
        </w:numPr>
        <w:shd w:val="clear" w:color="auto" w:fill="FFFFFF" w:themeFill="background1"/>
        <w:jc w:val="both"/>
        <w:rPr>
          <w:rFonts w:asciiTheme="majorBidi" w:hAnsiTheme="majorBidi" w:cstheme="majorBidi"/>
        </w:rPr>
      </w:pPr>
      <w:r w:rsidRPr="00CC4048">
        <w:rPr>
          <w:rFonts w:asciiTheme="majorBidi" w:hAnsiTheme="majorBidi" w:cstheme="majorBidi"/>
        </w:rPr>
        <w:t>Participați împreună cu copilul la ședințe de terapie.</w:t>
      </w:r>
    </w:p>
    <w:p w14:paraId="00A4C466" w14:textId="1303F988" w:rsidR="00B7465D" w:rsidRPr="00CC4048" w:rsidRDefault="00B7465D" w:rsidP="004C33C4">
      <w:pPr>
        <w:numPr>
          <w:ilvl w:val="0"/>
          <w:numId w:val="164"/>
        </w:numPr>
        <w:shd w:val="clear" w:color="auto" w:fill="FFFFFF" w:themeFill="background1"/>
        <w:jc w:val="both"/>
        <w:rPr>
          <w:rFonts w:asciiTheme="majorBidi" w:hAnsiTheme="majorBidi" w:cstheme="majorBidi"/>
        </w:rPr>
      </w:pPr>
      <w:r w:rsidRPr="00CC4048">
        <w:rPr>
          <w:rFonts w:asciiTheme="majorBidi" w:hAnsiTheme="majorBidi" w:cstheme="majorBidi"/>
        </w:rPr>
        <w:t>Încurajați comportamentele pozitive, recompensați efortul, nu doar rezultatele.</w:t>
      </w:r>
    </w:p>
    <w:p w14:paraId="4C0F2285" w14:textId="77777777" w:rsidR="00B7465D" w:rsidRPr="00CC4048" w:rsidRDefault="00B7465D" w:rsidP="004C33C4">
      <w:pPr>
        <w:shd w:val="clear" w:color="auto" w:fill="FFFFFF" w:themeFill="background1"/>
        <w:jc w:val="both"/>
        <w:rPr>
          <w:rFonts w:asciiTheme="majorBidi" w:hAnsiTheme="majorBidi" w:cstheme="majorBidi"/>
        </w:rPr>
      </w:pPr>
    </w:p>
    <w:p w14:paraId="7BAC1B43"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Modificări ale stilului de viață și strategie de management</w:t>
      </w:r>
    </w:p>
    <w:p w14:paraId="149EC191" w14:textId="77777777" w:rsidR="00B7465D" w:rsidRPr="00CC4048" w:rsidRDefault="00B7465D" w:rsidP="004C33C4">
      <w:pPr>
        <w:shd w:val="clear" w:color="auto" w:fill="FFFFFF" w:themeFill="background1"/>
        <w:jc w:val="both"/>
        <w:rPr>
          <w:rFonts w:asciiTheme="majorBidi" w:hAnsiTheme="majorBidi" w:cstheme="majorBidi"/>
        </w:rPr>
      </w:pPr>
    </w:p>
    <w:p w14:paraId="2974A4A1" w14:textId="77777777" w:rsidR="00B7465D" w:rsidRPr="00CC4048" w:rsidRDefault="00B7465D" w:rsidP="004C33C4">
      <w:pPr>
        <w:numPr>
          <w:ilvl w:val="0"/>
          <w:numId w:val="173"/>
        </w:numPr>
        <w:shd w:val="clear" w:color="auto" w:fill="FFFFFF" w:themeFill="background1"/>
        <w:jc w:val="both"/>
        <w:rPr>
          <w:rFonts w:asciiTheme="majorBidi" w:hAnsiTheme="majorBidi" w:cstheme="majorBidi"/>
        </w:rPr>
      </w:pPr>
      <w:r w:rsidRPr="00CC4048">
        <w:rPr>
          <w:rFonts w:asciiTheme="majorBidi" w:hAnsiTheme="majorBidi" w:cstheme="majorBidi"/>
        </w:rPr>
        <w:t>Rutine zilnice: stabilirea unor ore fixe pentru mesele, teme, somn.</w:t>
      </w:r>
    </w:p>
    <w:p w14:paraId="7ADC7CDE" w14:textId="77777777" w:rsidR="00B7465D" w:rsidRPr="00CC4048" w:rsidRDefault="00B7465D" w:rsidP="004C33C4">
      <w:pPr>
        <w:numPr>
          <w:ilvl w:val="0"/>
          <w:numId w:val="173"/>
        </w:numPr>
        <w:shd w:val="clear" w:color="auto" w:fill="FFFFFF" w:themeFill="background1"/>
        <w:jc w:val="both"/>
        <w:rPr>
          <w:rFonts w:asciiTheme="majorBidi" w:hAnsiTheme="majorBidi" w:cstheme="majorBidi"/>
        </w:rPr>
      </w:pPr>
      <w:r w:rsidRPr="00CC4048">
        <w:rPr>
          <w:rFonts w:asciiTheme="majorBidi" w:hAnsiTheme="majorBidi" w:cstheme="majorBidi"/>
        </w:rPr>
        <w:t>Activitate fizică regulată: sporturi, plimbări, yoga.</w:t>
      </w:r>
    </w:p>
    <w:p w14:paraId="77AF3C51" w14:textId="77777777" w:rsidR="00B7465D" w:rsidRPr="00CC4048" w:rsidRDefault="00B7465D" w:rsidP="004C33C4">
      <w:pPr>
        <w:numPr>
          <w:ilvl w:val="0"/>
          <w:numId w:val="173"/>
        </w:numPr>
        <w:shd w:val="clear" w:color="auto" w:fill="FFFFFF" w:themeFill="background1"/>
        <w:jc w:val="both"/>
        <w:rPr>
          <w:rFonts w:asciiTheme="majorBidi" w:hAnsiTheme="majorBidi" w:cstheme="majorBidi"/>
        </w:rPr>
      </w:pPr>
      <w:r w:rsidRPr="00CC4048">
        <w:rPr>
          <w:rFonts w:asciiTheme="majorBidi" w:hAnsiTheme="majorBidi" w:cstheme="majorBidi"/>
        </w:rPr>
        <w:t>Alimentație echilibrată: evitarea zahărului în exces, alimente bogate în omega-3.</w:t>
      </w:r>
    </w:p>
    <w:p w14:paraId="18A9F061" w14:textId="77777777" w:rsidR="00B7465D" w:rsidRPr="00CC4048" w:rsidRDefault="00B7465D" w:rsidP="004C33C4">
      <w:pPr>
        <w:numPr>
          <w:ilvl w:val="0"/>
          <w:numId w:val="173"/>
        </w:numPr>
        <w:shd w:val="clear" w:color="auto" w:fill="FFFFFF" w:themeFill="background1"/>
        <w:jc w:val="both"/>
        <w:rPr>
          <w:rFonts w:asciiTheme="majorBidi" w:hAnsiTheme="majorBidi" w:cstheme="majorBidi"/>
        </w:rPr>
      </w:pPr>
      <w:r w:rsidRPr="00CC4048">
        <w:rPr>
          <w:rFonts w:asciiTheme="majorBidi" w:hAnsiTheme="majorBidi" w:cstheme="majorBidi"/>
        </w:rPr>
        <w:t>Somn odihnitor: stabilirea unei rutine de culcare, evitarea ecranelor înainte de somn.</w:t>
      </w:r>
    </w:p>
    <w:p w14:paraId="4A7783F1" w14:textId="77777777" w:rsidR="00B7465D" w:rsidRPr="00CC4048" w:rsidRDefault="00B7465D" w:rsidP="004C33C4">
      <w:pPr>
        <w:numPr>
          <w:ilvl w:val="0"/>
          <w:numId w:val="173"/>
        </w:numPr>
        <w:shd w:val="clear" w:color="auto" w:fill="FFFFFF" w:themeFill="background1"/>
        <w:jc w:val="both"/>
        <w:rPr>
          <w:rFonts w:asciiTheme="majorBidi" w:hAnsiTheme="majorBidi" w:cstheme="majorBidi"/>
        </w:rPr>
      </w:pPr>
      <w:r w:rsidRPr="00CC4048">
        <w:rPr>
          <w:rFonts w:asciiTheme="majorBidi" w:hAnsiTheme="majorBidi" w:cstheme="majorBidi"/>
        </w:rPr>
        <w:t>Reducerea stresului: tehnici de relaxare, mindfulness, respirație profundă.</w:t>
      </w:r>
    </w:p>
    <w:p w14:paraId="31A93DAA" w14:textId="77777777" w:rsidR="00B7465D" w:rsidRPr="00CC4048" w:rsidRDefault="00B7465D" w:rsidP="004C33C4">
      <w:pPr>
        <w:shd w:val="clear" w:color="auto" w:fill="FFFFFF" w:themeFill="background1"/>
        <w:jc w:val="both"/>
        <w:rPr>
          <w:rFonts w:asciiTheme="majorBidi" w:hAnsiTheme="majorBidi" w:cstheme="majorBidi"/>
        </w:rPr>
      </w:pPr>
    </w:p>
    <w:p w14:paraId="19B67D7E" w14:textId="11772CC9"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rPr>
        <w:t xml:space="preserve">Ce să evitați:  </w:t>
      </w:r>
    </w:p>
    <w:p w14:paraId="08F9036C" w14:textId="77777777" w:rsidR="00B7465D" w:rsidRPr="00CC4048" w:rsidRDefault="00B7465D" w:rsidP="004C33C4">
      <w:pPr>
        <w:numPr>
          <w:ilvl w:val="0"/>
          <w:numId w:val="159"/>
        </w:numPr>
        <w:shd w:val="clear" w:color="auto" w:fill="FFFFFF" w:themeFill="background1"/>
        <w:jc w:val="both"/>
        <w:rPr>
          <w:rFonts w:asciiTheme="majorBidi" w:hAnsiTheme="majorBidi" w:cstheme="majorBidi"/>
        </w:rPr>
      </w:pPr>
      <w:r w:rsidRPr="00CC4048">
        <w:rPr>
          <w:rFonts w:asciiTheme="majorBidi" w:hAnsiTheme="majorBidi" w:cstheme="majorBidi"/>
        </w:rPr>
        <w:t>Criticarea constantă sau reproșurile.</w:t>
      </w:r>
    </w:p>
    <w:p w14:paraId="540505FF" w14:textId="77777777" w:rsidR="00B7465D" w:rsidRPr="00CC4048" w:rsidRDefault="00B7465D" w:rsidP="004C33C4">
      <w:pPr>
        <w:numPr>
          <w:ilvl w:val="0"/>
          <w:numId w:val="159"/>
        </w:numPr>
        <w:shd w:val="clear" w:color="auto" w:fill="FFFFFF" w:themeFill="background1"/>
        <w:jc w:val="both"/>
        <w:rPr>
          <w:rFonts w:asciiTheme="majorBidi" w:hAnsiTheme="majorBidi" w:cstheme="majorBidi"/>
        </w:rPr>
      </w:pPr>
      <w:r w:rsidRPr="00CC4048">
        <w:rPr>
          <w:rFonts w:asciiTheme="majorBidi" w:hAnsiTheme="majorBidi" w:cstheme="majorBidi"/>
        </w:rPr>
        <w:t>Pedepsele dure sau umilirea.</w:t>
      </w:r>
    </w:p>
    <w:p w14:paraId="5FC3F794" w14:textId="77777777" w:rsidR="00B7465D" w:rsidRPr="00CC4048" w:rsidRDefault="00B7465D" w:rsidP="004C33C4">
      <w:pPr>
        <w:numPr>
          <w:ilvl w:val="0"/>
          <w:numId w:val="159"/>
        </w:numPr>
        <w:shd w:val="clear" w:color="auto" w:fill="FFFFFF" w:themeFill="background1"/>
        <w:jc w:val="both"/>
        <w:rPr>
          <w:rFonts w:asciiTheme="majorBidi" w:hAnsiTheme="majorBidi" w:cstheme="majorBidi"/>
        </w:rPr>
      </w:pPr>
      <w:r w:rsidRPr="00CC4048">
        <w:rPr>
          <w:rFonts w:asciiTheme="majorBidi" w:hAnsiTheme="majorBidi" w:cstheme="majorBidi"/>
        </w:rPr>
        <w:t>Suprastimularea sau, dimpotrivă, ignorarea completă a nevoilor copilului/adultului.</w:t>
      </w:r>
    </w:p>
    <w:p w14:paraId="5341AD68" w14:textId="77777777" w:rsidR="00B7465D" w:rsidRPr="00CC4048" w:rsidRDefault="00B7465D" w:rsidP="004C33C4">
      <w:pPr>
        <w:shd w:val="clear" w:color="auto" w:fill="FFFFFF" w:themeFill="background1"/>
        <w:jc w:val="both"/>
        <w:rPr>
          <w:rFonts w:asciiTheme="majorBidi" w:hAnsiTheme="majorBidi" w:cstheme="majorBidi"/>
        </w:rPr>
      </w:pPr>
    </w:p>
    <w:p w14:paraId="19A65ECD"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Convingeri eronate și mituri – ce trebuie clarificat</w:t>
      </w:r>
    </w:p>
    <w:p w14:paraId="1E8FA728" w14:textId="77777777" w:rsidR="00B7465D" w:rsidRPr="00CC4048" w:rsidRDefault="00B7465D" w:rsidP="004C33C4">
      <w:pPr>
        <w:shd w:val="clear" w:color="auto" w:fill="FFFFFF" w:themeFill="background1"/>
        <w:jc w:val="both"/>
        <w:rPr>
          <w:rFonts w:asciiTheme="majorBidi" w:hAnsiTheme="majorBidi" w:cstheme="majorBidi"/>
        </w:rPr>
      </w:pPr>
    </w:p>
    <w:p w14:paraId="080C645B" w14:textId="77777777" w:rsidR="00B7465D" w:rsidRPr="00CC4048" w:rsidRDefault="00B7465D" w:rsidP="004C33C4">
      <w:pPr>
        <w:shd w:val="clear" w:color="auto" w:fill="FFFFFF" w:themeFill="background1"/>
        <w:jc w:val="both"/>
        <w:rPr>
          <w:rFonts w:asciiTheme="majorBidi" w:hAnsiTheme="majorBidi" w:cstheme="majorBidi"/>
        </w:rPr>
      </w:pPr>
    </w:p>
    <w:tbl>
      <w:tblPr>
        <w:tblW w:w="93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204"/>
        <w:gridCol w:w="5145"/>
      </w:tblGrid>
      <w:tr w:rsidR="00B7465D" w:rsidRPr="00CC4048" w14:paraId="2AF15083" w14:textId="77777777" w:rsidTr="00B7465D">
        <w:trPr>
          <w:trHeight w:val="240"/>
          <w:jc w:val="center"/>
        </w:trPr>
        <w:tc>
          <w:tcPr>
            <w:tcW w:w="42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729AB9"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b/>
                <w:bCs/>
              </w:rPr>
              <w:t>Mit</w:t>
            </w:r>
          </w:p>
        </w:tc>
        <w:tc>
          <w:tcPr>
            <w:tcW w:w="51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A696BA" w14:textId="77777777" w:rsidR="00B7465D" w:rsidRPr="00CC4048" w:rsidRDefault="00B7465D" w:rsidP="004C33C4">
            <w:pPr>
              <w:shd w:val="clear" w:color="auto" w:fill="FFFFFF" w:themeFill="background1"/>
              <w:jc w:val="both"/>
              <w:rPr>
                <w:rFonts w:asciiTheme="majorBidi" w:hAnsiTheme="majorBidi" w:cstheme="majorBidi"/>
              </w:rPr>
            </w:pPr>
            <w:r w:rsidRPr="00CC4048">
              <w:rPr>
                <w:rFonts w:asciiTheme="majorBidi" w:hAnsiTheme="majorBidi" w:cstheme="majorBidi"/>
                <w:b/>
                <w:bCs/>
              </w:rPr>
              <w:t>Adevăr</w:t>
            </w:r>
          </w:p>
        </w:tc>
      </w:tr>
      <w:tr w:rsidR="00B7465D" w:rsidRPr="00CC4048" w14:paraId="08954C95" w14:textId="77777777" w:rsidTr="00B7465D">
        <w:trPr>
          <w:trHeight w:val="480"/>
          <w:jc w:val="center"/>
        </w:trPr>
        <w:tc>
          <w:tcPr>
            <w:tcW w:w="42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AA7D7F" w14:textId="77777777" w:rsidR="00B7465D" w:rsidRPr="00CC4048" w:rsidRDefault="00B7465D" w:rsidP="004C33C4">
            <w:pPr>
              <w:shd w:val="clear" w:color="auto" w:fill="FFFFFF" w:themeFill="background1"/>
              <w:ind w:left="142" w:right="231"/>
              <w:jc w:val="both"/>
              <w:rPr>
                <w:rFonts w:asciiTheme="majorBidi" w:hAnsiTheme="majorBidi" w:cstheme="majorBidi"/>
              </w:rPr>
            </w:pPr>
            <w:r w:rsidRPr="00CC4048">
              <w:rPr>
                <w:rFonts w:asciiTheme="majorBidi" w:hAnsiTheme="majorBidi" w:cstheme="majorBidi"/>
              </w:rPr>
              <w:t>ADHD nu este real, e doar o problemă de comportament</w:t>
            </w:r>
          </w:p>
        </w:tc>
        <w:tc>
          <w:tcPr>
            <w:tcW w:w="51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9D24B0" w14:textId="77777777" w:rsidR="00B7465D" w:rsidRPr="00CC4048" w:rsidRDefault="00B7465D" w:rsidP="004C33C4">
            <w:pPr>
              <w:shd w:val="clear" w:color="auto" w:fill="FFFFFF" w:themeFill="background1"/>
              <w:ind w:left="181" w:right="132"/>
              <w:jc w:val="both"/>
              <w:rPr>
                <w:rFonts w:asciiTheme="majorBidi" w:hAnsiTheme="majorBidi" w:cstheme="majorBidi"/>
              </w:rPr>
            </w:pPr>
            <w:r w:rsidRPr="00CC4048">
              <w:rPr>
                <w:rFonts w:asciiTheme="majorBidi" w:hAnsiTheme="majorBidi" w:cstheme="majorBidi"/>
              </w:rPr>
              <w:t>Este o tulburare neurobiologică recunoscută, cu baze genetice și cerebrale.</w:t>
            </w:r>
          </w:p>
        </w:tc>
      </w:tr>
      <w:tr w:rsidR="00B7465D" w:rsidRPr="00CC4048" w14:paraId="601B353E" w14:textId="77777777" w:rsidTr="00B7465D">
        <w:trPr>
          <w:trHeight w:val="480"/>
          <w:jc w:val="center"/>
        </w:trPr>
        <w:tc>
          <w:tcPr>
            <w:tcW w:w="42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A79F08" w14:textId="77777777" w:rsidR="00B7465D" w:rsidRPr="00CC4048" w:rsidRDefault="00B7465D" w:rsidP="004C33C4">
            <w:pPr>
              <w:shd w:val="clear" w:color="auto" w:fill="FFFFFF" w:themeFill="background1"/>
              <w:ind w:left="142" w:right="231"/>
              <w:jc w:val="both"/>
              <w:rPr>
                <w:rFonts w:asciiTheme="majorBidi" w:hAnsiTheme="majorBidi" w:cstheme="majorBidi"/>
              </w:rPr>
            </w:pPr>
            <w:r w:rsidRPr="00CC4048">
              <w:rPr>
                <w:rFonts w:asciiTheme="majorBidi" w:hAnsiTheme="majorBidi" w:cstheme="majorBidi"/>
              </w:rPr>
              <w:t>Medicația este periculoasă și trebuie evitată</w:t>
            </w:r>
          </w:p>
        </w:tc>
        <w:tc>
          <w:tcPr>
            <w:tcW w:w="51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8CEADE" w14:textId="77777777" w:rsidR="00B7465D" w:rsidRPr="00CC4048" w:rsidRDefault="00B7465D" w:rsidP="004C33C4">
            <w:pPr>
              <w:shd w:val="clear" w:color="auto" w:fill="FFFFFF" w:themeFill="background1"/>
              <w:ind w:left="181" w:right="132"/>
              <w:jc w:val="both"/>
              <w:rPr>
                <w:rFonts w:asciiTheme="majorBidi" w:hAnsiTheme="majorBidi" w:cstheme="majorBidi"/>
              </w:rPr>
            </w:pPr>
            <w:r w:rsidRPr="00CC4048">
              <w:rPr>
                <w:rFonts w:asciiTheme="majorBidi" w:hAnsiTheme="majorBidi" w:cstheme="majorBidi"/>
              </w:rPr>
              <w:t>Cu supraveghere medicală, medicamentele sunt sigure și eficiente.</w:t>
            </w:r>
          </w:p>
        </w:tc>
      </w:tr>
      <w:tr w:rsidR="00B7465D" w:rsidRPr="00CC4048" w14:paraId="1CB04E36" w14:textId="77777777" w:rsidTr="00B7465D">
        <w:trPr>
          <w:trHeight w:val="480"/>
          <w:jc w:val="center"/>
        </w:trPr>
        <w:tc>
          <w:tcPr>
            <w:tcW w:w="42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D66943" w14:textId="77777777" w:rsidR="00B7465D" w:rsidRPr="00CC4048" w:rsidRDefault="00B7465D" w:rsidP="004C33C4">
            <w:pPr>
              <w:shd w:val="clear" w:color="auto" w:fill="FFFFFF" w:themeFill="background1"/>
              <w:ind w:left="142" w:right="231"/>
              <w:jc w:val="both"/>
              <w:rPr>
                <w:rFonts w:asciiTheme="majorBidi" w:hAnsiTheme="majorBidi" w:cstheme="majorBidi"/>
              </w:rPr>
            </w:pPr>
            <w:r w:rsidRPr="00CC4048">
              <w:rPr>
                <w:rFonts w:asciiTheme="majorBidi" w:hAnsiTheme="majorBidi" w:cstheme="majorBidi"/>
              </w:rPr>
              <w:t>Copiii cu ADHD nu pot fi educați sau disciplinați</w:t>
            </w:r>
          </w:p>
        </w:tc>
        <w:tc>
          <w:tcPr>
            <w:tcW w:w="51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90EBBB" w14:textId="77777777" w:rsidR="00B7465D" w:rsidRPr="00CC4048" w:rsidRDefault="00B7465D" w:rsidP="004C33C4">
            <w:pPr>
              <w:shd w:val="clear" w:color="auto" w:fill="FFFFFF" w:themeFill="background1"/>
              <w:ind w:left="181" w:right="132"/>
              <w:jc w:val="both"/>
              <w:rPr>
                <w:rFonts w:asciiTheme="majorBidi" w:hAnsiTheme="majorBidi" w:cstheme="majorBidi"/>
              </w:rPr>
            </w:pPr>
            <w:r w:rsidRPr="00CC4048">
              <w:rPr>
                <w:rFonts w:asciiTheme="majorBidi" w:hAnsiTheme="majorBidi" w:cstheme="majorBidi"/>
              </w:rPr>
              <w:t>Cu strategii adecvate, pot învăța să își gestioneze comportamentul.</w:t>
            </w:r>
          </w:p>
        </w:tc>
      </w:tr>
      <w:tr w:rsidR="00B7465D" w:rsidRPr="00CC4048" w14:paraId="4343AF3D" w14:textId="77777777" w:rsidTr="00B7465D">
        <w:trPr>
          <w:trHeight w:val="480"/>
          <w:jc w:val="center"/>
        </w:trPr>
        <w:tc>
          <w:tcPr>
            <w:tcW w:w="42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B528F6" w14:textId="77777777" w:rsidR="00B7465D" w:rsidRPr="00CC4048" w:rsidRDefault="00B7465D" w:rsidP="004C33C4">
            <w:pPr>
              <w:shd w:val="clear" w:color="auto" w:fill="FFFFFF" w:themeFill="background1"/>
              <w:ind w:left="142" w:right="231"/>
              <w:jc w:val="both"/>
              <w:rPr>
                <w:rFonts w:asciiTheme="majorBidi" w:hAnsiTheme="majorBidi" w:cstheme="majorBidi"/>
              </w:rPr>
            </w:pPr>
            <w:r w:rsidRPr="00CC4048">
              <w:rPr>
                <w:rFonts w:asciiTheme="majorBidi" w:hAnsiTheme="majorBidi" w:cstheme="majorBidi"/>
              </w:rPr>
              <w:t>ADHD dispare de la sine după o anumită vârstă</w:t>
            </w:r>
          </w:p>
        </w:tc>
        <w:tc>
          <w:tcPr>
            <w:tcW w:w="51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F139CF" w14:textId="77777777" w:rsidR="00B7465D" w:rsidRPr="00CC4048" w:rsidRDefault="00B7465D" w:rsidP="004C33C4">
            <w:pPr>
              <w:shd w:val="clear" w:color="auto" w:fill="FFFFFF" w:themeFill="background1"/>
              <w:ind w:left="181" w:right="132"/>
              <w:jc w:val="both"/>
              <w:rPr>
                <w:rFonts w:asciiTheme="majorBidi" w:hAnsiTheme="majorBidi" w:cstheme="majorBidi"/>
              </w:rPr>
            </w:pPr>
            <w:r w:rsidRPr="00CC4048">
              <w:rPr>
                <w:rFonts w:asciiTheme="majorBidi" w:hAnsiTheme="majorBidi" w:cstheme="majorBidi"/>
              </w:rPr>
              <w:t>Pentru unii, simptomele pot scădea, dar pentru alții, persistă.</w:t>
            </w:r>
          </w:p>
        </w:tc>
      </w:tr>
    </w:tbl>
    <w:p w14:paraId="16A6865D" w14:textId="77777777" w:rsidR="00B7465D" w:rsidRPr="00CC4048" w:rsidRDefault="00B7465D" w:rsidP="004C33C4">
      <w:pPr>
        <w:shd w:val="clear" w:color="auto" w:fill="FFFFFF" w:themeFill="background1"/>
        <w:jc w:val="both"/>
        <w:rPr>
          <w:rFonts w:asciiTheme="majorBidi" w:hAnsiTheme="majorBidi" w:cstheme="majorBidi"/>
        </w:rPr>
      </w:pPr>
    </w:p>
    <w:p w14:paraId="1570394E" w14:textId="626AAB18"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Cum pot ajuta părinții și adulții – recomandări concrete</w:t>
      </w:r>
    </w:p>
    <w:p w14:paraId="47649B50" w14:textId="29A2B79C" w:rsidR="00B7465D" w:rsidRPr="00CC4048" w:rsidRDefault="00B7465D" w:rsidP="004C33C4">
      <w:pPr>
        <w:numPr>
          <w:ilvl w:val="0"/>
          <w:numId w:val="163"/>
        </w:numPr>
        <w:shd w:val="clear" w:color="auto" w:fill="FFFFFF" w:themeFill="background1"/>
        <w:jc w:val="both"/>
        <w:rPr>
          <w:rFonts w:asciiTheme="majorBidi" w:hAnsiTheme="majorBidi" w:cstheme="majorBidi"/>
        </w:rPr>
      </w:pPr>
      <w:r w:rsidRPr="00CC4048">
        <w:rPr>
          <w:rFonts w:asciiTheme="majorBidi" w:hAnsiTheme="majorBidi" w:cstheme="majorBidi"/>
        </w:rPr>
        <w:t>Pentru părinți</w:t>
      </w:r>
    </w:p>
    <w:p w14:paraId="79A72752" w14:textId="1F299CD7" w:rsidR="00B7465D" w:rsidRPr="00CC4048" w:rsidRDefault="00B7465D" w:rsidP="004C33C4">
      <w:pPr>
        <w:pStyle w:val="Listparagraf"/>
        <w:numPr>
          <w:ilvl w:val="0"/>
          <w:numId w:val="174"/>
        </w:numPr>
        <w:shd w:val="clear" w:color="auto" w:fill="FFFFFF" w:themeFill="background1"/>
        <w:jc w:val="both"/>
        <w:rPr>
          <w:rFonts w:asciiTheme="majorBidi" w:hAnsiTheme="majorBidi" w:cstheme="majorBidi"/>
        </w:rPr>
      </w:pPr>
      <w:r w:rsidRPr="00CC4048">
        <w:rPr>
          <w:rFonts w:asciiTheme="majorBidi" w:hAnsiTheme="majorBidi" w:cstheme="majorBidi"/>
        </w:rPr>
        <w:t>Învață despre ADHD: citește, participă la ateliere și seminar</w:t>
      </w:r>
      <w:r w:rsidR="00B50109" w:rsidRPr="00CC4048">
        <w:rPr>
          <w:rFonts w:asciiTheme="majorBidi" w:hAnsiTheme="majorBidi" w:cstheme="majorBidi"/>
        </w:rPr>
        <w:t>e</w:t>
      </w:r>
      <w:r w:rsidRPr="00CC4048">
        <w:rPr>
          <w:rFonts w:asciiTheme="majorBidi" w:hAnsiTheme="majorBidi" w:cstheme="majorBidi"/>
        </w:rPr>
        <w:t>.</w:t>
      </w:r>
    </w:p>
    <w:p w14:paraId="1C9C7E23" w14:textId="77777777" w:rsidR="00B7465D" w:rsidRPr="00CC4048" w:rsidRDefault="00B7465D" w:rsidP="004C33C4">
      <w:pPr>
        <w:pStyle w:val="Listparagraf"/>
        <w:numPr>
          <w:ilvl w:val="0"/>
          <w:numId w:val="174"/>
        </w:numPr>
        <w:shd w:val="clear" w:color="auto" w:fill="FFFFFF" w:themeFill="background1"/>
        <w:jc w:val="both"/>
        <w:rPr>
          <w:rFonts w:asciiTheme="majorBidi" w:hAnsiTheme="majorBidi" w:cstheme="majorBidi"/>
        </w:rPr>
      </w:pPr>
      <w:r w:rsidRPr="00CC4048">
        <w:rPr>
          <w:rFonts w:asciiTheme="majorBidi" w:hAnsiTheme="majorBidi" w:cstheme="majorBidi"/>
        </w:rPr>
        <w:t>Fii consecvent: stabilește reguli clare și aplică-le în mod constant.</w:t>
      </w:r>
    </w:p>
    <w:p w14:paraId="3A9FB63E" w14:textId="77777777" w:rsidR="00B7465D" w:rsidRPr="00CC4048" w:rsidRDefault="00B7465D" w:rsidP="004C33C4">
      <w:pPr>
        <w:pStyle w:val="Listparagraf"/>
        <w:numPr>
          <w:ilvl w:val="0"/>
          <w:numId w:val="174"/>
        </w:numPr>
        <w:shd w:val="clear" w:color="auto" w:fill="FFFFFF" w:themeFill="background1"/>
        <w:jc w:val="both"/>
        <w:rPr>
          <w:rFonts w:asciiTheme="majorBidi" w:hAnsiTheme="majorBidi" w:cstheme="majorBidi"/>
        </w:rPr>
      </w:pPr>
      <w:r w:rsidRPr="00CC4048">
        <w:rPr>
          <w:rFonts w:asciiTheme="majorBidi" w:hAnsiTheme="majorBidi" w:cstheme="majorBidi"/>
        </w:rPr>
        <w:t>Folosește recompense și limite pozitive: laudă comportamentele bune, stabilește consecințe pentru cele rele, dar fără violență sau umilință.</w:t>
      </w:r>
    </w:p>
    <w:p w14:paraId="1C1F44D6" w14:textId="34E07A8D" w:rsidR="00B7465D" w:rsidRPr="00CC4048" w:rsidRDefault="008377B3" w:rsidP="004C33C4">
      <w:pPr>
        <w:pStyle w:val="Listparagraf"/>
        <w:numPr>
          <w:ilvl w:val="0"/>
          <w:numId w:val="174"/>
        </w:numPr>
        <w:shd w:val="clear" w:color="auto" w:fill="FFFFFF" w:themeFill="background1"/>
        <w:jc w:val="both"/>
        <w:rPr>
          <w:rFonts w:asciiTheme="majorBidi" w:hAnsiTheme="majorBidi" w:cstheme="majorBidi"/>
        </w:rPr>
      </w:pPr>
      <w:r w:rsidRPr="00CC4048">
        <w:rPr>
          <w:rFonts w:asciiTheme="majorBidi" w:hAnsiTheme="majorBidi" w:cstheme="majorBidi"/>
        </w:rPr>
        <w:t>Creează</w:t>
      </w:r>
      <w:r w:rsidR="00B7465D" w:rsidRPr="00CC4048">
        <w:rPr>
          <w:rFonts w:asciiTheme="majorBidi" w:hAnsiTheme="majorBidi" w:cstheme="majorBidi"/>
        </w:rPr>
        <w:t xml:space="preserve"> rutine zilnice stabile: ora de culcare, ora de teme, timpul pentru joacă.</w:t>
      </w:r>
    </w:p>
    <w:p w14:paraId="76A09730" w14:textId="77777777" w:rsidR="00B7465D" w:rsidRPr="00CC4048" w:rsidRDefault="00B7465D" w:rsidP="004C33C4">
      <w:pPr>
        <w:pStyle w:val="Listparagraf"/>
        <w:numPr>
          <w:ilvl w:val="0"/>
          <w:numId w:val="174"/>
        </w:numPr>
        <w:shd w:val="clear" w:color="auto" w:fill="FFFFFF" w:themeFill="background1"/>
        <w:jc w:val="both"/>
        <w:rPr>
          <w:rFonts w:asciiTheme="majorBidi" w:hAnsiTheme="majorBidi" w:cstheme="majorBidi"/>
        </w:rPr>
      </w:pPr>
      <w:r w:rsidRPr="00CC4048">
        <w:rPr>
          <w:rFonts w:asciiTheme="majorBidi" w:hAnsiTheme="majorBidi" w:cstheme="majorBidi"/>
        </w:rPr>
        <w:t>Fii răbdător și empatic: înțelege că nu e vina copilului, ci o tulburare care necesită sprijin.</w:t>
      </w:r>
    </w:p>
    <w:p w14:paraId="09D4F74A" w14:textId="77777777" w:rsidR="00B7465D" w:rsidRPr="00CC4048" w:rsidRDefault="00B7465D" w:rsidP="004C33C4">
      <w:pPr>
        <w:pStyle w:val="Listparagraf"/>
        <w:numPr>
          <w:ilvl w:val="0"/>
          <w:numId w:val="174"/>
        </w:numPr>
        <w:shd w:val="clear" w:color="auto" w:fill="FFFFFF" w:themeFill="background1"/>
        <w:jc w:val="both"/>
        <w:rPr>
          <w:rFonts w:asciiTheme="majorBidi" w:hAnsiTheme="majorBidi" w:cstheme="majorBidi"/>
        </w:rPr>
      </w:pPr>
      <w:r w:rsidRPr="00CC4048">
        <w:rPr>
          <w:rFonts w:asciiTheme="majorBidi" w:hAnsiTheme="majorBidi" w:cstheme="majorBidi"/>
        </w:rPr>
        <w:t>Comunică deschis cu specialiștii: păstrează legătura cu terapeutul, medicul și profesorii.</w:t>
      </w:r>
    </w:p>
    <w:p w14:paraId="3668AACD" w14:textId="77777777" w:rsidR="00B7465D" w:rsidRPr="00CC4048" w:rsidRDefault="00B7465D" w:rsidP="004C33C4">
      <w:pPr>
        <w:shd w:val="clear" w:color="auto" w:fill="FFFFFF" w:themeFill="background1"/>
        <w:jc w:val="both"/>
        <w:rPr>
          <w:rFonts w:asciiTheme="majorBidi" w:hAnsiTheme="majorBidi" w:cstheme="majorBidi"/>
        </w:rPr>
      </w:pPr>
    </w:p>
    <w:p w14:paraId="44C9D86D" w14:textId="03438BE8" w:rsidR="00B7465D" w:rsidRPr="00CC4048" w:rsidRDefault="00B7465D" w:rsidP="004C33C4">
      <w:pPr>
        <w:numPr>
          <w:ilvl w:val="0"/>
          <w:numId w:val="163"/>
        </w:numPr>
        <w:shd w:val="clear" w:color="auto" w:fill="FFFFFF" w:themeFill="background1"/>
        <w:jc w:val="both"/>
        <w:rPr>
          <w:rFonts w:asciiTheme="majorBidi" w:hAnsiTheme="majorBidi" w:cstheme="majorBidi"/>
        </w:rPr>
      </w:pPr>
      <w:r w:rsidRPr="00CC4048">
        <w:rPr>
          <w:rFonts w:asciiTheme="majorBidi" w:hAnsiTheme="majorBidi" w:cstheme="majorBidi"/>
        </w:rPr>
        <w:t>Pentru adulți</w:t>
      </w:r>
    </w:p>
    <w:p w14:paraId="0E809C80" w14:textId="77777777" w:rsidR="00B7465D" w:rsidRPr="00CC4048" w:rsidRDefault="00B7465D" w:rsidP="004C33C4">
      <w:pPr>
        <w:numPr>
          <w:ilvl w:val="0"/>
          <w:numId w:val="175"/>
        </w:numPr>
        <w:shd w:val="clear" w:color="auto" w:fill="FFFFFF" w:themeFill="background1"/>
        <w:jc w:val="both"/>
        <w:rPr>
          <w:rFonts w:asciiTheme="majorBidi" w:hAnsiTheme="majorBidi" w:cstheme="majorBidi"/>
        </w:rPr>
      </w:pPr>
      <w:r w:rsidRPr="00CC4048">
        <w:rPr>
          <w:rFonts w:asciiTheme="majorBidi" w:hAnsiTheme="majorBidi" w:cstheme="majorBidi"/>
        </w:rPr>
        <w:t>Organizează-ți mediul: folosește agende, reminder-uri, alarme.</w:t>
      </w:r>
    </w:p>
    <w:p w14:paraId="7700983D" w14:textId="4593B524" w:rsidR="00B7465D" w:rsidRPr="00CC4048" w:rsidRDefault="008377B3" w:rsidP="004C33C4">
      <w:pPr>
        <w:numPr>
          <w:ilvl w:val="0"/>
          <w:numId w:val="175"/>
        </w:numPr>
        <w:shd w:val="clear" w:color="auto" w:fill="FFFFFF" w:themeFill="background1"/>
        <w:jc w:val="both"/>
        <w:rPr>
          <w:rFonts w:asciiTheme="majorBidi" w:hAnsiTheme="majorBidi" w:cstheme="majorBidi"/>
        </w:rPr>
      </w:pPr>
      <w:r w:rsidRPr="00CC4048">
        <w:rPr>
          <w:rFonts w:asciiTheme="majorBidi" w:hAnsiTheme="majorBidi" w:cstheme="majorBidi"/>
        </w:rPr>
        <w:t>Împarte</w:t>
      </w:r>
      <w:r w:rsidR="00B7465D" w:rsidRPr="00CC4048">
        <w:rPr>
          <w:rFonts w:asciiTheme="majorBidi" w:hAnsiTheme="majorBidi" w:cstheme="majorBidi"/>
        </w:rPr>
        <w:t xml:space="preserve"> sarcinile mari în pași mici: astfel vei evita suprasolicitarea și vei putea să te concentrezi mai ușor.</w:t>
      </w:r>
    </w:p>
    <w:p w14:paraId="6CDD4FC6" w14:textId="77777777" w:rsidR="00B7465D" w:rsidRPr="00CC4048" w:rsidRDefault="00B7465D" w:rsidP="004C33C4">
      <w:pPr>
        <w:numPr>
          <w:ilvl w:val="0"/>
          <w:numId w:val="175"/>
        </w:numPr>
        <w:shd w:val="clear" w:color="auto" w:fill="FFFFFF" w:themeFill="background1"/>
        <w:jc w:val="both"/>
        <w:rPr>
          <w:rFonts w:asciiTheme="majorBidi" w:hAnsiTheme="majorBidi" w:cstheme="majorBidi"/>
        </w:rPr>
      </w:pPr>
      <w:r w:rsidRPr="00CC4048">
        <w:rPr>
          <w:rFonts w:asciiTheme="majorBidi" w:hAnsiTheme="majorBidi" w:cstheme="majorBidi"/>
        </w:rPr>
        <w:t>Setează-ți prioritățile: concentrează-te pe cele mai importante și urgente sarcini.</w:t>
      </w:r>
    </w:p>
    <w:p w14:paraId="014A4343" w14:textId="77777777" w:rsidR="00B7465D" w:rsidRPr="00CC4048" w:rsidRDefault="00B7465D" w:rsidP="004C33C4">
      <w:pPr>
        <w:numPr>
          <w:ilvl w:val="0"/>
          <w:numId w:val="175"/>
        </w:numPr>
        <w:shd w:val="clear" w:color="auto" w:fill="FFFFFF" w:themeFill="background1"/>
        <w:jc w:val="both"/>
        <w:rPr>
          <w:rFonts w:asciiTheme="majorBidi" w:hAnsiTheme="majorBidi" w:cstheme="majorBidi"/>
        </w:rPr>
      </w:pPr>
      <w:r w:rsidRPr="00CC4048">
        <w:rPr>
          <w:rFonts w:asciiTheme="majorBidi" w:hAnsiTheme="majorBidi" w:cstheme="majorBidi"/>
        </w:rPr>
        <w:t>Folosește strategii de gestionare a timpului: agende, liste de verificare, aplicații speciale.</w:t>
      </w:r>
    </w:p>
    <w:p w14:paraId="19031D36" w14:textId="77777777" w:rsidR="00B7465D" w:rsidRPr="00CC4048" w:rsidRDefault="00B7465D" w:rsidP="004C33C4">
      <w:pPr>
        <w:numPr>
          <w:ilvl w:val="0"/>
          <w:numId w:val="175"/>
        </w:numPr>
        <w:shd w:val="clear" w:color="auto" w:fill="FFFFFF" w:themeFill="background1"/>
        <w:jc w:val="both"/>
        <w:rPr>
          <w:rFonts w:asciiTheme="majorBidi" w:hAnsiTheme="majorBidi" w:cstheme="majorBidi"/>
        </w:rPr>
      </w:pPr>
      <w:r w:rsidRPr="00CC4048">
        <w:rPr>
          <w:rFonts w:asciiTheme="majorBidi" w:hAnsiTheme="majorBidi" w:cstheme="majorBidi"/>
        </w:rPr>
        <w:t>Practica tehnici de relaxare: meditație, respirație profundă, yoga pentru reducerea stresului.</w:t>
      </w:r>
    </w:p>
    <w:p w14:paraId="2784591E" w14:textId="77777777" w:rsidR="00B7465D" w:rsidRPr="00CC4048" w:rsidRDefault="00B7465D" w:rsidP="004C33C4">
      <w:pPr>
        <w:numPr>
          <w:ilvl w:val="0"/>
          <w:numId w:val="175"/>
        </w:numPr>
        <w:shd w:val="clear" w:color="auto" w:fill="FFFFFF" w:themeFill="background1"/>
        <w:jc w:val="both"/>
        <w:rPr>
          <w:rFonts w:asciiTheme="majorBidi" w:hAnsiTheme="majorBidi" w:cstheme="majorBidi"/>
        </w:rPr>
      </w:pPr>
      <w:r w:rsidRPr="00CC4048">
        <w:rPr>
          <w:rFonts w:asciiTheme="majorBidi" w:hAnsiTheme="majorBidi" w:cstheme="majorBidi"/>
        </w:rPr>
        <w:t>Caută suport: grupuri de sprijin sau terapie de grup pentru a împărtăși experiențe și soluții.</w:t>
      </w:r>
    </w:p>
    <w:p w14:paraId="22DF3E8B" w14:textId="77777777" w:rsidR="00B7465D" w:rsidRPr="00CC4048" w:rsidRDefault="00B7465D" w:rsidP="004C33C4">
      <w:pPr>
        <w:shd w:val="clear" w:color="auto" w:fill="FFFFFF" w:themeFill="background1"/>
        <w:jc w:val="both"/>
        <w:rPr>
          <w:rFonts w:asciiTheme="majorBidi" w:hAnsiTheme="majorBidi" w:cstheme="majorBidi"/>
        </w:rPr>
      </w:pPr>
    </w:p>
    <w:p w14:paraId="696F1BDE"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lastRenderedPageBreak/>
        <w:t>Ce să faci, ce să spui și ce să eviți – recomandări concrete</w:t>
      </w:r>
    </w:p>
    <w:p w14:paraId="668D1323" w14:textId="77777777" w:rsidR="00B7465D" w:rsidRPr="00CC4048" w:rsidRDefault="00B7465D" w:rsidP="004C33C4">
      <w:pPr>
        <w:shd w:val="clear" w:color="auto" w:fill="FFFFFF" w:themeFill="background1"/>
        <w:jc w:val="both"/>
        <w:rPr>
          <w:rFonts w:asciiTheme="majorBidi" w:hAnsiTheme="majorBidi" w:cstheme="majorBidi"/>
        </w:rPr>
      </w:pPr>
    </w:p>
    <w:p w14:paraId="7C4B9702" w14:textId="00E0C7B9" w:rsidR="00B7465D" w:rsidRPr="00CC4048" w:rsidRDefault="00B7465D" w:rsidP="004C33C4">
      <w:pPr>
        <w:numPr>
          <w:ilvl w:val="0"/>
          <w:numId w:val="161"/>
        </w:numPr>
        <w:shd w:val="clear" w:color="auto" w:fill="FFFFFF" w:themeFill="background1"/>
        <w:jc w:val="both"/>
        <w:rPr>
          <w:rFonts w:asciiTheme="majorBidi" w:hAnsiTheme="majorBidi" w:cstheme="majorBidi"/>
        </w:rPr>
      </w:pPr>
      <w:r w:rsidRPr="00CC4048">
        <w:rPr>
          <w:rFonts w:asciiTheme="majorBidi" w:hAnsiTheme="majorBidi" w:cstheme="majorBidi"/>
        </w:rPr>
        <w:t>Ce să faci:</w:t>
      </w:r>
    </w:p>
    <w:p w14:paraId="7AED29E0" w14:textId="77777777" w:rsidR="00B7465D" w:rsidRPr="00CC4048" w:rsidRDefault="00B7465D" w:rsidP="004C33C4">
      <w:pPr>
        <w:numPr>
          <w:ilvl w:val="0"/>
          <w:numId w:val="176"/>
        </w:numPr>
        <w:shd w:val="clear" w:color="auto" w:fill="FFFFFF" w:themeFill="background1"/>
        <w:jc w:val="both"/>
        <w:rPr>
          <w:rFonts w:asciiTheme="majorBidi" w:hAnsiTheme="majorBidi" w:cstheme="majorBidi"/>
        </w:rPr>
      </w:pPr>
      <w:r w:rsidRPr="00CC4048">
        <w:rPr>
          <w:rFonts w:asciiTheme="majorBidi" w:hAnsiTheme="majorBidi" w:cstheme="majorBidi"/>
        </w:rPr>
        <w:t>Fii calm și răbdător: evită criticile dure sau reproșurile.</w:t>
      </w:r>
    </w:p>
    <w:p w14:paraId="776C63D8" w14:textId="77777777" w:rsidR="00B7465D" w:rsidRPr="00CC4048" w:rsidRDefault="00B7465D" w:rsidP="004C33C4">
      <w:pPr>
        <w:numPr>
          <w:ilvl w:val="0"/>
          <w:numId w:val="176"/>
        </w:numPr>
        <w:shd w:val="clear" w:color="auto" w:fill="FFFFFF" w:themeFill="background1"/>
        <w:jc w:val="both"/>
        <w:rPr>
          <w:rFonts w:asciiTheme="majorBidi" w:hAnsiTheme="majorBidi" w:cstheme="majorBidi"/>
        </w:rPr>
      </w:pPr>
      <w:r w:rsidRPr="00CC4048">
        <w:rPr>
          <w:rFonts w:asciiTheme="majorBidi" w:hAnsiTheme="majorBidi" w:cstheme="majorBidi"/>
        </w:rPr>
        <w:t>Încurajează comportamentele pozitive: laudă eforturile, nu doar rezultatele.</w:t>
      </w:r>
    </w:p>
    <w:p w14:paraId="143F3DD9" w14:textId="77777777" w:rsidR="00B7465D" w:rsidRPr="00CC4048" w:rsidRDefault="00B7465D" w:rsidP="004C33C4">
      <w:pPr>
        <w:numPr>
          <w:ilvl w:val="0"/>
          <w:numId w:val="176"/>
        </w:numPr>
        <w:shd w:val="clear" w:color="auto" w:fill="FFFFFF" w:themeFill="background1"/>
        <w:jc w:val="both"/>
        <w:rPr>
          <w:rFonts w:asciiTheme="majorBidi" w:hAnsiTheme="majorBidi" w:cstheme="majorBidi"/>
        </w:rPr>
      </w:pPr>
      <w:r w:rsidRPr="00CC4048">
        <w:rPr>
          <w:rFonts w:asciiTheme="majorBidi" w:hAnsiTheme="majorBidi" w:cstheme="majorBidi"/>
        </w:rPr>
        <w:t>Stabilește reguli clare și consecvente: explică-le pe înțelesul copilului/adultului.</w:t>
      </w:r>
    </w:p>
    <w:p w14:paraId="5934625B" w14:textId="77777777" w:rsidR="00B7465D" w:rsidRPr="00CC4048" w:rsidRDefault="00B7465D" w:rsidP="004C33C4">
      <w:pPr>
        <w:numPr>
          <w:ilvl w:val="0"/>
          <w:numId w:val="176"/>
        </w:numPr>
        <w:shd w:val="clear" w:color="auto" w:fill="FFFFFF" w:themeFill="background1"/>
        <w:jc w:val="both"/>
        <w:rPr>
          <w:rFonts w:asciiTheme="majorBidi" w:hAnsiTheme="majorBidi" w:cstheme="majorBidi"/>
        </w:rPr>
      </w:pPr>
      <w:r w:rsidRPr="00CC4048">
        <w:rPr>
          <w:rFonts w:asciiTheme="majorBidi" w:hAnsiTheme="majorBidi" w:cstheme="majorBidi"/>
        </w:rPr>
        <w:t>Folosește recompense: mici beneficii sau laude pentru comportamentele bune.</w:t>
      </w:r>
    </w:p>
    <w:p w14:paraId="49AE238F" w14:textId="77777777" w:rsidR="00B7465D" w:rsidRPr="00CC4048" w:rsidRDefault="00B7465D" w:rsidP="004C33C4">
      <w:pPr>
        <w:numPr>
          <w:ilvl w:val="0"/>
          <w:numId w:val="176"/>
        </w:numPr>
        <w:shd w:val="clear" w:color="auto" w:fill="FFFFFF" w:themeFill="background1"/>
        <w:jc w:val="both"/>
        <w:rPr>
          <w:rFonts w:asciiTheme="majorBidi" w:hAnsiTheme="majorBidi" w:cstheme="majorBidi"/>
        </w:rPr>
      </w:pPr>
      <w:r w:rsidRPr="00CC4048">
        <w:rPr>
          <w:rFonts w:asciiTheme="majorBidi" w:hAnsiTheme="majorBidi" w:cstheme="majorBidi"/>
        </w:rPr>
        <w:t>Folosește rutine zilnice: pentru a crea stabilitate și predictibilitate.</w:t>
      </w:r>
    </w:p>
    <w:p w14:paraId="3897115F" w14:textId="77777777" w:rsidR="00B7465D" w:rsidRPr="00CC4048" w:rsidRDefault="00B7465D" w:rsidP="004C33C4">
      <w:pPr>
        <w:numPr>
          <w:ilvl w:val="0"/>
          <w:numId w:val="176"/>
        </w:numPr>
        <w:shd w:val="clear" w:color="auto" w:fill="FFFFFF" w:themeFill="background1"/>
        <w:jc w:val="both"/>
        <w:rPr>
          <w:rFonts w:asciiTheme="majorBidi" w:hAnsiTheme="majorBidi" w:cstheme="majorBidi"/>
        </w:rPr>
      </w:pPr>
      <w:r w:rsidRPr="00CC4048">
        <w:rPr>
          <w:rFonts w:asciiTheme="majorBidi" w:hAnsiTheme="majorBidi" w:cstheme="majorBidi"/>
        </w:rPr>
        <w:t>Ascultă cu empatie: arată înțelegere pentru dificultățile persoanei cu ADHD.</w:t>
      </w:r>
    </w:p>
    <w:p w14:paraId="16823CFC" w14:textId="77777777" w:rsidR="00B7465D" w:rsidRPr="00CC4048" w:rsidRDefault="00B7465D" w:rsidP="004C33C4">
      <w:pPr>
        <w:numPr>
          <w:ilvl w:val="0"/>
          <w:numId w:val="176"/>
        </w:numPr>
        <w:shd w:val="clear" w:color="auto" w:fill="FFFFFF" w:themeFill="background1"/>
        <w:jc w:val="both"/>
        <w:rPr>
          <w:rFonts w:asciiTheme="majorBidi" w:hAnsiTheme="majorBidi" w:cstheme="majorBidi"/>
        </w:rPr>
      </w:pPr>
      <w:r w:rsidRPr="00CC4048">
        <w:rPr>
          <w:rFonts w:asciiTheme="majorBidi" w:hAnsiTheme="majorBidi" w:cstheme="majorBidi"/>
        </w:rPr>
        <w:t>Adresează-te specialiștilor: dacă observi simptome, cere sfatul unui specialist pentru un diagnostic corect și un plan de tratament personalizat.</w:t>
      </w:r>
    </w:p>
    <w:p w14:paraId="1299B7D6" w14:textId="77777777" w:rsidR="00B7465D" w:rsidRPr="00CC4048" w:rsidRDefault="00B7465D" w:rsidP="004C33C4">
      <w:pPr>
        <w:shd w:val="clear" w:color="auto" w:fill="FFFFFF" w:themeFill="background1"/>
        <w:jc w:val="both"/>
        <w:rPr>
          <w:rFonts w:asciiTheme="majorBidi" w:hAnsiTheme="majorBidi" w:cstheme="majorBidi"/>
        </w:rPr>
      </w:pPr>
    </w:p>
    <w:p w14:paraId="3E9EFECF" w14:textId="6A3A08D8" w:rsidR="00B7465D" w:rsidRPr="00CC4048" w:rsidRDefault="00B7465D" w:rsidP="004C33C4">
      <w:pPr>
        <w:numPr>
          <w:ilvl w:val="0"/>
          <w:numId w:val="161"/>
        </w:numPr>
        <w:shd w:val="clear" w:color="auto" w:fill="FFFFFF" w:themeFill="background1"/>
        <w:jc w:val="both"/>
        <w:rPr>
          <w:rFonts w:asciiTheme="majorBidi" w:hAnsiTheme="majorBidi" w:cstheme="majorBidi"/>
        </w:rPr>
      </w:pPr>
      <w:r w:rsidRPr="00CC4048">
        <w:rPr>
          <w:rFonts w:asciiTheme="majorBidi" w:hAnsiTheme="majorBidi" w:cstheme="majorBidi"/>
        </w:rPr>
        <w:t>Ce să nu faci:</w:t>
      </w:r>
    </w:p>
    <w:p w14:paraId="74A23046" w14:textId="77777777" w:rsidR="00B7465D" w:rsidRPr="00CC4048" w:rsidRDefault="00B7465D" w:rsidP="004C33C4">
      <w:pPr>
        <w:pStyle w:val="Listparagraf"/>
        <w:numPr>
          <w:ilvl w:val="0"/>
          <w:numId w:val="177"/>
        </w:numPr>
        <w:shd w:val="clear" w:color="auto" w:fill="FFFFFF" w:themeFill="background1"/>
        <w:ind w:left="709" w:hanging="283"/>
        <w:jc w:val="both"/>
        <w:rPr>
          <w:rFonts w:asciiTheme="majorBidi" w:hAnsiTheme="majorBidi" w:cstheme="majorBidi"/>
        </w:rPr>
      </w:pPr>
      <w:r w:rsidRPr="00CC4048">
        <w:rPr>
          <w:rFonts w:asciiTheme="majorBidi" w:hAnsiTheme="majorBidi" w:cstheme="majorBidi"/>
        </w:rPr>
        <w:t>Nu critica și nu umili: evită reproșurile constante, care pot scădea stima de sine.</w:t>
      </w:r>
    </w:p>
    <w:p w14:paraId="0D22EEE9" w14:textId="77777777" w:rsidR="00B7465D" w:rsidRPr="00CC4048" w:rsidRDefault="00B7465D" w:rsidP="004C33C4">
      <w:pPr>
        <w:pStyle w:val="Listparagraf"/>
        <w:numPr>
          <w:ilvl w:val="0"/>
          <w:numId w:val="177"/>
        </w:numPr>
        <w:shd w:val="clear" w:color="auto" w:fill="FFFFFF" w:themeFill="background1"/>
        <w:ind w:left="709" w:hanging="283"/>
        <w:jc w:val="both"/>
        <w:rPr>
          <w:rFonts w:asciiTheme="majorBidi" w:hAnsiTheme="majorBidi" w:cstheme="majorBidi"/>
        </w:rPr>
      </w:pPr>
      <w:r w:rsidRPr="00CC4048">
        <w:rPr>
          <w:rFonts w:asciiTheme="majorBidi" w:hAnsiTheme="majorBidi" w:cstheme="majorBidi"/>
        </w:rPr>
        <w:t>Nu pedepsi excesiv: pedepsele dure pot accentua anxietatea și comportamentul negativ.</w:t>
      </w:r>
    </w:p>
    <w:p w14:paraId="10340F54" w14:textId="77777777" w:rsidR="00B7465D" w:rsidRPr="00CC4048" w:rsidRDefault="00B7465D" w:rsidP="004C33C4">
      <w:pPr>
        <w:pStyle w:val="Listparagraf"/>
        <w:numPr>
          <w:ilvl w:val="0"/>
          <w:numId w:val="177"/>
        </w:numPr>
        <w:shd w:val="clear" w:color="auto" w:fill="FFFFFF" w:themeFill="background1"/>
        <w:ind w:left="709" w:hanging="283"/>
        <w:jc w:val="both"/>
        <w:rPr>
          <w:rFonts w:asciiTheme="majorBidi" w:hAnsiTheme="majorBidi" w:cstheme="majorBidi"/>
        </w:rPr>
      </w:pPr>
      <w:r w:rsidRPr="00CC4048">
        <w:rPr>
          <w:rFonts w:asciiTheme="majorBidi" w:hAnsiTheme="majorBidi" w:cstheme="majorBidi"/>
        </w:rPr>
        <w:t>Nu ignora simptomele: evitarea problemelor poate agrava situația.</w:t>
      </w:r>
    </w:p>
    <w:p w14:paraId="383CC336" w14:textId="77777777" w:rsidR="00B7465D" w:rsidRPr="00CC4048" w:rsidRDefault="00B7465D" w:rsidP="004C33C4">
      <w:pPr>
        <w:pStyle w:val="Listparagraf"/>
        <w:numPr>
          <w:ilvl w:val="0"/>
          <w:numId w:val="177"/>
        </w:numPr>
        <w:shd w:val="clear" w:color="auto" w:fill="FFFFFF" w:themeFill="background1"/>
        <w:ind w:left="709" w:hanging="283"/>
        <w:jc w:val="both"/>
        <w:rPr>
          <w:rFonts w:asciiTheme="majorBidi" w:hAnsiTheme="majorBidi" w:cstheme="majorBidi"/>
        </w:rPr>
      </w:pPr>
      <w:r w:rsidRPr="00CC4048">
        <w:rPr>
          <w:rFonts w:asciiTheme="majorBidi" w:hAnsiTheme="majorBidi" w:cstheme="majorBidi"/>
        </w:rPr>
        <w:t>Nu compara: nu compara copilul sau adultul cu alți copii/adulți, fiecare are ritmul lui.</w:t>
      </w:r>
    </w:p>
    <w:p w14:paraId="0E19C337" w14:textId="77777777" w:rsidR="00B7465D" w:rsidRPr="00CC4048" w:rsidRDefault="00B7465D" w:rsidP="004C33C4">
      <w:pPr>
        <w:pStyle w:val="Listparagraf"/>
        <w:numPr>
          <w:ilvl w:val="0"/>
          <w:numId w:val="177"/>
        </w:numPr>
        <w:shd w:val="clear" w:color="auto" w:fill="FFFFFF" w:themeFill="background1"/>
        <w:ind w:left="709" w:hanging="283"/>
        <w:jc w:val="both"/>
        <w:rPr>
          <w:rFonts w:asciiTheme="majorBidi" w:hAnsiTheme="majorBidi" w:cstheme="majorBidi"/>
        </w:rPr>
      </w:pPr>
      <w:r w:rsidRPr="00CC4048">
        <w:rPr>
          <w:rFonts w:asciiTheme="majorBidi" w:hAnsiTheme="majorBidi" w:cstheme="majorBidi"/>
        </w:rPr>
        <w:t>Nu minimaliza problemele: tratați simptomele cu seriozitate și răbdare.</w:t>
      </w:r>
    </w:p>
    <w:p w14:paraId="0D62CB3B" w14:textId="5DC9F59D" w:rsidR="00B7465D" w:rsidRPr="00CC4048" w:rsidRDefault="00B7465D" w:rsidP="004C33C4">
      <w:pPr>
        <w:pStyle w:val="Listparagraf"/>
        <w:numPr>
          <w:ilvl w:val="0"/>
          <w:numId w:val="177"/>
        </w:numPr>
        <w:shd w:val="clear" w:color="auto" w:fill="FFFFFF" w:themeFill="background1"/>
        <w:ind w:left="709" w:hanging="283"/>
        <w:jc w:val="both"/>
        <w:rPr>
          <w:rFonts w:asciiTheme="majorBidi" w:hAnsiTheme="majorBidi" w:cstheme="majorBidi"/>
        </w:rPr>
      </w:pPr>
      <w:r w:rsidRPr="00CC4048">
        <w:rPr>
          <w:rFonts w:asciiTheme="majorBidi" w:hAnsiTheme="majorBidi" w:cstheme="majorBidi"/>
        </w:rPr>
        <w:t>Nu folosi etichete negative: evită etichete precum „</w:t>
      </w:r>
      <w:r w:rsidR="008377B3" w:rsidRPr="00CC4048">
        <w:rPr>
          <w:rFonts w:asciiTheme="majorBidi" w:hAnsiTheme="majorBidi" w:cstheme="majorBidi"/>
        </w:rPr>
        <w:t>leneș</w:t>
      </w:r>
      <w:r w:rsidRPr="00CC4048">
        <w:rPr>
          <w:rFonts w:asciiTheme="majorBidi" w:hAnsiTheme="majorBidi" w:cstheme="majorBidi"/>
        </w:rPr>
        <w:t>”, „iresponsabil”, etc.</w:t>
      </w:r>
    </w:p>
    <w:p w14:paraId="221B5D65" w14:textId="77777777" w:rsidR="00B7465D" w:rsidRPr="00CC4048" w:rsidRDefault="00B7465D" w:rsidP="004C33C4">
      <w:pPr>
        <w:shd w:val="clear" w:color="auto" w:fill="FFFFFF" w:themeFill="background1"/>
        <w:jc w:val="both"/>
        <w:rPr>
          <w:rFonts w:asciiTheme="majorBidi" w:hAnsiTheme="majorBidi" w:cstheme="majorBidi"/>
        </w:rPr>
      </w:pPr>
    </w:p>
    <w:p w14:paraId="0EDA9FB2" w14:textId="77777777" w:rsidR="00B7465D" w:rsidRPr="00CC4048" w:rsidRDefault="00B7465D" w:rsidP="004C33C4">
      <w:pPr>
        <w:shd w:val="clear" w:color="auto" w:fill="FFFFFF" w:themeFill="background1"/>
        <w:jc w:val="both"/>
        <w:rPr>
          <w:rFonts w:asciiTheme="majorBidi" w:hAnsiTheme="majorBidi" w:cstheme="majorBidi"/>
        </w:rPr>
      </w:pPr>
    </w:p>
    <w:p w14:paraId="2EBEE7EB" w14:textId="77777777" w:rsidR="007E2427" w:rsidRPr="00CC4048" w:rsidRDefault="007E2427" w:rsidP="004C33C4">
      <w:pPr>
        <w:shd w:val="clear" w:color="auto" w:fill="FFFFFF" w:themeFill="background1"/>
        <w:jc w:val="both"/>
        <w:rPr>
          <w:rFonts w:asciiTheme="majorBidi" w:hAnsiTheme="majorBidi" w:cstheme="majorBidi"/>
        </w:rPr>
      </w:pPr>
    </w:p>
    <w:p w14:paraId="742D2563" w14:textId="77777777"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Recomandări pentru un mediu de sprijin eficient</w:t>
      </w:r>
    </w:p>
    <w:p w14:paraId="030029E0" w14:textId="77777777" w:rsidR="00B7465D" w:rsidRPr="00CC4048" w:rsidRDefault="00B7465D" w:rsidP="004C33C4">
      <w:pPr>
        <w:shd w:val="clear" w:color="auto" w:fill="FFFFFF" w:themeFill="background1"/>
        <w:jc w:val="both"/>
        <w:rPr>
          <w:rFonts w:asciiTheme="majorBidi" w:hAnsiTheme="majorBidi" w:cstheme="majorBidi"/>
        </w:rPr>
      </w:pPr>
    </w:p>
    <w:p w14:paraId="68207163" w14:textId="067D7028" w:rsidR="00B7465D" w:rsidRPr="00CC4048" w:rsidRDefault="00B7465D" w:rsidP="004C33C4">
      <w:pPr>
        <w:numPr>
          <w:ilvl w:val="0"/>
          <w:numId w:val="157"/>
        </w:numPr>
        <w:shd w:val="clear" w:color="auto" w:fill="FFFFFF" w:themeFill="background1"/>
        <w:jc w:val="both"/>
        <w:rPr>
          <w:rFonts w:asciiTheme="majorBidi" w:hAnsiTheme="majorBidi" w:cstheme="majorBidi"/>
        </w:rPr>
      </w:pPr>
      <w:r w:rsidRPr="00CC4048">
        <w:rPr>
          <w:rFonts w:asciiTheme="majorBidi" w:hAnsiTheme="majorBidi" w:cstheme="majorBidi"/>
        </w:rPr>
        <w:t>La domiciliu</w:t>
      </w:r>
    </w:p>
    <w:p w14:paraId="3FAACF29" w14:textId="77777777" w:rsidR="00B7465D" w:rsidRPr="00CC4048" w:rsidRDefault="00B7465D" w:rsidP="004C33C4">
      <w:pPr>
        <w:numPr>
          <w:ilvl w:val="0"/>
          <w:numId w:val="178"/>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Stabilește un spațiu de studiu/lucru liniștit și ordonat.  </w:t>
      </w:r>
    </w:p>
    <w:p w14:paraId="16DA3CD3" w14:textId="77777777" w:rsidR="00B7465D" w:rsidRPr="00CC4048" w:rsidRDefault="00B7465D" w:rsidP="004C33C4">
      <w:pPr>
        <w:numPr>
          <w:ilvl w:val="0"/>
          <w:numId w:val="178"/>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Păstrează obiectele de care are nevoie la îndemână.  </w:t>
      </w:r>
    </w:p>
    <w:p w14:paraId="4D5C37D4" w14:textId="77777777" w:rsidR="00B7465D" w:rsidRPr="00CC4048" w:rsidRDefault="00B7465D" w:rsidP="004C33C4">
      <w:pPr>
        <w:numPr>
          <w:ilvl w:val="0"/>
          <w:numId w:val="178"/>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Evită agitația excesivă și zgomotele puternice.  </w:t>
      </w:r>
    </w:p>
    <w:p w14:paraId="65D69D4D" w14:textId="77777777" w:rsidR="00B7465D" w:rsidRPr="00CC4048" w:rsidRDefault="00B7465D" w:rsidP="004C33C4">
      <w:pPr>
        <w:numPr>
          <w:ilvl w:val="0"/>
          <w:numId w:val="178"/>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Folosește un calendar vizual sau planificator pentru programul zilnic.  </w:t>
      </w:r>
    </w:p>
    <w:p w14:paraId="1CF60FCC" w14:textId="7133E22F" w:rsidR="00B7465D" w:rsidRPr="00CC4048" w:rsidRDefault="00B7465D" w:rsidP="004C33C4">
      <w:pPr>
        <w:numPr>
          <w:ilvl w:val="0"/>
          <w:numId w:val="178"/>
        </w:numPr>
        <w:shd w:val="clear" w:color="auto" w:fill="FFFFFF" w:themeFill="background1"/>
        <w:jc w:val="both"/>
        <w:rPr>
          <w:rFonts w:asciiTheme="majorBidi" w:hAnsiTheme="majorBidi" w:cstheme="majorBidi"/>
        </w:rPr>
      </w:pPr>
      <w:r w:rsidRPr="00CC4048">
        <w:rPr>
          <w:rFonts w:asciiTheme="majorBidi" w:hAnsiTheme="majorBidi" w:cstheme="majorBidi"/>
        </w:rPr>
        <w:t>Stabilește o rutină de somn și asigură un program regulat.</w:t>
      </w:r>
    </w:p>
    <w:p w14:paraId="26C8BE48" w14:textId="77777777" w:rsidR="00B7465D" w:rsidRPr="00CC4048" w:rsidRDefault="00B7465D" w:rsidP="004C33C4">
      <w:pPr>
        <w:shd w:val="clear" w:color="auto" w:fill="FFFFFF" w:themeFill="background1"/>
        <w:jc w:val="both"/>
        <w:rPr>
          <w:rFonts w:asciiTheme="majorBidi" w:hAnsiTheme="majorBidi" w:cstheme="majorBidi"/>
        </w:rPr>
      </w:pPr>
    </w:p>
    <w:p w14:paraId="5C85A856" w14:textId="325D45D8" w:rsidR="00B7465D" w:rsidRPr="00CC4048" w:rsidRDefault="00B7465D" w:rsidP="004C33C4">
      <w:pPr>
        <w:numPr>
          <w:ilvl w:val="0"/>
          <w:numId w:val="157"/>
        </w:numPr>
        <w:shd w:val="clear" w:color="auto" w:fill="FFFFFF" w:themeFill="background1"/>
        <w:jc w:val="both"/>
        <w:rPr>
          <w:rFonts w:asciiTheme="majorBidi" w:hAnsiTheme="majorBidi" w:cstheme="majorBidi"/>
        </w:rPr>
      </w:pPr>
      <w:r w:rsidRPr="00CC4048">
        <w:rPr>
          <w:rFonts w:asciiTheme="majorBidi" w:hAnsiTheme="majorBidi" w:cstheme="majorBidi"/>
        </w:rPr>
        <w:t>La școală</w:t>
      </w:r>
    </w:p>
    <w:p w14:paraId="0E97D605" w14:textId="77777777" w:rsidR="00B7465D" w:rsidRPr="00CC4048" w:rsidRDefault="00B7465D" w:rsidP="004C33C4">
      <w:pPr>
        <w:pStyle w:val="Listparagraf"/>
        <w:numPr>
          <w:ilvl w:val="0"/>
          <w:numId w:val="179"/>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Colaborează cu profesorii pentru adaptări: timp suplimentar, pauze frecvente, loc liniștit pentru examene.  </w:t>
      </w:r>
    </w:p>
    <w:p w14:paraId="71FA2B12" w14:textId="77777777" w:rsidR="00B7465D" w:rsidRPr="00CC4048" w:rsidRDefault="00B7465D" w:rsidP="004C33C4">
      <w:pPr>
        <w:pStyle w:val="Listparagraf"/>
        <w:numPr>
          <w:ilvl w:val="0"/>
          <w:numId w:val="179"/>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Participă la întâlniri cu personalul școlii pentru a discuta despre nevoile copilului.  </w:t>
      </w:r>
    </w:p>
    <w:p w14:paraId="19A8A91C" w14:textId="5836294C" w:rsidR="00B7465D" w:rsidRPr="00CC4048" w:rsidRDefault="00B7465D" w:rsidP="004C33C4">
      <w:pPr>
        <w:pStyle w:val="Listparagraf"/>
        <w:numPr>
          <w:ilvl w:val="0"/>
          <w:numId w:val="179"/>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Încurajează participarea la activități </w:t>
      </w:r>
      <w:r w:rsidR="004A4BD3" w:rsidRPr="00CC4048">
        <w:rPr>
          <w:rFonts w:asciiTheme="majorBidi" w:hAnsiTheme="majorBidi" w:cstheme="majorBidi"/>
        </w:rPr>
        <w:t>extra curriculare</w:t>
      </w:r>
      <w:r w:rsidRPr="00CC4048">
        <w:rPr>
          <w:rFonts w:asciiTheme="majorBidi" w:hAnsiTheme="majorBidi" w:cstheme="majorBidi"/>
        </w:rPr>
        <w:t xml:space="preserve"> pentru a consuma energia în mod constructiv.</w:t>
      </w:r>
    </w:p>
    <w:p w14:paraId="766C5030" w14:textId="77777777" w:rsidR="00B7465D" w:rsidRPr="00CC4048" w:rsidRDefault="00B7465D" w:rsidP="004C33C4">
      <w:pPr>
        <w:numPr>
          <w:ilvl w:val="0"/>
          <w:numId w:val="157"/>
        </w:numPr>
        <w:shd w:val="clear" w:color="auto" w:fill="FFFFFF" w:themeFill="background1"/>
        <w:jc w:val="both"/>
        <w:rPr>
          <w:rFonts w:asciiTheme="majorBidi" w:hAnsiTheme="majorBidi" w:cstheme="majorBidi"/>
        </w:rPr>
      </w:pPr>
      <w:r w:rsidRPr="00CC4048">
        <w:rPr>
          <w:rFonts w:asciiTheme="majorBidi" w:hAnsiTheme="majorBidi" w:cstheme="majorBidi"/>
        </w:rPr>
        <w:t>La locul de muncă (pentru adulți)</w:t>
      </w:r>
    </w:p>
    <w:p w14:paraId="344D4A68" w14:textId="77777777" w:rsidR="00B7465D" w:rsidRPr="00CC4048" w:rsidRDefault="00B7465D" w:rsidP="004C33C4">
      <w:pPr>
        <w:numPr>
          <w:ilvl w:val="0"/>
          <w:numId w:val="180"/>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Folosește agende, aplicații pentru gestionarea timpului și reminder-uri.  </w:t>
      </w:r>
    </w:p>
    <w:p w14:paraId="142C531F" w14:textId="77777777" w:rsidR="00B7465D" w:rsidRPr="00CC4048" w:rsidRDefault="00B7465D" w:rsidP="004C33C4">
      <w:pPr>
        <w:numPr>
          <w:ilvl w:val="0"/>
          <w:numId w:val="180"/>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Organizează-ți biroul pentru a evita distragerile.  </w:t>
      </w:r>
    </w:p>
    <w:p w14:paraId="037D8FDA" w14:textId="77777777" w:rsidR="00B7465D" w:rsidRPr="00CC4048" w:rsidRDefault="00B7465D" w:rsidP="004C33C4">
      <w:pPr>
        <w:numPr>
          <w:ilvl w:val="0"/>
          <w:numId w:val="180"/>
        </w:numPr>
        <w:shd w:val="clear" w:color="auto" w:fill="FFFFFF" w:themeFill="background1"/>
        <w:jc w:val="both"/>
        <w:rPr>
          <w:rFonts w:asciiTheme="majorBidi" w:hAnsiTheme="majorBidi" w:cstheme="majorBidi"/>
        </w:rPr>
      </w:pPr>
      <w:r w:rsidRPr="00CC4048">
        <w:rPr>
          <w:rFonts w:asciiTheme="majorBidi" w:hAnsiTheme="majorBidi" w:cstheme="majorBidi"/>
        </w:rPr>
        <w:t xml:space="preserve">Stabilește priorități zilnice și săptămânale.  </w:t>
      </w:r>
    </w:p>
    <w:p w14:paraId="5D4ABDE3" w14:textId="07A92272" w:rsidR="00B7465D" w:rsidRPr="00CC4048" w:rsidRDefault="00B7465D" w:rsidP="004C33C4">
      <w:pPr>
        <w:numPr>
          <w:ilvl w:val="0"/>
          <w:numId w:val="180"/>
        </w:numPr>
        <w:shd w:val="clear" w:color="auto" w:fill="FFFFFF" w:themeFill="background1"/>
        <w:jc w:val="both"/>
        <w:rPr>
          <w:rFonts w:asciiTheme="majorBidi" w:hAnsiTheme="majorBidi" w:cstheme="majorBidi"/>
        </w:rPr>
      </w:pPr>
      <w:r w:rsidRPr="00CC4048">
        <w:rPr>
          <w:rFonts w:asciiTheme="majorBidi" w:hAnsiTheme="majorBidi" w:cstheme="majorBidi"/>
        </w:rPr>
        <w:t>Ia pauze regulate pentru a-ți reîmprospăta concentrarea.</w:t>
      </w:r>
    </w:p>
    <w:p w14:paraId="63055A07" w14:textId="77777777" w:rsidR="00B7465D" w:rsidRPr="00CC4048" w:rsidRDefault="00B7465D" w:rsidP="004C33C4">
      <w:pPr>
        <w:shd w:val="clear" w:color="auto" w:fill="FFFFFF" w:themeFill="background1"/>
        <w:jc w:val="both"/>
        <w:rPr>
          <w:rFonts w:asciiTheme="majorBidi" w:hAnsiTheme="majorBidi" w:cstheme="majorBidi"/>
          <w:b/>
          <w:bCs/>
        </w:rPr>
      </w:pPr>
    </w:p>
    <w:p w14:paraId="6324AC28" w14:textId="75A556F1"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Cum să gestionezi conflictele și situațiile dificile</w:t>
      </w:r>
    </w:p>
    <w:p w14:paraId="10ED6F59" w14:textId="77777777" w:rsidR="00B7465D" w:rsidRPr="00CC4048" w:rsidRDefault="00B7465D" w:rsidP="004C33C4">
      <w:pPr>
        <w:numPr>
          <w:ilvl w:val="0"/>
          <w:numId w:val="181"/>
        </w:numPr>
        <w:shd w:val="clear" w:color="auto" w:fill="FFFFFF" w:themeFill="background1"/>
        <w:jc w:val="both"/>
        <w:rPr>
          <w:rFonts w:asciiTheme="majorBidi" w:hAnsiTheme="majorBidi" w:cstheme="majorBidi"/>
        </w:rPr>
      </w:pPr>
      <w:r w:rsidRPr="00CC4048">
        <w:rPr>
          <w:rFonts w:asciiTheme="majorBidi" w:hAnsiTheme="majorBidi" w:cstheme="majorBidi"/>
        </w:rPr>
        <w:t>Păstrează calmul: dacă ești furios sau frustrat, nu reacționa impulsiv.</w:t>
      </w:r>
    </w:p>
    <w:p w14:paraId="7FD5639F" w14:textId="77777777" w:rsidR="00B7465D" w:rsidRPr="00CC4048" w:rsidRDefault="00B7465D" w:rsidP="004C33C4">
      <w:pPr>
        <w:numPr>
          <w:ilvl w:val="0"/>
          <w:numId w:val="181"/>
        </w:numPr>
        <w:shd w:val="clear" w:color="auto" w:fill="FFFFFF" w:themeFill="background1"/>
        <w:jc w:val="both"/>
        <w:rPr>
          <w:rFonts w:asciiTheme="majorBidi" w:hAnsiTheme="majorBidi" w:cstheme="majorBidi"/>
        </w:rPr>
      </w:pPr>
      <w:r w:rsidRPr="00CC4048">
        <w:rPr>
          <w:rFonts w:asciiTheme="majorBidi" w:hAnsiTheme="majorBidi" w:cstheme="majorBidi"/>
        </w:rPr>
        <w:t>Explică clar și pe înțelesul lor: evită tonul critic sau sarcastic.</w:t>
      </w:r>
    </w:p>
    <w:p w14:paraId="385BD71A" w14:textId="77777777" w:rsidR="00B7465D" w:rsidRPr="00CC4048" w:rsidRDefault="00B7465D" w:rsidP="004C33C4">
      <w:pPr>
        <w:numPr>
          <w:ilvl w:val="0"/>
          <w:numId w:val="181"/>
        </w:numPr>
        <w:shd w:val="clear" w:color="auto" w:fill="FFFFFF" w:themeFill="background1"/>
        <w:jc w:val="both"/>
        <w:rPr>
          <w:rFonts w:asciiTheme="majorBidi" w:hAnsiTheme="majorBidi" w:cstheme="majorBidi"/>
        </w:rPr>
      </w:pPr>
      <w:r w:rsidRPr="00CC4048">
        <w:rPr>
          <w:rFonts w:asciiTheme="majorBidi" w:hAnsiTheme="majorBidi" w:cstheme="majorBidi"/>
        </w:rPr>
        <w:t>Folosește tehnici de comunicare non-violentă: exprimă-ți sentimentele și nevoile fără să acuzi.</w:t>
      </w:r>
    </w:p>
    <w:p w14:paraId="3657E287" w14:textId="77777777" w:rsidR="00B7465D" w:rsidRPr="00CC4048" w:rsidRDefault="00B7465D" w:rsidP="004C33C4">
      <w:pPr>
        <w:numPr>
          <w:ilvl w:val="0"/>
          <w:numId w:val="181"/>
        </w:numPr>
        <w:shd w:val="clear" w:color="auto" w:fill="FFFFFF" w:themeFill="background1"/>
        <w:jc w:val="both"/>
        <w:rPr>
          <w:rFonts w:asciiTheme="majorBidi" w:hAnsiTheme="majorBidi" w:cstheme="majorBidi"/>
        </w:rPr>
      </w:pPr>
      <w:r w:rsidRPr="00CC4048">
        <w:rPr>
          <w:rFonts w:asciiTheme="majorBidi" w:hAnsiTheme="majorBidi" w:cstheme="majorBidi"/>
        </w:rPr>
        <w:t>Oferă alternative și soluții: în loc să reproșezi, propune împreună soluții.</w:t>
      </w:r>
    </w:p>
    <w:p w14:paraId="4962FD54" w14:textId="0289F83A" w:rsidR="00B7465D" w:rsidRPr="00CC4048" w:rsidRDefault="00B7465D" w:rsidP="004C33C4">
      <w:pPr>
        <w:numPr>
          <w:ilvl w:val="0"/>
          <w:numId w:val="181"/>
        </w:numPr>
        <w:shd w:val="clear" w:color="auto" w:fill="FFFFFF" w:themeFill="background1"/>
        <w:jc w:val="both"/>
        <w:rPr>
          <w:rFonts w:asciiTheme="majorBidi" w:hAnsiTheme="majorBidi" w:cstheme="majorBidi"/>
        </w:rPr>
      </w:pPr>
      <w:r w:rsidRPr="00CC4048">
        <w:rPr>
          <w:rFonts w:asciiTheme="majorBidi" w:hAnsiTheme="majorBidi" w:cstheme="majorBidi"/>
        </w:rPr>
        <w:lastRenderedPageBreak/>
        <w:t>Stabilește limite și consecințe clare: pentru comportamentele inacceptabile, dar într-un mod calm și ferm.</w:t>
      </w:r>
    </w:p>
    <w:p w14:paraId="338D664C" w14:textId="65C934A1"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Când și de unde să ceri ajutor profesionist</w:t>
      </w:r>
    </w:p>
    <w:p w14:paraId="529A3A5D" w14:textId="77777777" w:rsidR="00B7465D" w:rsidRPr="00CC4048" w:rsidRDefault="00B7465D" w:rsidP="004C33C4">
      <w:pPr>
        <w:pStyle w:val="Listparagraf"/>
        <w:numPr>
          <w:ilvl w:val="0"/>
          <w:numId w:val="182"/>
        </w:numPr>
        <w:shd w:val="clear" w:color="auto" w:fill="FFFFFF" w:themeFill="background1"/>
        <w:jc w:val="both"/>
        <w:rPr>
          <w:rFonts w:asciiTheme="majorBidi" w:hAnsiTheme="majorBidi" w:cstheme="majorBidi"/>
        </w:rPr>
      </w:pPr>
      <w:r w:rsidRPr="00CC4048">
        <w:rPr>
          <w:rFonts w:asciiTheme="majorBidi" w:hAnsiTheme="majorBidi" w:cstheme="majorBidi"/>
        </w:rPr>
        <w:t>Dacă simptomele interferează cu școala, munca sau viața socială.</w:t>
      </w:r>
    </w:p>
    <w:p w14:paraId="01BDE9F1" w14:textId="77777777" w:rsidR="00B7465D" w:rsidRPr="00CC4048" w:rsidRDefault="00B7465D" w:rsidP="004C33C4">
      <w:pPr>
        <w:pStyle w:val="Listparagraf"/>
        <w:numPr>
          <w:ilvl w:val="0"/>
          <w:numId w:val="182"/>
        </w:numPr>
        <w:shd w:val="clear" w:color="auto" w:fill="FFFFFF" w:themeFill="background1"/>
        <w:jc w:val="both"/>
        <w:rPr>
          <w:rFonts w:asciiTheme="majorBidi" w:hAnsiTheme="majorBidi" w:cstheme="majorBidi"/>
        </w:rPr>
      </w:pPr>
      <w:r w:rsidRPr="00CC4048">
        <w:rPr>
          <w:rFonts w:asciiTheme="majorBidi" w:hAnsiTheme="majorBidi" w:cstheme="majorBidi"/>
        </w:rPr>
        <w:t>Dacă apar probleme de comportament severe, chiar și după aplicarea strategiilor.</w:t>
      </w:r>
    </w:p>
    <w:p w14:paraId="6DC46218" w14:textId="77777777" w:rsidR="00B7465D" w:rsidRPr="00CC4048" w:rsidRDefault="00B7465D" w:rsidP="004C33C4">
      <w:pPr>
        <w:pStyle w:val="Listparagraf"/>
        <w:numPr>
          <w:ilvl w:val="0"/>
          <w:numId w:val="182"/>
        </w:numPr>
        <w:shd w:val="clear" w:color="auto" w:fill="FFFFFF" w:themeFill="background1"/>
        <w:jc w:val="both"/>
        <w:rPr>
          <w:rFonts w:asciiTheme="majorBidi" w:hAnsiTheme="majorBidi" w:cstheme="majorBidi"/>
        </w:rPr>
      </w:pPr>
      <w:r w:rsidRPr="00CC4048">
        <w:rPr>
          <w:rFonts w:asciiTheme="majorBidi" w:hAnsiTheme="majorBidi" w:cstheme="majorBidi"/>
        </w:rPr>
        <w:t>Dacă apar probleme emoționale, anxietate sau depresie.</w:t>
      </w:r>
    </w:p>
    <w:p w14:paraId="21F41E9F" w14:textId="77777777" w:rsidR="00B7465D" w:rsidRPr="00CC4048" w:rsidRDefault="00B7465D" w:rsidP="004C33C4">
      <w:pPr>
        <w:pStyle w:val="Listparagraf"/>
        <w:numPr>
          <w:ilvl w:val="0"/>
          <w:numId w:val="182"/>
        </w:numPr>
        <w:shd w:val="clear" w:color="auto" w:fill="FFFFFF" w:themeFill="background1"/>
        <w:jc w:val="both"/>
        <w:rPr>
          <w:rFonts w:asciiTheme="majorBidi" w:hAnsiTheme="majorBidi" w:cstheme="majorBidi"/>
        </w:rPr>
      </w:pPr>
      <w:r w:rsidRPr="00CC4048">
        <w:rPr>
          <w:rFonts w:asciiTheme="majorBidi" w:hAnsiTheme="majorBidi" w:cstheme="majorBidi"/>
        </w:rPr>
        <w:t>Dacă simți că nu poți face față singur, iar stresul devine copleșitor.</w:t>
      </w:r>
    </w:p>
    <w:p w14:paraId="2922443B" w14:textId="77777777" w:rsidR="00B7465D" w:rsidRPr="00CC4048" w:rsidRDefault="00B7465D" w:rsidP="004C33C4">
      <w:pPr>
        <w:shd w:val="clear" w:color="auto" w:fill="FFFFFF" w:themeFill="background1"/>
        <w:jc w:val="both"/>
        <w:rPr>
          <w:rFonts w:asciiTheme="majorBidi" w:hAnsiTheme="majorBidi" w:cstheme="majorBidi"/>
        </w:rPr>
      </w:pPr>
    </w:p>
    <w:p w14:paraId="79A2B66A" w14:textId="72F4FF4B"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Surse de sprijin:</w:t>
      </w:r>
    </w:p>
    <w:p w14:paraId="723D04C1" w14:textId="77777777" w:rsidR="00B7465D" w:rsidRPr="00CC4048" w:rsidRDefault="00B7465D" w:rsidP="004C33C4">
      <w:pPr>
        <w:numPr>
          <w:ilvl w:val="0"/>
          <w:numId w:val="183"/>
        </w:numPr>
        <w:shd w:val="clear" w:color="auto" w:fill="FFFFFF" w:themeFill="background1"/>
        <w:jc w:val="both"/>
        <w:rPr>
          <w:rFonts w:asciiTheme="majorBidi" w:hAnsiTheme="majorBidi" w:cstheme="majorBidi"/>
        </w:rPr>
      </w:pPr>
      <w:r w:rsidRPr="00CC4048">
        <w:rPr>
          <w:rFonts w:asciiTheme="majorBidi" w:hAnsiTheme="majorBidi" w:cstheme="majorBidi"/>
        </w:rPr>
        <w:t>Psihiatri, psihologi specializați în ADHD.</w:t>
      </w:r>
    </w:p>
    <w:p w14:paraId="29EC50E2" w14:textId="77777777" w:rsidR="00B7465D" w:rsidRPr="00CC4048" w:rsidRDefault="00B7465D" w:rsidP="004C33C4">
      <w:pPr>
        <w:numPr>
          <w:ilvl w:val="0"/>
          <w:numId w:val="183"/>
        </w:numPr>
        <w:shd w:val="clear" w:color="auto" w:fill="FFFFFF" w:themeFill="background1"/>
        <w:jc w:val="both"/>
        <w:rPr>
          <w:rFonts w:asciiTheme="majorBidi" w:hAnsiTheme="majorBidi" w:cstheme="majorBidi"/>
        </w:rPr>
      </w:pPr>
      <w:r w:rsidRPr="00CC4048">
        <w:rPr>
          <w:rFonts w:asciiTheme="majorBidi" w:hAnsiTheme="majorBidi" w:cstheme="majorBidi"/>
        </w:rPr>
        <w:t>Grupuri de suport pentru părinți și adulți.</w:t>
      </w:r>
    </w:p>
    <w:p w14:paraId="7850A3DD" w14:textId="215F22E6" w:rsidR="00B7465D" w:rsidRPr="00CC4048" w:rsidRDefault="00B7465D" w:rsidP="004C33C4">
      <w:pPr>
        <w:numPr>
          <w:ilvl w:val="0"/>
          <w:numId w:val="183"/>
        </w:numPr>
        <w:shd w:val="clear" w:color="auto" w:fill="FFFFFF" w:themeFill="background1"/>
        <w:jc w:val="both"/>
        <w:rPr>
          <w:rFonts w:asciiTheme="majorBidi" w:hAnsiTheme="majorBidi" w:cstheme="majorBidi"/>
        </w:rPr>
      </w:pPr>
      <w:r w:rsidRPr="00CC4048">
        <w:rPr>
          <w:rFonts w:asciiTheme="majorBidi" w:hAnsiTheme="majorBidi" w:cstheme="majorBidi"/>
        </w:rPr>
        <w:t>Organizații și asociații specializate.</w:t>
      </w:r>
    </w:p>
    <w:p w14:paraId="48AB454E" w14:textId="77777777" w:rsidR="00B7465D" w:rsidRPr="00CC4048" w:rsidRDefault="00B7465D" w:rsidP="004C33C4">
      <w:pPr>
        <w:shd w:val="clear" w:color="auto" w:fill="FFFFFF" w:themeFill="background1"/>
        <w:jc w:val="both"/>
        <w:rPr>
          <w:rFonts w:asciiTheme="majorBidi" w:hAnsiTheme="majorBidi" w:cstheme="majorBidi"/>
        </w:rPr>
      </w:pPr>
    </w:p>
    <w:p w14:paraId="10547C82" w14:textId="59CAA76C" w:rsidR="00B7465D" w:rsidRPr="00CC4048" w:rsidRDefault="00B7465D" w:rsidP="004C33C4">
      <w:pPr>
        <w:shd w:val="clear" w:color="auto" w:fill="FFFFFF" w:themeFill="background1"/>
        <w:jc w:val="both"/>
        <w:rPr>
          <w:rFonts w:asciiTheme="majorBidi" w:hAnsiTheme="majorBidi" w:cstheme="majorBidi"/>
          <w:b/>
          <w:bCs/>
        </w:rPr>
      </w:pPr>
      <w:r w:rsidRPr="00CC4048">
        <w:rPr>
          <w:rFonts w:asciiTheme="majorBidi" w:hAnsiTheme="majorBidi" w:cstheme="majorBidi"/>
          <w:b/>
          <w:bCs/>
        </w:rPr>
        <w:t>Concluzie:</w:t>
      </w:r>
    </w:p>
    <w:p w14:paraId="14394D23" w14:textId="77777777" w:rsidR="00B7465D" w:rsidRPr="00CC4048" w:rsidRDefault="00B7465D" w:rsidP="004C33C4">
      <w:pPr>
        <w:pStyle w:val="Listparagraf"/>
        <w:numPr>
          <w:ilvl w:val="0"/>
          <w:numId w:val="184"/>
        </w:numPr>
        <w:shd w:val="clear" w:color="auto" w:fill="FFFFFF" w:themeFill="background1"/>
        <w:jc w:val="both"/>
        <w:rPr>
          <w:rFonts w:asciiTheme="majorBidi" w:hAnsiTheme="majorBidi" w:cstheme="majorBidi"/>
          <w:i/>
          <w:iCs/>
        </w:rPr>
      </w:pPr>
      <w:r w:rsidRPr="00CC4048">
        <w:rPr>
          <w:rFonts w:asciiTheme="majorBidi" w:hAnsiTheme="majorBidi" w:cstheme="majorBidi"/>
          <w:i/>
          <w:iCs/>
        </w:rPr>
        <w:t>Înțelegeți și acceptați ADHD-ul ca pe o tulburare neurobiologică.</w:t>
      </w:r>
    </w:p>
    <w:p w14:paraId="7550FD3F" w14:textId="77777777" w:rsidR="00B7465D" w:rsidRPr="00CC4048" w:rsidRDefault="00B7465D" w:rsidP="004C33C4">
      <w:pPr>
        <w:pStyle w:val="Listparagraf"/>
        <w:numPr>
          <w:ilvl w:val="0"/>
          <w:numId w:val="184"/>
        </w:numPr>
        <w:shd w:val="clear" w:color="auto" w:fill="FFFFFF" w:themeFill="background1"/>
        <w:jc w:val="both"/>
        <w:rPr>
          <w:rFonts w:asciiTheme="majorBidi" w:hAnsiTheme="majorBidi" w:cstheme="majorBidi"/>
          <w:i/>
          <w:iCs/>
        </w:rPr>
      </w:pPr>
      <w:r w:rsidRPr="00CC4048">
        <w:rPr>
          <w:rFonts w:asciiTheme="majorBidi" w:hAnsiTheme="majorBidi" w:cstheme="majorBidi"/>
          <w:i/>
          <w:iCs/>
        </w:rPr>
        <w:t>Colaborați cu specialiști pentru un diagnostic corect și un plan de tratament personalizat.</w:t>
      </w:r>
    </w:p>
    <w:p w14:paraId="3F10494E" w14:textId="77777777" w:rsidR="00B7465D" w:rsidRPr="00CC4048" w:rsidRDefault="00B7465D" w:rsidP="004C33C4">
      <w:pPr>
        <w:pStyle w:val="Listparagraf"/>
        <w:numPr>
          <w:ilvl w:val="0"/>
          <w:numId w:val="184"/>
        </w:numPr>
        <w:shd w:val="clear" w:color="auto" w:fill="FFFFFF" w:themeFill="background1"/>
        <w:jc w:val="both"/>
        <w:rPr>
          <w:rFonts w:asciiTheme="majorBidi" w:hAnsiTheme="majorBidi" w:cstheme="majorBidi"/>
          <w:i/>
          <w:iCs/>
        </w:rPr>
      </w:pPr>
      <w:r w:rsidRPr="00CC4048">
        <w:rPr>
          <w:rFonts w:asciiTheme="majorBidi" w:hAnsiTheme="majorBidi" w:cstheme="majorBidi"/>
          <w:i/>
          <w:iCs/>
        </w:rPr>
        <w:t>Implementați strategii concrete în familie, școală și la locul de muncă.</w:t>
      </w:r>
    </w:p>
    <w:p w14:paraId="6ED91312" w14:textId="77777777" w:rsidR="00B7465D" w:rsidRPr="00CC4048" w:rsidRDefault="00B7465D" w:rsidP="004C33C4">
      <w:pPr>
        <w:pStyle w:val="Listparagraf"/>
        <w:numPr>
          <w:ilvl w:val="0"/>
          <w:numId w:val="184"/>
        </w:numPr>
        <w:shd w:val="clear" w:color="auto" w:fill="FFFFFF" w:themeFill="background1"/>
        <w:jc w:val="both"/>
        <w:rPr>
          <w:rFonts w:asciiTheme="majorBidi" w:hAnsiTheme="majorBidi" w:cstheme="majorBidi"/>
          <w:i/>
          <w:iCs/>
        </w:rPr>
      </w:pPr>
      <w:r w:rsidRPr="00CC4048">
        <w:rPr>
          <w:rFonts w:asciiTheme="majorBidi" w:hAnsiTheme="majorBidi" w:cstheme="majorBidi"/>
          <w:i/>
          <w:iCs/>
        </w:rPr>
        <w:t>Fiți răbdători, consecvenți și empatici.</w:t>
      </w:r>
    </w:p>
    <w:p w14:paraId="18BD7C4C" w14:textId="77777777" w:rsidR="00B7465D" w:rsidRPr="00CC4048" w:rsidRDefault="00B7465D" w:rsidP="004C33C4">
      <w:pPr>
        <w:pStyle w:val="Listparagraf"/>
        <w:numPr>
          <w:ilvl w:val="0"/>
          <w:numId w:val="184"/>
        </w:numPr>
        <w:shd w:val="clear" w:color="auto" w:fill="FFFFFF" w:themeFill="background1"/>
        <w:jc w:val="both"/>
        <w:rPr>
          <w:rFonts w:asciiTheme="majorBidi" w:hAnsiTheme="majorBidi" w:cstheme="majorBidi"/>
          <w:i/>
          <w:iCs/>
        </w:rPr>
      </w:pPr>
      <w:r w:rsidRPr="00CC4048">
        <w:rPr>
          <w:rFonts w:asciiTheme="majorBidi" w:hAnsiTheme="majorBidi" w:cstheme="majorBidi"/>
          <w:i/>
          <w:iCs/>
        </w:rPr>
        <w:t>Nu uitați: cu sprijin adecvat, persoanele cu ADHD pot avea o viață împlinită, productivă și fericită.</w:t>
      </w:r>
    </w:p>
    <w:p w14:paraId="5D0DB935" w14:textId="22B6E1BF" w:rsidR="00333BFF" w:rsidRPr="00CC4048" w:rsidRDefault="00333BFF" w:rsidP="004C33C4">
      <w:pPr>
        <w:pStyle w:val="Listparagraf"/>
        <w:numPr>
          <w:ilvl w:val="0"/>
          <w:numId w:val="184"/>
        </w:numPr>
        <w:spacing w:after="160" w:line="259" w:lineRule="auto"/>
        <w:contextualSpacing w:val="0"/>
        <w:jc w:val="both"/>
        <w:rPr>
          <w:rFonts w:asciiTheme="majorBidi" w:hAnsiTheme="majorBidi" w:cstheme="majorBidi"/>
        </w:rPr>
      </w:pPr>
      <w:r w:rsidRPr="00CC4048">
        <w:rPr>
          <w:rFonts w:asciiTheme="majorBidi" w:hAnsiTheme="majorBidi" w:cstheme="majorBidi"/>
        </w:rPr>
        <w:br w:type="page"/>
      </w:r>
    </w:p>
    <w:p w14:paraId="69C9F42C" w14:textId="21D8698C" w:rsidR="00333BFF" w:rsidRPr="00CC4048" w:rsidRDefault="00333BFF" w:rsidP="004C33C4">
      <w:pPr>
        <w:pStyle w:val="Titlu6"/>
        <w:jc w:val="both"/>
        <w:rPr>
          <w:rFonts w:asciiTheme="majorBidi" w:hAnsiTheme="majorBidi"/>
        </w:rPr>
      </w:pPr>
      <w:bookmarkStart w:id="236" w:name="_Toc233717248"/>
      <w:bookmarkStart w:id="237" w:name="_Toc233790549"/>
      <w:r w:rsidRPr="00CC4048">
        <w:rPr>
          <w:rFonts w:asciiTheme="majorBidi" w:hAnsiTheme="majorBidi"/>
        </w:rPr>
        <w:lastRenderedPageBreak/>
        <w:t>Instrumentele de screening in ADHD</w:t>
      </w:r>
      <w:bookmarkEnd w:id="232"/>
      <w:bookmarkEnd w:id="233"/>
      <w:bookmarkEnd w:id="236"/>
      <w:bookmarkEnd w:id="237"/>
    </w:p>
    <w:p w14:paraId="1DEDE953" w14:textId="77777777" w:rsidR="00333BFF" w:rsidRPr="00CC4048" w:rsidRDefault="00333BFF" w:rsidP="004C33C4">
      <w:pPr>
        <w:jc w:val="both"/>
        <w:rPr>
          <w:rFonts w:asciiTheme="majorBidi" w:hAnsiTheme="majorBidi" w:cstheme="majorBidi"/>
        </w:rPr>
      </w:pPr>
    </w:p>
    <w:p w14:paraId="376DC47B" w14:textId="77777777" w:rsidR="00333BFF" w:rsidRPr="00CC4048" w:rsidRDefault="00333BFF" w:rsidP="004C33C4">
      <w:pPr>
        <w:pStyle w:val="1b"/>
        <w:shd w:val="clear" w:color="auto" w:fill="auto"/>
        <w:spacing w:after="180"/>
        <w:ind w:left="380" w:hanging="380"/>
        <w:jc w:val="both"/>
        <w:rPr>
          <w:rFonts w:asciiTheme="majorBidi" w:hAnsiTheme="majorBidi" w:cstheme="majorBidi"/>
          <w:sz w:val="24"/>
          <w:szCs w:val="24"/>
        </w:rPr>
      </w:pPr>
      <w:r w:rsidRPr="00CC4048">
        <w:rPr>
          <w:rFonts w:asciiTheme="majorBidi" w:hAnsiTheme="majorBidi" w:cstheme="majorBidi"/>
          <w:b/>
          <w:bCs/>
          <w:sz w:val="24"/>
          <w:szCs w:val="24"/>
        </w:rPr>
        <w:t xml:space="preserve">A. SCALA ACHENBACH - FORMA PENTRU PĂRINȚI </w:t>
      </w:r>
      <w:r w:rsidRPr="00CC4048">
        <w:rPr>
          <w:rFonts w:asciiTheme="majorBidi" w:hAnsiTheme="majorBidi" w:cstheme="majorBidi"/>
          <w:i/>
          <w:iCs/>
          <w:sz w:val="24"/>
          <w:szCs w:val="24"/>
        </w:rPr>
        <w:t>(CATEGORIA DE VÂRSTĂ 6-18 ANI)</w:t>
      </w:r>
    </w:p>
    <w:p w14:paraId="09177C9A" w14:textId="77777777" w:rsidR="00333BFF" w:rsidRPr="00CC4048" w:rsidRDefault="00333BFF" w:rsidP="004C33C4">
      <w:pPr>
        <w:spacing w:line="1" w:lineRule="exact"/>
        <w:jc w:val="both"/>
        <w:rPr>
          <w:rFonts w:asciiTheme="majorBidi" w:hAnsiTheme="majorBidi" w:cstheme="majorBidi"/>
        </w:rPr>
      </w:pPr>
    </w:p>
    <w:p w14:paraId="6513D238" w14:textId="77777777" w:rsidR="00333BFF" w:rsidRPr="00CC4048" w:rsidRDefault="00333BFF" w:rsidP="004C33C4">
      <w:pPr>
        <w:spacing w:line="1" w:lineRule="exact"/>
        <w:jc w:val="both"/>
        <w:rPr>
          <w:rFonts w:asciiTheme="majorBidi" w:hAnsiTheme="majorBidi" w:cstheme="majorBidi"/>
        </w:rPr>
      </w:pPr>
    </w:p>
    <w:p w14:paraId="4474A9FA" w14:textId="77777777" w:rsidR="00333BFF" w:rsidRPr="00CC4048" w:rsidRDefault="00333BFF" w:rsidP="004C33C4">
      <w:pPr>
        <w:spacing w:line="1" w:lineRule="exact"/>
        <w:jc w:val="both"/>
        <w:rPr>
          <w:rFonts w:asciiTheme="majorBidi" w:hAnsiTheme="majorBidi" w:cstheme="majorBidi"/>
        </w:rPr>
      </w:pPr>
    </w:p>
    <w:p w14:paraId="4AA9AA6B" w14:textId="77777777" w:rsidR="00333BFF" w:rsidRPr="00CC4048" w:rsidRDefault="00333BFF" w:rsidP="004C33C4">
      <w:pPr>
        <w:spacing w:line="1" w:lineRule="exact"/>
        <w:jc w:val="both"/>
        <w:rPr>
          <w:rFonts w:asciiTheme="majorBidi" w:hAnsiTheme="majorBidi" w:cstheme="majorBidi"/>
        </w:rPr>
      </w:pPr>
    </w:p>
    <w:p w14:paraId="69FBB977" w14:textId="203A0781" w:rsidR="00333BFF" w:rsidRPr="00CC4048" w:rsidRDefault="00333BFF" w:rsidP="004C33C4">
      <w:pPr>
        <w:spacing w:line="1" w:lineRule="exact"/>
        <w:jc w:val="both"/>
        <w:rPr>
          <w:rFonts w:asciiTheme="majorBidi" w:hAnsiTheme="majorBidi" w:cstheme="majorBidi"/>
        </w:rPr>
      </w:pPr>
    </w:p>
    <w:p w14:paraId="217AC817" w14:textId="77777777" w:rsidR="00333BFF" w:rsidRPr="00CC4048" w:rsidRDefault="00333BFF" w:rsidP="004C33C4">
      <w:pPr>
        <w:spacing w:line="1" w:lineRule="exact"/>
        <w:jc w:val="both"/>
        <w:rPr>
          <w:rFonts w:asciiTheme="majorBidi" w:hAnsiTheme="majorBidi" w:cstheme="majorBidi"/>
        </w:rPr>
      </w:pPr>
    </w:p>
    <w:p w14:paraId="7906E7F6" w14:textId="6616E52F" w:rsidR="00333BFF" w:rsidRPr="00CC4048" w:rsidRDefault="00333BFF" w:rsidP="004C33C4">
      <w:pPr>
        <w:spacing w:line="1" w:lineRule="exact"/>
        <w:jc w:val="both"/>
        <w:rPr>
          <w:rFonts w:asciiTheme="majorBidi" w:hAnsiTheme="majorBidi" w:cstheme="majorBidi"/>
        </w:rPr>
      </w:pPr>
    </w:p>
    <w:p w14:paraId="18FDD17D" w14:textId="17633A8E" w:rsidR="00333BFF" w:rsidRPr="00CC4048" w:rsidRDefault="006672BA" w:rsidP="004C33C4">
      <w:pPr>
        <w:spacing w:line="1" w:lineRule="exact"/>
        <w:jc w:val="both"/>
        <w:rPr>
          <w:rFonts w:asciiTheme="majorBidi" w:hAnsiTheme="majorBidi" w:cstheme="majorBidi"/>
        </w:rPr>
      </w:pPr>
      <w:r w:rsidRPr="00CC4048">
        <w:rPr>
          <w:rFonts w:asciiTheme="majorBidi" w:hAnsiTheme="majorBidi" w:cstheme="majorBidi"/>
          <w:lang w:eastAsia="ru-RU"/>
        </w:rPr>
        <mc:AlternateContent>
          <mc:Choice Requires="wps">
            <w:drawing>
              <wp:anchor distT="73660" distB="0" distL="0" distR="0" simplePos="0" relativeHeight="251722752" behindDoc="0" locked="0" layoutInCell="1" allowOverlap="1" wp14:anchorId="1FEB81F1" wp14:editId="103B41C1">
                <wp:simplePos x="0" y="0"/>
                <wp:positionH relativeFrom="page">
                  <wp:posOffset>825500</wp:posOffset>
                </wp:positionH>
                <wp:positionV relativeFrom="paragraph">
                  <wp:posOffset>822960</wp:posOffset>
                </wp:positionV>
                <wp:extent cx="3919855" cy="833755"/>
                <wp:effectExtent l="0" t="0" r="0" b="0"/>
                <wp:wrapTopAndBottom/>
                <wp:docPr id="116" name="Shape 116"/>
                <wp:cNvGraphicFramePr/>
                <a:graphic xmlns:a="http://schemas.openxmlformats.org/drawingml/2006/main">
                  <a:graphicData uri="http://schemas.microsoft.com/office/word/2010/wordprocessingShape">
                    <wps:wsp>
                      <wps:cNvSpPr txBox="1"/>
                      <wps:spPr>
                        <a:xfrm>
                          <a:off x="0" y="0"/>
                          <a:ext cx="3919855" cy="833755"/>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2845"/>
                              <w:gridCol w:w="1038"/>
                              <w:gridCol w:w="758"/>
                              <w:gridCol w:w="845"/>
                              <w:gridCol w:w="686"/>
                            </w:tblGrid>
                            <w:tr w:rsidR="003C52E6" w:rsidRPr="00CC4048" w14:paraId="57CFB0D3" w14:textId="77777777" w:rsidTr="00AB7CAF">
                              <w:trPr>
                                <w:trHeight w:val="20"/>
                                <w:tblHeader/>
                              </w:trPr>
                              <w:tc>
                                <w:tcPr>
                                  <w:tcW w:w="2845" w:type="dxa"/>
                                  <w:vMerge w:val="restart"/>
                                  <w:shd w:val="clear" w:color="auto" w:fill="FFFFFF"/>
                                </w:tcPr>
                                <w:p w14:paraId="36C9AA01" w14:textId="77777777" w:rsidR="003C52E6" w:rsidRPr="00CC4048" w:rsidRDefault="003C52E6">
                                  <w:pPr>
                                    <w:pStyle w:val="a2"/>
                                    <w:shd w:val="clear" w:color="auto" w:fill="auto"/>
                                    <w:spacing w:line="240" w:lineRule="auto"/>
                                    <w:ind w:firstLine="0"/>
                                    <w:rPr>
                                      <w:sz w:val="20"/>
                                      <w:szCs w:val="20"/>
                                    </w:rPr>
                                  </w:pPr>
                                  <w:r w:rsidRPr="00CC4048">
                                    <w:rPr>
                                      <w:rFonts w:ascii="Times New Roman" w:eastAsia="Times New Roman" w:hAnsi="Times New Roman" w:cs="Times New Roman"/>
                                      <w:b/>
                                      <w:bCs/>
                                      <w:sz w:val="20"/>
                                      <w:szCs w:val="20"/>
                                    </w:rPr>
                                    <w:t>□ Nici unul</w:t>
                                  </w:r>
                                </w:p>
                                <w:p w14:paraId="718BAE6B" w14:textId="77777777" w:rsidR="003C52E6" w:rsidRPr="00CC4048" w:rsidRDefault="003C52E6">
                                  <w:pPr>
                                    <w:pStyle w:val="a2"/>
                                    <w:shd w:val="clear" w:color="auto" w:fill="auto"/>
                                    <w:tabs>
                                      <w:tab w:val="left" w:leader="underscore" w:pos="1954"/>
                                    </w:tabs>
                                    <w:spacing w:line="240" w:lineRule="auto"/>
                                    <w:ind w:firstLine="0"/>
                                    <w:rPr>
                                      <w:sz w:val="20"/>
                                      <w:szCs w:val="20"/>
                                    </w:rPr>
                                  </w:pPr>
                                  <w:r w:rsidRPr="00CC4048">
                                    <w:rPr>
                                      <w:rFonts w:ascii="Times New Roman" w:eastAsia="Times New Roman" w:hAnsi="Times New Roman" w:cs="Times New Roman"/>
                                      <w:sz w:val="20"/>
                                      <w:szCs w:val="20"/>
                                    </w:rPr>
                                    <w:t xml:space="preserve">a. </w:t>
                                  </w:r>
                                  <w:r w:rsidRPr="00CC4048">
                                    <w:rPr>
                                      <w:rFonts w:ascii="Times New Roman" w:eastAsia="Times New Roman" w:hAnsi="Times New Roman" w:cs="Times New Roman"/>
                                      <w:sz w:val="20"/>
                                      <w:szCs w:val="20"/>
                                    </w:rPr>
                                    <w:tab/>
                                  </w:r>
                                </w:p>
                              </w:tc>
                              <w:tc>
                                <w:tcPr>
                                  <w:tcW w:w="1796" w:type="dxa"/>
                                  <w:gridSpan w:val="2"/>
                                  <w:tcBorders>
                                    <w:right w:val="single" w:sz="4" w:space="0" w:color="auto"/>
                                  </w:tcBorders>
                                  <w:shd w:val="clear" w:color="auto" w:fill="FFFFFF"/>
                                  <w:vAlign w:val="bottom"/>
                                </w:tcPr>
                                <w:p w14:paraId="16AF38B5" w14:textId="7F497FA0" w:rsidR="003C52E6" w:rsidRPr="00CC4048" w:rsidRDefault="003C52E6">
                                  <w:pPr>
                                    <w:pStyle w:val="a2"/>
                                    <w:shd w:val="clear" w:color="auto" w:fill="auto"/>
                                    <w:spacing w:line="240" w:lineRule="auto"/>
                                    <w:ind w:firstLine="0"/>
                                    <w:jc w:val="right"/>
                                    <w:rPr>
                                      <w:sz w:val="20"/>
                                      <w:szCs w:val="20"/>
                                    </w:rPr>
                                  </w:pPr>
                                  <w:r w:rsidRPr="00CC4048">
                                    <w:rPr>
                                      <w:rFonts w:ascii="Times New Roman" w:eastAsia="Times New Roman" w:hAnsi="Times New Roman" w:cs="Times New Roman"/>
                                      <w:b/>
                                      <w:bCs/>
                                      <w:sz w:val="20"/>
                                      <w:szCs w:val="20"/>
                                    </w:rPr>
                                    <w:t>Mai puțin     La fel  .</w:t>
                                  </w:r>
                                </w:p>
                              </w:tc>
                              <w:tc>
                                <w:tcPr>
                                  <w:tcW w:w="1531" w:type="dxa"/>
                                  <w:gridSpan w:val="2"/>
                                  <w:tcBorders>
                                    <w:left w:val="single" w:sz="4" w:space="0" w:color="auto"/>
                                  </w:tcBorders>
                                  <w:shd w:val="clear" w:color="auto" w:fill="FFFFFF"/>
                                  <w:vAlign w:val="bottom"/>
                                </w:tcPr>
                                <w:p w14:paraId="5B1F38B7" w14:textId="77777777" w:rsidR="003C52E6" w:rsidRPr="00CC4048" w:rsidRDefault="003C52E6">
                                  <w:pPr>
                                    <w:pStyle w:val="a2"/>
                                    <w:shd w:val="clear" w:color="auto" w:fill="auto"/>
                                    <w:spacing w:line="240" w:lineRule="auto"/>
                                    <w:ind w:firstLine="0"/>
                                    <w:jc w:val="right"/>
                                    <w:rPr>
                                      <w:sz w:val="20"/>
                                      <w:szCs w:val="20"/>
                                    </w:rPr>
                                  </w:pPr>
                                  <w:r w:rsidRPr="00CC4048">
                                    <w:rPr>
                                      <w:rFonts w:ascii="Times New Roman" w:eastAsia="Times New Roman" w:hAnsi="Times New Roman" w:cs="Times New Roman"/>
                                      <w:b/>
                                      <w:bCs/>
                                      <w:sz w:val="20"/>
                                      <w:szCs w:val="20"/>
                                    </w:rPr>
                                    <w:t>Mai mult Nu știu</w:t>
                                  </w:r>
                                </w:p>
                              </w:tc>
                            </w:tr>
                            <w:tr w:rsidR="003C52E6" w:rsidRPr="00CC4048" w14:paraId="495B8467" w14:textId="77777777" w:rsidTr="00AB7CAF">
                              <w:trPr>
                                <w:trHeight w:val="20"/>
                              </w:trPr>
                              <w:tc>
                                <w:tcPr>
                                  <w:tcW w:w="2845" w:type="dxa"/>
                                  <w:vMerge/>
                                  <w:shd w:val="clear" w:color="auto" w:fill="FFFFFF"/>
                                </w:tcPr>
                                <w:p w14:paraId="55BF8184" w14:textId="77777777" w:rsidR="003C52E6" w:rsidRPr="00CC4048" w:rsidRDefault="003C52E6"/>
                              </w:tc>
                              <w:tc>
                                <w:tcPr>
                                  <w:tcW w:w="1038" w:type="dxa"/>
                                  <w:shd w:val="clear" w:color="auto" w:fill="FFFFFF"/>
                                  <w:vAlign w:val="center"/>
                                </w:tcPr>
                                <w:p w14:paraId="2ED89040" w14:textId="77777777" w:rsidR="003C52E6" w:rsidRPr="00CC4048" w:rsidRDefault="003C52E6" w:rsidP="004F1DB0">
                                  <w:pPr>
                                    <w:pStyle w:val="a2"/>
                                    <w:shd w:val="clear" w:color="auto" w:fill="auto"/>
                                    <w:spacing w:line="240" w:lineRule="auto"/>
                                    <w:ind w:left="10" w:firstLine="0"/>
                                    <w:jc w:val="center"/>
                                    <w:rPr>
                                      <w:sz w:val="32"/>
                                      <w:szCs w:val="32"/>
                                    </w:rPr>
                                  </w:pPr>
                                  <w:r w:rsidRPr="00CC4048">
                                    <w:rPr>
                                      <w:sz w:val="32"/>
                                      <w:szCs w:val="32"/>
                                    </w:rPr>
                                    <w:t>□</w:t>
                                  </w:r>
                                </w:p>
                              </w:tc>
                              <w:tc>
                                <w:tcPr>
                                  <w:tcW w:w="758" w:type="dxa"/>
                                  <w:shd w:val="clear" w:color="auto" w:fill="FFFFFF"/>
                                  <w:vAlign w:val="center"/>
                                </w:tcPr>
                                <w:p w14:paraId="4522C549"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845" w:type="dxa"/>
                                  <w:shd w:val="clear" w:color="auto" w:fill="FFFFFF"/>
                                  <w:vAlign w:val="center"/>
                                </w:tcPr>
                                <w:p w14:paraId="61F759C9"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686" w:type="dxa"/>
                                  <w:shd w:val="clear" w:color="auto" w:fill="FFFFFF"/>
                                  <w:vAlign w:val="center"/>
                                </w:tcPr>
                                <w:p w14:paraId="693C4CCF"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r>
                            <w:tr w:rsidR="003C52E6" w:rsidRPr="00CC4048" w14:paraId="270DFF88" w14:textId="77777777" w:rsidTr="00AB7CAF">
                              <w:trPr>
                                <w:trHeight w:val="20"/>
                              </w:trPr>
                              <w:tc>
                                <w:tcPr>
                                  <w:tcW w:w="2845" w:type="dxa"/>
                                  <w:tcBorders>
                                    <w:top w:val="single" w:sz="4" w:space="0" w:color="auto"/>
                                  </w:tcBorders>
                                  <w:shd w:val="clear" w:color="auto" w:fill="FFFFFF"/>
                                  <w:vAlign w:val="bottom"/>
                                </w:tcPr>
                                <w:p w14:paraId="56F35023" w14:textId="77777777" w:rsidR="003C52E6" w:rsidRPr="00CC4048" w:rsidRDefault="003C52E6">
                                  <w:pPr>
                                    <w:pStyle w:val="a2"/>
                                    <w:shd w:val="clear" w:color="auto" w:fill="auto"/>
                                    <w:tabs>
                                      <w:tab w:val="left" w:leader="underscore" w:pos="1961"/>
                                    </w:tabs>
                                    <w:spacing w:line="240" w:lineRule="auto"/>
                                    <w:ind w:firstLine="0"/>
                                    <w:rPr>
                                      <w:sz w:val="20"/>
                                      <w:szCs w:val="20"/>
                                    </w:rPr>
                                  </w:pPr>
                                  <w:r w:rsidRPr="00CC4048">
                                    <w:rPr>
                                      <w:rFonts w:ascii="Times New Roman" w:eastAsia="Times New Roman" w:hAnsi="Times New Roman" w:cs="Times New Roman"/>
                                      <w:sz w:val="20"/>
                                      <w:szCs w:val="20"/>
                                    </w:rPr>
                                    <w:t xml:space="preserve">b. </w:t>
                                  </w:r>
                                  <w:r w:rsidRPr="00CC4048">
                                    <w:rPr>
                                      <w:rFonts w:ascii="Times New Roman" w:eastAsia="Times New Roman" w:hAnsi="Times New Roman" w:cs="Times New Roman"/>
                                      <w:sz w:val="20"/>
                                      <w:szCs w:val="20"/>
                                    </w:rPr>
                                    <w:tab/>
                                  </w:r>
                                </w:p>
                              </w:tc>
                              <w:tc>
                                <w:tcPr>
                                  <w:tcW w:w="1038" w:type="dxa"/>
                                  <w:tcBorders>
                                    <w:top w:val="single" w:sz="4" w:space="0" w:color="auto"/>
                                  </w:tcBorders>
                                  <w:shd w:val="clear" w:color="auto" w:fill="FFFFFF"/>
                                  <w:vAlign w:val="center"/>
                                </w:tcPr>
                                <w:p w14:paraId="4F563E0F" w14:textId="77777777" w:rsidR="003C52E6" w:rsidRPr="00CC4048" w:rsidRDefault="003C52E6" w:rsidP="004F1DB0">
                                  <w:pPr>
                                    <w:pStyle w:val="a2"/>
                                    <w:shd w:val="clear" w:color="auto" w:fill="auto"/>
                                    <w:spacing w:line="240" w:lineRule="auto"/>
                                    <w:ind w:left="10" w:firstLine="0"/>
                                    <w:jc w:val="center"/>
                                    <w:rPr>
                                      <w:sz w:val="32"/>
                                      <w:szCs w:val="32"/>
                                    </w:rPr>
                                  </w:pPr>
                                  <w:r w:rsidRPr="00CC4048">
                                    <w:rPr>
                                      <w:sz w:val="32"/>
                                      <w:szCs w:val="32"/>
                                    </w:rPr>
                                    <w:t>□</w:t>
                                  </w:r>
                                </w:p>
                              </w:tc>
                              <w:tc>
                                <w:tcPr>
                                  <w:tcW w:w="758" w:type="dxa"/>
                                  <w:shd w:val="clear" w:color="auto" w:fill="FFFFFF"/>
                                  <w:vAlign w:val="center"/>
                                </w:tcPr>
                                <w:p w14:paraId="3A979C24"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845" w:type="dxa"/>
                                  <w:shd w:val="clear" w:color="auto" w:fill="FFFFFF"/>
                                  <w:vAlign w:val="center"/>
                                </w:tcPr>
                                <w:p w14:paraId="654DF0FC"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686" w:type="dxa"/>
                                  <w:shd w:val="clear" w:color="auto" w:fill="FFFFFF"/>
                                  <w:vAlign w:val="center"/>
                                </w:tcPr>
                                <w:p w14:paraId="7A22E090"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r>
                            <w:tr w:rsidR="003C52E6" w:rsidRPr="00CC4048" w14:paraId="557C3991" w14:textId="77777777" w:rsidTr="00AB7CAF">
                              <w:trPr>
                                <w:trHeight w:val="20"/>
                              </w:trPr>
                              <w:tc>
                                <w:tcPr>
                                  <w:tcW w:w="2845" w:type="dxa"/>
                                  <w:tcBorders>
                                    <w:top w:val="single" w:sz="4" w:space="0" w:color="auto"/>
                                    <w:bottom w:val="single" w:sz="4" w:space="0" w:color="auto"/>
                                  </w:tcBorders>
                                  <w:shd w:val="clear" w:color="auto" w:fill="FFFFFF"/>
                                  <w:vAlign w:val="bottom"/>
                                </w:tcPr>
                                <w:p w14:paraId="7AA503C3" w14:textId="428701B9" w:rsidR="003C52E6" w:rsidRPr="00CC4048" w:rsidRDefault="003C52E6" w:rsidP="004F1DB0">
                                  <w:pPr>
                                    <w:pStyle w:val="a2"/>
                                    <w:shd w:val="clear" w:color="auto" w:fill="auto"/>
                                    <w:tabs>
                                      <w:tab w:val="left" w:leader="underscore" w:pos="1961"/>
                                    </w:tabs>
                                    <w:spacing w:line="240" w:lineRule="auto"/>
                                    <w:ind w:firstLine="0"/>
                                    <w:rPr>
                                      <w:sz w:val="20"/>
                                      <w:szCs w:val="20"/>
                                    </w:rPr>
                                  </w:pPr>
                                  <w:r w:rsidRPr="00CC4048">
                                    <w:rPr>
                                      <w:rFonts w:ascii="Times New Roman" w:eastAsia="Times New Roman" w:hAnsi="Times New Roman" w:cs="Times New Roman"/>
                                      <w:sz w:val="20"/>
                                      <w:szCs w:val="20"/>
                                    </w:rPr>
                                    <w:t xml:space="preserve">c. </w:t>
                                  </w:r>
                                  <w:r w:rsidRPr="00CC4048">
                                    <w:rPr>
                                      <w:rFonts w:ascii="Times New Roman" w:eastAsia="Times New Roman" w:hAnsi="Times New Roman" w:cs="Times New Roman"/>
                                      <w:sz w:val="20"/>
                                      <w:szCs w:val="20"/>
                                    </w:rPr>
                                    <w:tab/>
                                  </w:r>
                                </w:p>
                              </w:tc>
                              <w:tc>
                                <w:tcPr>
                                  <w:tcW w:w="1038" w:type="dxa"/>
                                  <w:tcBorders>
                                    <w:top w:val="single" w:sz="4" w:space="0" w:color="auto"/>
                                    <w:bottom w:val="single" w:sz="4" w:space="0" w:color="auto"/>
                                  </w:tcBorders>
                                  <w:shd w:val="clear" w:color="auto" w:fill="FFFFFF"/>
                                  <w:vAlign w:val="center"/>
                                </w:tcPr>
                                <w:p w14:paraId="278E561D" w14:textId="365DD579" w:rsidR="003C52E6" w:rsidRPr="00CC4048" w:rsidRDefault="003C52E6" w:rsidP="004F1DB0">
                                  <w:pPr>
                                    <w:jc w:val="center"/>
                                    <w:rPr>
                                      <w:sz w:val="10"/>
                                      <w:szCs w:val="10"/>
                                    </w:rPr>
                                  </w:pPr>
                                  <w:r w:rsidRPr="00CC4048">
                                    <w:rPr>
                                      <w:sz w:val="32"/>
                                      <w:szCs w:val="32"/>
                                    </w:rPr>
                                    <w:t>□</w:t>
                                  </w:r>
                                </w:p>
                              </w:tc>
                              <w:tc>
                                <w:tcPr>
                                  <w:tcW w:w="758" w:type="dxa"/>
                                  <w:shd w:val="clear" w:color="auto" w:fill="FFFFFF"/>
                                  <w:vAlign w:val="center"/>
                                </w:tcPr>
                                <w:p w14:paraId="1A8A5D32" w14:textId="6EF23769"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845" w:type="dxa"/>
                                  <w:shd w:val="clear" w:color="auto" w:fill="FFFFFF"/>
                                  <w:vAlign w:val="center"/>
                                </w:tcPr>
                                <w:p w14:paraId="492605A7" w14:textId="2C5AEFC6"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686" w:type="dxa"/>
                                  <w:shd w:val="clear" w:color="auto" w:fill="FFFFFF"/>
                                  <w:vAlign w:val="center"/>
                                </w:tcPr>
                                <w:p w14:paraId="52B3C43D" w14:textId="0CD2162B"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r>
                          </w:tbl>
                          <w:p w14:paraId="19B94E9D" w14:textId="77777777" w:rsidR="003C52E6" w:rsidRPr="00CC4048" w:rsidRDefault="003C52E6" w:rsidP="00995E38">
                            <w:pPr>
                              <w:spacing w:line="1" w:lineRule="exact"/>
                            </w:pPr>
                          </w:p>
                        </w:txbxContent>
                      </wps:txbx>
                      <wps:bodyPr lIns="0" tIns="0" rIns="0" bIns="0">
                        <a:noAutofit/>
                      </wps:bodyPr>
                    </wps:wsp>
                  </a:graphicData>
                </a:graphic>
                <wp14:sizeRelV relativeFrom="margin">
                  <wp14:pctHeight>0</wp14:pctHeight>
                </wp14:sizeRelV>
              </wp:anchor>
            </w:drawing>
          </mc:Choice>
          <mc:Fallback>
            <w:pict>
              <v:shapetype w14:anchorId="1FEB81F1" id="_x0000_t202" coordsize="21600,21600" o:spt="202" path="m,l,21600r21600,l21600,xe">
                <v:stroke joinstyle="miter"/>
                <v:path gradientshapeok="t" o:connecttype="rect"/>
              </v:shapetype>
              <v:shape id="Shape 116" o:spid="_x0000_s1226" type="#_x0000_t202" style="position:absolute;left:0;text-align:left;margin-left:65pt;margin-top:64.8pt;width:308.65pt;height:65.65pt;z-index:251722752;visibility:visible;mso-wrap-style:square;mso-height-percent:0;mso-wrap-distance-left:0;mso-wrap-distance-top:5.8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2845"/>
                        <w:gridCol w:w="1038"/>
                        <w:gridCol w:w="758"/>
                        <w:gridCol w:w="845"/>
                        <w:gridCol w:w="686"/>
                      </w:tblGrid>
                      <w:tr w:rsidR="003C52E6" w:rsidRPr="00CC4048" w14:paraId="57CFB0D3" w14:textId="77777777" w:rsidTr="00AB7CAF">
                        <w:trPr>
                          <w:trHeight w:val="20"/>
                          <w:tblHeader/>
                        </w:trPr>
                        <w:tc>
                          <w:tcPr>
                            <w:tcW w:w="2845" w:type="dxa"/>
                            <w:vMerge w:val="restart"/>
                            <w:shd w:val="clear" w:color="auto" w:fill="FFFFFF"/>
                          </w:tcPr>
                          <w:p w14:paraId="36C9AA01" w14:textId="77777777" w:rsidR="003C52E6" w:rsidRPr="00CC4048" w:rsidRDefault="003C52E6">
                            <w:pPr>
                              <w:pStyle w:val="a2"/>
                              <w:shd w:val="clear" w:color="auto" w:fill="auto"/>
                              <w:spacing w:line="240" w:lineRule="auto"/>
                              <w:ind w:firstLine="0"/>
                              <w:rPr>
                                <w:sz w:val="20"/>
                                <w:szCs w:val="20"/>
                              </w:rPr>
                            </w:pPr>
                            <w:r w:rsidRPr="00CC4048">
                              <w:rPr>
                                <w:rFonts w:ascii="Times New Roman" w:eastAsia="Times New Roman" w:hAnsi="Times New Roman" w:cs="Times New Roman"/>
                                <w:b/>
                                <w:bCs/>
                                <w:sz w:val="20"/>
                                <w:szCs w:val="20"/>
                              </w:rPr>
                              <w:t>□ Nici unul</w:t>
                            </w:r>
                          </w:p>
                          <w:p w14:paraId="718BAE6B" w14:textId="77777777" w:rsidR="003C52E6" w:rsidRPr="00CC4048" w:rsidRDefault="003C52E6">
                            <w:pPr>
                              <w:pStyle w:val="a2"/>
                              <w:shd w:val="clear" w:color="auto" w:fill="auto"/>
                              <w:tabs>
                                <w:tab w:val="left" w:leader="underscore" w:pos="1954"/>
                              </w:tabs>
                              <w:spacing w:line="240" w:lineRule="auto"/>
                              <w:ind w:firstLine="0"/>
                              <w:rPr>
                                <w:sz w:val="20"/>
                                <w:szCs w:val="20"/>
                              </w:rPr>
                            </w:pPr>
                            <w:r w:rsidRPr="00CC4048">
                              <w:rPr>
                                <w:rFonts w:ascii="Times New Roman" w:eastAsia="Times New Roman" w:hAnsi="Times New Roman" w:cs="Times New Roman"/>
                                <w:sz w:val="20"/>
                                <w:szCs w:val="20"/>
                              </w:rPr>
                              <w:t xml:space="preserve">a. </w:t>
                            </w:r>
                            <w:r w:rsidRPr="00CC4048">
                              <w:rPr>
                                <w:rFonts w:ascii="Times New Roman" w:eastAsia="Times New Roman" w:hAnsi="Times New Roman" w:cs="Times New Roman"/>
                                <w:sz w:val="20"/>
                                <w:szCs w:val="20"/>
                              </w:rPr>
                              <w:tab/>
                            </w:r>
                          </w:p>
                        </w:tc>
                        <w:tc>
                          <w:tcPr>
                            <w:tcW w:w="1796" w:type="dxa"/>
                            <w:gridSpan w:val="2"/>
                            <w:tcBorders>
                              <w:right w:val="single" w:sz="4" w:space="0" w:color="auto"/>
                            </w:tcBorders>
                            <w:shd w:val="clear" w:color="auto" w:fill="FFFFFF"/>
                            <w:vAlign w:val="bottom"/>
                          </w:tcPr>
                          <w:p w14:paraId="16AF38B5" w14:textId="7F497FA0" w:rsidR="003C52E6" w:rsidRPr="00CC4048" w:rsidRDefault="003C52E6">
                            <w:pPr>
                              <w:pStyle w:val="a2"/>
                              <w:shd w:val="clear" w:color="auto" w:fill="auto"/>
                              <w:spacing w:line="240" w:lineRule="auto"/>
                              <w:ind w:firstLine="0"/>
                              <w:jc w:val="right"/>
                              <w:rPr>
                                <w:sz w:val="20"/>
                                <w:szCs w:val="20"/>
                              </w:rPr>
                            </w:pPr>
                            <w:r w:rsidRPr="00CC4048">
                              <w:rPr>
                                <w:rFonts w:ascii="Times New Roman" w:eastAsia="Times New Roman" w:hAnsi="Times New Roman" w:cs="Times New Roman"/>
                                <w:b/>
                                <w:bCs/>
                                <w:sz w:val="20"/>
                                <w:szCs w:val="20"/>
                              </w:rPr>
                              <w:t>Mai puțin     La fel  .</w:t>
                            </w:r>
                          </w:p>
                        </w:tc>
                        <w:tc>
                          <w:tcPr>
                            <w:tcW w:w="1531" w:type="dxa"/>
                            <w:gridSpan w:val="2"/>
                            <w:tcBorders>
                              <w:left w:val="single" w:sz="4" w:space="0" w:color="auto"/>
                            </w:tcBorders>
                            <w:shd w:val="clear" w:color="auto" w:fill="FFFFFF"/>
                            <w:vAlign w:val="bottom"/>
                          </w:tcPr>
                          <w:p w14:paraId="5B1F38B7" w14:textId="77777777" w:rsidR="003C52E6" w:rsidRPr="00CC4048" w:rsidRDefault="003C52E6">
                            <w:pPr>
                              <w:pStyle w:val="a2"/>
                              <w:shd w:val="clear" w:color="auto" w:fill="auto"/>
                              <w:spacing w:line="240" w:lineRule="auto"/>
                              <w:ind w:firstLine="0"/>
                              <w:jc w:val="right"/>
                              <w:rPr>
                                <w:sz w:val="20"/>
                                <w:szCs w:val="20"/>
                              </w:rPr>
                            </w:pPr>
                            <w:r w:rsidRPr="00CC4048">
                              <w:rPr>
                                <w:rFonts w:ascii="Times New Roman" w:eastAsia="Times New Roman" w:hAnsi="Times New Roman" w:cs="Times New Roman"/>
                                <w:b/>
                                <w:bCs/>
                                <w:sz w:val="20"/>
                                <w:szCs w:val="20"/>
                              </w:rPr>
                              <w:t>Mai mult Nu știu</w:t>
                            </w:r>
                          </w:p>
                        </w:tc>
                      </w:tr>
                      <w:tr w:rsidR="003C52E6" w:rsidRPr="00CC4048" w14:paraId="495B8467" w14:textId="77777777" w:rsidTr="00AB7CAF">
                        <w:trPr>
                          <w:trHeight w:val="20"/>
                        </w:trPr>
                        <w:tc>
                          <w:tcPr>
                            <w:tcW w:w="2845" w:type="dxa"/>
                            <w:vMerge/>
                            <w:shd w:val="clear" w:color="auto" w:fill="FFFFFF"/>
                          </w:tcPr>
                          <w:p w14:paraId="55BF8184" w14:textId="77777777" w:rsidR="003C52E6" w:rsidRPr="00CC4048" w:rsidRDefault="003C52E6"/>
                        </w:tc>
                        <w:tc>
                          <w:tcPr>
                            <w:tcW w:w="1038" w:type="dxa"/>
                            <w:shd w:val="clear" w:color="auto" w:fill="FFFFFF"/>
                            <w:vAlign w:val="center"/>
                          </w:tcPr>
                          <w:p w14:paraId="2ED89040" w14:textId="77777777" w:rsidR="003C52E6" w:rsidRPr="00CC4048" w:rsidRDefault="003C52E6" w:rsidP="004F1DB0">
                            <w:pPr>
                              <w:pStyle w:val="a2"/>
                              <w:shd w:val="clear" w:color="auto" w:fill="auto"/>
                              <w:spacing w:line="240" w:lineRule="auto"/>
                              <w:ind w:left="10" w:firstLine="0"/>
                              <w:jc w:val="center"/>
                              <w:rPr>
                                <w:sz w:val="32"/>
                                <w:szCs w:val="32"/>
                              </w:rPr>
                            </w:pPr>
                            <w:r w:rsidRPr="00CC4048">
                              <w:rPr>
                                <w:sz w:val="32"/>
                                <w:szCs w:val="32"/>
                              </w:rPr>
                              <w:t>□</w:t>
                            </w:r>
                          </w:p>
                        </w:tc>
                        <w:tc>
                          <w:tcPr>
                            <w:tcW w:w="758" w:type="dxa"/>
                            <w:shd w:val="clear" w:color="auto" w:fill="FFFFFF"/>
                            <w:vAlign w:val="center"/>
                          </w:tcPr>
                          <w:p w14:paraId="4522C549"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845" w:type="dxa"/>
                            <w:shd w:val="clear" w:color="auto" w:fill="FFFFFF"/>
                            <w:vAlign w:val="center"/>
                          </w:tcPr>
                          <w:p w14:paraId="61F759C9"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686" w:type="dxa"/>
                            <w:shd w:val="clear" w:color="auto" w:fill="FFFFFF"/>
                            <w:vAlign w:val="center"/>
                          </w:tcPr>
                          <w:p w14:paraId="693C4CCF"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r>
                      <w:tr w:rsidR="003C52E6" w:rsidRPr="00CC4048" w14:paraId="270DFF88" w14:textId="77777777" w:rsidTr="00AB7CAF">
                        <w:trPr>
                          <w:trHeight w:val="20"/>
                        </w:trPr>
                        <w:tc>
                          <w:tcPr>
                            <w:tcW w:w="2845" w:type="dxa"/>
                            <w:tcBorders>
                              <w:top w:val="single" w:sz="4" w:space="0" w:color="auto"/>
                            </w:tcBorders>
                            <w:shd w:val="clear" w:color="auto" w:fill="FFFFFF"/>
                            <w:vAlign w:val="bottom"/>
                          </w:tcPr>
                          <w:p w14:paraId="56F35023" w14:textId="77777777" w:rsidR="003C52E6" w:rsidRPr="00CC4048" w:rsidRDefault="003C52E6">
                            <w:pPr>
                              <w:pStyle w:val="a2"/>
                              <w:shd w:val="clear" w:color="auto" w:fill="auto"/>
                              <w:tabs>
                                <w:tab w:val="left" w:leader="underscore" w:pos="1961"/>
                              </w:tabs>
                              <w:spacing w:line="240" w:lineRule="auto"/>
                              <w:ind w:firstLine="0"/>
                              <w:rPr>
                                <w:sz w:val="20"/>
                                <w:szCs w:val="20"/>
                              </w:rPr>
                            </w:pPr>
                            <w:r w:rsidRPr="00CC4048">
                              <w:rPr>
                                <w:rFonts w:ascii="Times New Roman" w:eastAsia="Times New Roman" w:hAnsi="Times New Roman" w:cs="Times New Roman"/>
                                <w:sz w:val="20"/>
                                <w:szCs w:val="20"/>
                              </w:rPr>
                              <w:t xml:space="preserve">b. </w:t>
                            </w:r>
                            <w:r w:rsidRPr="00CC4048">
                              <w:rPr>
                                <w:rFonts w:ascii="Times New Roman" w:eastAsia="Times New Roman" w:hAnsi="Times New Roman" w:cs="Times New Roman"/>
                                <w:sz w:val="20"/>
                                <w:szCs w:val="20"/>
                              </w:rPr>
                              <w:tab/>
                            </w:r>
                          </w:p>
                        </w:tc>
                        <w:tc>
                          <w:tcPr>
                            <w:tcW w:w="1038" w:type="dxa"/>
                            <w:tcBorders>
                              <w:top w:val="single" w:sz="4" w:space="0" w:color="auto"/>
                            </w:tcBorders>
                            <w:shd w:val="clear" w:color="auto" w:fill="FFFFFF"/>
                            <w:vAlign w:val="center"/>
                          </w:tcPr>
                          <w:p w14:paraId="4F563E0F" w14:textId="77777777" w:rsidR="003C52E6" w:rsidRPr="00CC4048" w:rsidRDefault="003C52E6" w:rsidP="004F1DB0">
                            <w:pPr>
                              <w:pStyle w:val="a2"/>
                              <w:shd w:val="clear" w:color="auto" w:fill="auto"/>
                              <w:spacing w:line="240" w:lineRule="auto"/>
                              <w:ind w:left="10" w:firstLine="0"/>
                              <w:jc w:val="center"/>
                              <w:rPr>
                                <w:sz w:val="32"/>
                                <w:szCs w:val="32"/>
                              </w:rPr>
                            </w:pPr>
                            <w:r w:rsidRPr="00CC4048">
                              <w:rPr>
                                <w:sz w:val="32"/>
                                <w:szCs w:val="32"/>
                              </w:rPr>
                              <w:t>□</w:t>
                            </w:r>
                          </w:p>
                        </w:tc>
                        <w:tc>
                          <w:tcPr>
                            <w:tcW w:w="758" w:type="dxa"/>
                            <w:shd w:val="clear" w:color="auto" w:fill="FFFFFF"/>
                            <w:vAlign w:val="center"/>
                          </w:tcPr>
                          <w:p w14:paraId="3A979C24"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845" w:type="dxa"/>
                            <w:shd w:val="clear" w:color="auto" w:fill="FFFFFF"/>
                            <w:vAlign w:val="center"/>
                          </w:tcPr>
                          <w:p w14:paraId="654DF0FC"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686" w:type="dxa"/>
                            <w:shd w:val="clear" w:color="auto" w:fill="FFFFFF"/>
                            <w:vAlign w:val="center"/>
                          </w:tcPr>
                          <w:p w14:paraId="7A22E090" w14:textId="77777777"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r>
                      <w:tr w:rsidR="003C52E6" w:rsidRPr="00CC4048" w14:paraId="557C3991" w14:textId="77777777" w:rsidTr="00AB7CAF">
                        <w:trPr>
                          <w:trHeight w:val="20"/>
                        </w:trPr>
                        <w:tc>
                          <w:tcPr>
                            <w:tcW w:w="2845" w:type="dxa"/>
                            <w:tcBorders>
                              <w:top w:val="single" w:sz="4" w:space="0" w:color="auto"/>
                              <w:bottom w:val="single" w:sz="4" w:space="0" w:color="auto"/>
                            </w:tcBorders>
                            <w:shd w:val="clear" w:color="auto" w:fill="FFFFFF"/>
                            <w:vAlign w:val="bottom"/>
                          </w:tcPr>
                          <w:p w14:paraId="7AA503C3" w14:textId="428701B9" w:rsidR="003C52E6" w:rsidRPr="00CC4048" w:rsidRDefault="003C52E6" w:rsidP="004F1DB0">
                            <w:pPr>
                              <w:pStyle w:val="a2"/>
                              <w:shd w:val="clear" w:color="auto" w:fill="auto"/>
                              <w:tabs>
                                <w:tab w:val="left" w:leader="underscore" w:pos="1961"/>
                              </w:tabs>
                              <w:spacing w:line="240" w:lineRule="auto"/>
                              <w:ind w:firstLine="0"/>
                              <w:rPr>
                                <w:sz w:val="20"/>
                                <w:szCs w:val="20"/>
                              </w:rPr>
                            </w:pPr>
                            <w:r w:rsidRPr="00CC4048">
                              <w:rPr>
                                <w:rFonts w:ascii="Times New Roman" w:eastAsia="Times New Roman" w:hAnsi="Times New Roman" w:cs="Times New Roman"/>
                                <w:sz w:val="20"/>
                                <w:szCs w:val="20"/>
                              </w:rPr>
                              <w:t xml:space="preserve">c. </w:t>
                            </w:r>
                            <w:r w:rsidRPr="00CC4048">
                              <w:rPr>
                                <w:rFonts w:ascii="Times New Roman" w:eastAsia="Times New Roman" w:hAnsi="Times New Roman" w:cs="Times New Roman"/>
                                <w:sz w:val="20"/>
                                <w:szCs w:val="20"/>
                              </w:rPr>
                              <w:tab/>
                            </w:r>
                          </w:p>
                        </w:tc>
                        <w:tc>
                          <w:tcPr>
                            <w:tcW w:w="1038" w:type="dxa"/>
                            <w:tcBorders>
                              <w:top w:val="single" w:sz="4" w:space="0" w:color="auto"/>
                              <w:bottom w:val="single" w:sz="4" w:space="0" w:color="auto"/>
                            </w:tcBorders>
                            <w:shd w:val="clear" w:color="auto" w:fill="FFFFFF"/>
                            <w:vAlign w:val="center"/>
                          </w:tcPr>
                          <w:p w14:paraId="278E561D" w14:textId="365DD579" w:rsidR="003C52E6" w:rsidRPr="00CC4048" w:rsidRDefault="003C52E6" w:rsidP="004F1DB0">
                            <w:pPr>
                              <w:jc w:val="center"/>
                              <w:rPr>
                                <w:sz w:val="10"/>
                                <w:szCs w:val="10"/>
                              </w:rPr>
                            </w:pPr>
                            <w:r w:rsidRPr="00CC4048">
                              <w:rPr>
                                <w:sz w:val="32"/>
                                <w:szCs w:val="32"/>
                              </w:rPr>
                              <w:t>□</w:t>
                            </w:r>
                          </w:p>
                        </w:tc>
                        <w:tc>
                          <w:tcPr>
                            <w:tcW w:w="758" w:type="dxa"/>
                            <w:shd w:val="clear" w:color="auto" w:fill="FFFFFF"/>
                            <w:vAlign w:val="center"/>
                          </w:tcPr>
                          <w:p w14:paraId="1A8A5D32" w14:textId="6EF23769"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845" w:type="dxa"/>
                            <w:shd w:val="clear" w:color="auto" w:fill="FFFFFF"/>
                            <w:vAlign w:val="center"/>
                          </w:tcPr>
                          <w:p w14:paraId="492605A7" w14:textId="2C5AEFC6"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c>
                          <w:tcPr>
                            <w:tcW w:w="686" w:type="dxa"/>
                            <w:shd w:val="clear" w:color="auto" w:fill="FFFFFF"/>
                            <w:vAlign w:val="center"/>
                          </w:tcPr>
                          <w:p w14:paraId="52B3C43D" w14:textId="0CD2162B" w:rsidR="003C52E6" w:rsidRPr="00CC4048" w:rsidRDefault="003C52E6" w:rsidP="004F1DB0">
                            <w:pPr>
                              <w:pStyle w:val="a2"/>
                              <w:shd w:val="clear" w:color="auto" w:fill="auto"/>
                              <w:spacing w:line="240" w:lineRule="auto"/>
                              <w:ind w:firstLine="0"/>
                              <w:jc w:val="center"/>
                              <w:rPr>
                                <w:sz w:val="32"/>
                                <w:szCs w:val="32"/>
                              </w:rPr>
                            </w:pPr>
                            <w:r w:rsidRPr="00CC4048">
                              <w:rPr>
                                <w:sz w:val="32"/>
                                <w:szCs w:val="32"/>
                              </w:rPr>
                              <w:t>□</w:t>
                            </w:r>
                          </w:p>
                        </w:tc>
                      </w:tr>
                    </w:tbl>
                    <w:p w14:paraId="19B94E9D" w14:textId="77777777" w:rsidR="003C52E6" w:rsidRPr="00CC4048" w:rsidRDefault="003C52E6" w:rsidP="00995E38">
                      <w:pPr>
                        <w:spacing w:line="1" w:lineRule="exact"/>
                      </w:pPr>
                    </w:p>
                  </w:txbxContent>
                </v:textbox>
                <w10:wrap type="topAndBottom" anchorx="page"/>
              </v:shape>
            </w:pict>
          </mc:Fallback>
        </mc:AlternateContent>
      </w:r>
      <w:r w:rsidR="00333BFF" w:rsidRPr="00CC4048">
        <w:rPr>
          <w:rFonts w:asciiTheme="majorBidi" w:hAnsiTheme="majorBidi" w:cstheme="majorBidi"/>
          <w:lang w:eastAsia="ru-RU"/>
        </w:rPr>
        <mc:AlternateContent>
          <mc:Choice Requires="wps">
            <w:drawing>
              <wp:anchor distT="127000" distB="0" distL="0" distR="0" simplePos="0" relativeHeight="251719680" behindDoc="0" locked="0" layoutInCell="1" allowOverlap="1" wp14:anchorId="4078EF3C" wp14:editId="41F704B1">
                <wp:simplePos x="0" y="0"/>
                <wp:positionH relativeFrom="page">
                  <wp:posOffset>694690</wp:posOffset>
                </wp:positionH>
                <wp:positionV relativeFrom="paragraph">
                  <wp:posOffset>127000</wp:posOffset>
                </wp:positionV>
                <wp:extent cx="1932305" cy="614045"/>
                <wp:effectExtent l="0" t="0" r="0" b="0"/>
                <wp:wrapTopAndBottom/>
                <wp:docPr id="110" name="Shape 110"/>
                <wp:cNvGraphicFramePr/>
                <a:graphic xmlns:a="http://schemas.openxmlformats.org/drawingml/2006/main">
                  <a:graphicData uri="http://schemas.microsoft.com/office/word/2010/wordprocessingShape">
                    <wps:wsp>
                      <wps:cNvSpPr txBox="1"/>
                      <wps:spPr>
                        <a:xfrm>
                          <a:off x="0" y="0"/>
                          <a:ext cx="1932305" cy="614045"/>
                        </a:xfrm>
                        <a:prstGeom prst="rect">
                          <a:avLst/>
                        </a:prstGeom>
                        <a:noFill/>
                      </wps:spPr>
                      <wps:txbx>
                        <w:txbxContent>
                          <w:p w14:paraId="4A08993C" w14:textId="77777777" w:rsidR="003C52E6" w:rsidRPr="00CC4048" w:rsidRDefault="003C52E6" w:rsidP="00A47FC0">
                            <w:pPr>
                              <w:pStyle w:val="1b"/>
                              <w:numPr>
                                <w:ilvl w:val="0"/>
                                <w:numId w:val="16"/>
                              </w:numPr>
                              <w:shd w:val="clear" w:color="auto" w:fill="auto"/>
                              <w:tabs>
                                <w:tab w:val="left" w:pos="175"/>
                              </w:tabs>
                              <w:spacing w:line="240" w:lineRule="auto"/>
                              <w:ind w:left="360" w:hanging="360"/>
                              <w:jc w:val="both"/>
                              <w:rPr>
                                <w:sz w:val="20"/>
                                <w:szCs w:val="20"/>
                              </w:rPr>
                            </w:pPr>
                            <w:r w:rsidRPr="00CC4048">
                              <w:rPr>
                                <w:b/>
                                <w:bCs/>
                                <w:sz w:val="20"/>
                                <w:szCs w:val="20"/>
                              </w:rPr>
                              <w:t xml:space="preserve">Vă rugăm să notați sporturile preferate, practicate de copilul dvs. </w:t>
                            </w:r>
                            <w:r w:rsidRPr="00CC4048">
                              <w:rPr>
                                <w:i/>
                                <w:iCs/>
                                <w:sz w:val="20"/>
                                <w:szCs w:val="20"/>
                              </w:rPr>
                              <w:t>(ex.: înot, patinaj cu roțile, mers pe bicicletă, pescuit</w:t>
                            </w:r>
                            <w:r w:rsidRPr="00CC4048">
                              <w:rPr>
                                <w:sz w:val="20"/>
                                <w:szCs w:val="20"/>
                              </w:rPr>
                              <w:t xml:space="preserve"> etc.)</w:t>
                            </w:r>
                            <w:r w:rsidRPr="00CC4048">
                              <w:rPr>
                                <w:b/>
                                <w:bCs/>
                                <w:sz w:val="20"/>
                                <w:szCs w:val="20"/>
                              </w:rPr>
                              <w:t>.</w:t>
                            </w:r>
                          </w:p>
                        </w:txbxContent>
                      </wps:txbx>
                      <wps:bodyPr lIns="0" tIns="0" rIns="0" bIns="0"/>
                    </wps:wsp>
                  </a:graphicData>
                </a:graphic>
              </wp:anchor>
            </w:drawing>
          </mc:Choice>
          <mc:Fallback>
            <w:pict>
              <v:shape w14:anchorId="4078EF3C" id="Shape 110" o:spid="_x0000_s1227" type="#_x0000_t202" style="position:absolute;left:0;text-align:left;margin-left:54.7pt;margin-top:10pt;width:152.15pt;height:48.35pt;z-index:251719680;visibility:visible;mso-wrap-style:square;mso-wrap-distance-left:0;mso-wrap-distance-top:10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" filled="f" stroked="f">
                <v:textbox inset="0,0,0,0">
                  <w:txbxContent>
                    <w:p w14:paraId="4A08993C" w14:textId="77777777" w:rsidR="003C52E6" w:rsidRPr="00CC4048" w:rsidRDefault="003C52E6" w:rsidP="00A47FC0">
                      <w:pPr>
                        <w:pStyle w:val="1b"/>
                        <w:numPr>
                          <w:ilvl w:val="0"/>
                          <w:numId w:val="16"/>
                        </w:numPr>
                        <w:shd w:val="clear" w:color="auto" w:fill="auto"/>
                        <w:tabs>
                          <w:tab w:val="left" w:pos="175"/>
                        </w:tabs>
                        <w:spacing w:line="240" w:lineRule="auto"/>
                        <w:ind w:left="360" w:hanging="360"/>
                        <w:jc w:val="both"/>
                        <w:rPr>
                          <w:sz w:val="20"/>
                          <w:szCs w:val="20"/>
                        </w:rPr>
                      </w:pPr>
                      <w:r w:rsidRPr="00CC4048">
                        <w:rPr>
                          <w:b/>
                          <w:bCs/>
                          <w:sz w:val="20"/>
                          <w:szCs w:val="20"/>
                        </w:rPr>
                        <w:t xml:space="preserve">Vă rugăm să notați sporturile preferate, practicate de copilul dvs. </w:t>
                      </w:r>
                      <w:r w:rsidRPr="00CC4048">
                        <w:rPr>
                          <w:i/>
                          <w:iCs/>
                          <w:sz w:val="20"/>
                          <w:szCs w:val="20"/>
                        </w:rPr>
                        <w:t>(ex.: înot, patinaj cu roțile, mers pe bicicletă, pescuit</w:t>
                      </w:r>
                      <w:r w:rsidRPr="00CC4048">
                        <w:rPr>
                          <w:sz w:val="20"/>
                          <w:szCs w:val="20"/>
                        </w:rPr>
                        <w:t xml:space="preserve"> etc.)</w:t>
                      </w:r>
                      <w:r w:rsidRPr="00CC4048">
                        <w:rPr>
                          <w:b/>
                          <w:bCs/>
                          <w:sz w:val="20"/>
                          <w:szCs w:val="20"/>
                        </w:rPr>
                        <w:t>.</w:t>
                      </w:r>
                    </w:p>
                  </w:txbxContent>
                </v:textbox>
                <w10:wrap type="topAndBottom" anchorx="page"/>
              </v:shape>
            </w:pict>
          </mc:Fallback>
        </mc:AlternateContent>
      </w:r>
      <w:r w:rsidR="00333BFF" w:rsidRPr="00CC4048">
        <w:rPr>
          <w:rFonts w:asciiTheme="majorBidi" w:hAnsiTheme="majorBidi" w:cstheme="majorBidi"/>
          <w:lang w:eastAsia="ru-RU"/>
        </w:rPr>
        <mc:AlternateContent>
          <mc:Choice Requires="wps">
            <w:drawing>
              <wp:anchor distT="128270" distB="146685" distL="0" distR="0" simplePos="0" relativeHeight="251720704" behindDoc="0" locked="0" layoutInCell="1" allowOverlap="1" wp14:anchorId="68E37B32" wp14:editId="3C7BD1F8">
                <wp:simplePos x="0" y="0"/>
                <wp:positionH relativeFrom="page">
                  <wp:posOffset>2720340</wp:posOffset>
                </wp:positionH>
                <wp:positionV relativeFrom="paragraph">
                  <wp:posOffset>128270</wp:posOffset>
                </wp:positionV>
                <wp:extent cx="1931035" cy="466090"/>
                <wp:effectExtent l="0" t="0" r="0" b="0"/>
                <wp:wrapTopAndBottom/>
                <wp:docPr id="112" name="Shape 112"/>
                <wp:cNvGraphicFramePr/>
                <a:graphic xmlns:a="http://schemas.openxmlformats.org/drawingml/2006/main">
                  <a:graphicData uri="http://schemas.microsoft.com/office/word/2010/wordprocessingShape">
                    <wps:wsp>
                      <wps:cNvSpPr txBox="1"/>
                      <wps:spPr>
                        <a:xfrm>
                          <a:off x="0" y="0"/>
                          <a:ext cx="1931035" cy="466090"/>
                        </a:xfrm>
                        <a:prstGeom prst="rect">
                          <a:avLst/>
                        </a:prstGeom>
                        <a:noFill/>
                      </wps:spPr>
                      <wps:txbx>
                        <w:txbxContent>
                          <w:p w14:paraId="529C24E7" w14:textId="77777777" w:rsidR="003C52E6" w:rsidRPr="00CC4048" w:rsidRDefault="003C52E6" w:rsidP="00995E38">
                            <w:pPr>
                              <w:pStyle w:val="1b"/>
                              <w:shd w:val="clear" w:color="auto" w:fill="auto"/>
                              <w:spacing w:line="240" w:lineRule="auto"/>
                              <w:ind w:firstLine="0"/>
                              <w:rPr>
                                <w:sz w:val="20"/>
                                <w:szCs w:val="20"/>
                              </w:rPr>
                            </w:pPr>
                            <w:r w:rsidRPr="00CC4048">
                              <w:rPr>
                                <w:b/>
                                <w:bCs/>
                                <w:sz w:val="20"/>
                                <w:szCs w:val="20"/>
                              </w:rPr>
                              <w:t>Comparativ cu cei de vârsta lui, cam cât timp dedică fiecărui sport?</w:t>
                            </w:r>
                          </w:p>
                        </w:txbxContent>
                      </wps:txbx>
                      <wps:bodyPr lIns="0" tIns="0" rIns="0" bIns="0"/>
                    </wps:wsp>
                  </a:graphicData>
                </a:graphic>
              </wp:anchor>
            </w:drawing>
          </mc:Choice>
          <mc:Fallback>
            <w:pict>
              <v:shape w14:anchorId="68E37B32" id="Shape 112" o:spid="_x0000_s1228" type="#_x0000_t202" style="position:absolute;left:0;text-align:left;margin-left:214.2pt;margin-top:10.1pt;width:152.05pt;height:36.7pt;z-index:251720704;visibility:visible;mso-wrap-style:square;mso-wrap-distance-left:0;mso-wrap-distance-top:10.1pt;mso-wrap-distance-right:0;mso-wrap-distance-bottom:11.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" filled="f" stroked="f">
                <v:textbox inset="0,0,0,0">
                  <w:txbxContent>
                    <w:p w14:paraId="529C24E7" w14:textId="77777777" w:rsidR="003C52E6" w:rsidRPr="00CC4048" w:rsidRDefault="003C52E6" w:rsidP="00995E38">
                      <w:pPr>
                        <w:pStyle w:val="1b"/>
                        <w:shd w:val="clear" w:color="auto" w:fill="auto"/>
                        <w:spacing w:line="240" w:lineRule="auto"/>
                        <w:ind w:firstLine="0"/>
                        <w:rPr>
                          <w:sz w:val="20"/>
                          <w:szCs w:val="20"/>
                        </w:rPr>
                      </w:pPr>
                      <w:r w:rsidRPr="00CC4048">
                        <w:rPr>
                          <w:b/>
                          <w:bCs/>
                          <w:sz w:val="20"/>
                          <w:szCs w:val="20"/>
                        </w:rPr>
                        <w:t>Comparativ cu cei de vârsta lui, cam cât timp dedică fiecărui sport?</w:t>
                      </w:r>
                    </w:p>
                  </w:txbxContent>
                </v:textbox>
                <w10:wrap type="topAndBottom" anchorx="page"/>
              </v:shape>
            </w:pict>
          </mc:Fallback>
        </mc:AlternateContent>
      </w:r>
      <w:r w:rsidR="00333BFF" w:rsidRPr="00CC4048">
        <w:rPr>
          <w:rFonts w:asciiTheme="majorBidi" w:hAnsiTheme="majorBidi" w:cstheme="majorBidi"/>
          <w:lang w:eastAsia="ru-RU"/>
        </w:rPr>
        <mc:AlternateContent>
          <mc:Choice Requires="wps">
            <w:drawing>
              <wp:anchor distT="128270" distB="146685" distL="0" distR="0" simplePos="0" relativeHeight="251721728" behindDoc="0" locked="0" layoutInCell="1" allowOverlap="1" wp14:anchorId="09727173" wp14:editId="7532DE7F">
                <wp:simplePos x="0" y="0"/>
                <wp:positionH relativeFrom="page">
                  <wp:posOffset>4747260</wp:posOffset>
                </wp:positionH>
                <wp:positionV relativeFrom="paragraph">
                  <wp:posOffset>128270</wp:posOffset>
                </wp:positionV>
                <wp:extent cx="1931035" cy="466090"/>
                <wp:effectExtent l="0" t="0" r="0" b="0"/>
                <wp:wrapTopAndBottom/>
                <wp:docPr id="114" name="Shape 114"/>
                <wp:cNvGraphicFramePr/>
                <a:graphic xmlns:a="http://schemas.openxmlformats.org/drawingml/2006/main">
                  <a:graphicData uri="http://schemas.microsoft.com/office/word/2010/wordprocessingShape">
                    <wps:wsp>
                      <wps:cNvSpPr txBox="1"/>
                      <wps:spPr>
                        <a:xfrm>
                          <a:off x="0" y="0"/>
                          <a:ext cx="1931035" cy="466090"/>
                        </a:xfrm>
                        <a:prstGeom prst="rect">
                          <a:avLst/>
                        </a:prstGeom>
                        <a:noFill/>
                      </wps:spPr>
                      <wps:txbx>
                        <w:txbxContent>
                          <w:p w14:paraId="04ABF542" w14:textId="77777777" w:rsidR="003C52E6" w:rsidRPr="00CC4048" w:rsidRDefault="003C52E6" w:rsidP="00995E38">
                            <w:pPr>
                              <w:pStyle w:val="1b"/>
                              <w:shd w:val="clear" w:color="auto" w:fill="auto"/>
                              <w:spacing w:line="240" w:lineRule="auto"/>
                              <w:ind w:firstLine="0"/>
                              <w:jc w:val="both"/>
                              <w:rPr>
                                <w:sz w:val="20"/>
                                <w:szCs w:val="20"/>
                              </w:rPr>
                            </w:pPr>
                            <w:r w:rsidRPr="00CC4048">
                              <w:rPr>
                                <w:b/>
                                <w:bCs/>
                                <w:sz w:val="20"/>
                                <w:szCs w:val="20"/>
                              </w:rPr>
                              <w:t>Comparativ cu cei de vârsta lui, cât de bine practică el/ea sportul respectiv?</w:t>
                            </w:r>
                          </w:p>
                        </w:txbxContent>
                      </wps:txbx>
                      <wps:bodyPr lIns="0" tIns="0" rIns="0" bIns="0"/>
                    </wps:wsp>
                  </a:graphicData>
                </a:graphic>
              </wp:anchor>
            </w:drawing>
          </mc:Choice>
          <mc:Fallback>
            <w:pict>
              <v:shape w14:anchorId="09727173" id="Shape 114" o:spid="_x0000_s1229" type="#_x0000_t202" style="position:absolute;left:0;text-align:left;margin-left:373.8pt;margin-top:10.1pt;width:152.05pt;height:36.7pt;z-index:251721728;visibility:visible;mso-wrap-style:square;mso-wrap-distance-left:0;mso-wrap-distance-top:10.1pt;mso-wrap-distance-right:0;mso-wrap-distance-bottom:11.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" filled="f" stroked="f">
                <v:textbox inset="0,0,0,0">
                  <w:txbxContent>
                    <w:p w14:paraId="04ABF542" w14:textId="77777777" w:rsidR="003C52E6" w:rsidRPr="00CC4048" w:rsidRDefault="003C52E6" w:rsidP="00995E38">
                      <w:pPr>
                        <w:pStyle w:val="1b"/>
                        <w:shd w:val="clear" w:color="auto" w:fill="auto"/>
                        <w:spacing w:line="240" w:lineRule="auto"/>
                        <w:ind w:firstLine="0"/>
                        <w:jc w:val="both"/>
                        <w:rPr>
                          <w:sz w:val="20"/>
                          <w:szCs w:val="20"/>
                        </w:rPr>
                      </w:pPr>
                      <w:r w:rsidRPr="00CC4048">
                        <w:rPr>
                          <w:b/>
                          <w:bCs/>
                          <w:sz w:val="20"/>
                          <w:szCs w:val="20"/>
                        </w:rPr>
                        <w:t>Comparativ cu cei de vârsta lui, cât de bine practică el/ea sportul respectiv?</w:t>
                      </w:r>
                    </w:p>
                  </w:txbxContent>
                </v:textbox>
                <w10:wrap type="topAndBottom" anchorx="page"/>
              </v:shape>
            </w:pict>
          </mc:Fallback>
        </mc:AlternateContent>
      </w:r>
    </w:p>
    <w:p w14:paraId="5C5A6B78" w14:textId="2A15FEF2" w:rsidR="00333BFF" w:rsidRPr="00CC4048" w:rsidRDefault="00333BFF" w:rsidP="004C33C4">
      <w:pPr>
        <w:spacing w:line="1" w:lineRule="exact"/>
        <w:jc w:val="both"/>
        <w:rPr>
          <w:rFonts w:asciiTheme="majorBidi" w:hAnsiTheme="majorBidi" w:cstheme="majorBidi"/>
        </w:rPr>
      </w:pPr>
      <w:r w:rsidRPr="00CC4048">
        <w:rPr>
          <w:rFonts w:asciiTheme="majorBidi" w:hAnsiTheme="majorBidi" w:cstheme="majorBidi"/>
          <w:lang w:eastAsia="ru-RU"/>
        </w:rPr>
        <mc:AlternateContent>
          <mc:Choice Requires="wps">
            <w:drawing>
              <wp:anchor distT="50800" distB="478155" distL="0" distR="0" simplePos="0" relativeHeight="251723776" behindDoc="0" locked="0" layoutInCell="1" allowOverlap="1" wp14:anchorId="6793589C" wp14:editId="3B8EB250">
                <wp:simplePos x="0" y="0"/>
                <wp:positionH relativeFrom="page">
                  <wp:posOffset>4752975</wp:posOffset>
                </wp:positionH>
                <wp:positionV relativeFrom="paragraph">
                  <wp:posOffset>50800</wp:posOffset>
                </wp:positionV>
                <wp:extent cx="1845310" cy="178435"/>
                <wp:effectExtent l="0" t="0" r="0" b="0"/>
                <wp:wrapTopAndBottom/>
                <wp:docPr id="118" name="Shape 118"/>
                <wp:cNvGraphicFramePr/>
                <a:graphic xmlns:a="http://schemas.openxmlformats.org/drawingml/2006/main">
                  <a:graphicData uri="http://schemas.microsoft.com/office/word/2010/wordprocessingShape">
                    <wps:wsp>
                      <wps:cNvSpPr txBox="1"/>
                      <wps:spPr>
                        <a:xfrm>
                          <a:off x="0" y="0"/>
                          <a:ext cx="1845310" cy="178435"/>
                        </a:xfrm>
                        <a:prstGeom prst="rect">
                          <a:avLst/>
                        </a:prstGeom>
                        <a:noFill/>
                      </wps:spPr>
                      <wps:txbx>
                        <w:txbxContent>
                          <w:p w14:paraId="0BC5DA15" w14:textId="77777777" w:rsidR="003C52E6" w:rsidRPr="00CC4048" w:rsidRDefault="003C52E6" w:rsidP="00995E38">
                            <w:pPr>
                              <w:pStyle w:val="a2"/>
                              <w:shd w:val="clear" w:color="auto" w:fill="auto"/>
                              <w:spacing w:line="240" w:lineRule="auto"/>
                              <w:ind w:firstLine="0"/>
                              <w:rPr>
                                <w:sz w:val="20"/>
                                <w:szCs w:val="20"/>
                              </w:rPr>
                            </w:pPr>
                            <w:r w:rsidRPr="00CC4048">
                              <w:rPr>
                                <w:rFonts w:ascii="Times New Roman" w:eastAsia="Times New Roman" w:hAnsi="Times New Roman" w:cs="Times New Roman"/>
                                <w:b/>
                                <w:bCs/>
                                <w:sz w:val="20"/>
                                <w:szCs w:val="20"/>
                              </w:rPr>
                              <w:t>Mai puțin La fel Mai mult Nu știu</w:t>
                            </w:r>
                          </w:p>
                        </w:txbxContent>
                      </wps:txbx>
                      <wps:bodyPr wrap="none" lIns="0" tIns="0" rIns="0" bIns="0"/>
                    </wps:wsp>
                  </a:graphicData>
                </a:graphic>
              </wp:anchor>
            </w:drawing>
          </mc:Choice>
          <mc:Fallback>
            <w:pict>
              <v:shape w14:anchorId="6793589C" id="Shape 118" o:spid="_x0000_s1230" type="#_x0000_t202" style="position:absolute;left:0;text-align:left;margin-left:374.25pt;margin-top:4pt;width:145.3pt;height:14.05pt;z-index:251723776;visibility:visible;mso-wrap-style:none;mso-wrap-distance-left:0;mso-wrap-distance-top:4pt;mso-wrap-distance-right:0;mso-wrap-distance-bottom:37.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" filled="f" stroked="f">
                <v:textbox inset="0,0,0,0">
                  <w:txbxContent>
                    <w:p w14:paraId="0BC5DA15" w14:textId="77777777" w:rsidR="003C52E6" w:rsidRPr="00CC4048" w:rsidRDefault="003C52E6" w:rsidP="00995E38">
                      <w:pPr>
                        <w:pStyle w:val="a2"/>
                        <w:shd w:val="clear" w:color="auto" w:fill="auto"/>
                        <w:spacing w:line="240" w:lineRule="auto"/>
                        <w:ind w:firstLine="0"/>
                        <w:rPr>
                          <w:sz w:val="20"/>
                          <w:szCs w:val="20"/>
                        </w:rPr>
                      </w:pPr>
                      <w:r w:rsidRPr="00CC4048">
                        <w:rPr>
                          <w:rFonts w:ascii="Times New Roman" w:eastAsia="Times New Roman" w:hAnsi="Times New Roman" w:cs="Times New Roman"/>
                          <w:b/>
                          <w:bCs/>
                          <w:sz w:val="20"/>
                          <w:szCs w:val="20"/>
                        </w:rPr>
                        <w:t>Mai puțin La fel Mai mult Nu știu</w:t>
                      </w:r>
                    </w:p>
                  </w:txbxContent>
                </v:textbox>
                <w10:wrap type="topAndBottom" anchorx="page"/>
              </v:shape>
            </w:pict>
          </mc:Fallback>
        </mc:AlternateContent>
      </w:r>
    </w:p>
    <w:tbl>
      <w:tblPr>
        <w:tblOverlap w:val="never"/>
        <w:tblW w:w="0" w:type="auto"/>
        <w:jc w:val="center"/>
        <w:tblLayout w:type="fixed"/>
        <w:tblCellMar>
          <w:left w:w="10" w:type="dxa"/>
          <w:right w:w="10" w:type="dxa"/>
        </w:tblCellMar>
        <w:tblLook w:val="04A0" w:firstRow="1" w:lastRow="0" w:firstColumn="1" w:lastColumn="0" w:noHBand="0" w:noVBand="1"/>
      </w:tblPr>
      <w:tblGrid>
        <w:gridCol w:w="2098"/>
        <w:gridCol w:w="283"/>
        <w:gridCol w:w="691"/>
        <w:gridCol w:w="869"/>
        <w:gridCol w:w="1982"/>
        <w:gridCol w:w="3662"/>
      </w:tblGrid>
      <w:tr w:rsidR="00333BFF" w:rsidRPr="00CC4048" w14:paraId="3D1991B1" w14:textId="77777777" w:rsidTr="006672BA">
        <w:trPr>
          <w:trHeight w:hRule="exact" w:val="1256"/>
          <w:jc w:val="center"/>
        </w:trPr>
        <w:tc>
          <w:tcPr>
            <w:tcW w:w="5923" w:type="dxa"/>
            <w:gridSpan w:val="5"/>
            <w:tcBorders>
              <w:top w:val="single" w:sz="4" w:space="0" w:color="auto"/>
              <w:left w:val="single" w:sz="4" w:space="0" w:color="auto"/>
            </w:tcBorders>
            <w:shd w:val="clear" w:color="auto" w:fill="FFFFFF"/>
          </w:tcPr>
          <w:p w14:paraId="13D9CA3D" w14:textId="5168539E" w:rsidR="00333BFF" w:rsidRPr="00CC4048" w:rsidRDefault="00333BFF" w:rsidP="004C33C4">
            <w:pPr>
              <w:pStyle w:val="a2"/>
              <w:shd w:val="clear" w:color="auto" w:fill="auto"/>
              <w:spacing w:line="240" w:lineRule="auto"/>
              <w:ind w:firstLine="0"/>
              <w:jc w:val="both"/>
              <w:rPr>
                <w:rFonts w:asciiTheme="majorBidi" w:hAnsiTheme="majorBidi" w:cstheme="majorBidi"/>
              </w:rPr>
            </w:pPr>
            <w:r w:rsidRPr="00CC4048">
              <w:rPr>
                <w:rFonts w:asciiTheme="majorBidi" w:eastAsia="Times New Roman" w:hAnsiTheme="majorBidi" w:cstheme="majorBidi"/>
              </w:rPr>
              <w:t>Numele și prenumele copilului</w:t>
            </w:r>
          </w:p>
        </w:tc>
        <w:tc>
          <w:tcPr>
            <w:tcW w:w="3662" w:type="dxa"/>
            <w:vMerge w:val="restart"/>
            <w:tcBorders>
              <w:top w:val="single" w:sz="4" w:space="0" w:color="auto"/>
              <w:left w:val="single" w:sz="4" w:space="0" w:color="auto"/>
              <w:right w:val="single" w:sz="4" w:space="0" w:color="auto"/>
            </w:tcBorders>
            <w:shd w:val="clear" w:color="auto" w:fill="FFFFFF"/>
            <w:vAlign w:val="bottom"/>
          </w:tcPr>
          <w:p w14:paraId="2530525D" w14:textId="77777777" w:rsidR="00333BFF" w:rsidRPr="00CC4048" w:rsidRDefault="00333BFF" w:rsidP="004C33C4">
            <w:pPr>
              <w:pStyle w:val="a2"/>
              <w:shd w:val="clear" w:color="auto" w:fill="auto"/>
              <w:spacing w:line="240" w:lineRule="auto"/>
              <w:ind w:left="156" w:right="88" w:firstLine="0"/>
              <w:jc w:val="both"/>
              <w:rPr>
                <w:rFonts w:asciiTheme="majorBidi" w:hAnsiTheme="majorBidi" w:cstheme="majorBidi"/>
              </w:rPr>
            </w:pPr>
            <w:r w:rsidRPr="00CC4048">
              <w:rPr>
                <w:rFonts w:asciiTheme="majorBidi" w:eastAsia="Times New Roman" w:hAnsiTheme="majorBidi" w:cstheme="majorBidi"/>
              </w:rPr>
              <w:t>Profesia părinților</w:t>
            </w:r>
          </w:p>
          <w:p w14:paraId="49D48935" w14:textId="77777777" w:rsidR="00333BFF" w:rsidRPr="00CC4048" w:rsidRDefault="00333BFF" w:rsidP="004C33C4">
            <w:pPr>
              <w:pStyle w:val="a2"/>
              <w:shd w:val="clear" w:color="auto" w:fill="auto"/>
              <w:spacing w:line="240" w:lineRule="auto"/>
              <w:ind w:left="156" w:right="88" w:firstLine="0"/>
              <w:jc w:val="both"/>
              <w:rPr>
                <w:rFonts w:asciiTheme="majorBidi" w:hAnsiTheme="majorBidi" w:cstheme="majorBidi"/>
              </w:rPr>
            </w:pPr>
            <w:r w:rsidRPr="00CC4048">
              <w:rPr>
                <w:rFonts w:asciiTheme="majorBidi" w:eastAsia="Times New Roman" w:hAnsiTheme="majorBidi" w:cstheme="majorBidi"/>
              </w:rPr>
              <w:t xml:space="preserve">(menționați chiar dacă părinții nu lucrează în prezent; </w:t>
            </w:r>
            <w:r w:rsidRPr="00CC4048">
              <w:rPr>
                <w:rFonts w:asciiTheme="majorBidi" w:eastAsia="Times New Roman" w:hAnsiTheme="majorBidi" w:cstheme="majorBidi"/>
                <w:i/>
                <w:iCs/>
              </w:rPr>
              <w:t>de exemplu</w:t>
            </w:r>
            <w:r w:rsidRPr="00CC4048">
              <w:rPr>
                <w:rFonts w:asciiTheme="majorBidi" w:eastAsia="Times New Roman" w:hAnsiTheme="majorBidi" w:cstheme="majorBidi"/>
              </w:rPr>
              <w:t xml:space="preserve">: </w:t>
            </w:r>
            <w:r w:rsidRPr="00CC4048">
              <w:rPr>
                <w:rFonts w:asciiTheme="majorBidi" w:eastAsia="Times New Roman" w:hAnsiTheme="majorBidi" w:cstheme="majorBidi"/>
                <w:i/>
                <w:iCs/>
              </w:rPr>
              <w:t xml:space="preserve">profesor, vânzător, ofițer, laborant </w:t>
            </w:r>
            <w:r w:rsidRPr="00CC4048">
              <w:rPr>
                <w:rFonts w:asciiTheme="majorBidi" w:eastAsia="Times New Roman" w:hAnsiTheme="majorBidi" w:cstheme="majorBidi"/>
              </w:rPr>
              <w:t>etc.)</w:t>
            </w:r>
          </w:p>
          <w:p w14:paraId="79A0A4C5" w14:textId="77777777" w:rsidR="00333BFF" w:rsidRPr="00CC4048" w:rsidRDefault="00333BFF" w:rsidP="004C33C4">
            <w:pPr>
              <w:pStyle w:val="a2"/>
              <w:shd w:val="clear" w:color="auto" w:fill="auto"/>
              <w:tabs>
                <w:tab w:val="left" w:leader="underscore" w:pos="3091"/>
              </w:tabs>
              <w:spacing w:line="240" w:lineRule="auto"/>
              <w:ind w:left="156" w:right="88" w:firstLine="0"/>
              <w:jc w:val="both"/>
              <w:rPr>
                <w:rFonts w:asciiTheme="majorBidi" w:hAnsiTheme="majorBidi" w:cstheme="majorBidi"/>
              </w:rPr>
            </w:pPr>
            <w:r w:rsidRPr="00CC4048">
              <w:rPr>
                <w:rFonts w:asciiTheme="majorBidi" w:eastAsia="Times New Roman" w:hAnsiTheme="majorBidi" w:cstheme="majorBidi"/>
              </w:rPr>
              <w:t xml:space="preserve">Profesia tatălui: </w:t>
            </w:r>
            <w:r w:rsidRPr="00CC4048">
              <w:rPr>
                <w:rFonts w:asciiTheme="majorBidi" w:eastAsia="Times New Roman" w:hAnsiTheme="majorBidi" w:cstheme="majorBidi"/>
              </w:rPr>
              <w:tab/>
            </w:r>
          </w:p>
          <w:p w14:paraId="22DE16B3" w14:textId="77777777" w:rsidR="00333BFF" w:rsidRPr="00CC4048" w:rsidRDefault="00333BFF" w:rsidP="004C33C4">
            <w:pPr>
              <w:pStyle w:val="a2"/>
              <w:shd w:val="clear" w:color="auto" w:fill="auto"/>
              <w:spacing w:line="240" w:lineRule="auto"/>
              <w:ind w:left="156" w:right="88" w:firstLine="0"/>
              <w:jc w:val="both"/>
              <w:rPr>
                <w:rFonts w:asciiTheme="majorBidi" w:hAnsiTheme="majorBidi" w:cstheme="majorBidi"/>
              </w:rPr>
            </w:pPr>
            <w:r w:rsidRPr="00CC4048">
              <w:rPr>
                <w:rFonts w:asciiTheme="majorBidi" w:eastAsia="Times New Roman" w:hAnsiTheme="majorBidi" w:cstheme="majorBidi"/>
              </w:rPr>
              <w:t>Profesia mamei:</w:t>
            </w:r>
          </w:p>
        </w:tc>
      </w:tr>
      <w:tr w:rsidR="00333BFF" w:rsidRPr="00CC4048" w14:paraId="2045C3E7" w14:textId="77777777" w:rsidTr="007C2BEC">
        <w:trPr>
          <w:trHeight w:hRule="exact" w:val="763"/>
          <w:jc w:val="center"/>
        </w:trPr>
        <w:tc>
          <w:tcPr>
            <w:tcW w:w="2381" w:type="dxa"/>
            <w:gridSpan w:val="2"/>
            <w:tcBorders>
              <w:top w:val="single" w:sz="4" w:space="0" w:color="auto"/>
              <w:left w:val="single" w:sz="4" w:space="0" w:color="auto"/>
            </w:tcBorders>
            <w:shd w:val="clear" w:color="auto" w:fill="FFFFFF"/>
            <w:vAlign w:val="bottom"/>
          </w:tcPr>
          <w:p w14:paraId="18F703C7" w14:textId="77777777" w:rsidR="00333BFF" w:rsidRPr="00CC4048" w:rsidRDefault="00333BFF" w:rsidP="004C33C4">
            <w:pPr>
              <w:pStyle w:val="a2"/>
              <w:shd w:val="clear" w:color="auto" w:fill="auto"/>
              <w:spacing w:after="240" w:line="240" w:lineRule="auto"/>
              <w:ind w:firstLine="0"/>
              <w:jc w:val="both"/>
              <w:rPr>
                <w:rFonts w:asciiTheme="majorBidi" w:hAnsiTheme="majorBidi" w:cstheme="majorBidi"/>
              </w:rPr>
            </w:pPr>
            <w:r w:rsidRPr="00CC4048">
              <w:rPr>
                <w:rFonts w:asciiTheme="majorBidi" w:eastAsia="Times New Roman" w:hAnsiTheme="majorBidi" w:cstheme="majorBidi"/>
              </w:rPr>
              <w:t>Sexul copilului:</w:t>
            </w:r>
          </w:p>
          <w:p w14:paraId="57589FEA" w14:textId="77777777" w:rsidR="00333BFF" w:rsidRPr="00CC4048" w:rsidRDefault="00333BFF" w:rsidP="004C33C4">
            <w:pPr>
              <w:pStyle w:val="a2"/>
              <w:shd w:val="clear" w:color="auto" w:fill="auto"/>
              <w:tabs>
                <w:tab w:val="left" w:pos="1135"/>
              </w:tabs>
              <w:spacing w:line="240" w:lineRule="auto"/>
              <w:ind w:firstLine="0"/>
              <w:jc w:val="both"/>
              <w:rPr>
                <w:rFonts w:asciiTheme="majorBidi" w:hAnsiTheme="majorBidi" w:cstheme="majorBidi"/>
              </w:rPr>
            </w:pPr>
            <w:r w:rsidRPr="00CC4048">
              <w:rPr>
                <w:rFonts w:asciiTheme="majorBidi" w:eastAsia="Times New Roman" w:hAnsiTheme="majorBidi" w:cstheme="majorBidi"/>
              </w:rPr>
              <w:t>□ B</w:t>
            </w:r>
            <w:r w:rsidRPr="00CC4048">
              <w:rPr>
                <w:rFonts w:asciiTheme="majorBidi" w:eastAsia="Times New Roman" w:hAnsiTheme="majorBidi" w:cstheme="majorBidi"/>
              </w:rPr>
              <w:tab/>
              <w:t>□ F</w:t>
            </w:r>
          </w:p>
        </w:tc>
        <w:tc>
          <w:tcPr>
            <w:tcW w:w="1560" w:type="dxa"/>
            <w:gridSpan w:val="2"/>
            <w:tcBorders>
              <w:top w:val="single" w:sz="4" w:space="0" w:color="auto"/>
              <w:left w:val="single" w:sz="4" w:space="0" w:color="auto"/>
            </w:tcBorders>
            <w:shd w:val="clear" w:color="auto" w:fill="FFFFFF"/>
          </w:tcPr>
          <w:p w14:paraId="7DFBBDCE"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rPr>
            </w:pPr>
            <w:r w:rsidRPr="00CC4048">
              <w:rPr>
                <w:rFonts w:asciiTheme="majorBidi" w:eastAsia="Times New Roman" w:hAnsiTheme="majorBidi" w:cstheme="majorBidi"/>
              </w:rPr>
              <w:t>Vârsta:</w:t>
            </w:r>
          </w:p>
        </w:tc>
        <w:tc>
          <w:tcPr>
            <w:tcW w:w="1982" w:type="dxa"/>
            <w:tcBorders>
              <w:top w:val="single" w:sz="4" w:space="0" w:color="auto"/>
              <w:left w:val="single" w:sz="4" w:space="0" w:color="auto"/>
            </w:tcBorders>
            <w:shd w:val="clear" w:color="auto" w:fill="FFFFFF"/>
          </w:tcPr>
          <w:p w14:paraId="3DAD73F5"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rPr>
            </w:pPr>
            <w:r w:rsidRPr="00CC4048">
              <w:rPr>
                <w:rFonts w:asciiTheme="majorBidi" w:eastAsia="Times New Roman" w:hAnsiTheme="majorBidi" w:cstheme="majorBidi"/>
              </w:rPr>
              <w:t>Etnia:</w:t>
            </w:r>
          </w:p>
        </w:tc>
        <w:tc>
          <w:tcPr>
            <w:tcW w:w="3662" w:type="dxa"/>
            <w:vMerge/>
            <w:tcBorders>
              <w:left w:val="single" w:sz="4" w:space="0" w:color="auto"/>
              <w:right w:val="single" w:sz="4" w:space="0" w:color="auto"/>
            </w:tcBorders>
            <w:shd w:val="clear" w:color="auto" w:fill="FFFFFF"/>
            <w:vAlign w:val="bottom"/>
          </w:tcPr>
          <w:p w14:paraId="42465C0A" w14:textId="77777777" w:rsidR="00333BFF" w:rsidRPr="00CC4048" w:rsidRDefault="00333BFF" w:rsidP="004C33C4">
            <w:pPr>
              <w:jc w:val="both"/>
              <w:rPr>
                <w:rFonts w:asciiTheme="majorBidi" w:hAnsiTheme="majorBidi" w:cstheme="majorBidi"/>
              </w:rPr>
            </w:pPr>
          </w:p>
        </w:tc>
      </w:tr>
      <w:tr w:rsidR="00333BFF" w:rsidRPr="00CC4048" w14:paraId="7CD087F1" w14:textId="77777777" w:rsidTr="007C2BEC">
        <w:trPr>
          <w:trHeight w:hRule="exact" w:val="907"/>
          <w:jc w:val="center"/>
        </w:trPr>
        <w:tc>
          <w:tcPr>
            <w:tcW w:w="3072" w:type="dxa"/>
            <w:gridSpan w:val="3"/>
            <w:tcBorders>
              <w:top w:val="single" w:sz="4" w:space="0" w:color="auto"/>
              <w:left w:val="single" w:sz="4" w:space="0" w:color="auto"/>
            </w:tcBorders>
            <w:shd w:val="clear" w:color="auto" w:fill="FFFFFF"/>
            <w:vAlign w:val="bottom"/>
          </w:tcPr>
          <w:p w14:paraId="2F792759" w14:textId="77777777" w:rsidR="00333BFF" w:rsidRPr="00CC4048" w:rsidRDefault="00333BFF" w:rsidP="004C33C4">
            <w:pPr>
              <w:pStyle w:val="a2"/>
              <w:shd w:val="clear" w:color="auto" w:fill="auto"/>
              <w:spacing w:after="320" w:line="240" w:lineRule="auto"/>
              <w:ind w:firstLine="0"/>
              <w:jc w:val="both"/>
              <w:rPr>
                <w:rFonts w:asciiTheme="majorBidi" w:hAnsiTheme="majorBidi" w:cstheme="majorBidi"/>
              </w:rPr>
            </w:pPr>
            <w:r w:rsidRPr="00CC4048">
              <w:rPr>
                <w:rFonts w:asciiTheme="majorBidi" w:eastAsia="Times New Roman" w:hAnsiTheme="majorBidi" w:cstheme="majorBidi"/>
              </w:rPr>
              <w:t>Data completării chestionarului:</w:t>
            </w:r>
          </w:p>
          <w:p w14:paraId="55E73E2C" w14:textId="77777777" w:rsidR="00333BFF" w:rsidRPr="00CC4048" w:rsidRDefault="00333BFF" w:rsidP="004C33C4">
            <w:pPr>
              <w:pStyle w:val="a2"/>
              <w:shd w:val="clear" w:color="auto" w:fill="auto"/>
              <w:tabs>
                <w:tab w:val="left" w:leader="underscore" w:pos="809"/>
                <w:tab w:val="left" w:leader="underscore" w:pos="2726"/>
              </w:tabs>
              <w:spacing w:line="240" w:lineRule="auto"/>
              <w:ind w:firstLine="0"/>
              <w:jc w:val="both"/>
              <w:rPr>
                <w:rFonts w:asciiTheme="majorBidi" w:hAnsiTheme="majorBidi" w:cstheme="majorBidi"/>
              </w:rPr>
            </w:pPr>
            <w:r w:rsidRPr="00CC4048">
              <w:rPr>
                <w:rFonts w:asciiTheme="majorBidi" w:eastAsia="Times New Roman" w:hAnsiTheme="majorBidi" w:cstheme="majorBidi"/>
              </w:rPr>
              <w:t>Ziua</w:t>
            </w:r>
            <w:r w:rsidRPr="00CC4048">
              <w:rPr>
                <w:rFonts w:asciiTheme="majorBidi" w:eastAsia="Times New Roman" w:hAnsiTheme="majorBidi" w:cstheme="majorBidi"/>
              </w:rPr>
              <w:tab/>
              <w:t>Luna___Anul</w:t>
            </w:r>
            <w:r w:rsidRPr="00CC4048">
              <w:rPr>
                <w:rFonts w:asciiTheme="majorBidi" w:eastAsia="Times New Roman" w:hAnsiTheme="majorBidi" w:cstheme="majorBidi"/>
              </w:rPr>
              <w:tab/>
            </w:r>
          </w:p>
        </w:tc>
        <w:tc>
          <w:tcPr>
            <w:tcW w:w="2851" w:type="dxa"/>
            <w:gridSpan w:val="2"/>
            <w:tcBorders>
              <w:top w:val="single" w:sz="4" w:space="0" w:color="auto"/>
              <w:left w:val="single" w:sz="4" w:space="0" w:color="auto"/>
            </w:tcBorders>
            <w:shd w:val="clear" w:color="auto" w:fill="FFFFFF"/>
          </w:tcPr>
          <w:p w14:paraId="23490AB5"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rPr>
            </w:pPr>
            <w:r w:rsidRPr="00CC4048">
              <w:rPr>
                <w:rFonts w:asciiTheme="majorBidi" w:eastAsia="Times New Roman" w:hAnsiTheme="majorBidi" w:cstheme="majorBidi"/>
              </w:rPr>
              <w:t>Data nașterii copilului</w:t>
            </w:r>
          </w:p>
          <w:p w14:paraId="442C8ABC"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eastAsia="Times New Roman" w:hAnsiTheme="majorBidi" w:cstheme="majorBidi"/>
                <w:i/>
                <w:iCs/>
                <w:sz w:val="20"/>
                <w:szCs w:val="20"/>
              </w:rPr>
              <w:t>(dacă știți):</w:t>
            </w:r>
          </w:p>
          <w:p w14:paraId="7BD324FC" w14:textId="77777777" w:rsidR="00333BFF" w:rsidRPr="00CC4048" w:rsidRDefault="00333BFF" w:rsidP="004C33C4">
            <w:pPr>
              <w:pStyle w:val="a2"/>
              <w:shd w:val="clear" w:color="auto" w:fill="auto"/>
              <w:tabs>
                <w:tab w:val="left" w:leader="underscore" w:pos="845"/>
                <w:tab w:val="left" w:leader="underscore" w:pos="1738"/>
                <w:tab w:val="left" w:leader="underscore" w:pos="2616"/>
              </w:tabs>
              <w:spacing w:line="240" w:lineRule="auto"/>
              <w:ind w:firstLine="0"/>
              <w:jc w:val="both"/>
              <w:rPr>
                <w:rFonts w:asciiTheme="majorBidi" w:hAnsiTheme="majorBidi" w:cstheme="majorBidi"/>
              </w:rPr>
            </w:pPr>
            <w:r w:rsidRPr="00CC4048">
              <w:rPr>
                <w:rFonts w:asciiTheme="majorBidi" w:eastAsia="Times New Roman" w:hAnsiTheme="majorBidi" w:cstheme="majorBidi"/>
              </w:rPr>
              <w:t>Ziua</w:t>
            </w:r>
            <w:r w:rsidRPr="00CC4048">
              <w:rPr>
                <w:rFonts w:asciiTheme="majorBidi" w:eastAsia="Times New Roman" w:hAnsiTheme="majorBidi" w:cstheme="majorBidi"/>
              </w:rPr>
              <w:tab/>
              <w:t>Luna</w:t>
            </w:r>
            <w:r w:rsidRPr="00CC4048">
              <w:rPr>
                <w:rFonts w:asciiTheme="majorBidi" w:eastAsia="Times New Roman" w:hAnsiTheme="majorBidi" w:cstheme="majorBidi"/>
              </w:rPr>
              <w:tab/>
              <w:t>Anul</w:t>
            </w:r>
            <w:r w:rsidRPr="00CC4048">
              <w:rPr>
                <w:rFonts w:asciiTheme="majorBidi" w:eastAsia="Times New Roman" w:hAnsiTheme="majorBidi" w:cstheme="majorBidi"/>
              </w:rPr>
              <w:tab/>
            </w:r>
          </w:p>
        </w:tc>
        <w:tc>
          <w:tcPr>
            <w:tcW w:w="3662" w:type="dxa"/>
            <w:tcBorders>
              <w:top w:val="single" w:sz="4" w:space="0" w:color="auto"/>
              <w:left w:val="single" w:sz="4" w:space="0" w:color="auto"/>
              <w:right w:val="single" w:sz="4" w:space="0" w:color="auto"/>
            </w:tcBorders>
            <w:shd w:val="clear" w:color="auto" w:fill="FFFFFF"/>
            <w:vAlign w:val="center"/>
          </w:tcPr>
          <w:p w14:paraId="6E3EDDD1" w14:textId="77777777" w:rsidR="00333BFF" w:rsidRPr="00CC4048" w:rsidRDefault="00333BFF" w:rsidP="004C33C4">
            <w:pPr>
              <w:pStyle w:val="a2"/>
              <w:shd w:val="clear" w:color="auto" w:fill="auto"/>
              <w:spacing w:line="240" w:lineRule="auto"/>
              <w:ind w:left="156" w:right="230" w:hanging="142"/>
              <w:jc w:val="both"/>
              <w:rPr>
                <w:rFonts w:asciiTheme="majorBidi" w:hAnsiTheme="majorBidi" w:cstheme="majorBidi"/>
                <w:sz w:val="20"/>
                <w:szCs w:val="20"/>
              </w:rPr>
            </w:pPr>
            <w:r w:rsidRPr="00CC4048">
              <w:rPr>
                <w:rFonts w:asciiTheme="majorBidi" w:eastAsia="Times New Roman" w:hAnsiTheme="majorBidi" w:cstheme="majorBidi"/>
                <w:sz w:val="20"/>
                <w:szCs w:val="20"/>
              </w:rPr>
              <w:t>Acest chestionar este completat de (</w:t>
            </w:r>
            <w:r w:rsidRPr="00CC4048">
              <w:rPr>
                <w:rFonts w:asciiTheme="majorBidi" w:eastAsia="Times New Roman" w:hAnsiTheme="majorBidi" w:cstheme="majorBidi"/>
                <w:i/>
                <w:iCs/>
                <w:sz w:val="20"/>
                <w:szCs w:val="20"/>
              </w:rPr>
              <w:t>vă rugăm să vă notați numele complet</w:t>
            </w:r>
            <w:r w:rsidRPr="00CC4048">
              <w:rPr>
                <w:rFonts w:asciiTheme="majorBidi" w:eastAsia="Times New Roman" w:hAnsiTheme="majorBidi" w:cstheme="majorBidi"/>
                <w:sz w:val="20"/>
                <w:szCs w:val="20"/>
              </w:rPr>
              <w:t>) :</w:t>
            </w:r>
          </w:p>
        </w:tc>
      </w:tr>
      <w:tr w:rsidR="00333BFF" w:rsidRPr="00CC4048" w14:paraId="70AD4A9D" w14:textId="77777777" w:rsidTr="007C2BEC">
        <w:trPr>
          <w:trHeight w:hRule="exact" w:val="480"/>
          <w:jc w:val="center"/>
        </w:trPr>
        <w:tc>
          <w:tcPr>
            <w:tcW w:w="2098" w:type="dxa"/>
            <w:tcBorders>
              <w:top w:val="single" w:sz="4" w:space="0" w:color="auto"/>
              <w:left w:val="single" w:sz="4" w:space="0" w:color="auto"/>
            </w:tcBorders>
            <w:shd w:val="clear" w:color="auto" w:fill="FFFFFF"/>
            <w:vAlign w:val="bottom"/>
          </w:tcPr>
          <w:p w14:paraId="66FC33D7" w14:textId="77777777" w:rsidR="00333BFF" w:rsidRPr="00CC4048" w:rsidRDefault="00333BFF" w:rsidP="004C33C4">
            <w:pPr>
              <w:pStyle w:val="a2"/>
              <w:shd w:val="clear" w:color="auto" w:fill="auto"/>
              <w:tabs>
                <w:tab w:val="left" w:leader="underscore" w:pos="1867"/>
              </w:tabs>
              <w:spacing w:line="240" w:lineRule="auto"/>
              <w:ind w:firstLine="0"/>
              <w:jc w:val="both"/>
              <w:rPr>
                <w:rFonts w:asciiTheme="majorBidi" w:hAnsiTheme="majorBidi" w:cstheme="majorBidi"/>
              </w:rPr>
            </w:pPr>
            <w:r w:rsidRPr="00CC4048">
              <w:rPr>
                <w:rFonts w:asciiTheme="majorBidi" w:eastAsia="Times New Roman" w:hAnsiTheme="majorBidi" w:cstheme="majorBidi"/>
              </w:rPr>
              <w:t xml:space="preserve">Clasa </w:t>
            </w:r>
            <w:r w:rsidRPr="00CC4048">
              <w:rPr>
                <w:rFonts w:asciiTheme="majorBidi" w:eastAsia="Times New Roman" w:hAnsiTheme="majorBidi" w:cstheme="majorBidi"/>
              </w:rPr>
              <w:tab/>
            </w:r>
          </w:p>
        </w:tc>
        <w:tc>
          <w:tcPr>
            <w:tcW w:w="3825" w:type="dxa"/>
            <w:gridSpan w:val="4"/>
            <w:vMerge w:val="restart"/>
            <w:tcBorders>
              <w:top w:val="single" w:sz="4" w:space="0" w:color="auto"/>
              <w:left w:val="single" w:sz="4" w:space="0" w:color="auto"/>
            </w:tcBorders>
            <w:shd w:val="clear" w:color="auto" w:fill="FFFFFF"/>
          </w:tcPr>
          <w:p w14:paraId="745DB2B8" w14:textId="77777777" w:rsidR="00333BFF" w:rsidRPr="00CC4048" w:rsidRDefault="00333BFF" w:rsidP="004C33C4">
            <w:pPr>
              <w:pStyle w:val="a2"/>
              <w:numPr>
                <w:ilvl w:val="0"/>
                <w:numId w:val="17"/>
              </w:numPr>
              <w:shd w:val="clear" w:color="auto" w:fill="auto"/>
              <w:tabs>
                <w:tab w:val="left" w:pos="235"/>
              </w:tabs>
              <w:spacing w:line="240" w:lineRule="auto"/>
              <w:ind w:left="360" w:right="113" w:hanging="360"/>
              <w:jc w:val="both"/>
              <w:rPr>
                <w:rFonts w:asciiTheme="majorBidi" w:hAnsiTheme="majorBidi" w:cstheme="majorBidi"/>
                <w:sz w:val="20"/>
                <w:szCs w:val="20"/>
              </w:rPr>
            </w:pPr>
            <w:r w:rsidRPr="00CC4048">
              <w:rPr>
                <w:rFonts w:asciiTheme="majorBidi" w:eastAsia="Times New Roman" w:hAnsiTheme="majorBidi" w:cstheme="majorBidi"/>
                <w:sz w:val="20"/>
                <w:szCs w:val="20"/>
              </w:rPr>
              <w:t>Vă rugăm să completați acest chestionar conform aprecierii Dvs. a comportamentului copilului, chiar dacă alte persoane nu sunt de acord. Puteți să oferiți informații suplimentare sau comentați lângă fiecare item sau în spațiul de la pagina</w:t>
            </w:r>
          </w:p>
          <w:p w14:paraId="499E2119" w14:textId="77777777" w:rsidR="00333BFF" w:rsidRPr="00CC4048" w:rsidRDefault="00333BFF" w:rsidP="004C33C4">
            <w:pPr>
              <w:pStyle w:val="a2"/>
              <w:numPr>
                <w:ilvl w:val="0"/>
                <w:numId w:val="17"/>
              </w:numPr>
              <w:shd w:val="clear" w:color="auto" w:fill="auto"/>
              <w:tabs>
                <w:tab w:val="left" w:pos="350"/>
              </w:tabs>
              <w:spacing w:line="240" w:lineRule="auto"/>
              <w:ind w:left="360" w:right="113" w:hanging="360"/>
              <w:jc w:val="both"/>
              <w:rPr>
                <w:rFonts w:asciiTheme="majorBidi" w:hAnsiTheme="majorBidi" w:cstheme="majorBidi"/>
                <w:sz w:val="20"/>
                <w:szCs w:val="20"/>
              </w:rPr>
            </w:pPr>
            <w:r w:rsidRPr="00CC4048">
              <w:rPr>
                <w:rFonts w:asciiTheme="majorBidi" w:eastAsia="Times New Roman" w:hAnsiTheme="majorBidi" w:cstheme="majorBidi"/>
                <w:sz w:val="20"/>
                <w:szCs w:val="20"/>
              </w:rPr>
              <w:t>Vă rugăm să răspundeți la toate întrebările.</w:t>
            </w:r>
          </w:p>
        </w:tc>
        <w:tc>
          <w:tcPr>
            <w:tcW w:w="3662" w:type="dxa"/>
            <w:vMerge w:val="restart"/>
            <w:tcBorders>
              <w:top w:val="single" w:sz="4" w:space="0" w:color="auto"/>
              <w:left w:val="single" w:sz="4" w:space="0" w:color="auto"/>
              <w:right w:val="single" w:sz="4" w:space="0" w:color="auto"/>
            </w:tcBorders>
            <w:shd w:val="clear" w:color="auto" w:fill="FFFFFF"/>
            <w:vAlign w:val="center"/>
          </w:tcPr>
          <w:p w14:paraId="5268976B" w14:textId="77777777" w:rsidR="00333BFF" w:rsidRPr="00CC4048" w:rsidRDefault="00333BFF" w:rsidP="004C33C4">
            <w:pPr>
              <w:pStyle w:val="a2"/>
              <w:shd w:val="clear" w:color="auto" w:fill="auto"/>
              <w:tabs>
                <w:tab w:val="left" w:pos="1615"/>
                <w:tab w:val="left" w:pos="2491"/>
              </w:tabs>
              <w:spacing w:after="280" w:line="240" w:lineRule="auto"/>
              <w:ind w:left="156" w:hanging="142"/>
              <w:jc w:val="both"/>
              <w:rPr>
                <w:rFonts w:asciiTheme="majorBidi" w:hAnsiTheme="majorBidi" w:cstheme="majorBidi"/>
                <w:sz w:val="20"/>
                <w:szCs w:val="20"/>
              </w:rPr>
            </w:pPr>
            <w:r w:rsidRPr="00CC4048">
              <w:rPr>
                <w:rFonts w:asciiTheme="majorBidi" w:eastAsia="Times New Roman" w:hAnsiTheme="majorBidi" w:cstheme="majorBidi"/>
                <w:sz w:val="20"/>
                <w:szCs w:val="20"/>
              </w:rPr>
              <w:t>Sexul Dvs.:</w:t>
            </w:r>
            <w:r w:rsidRPr="00CC4048">
              <w:rPr>
                <w:rFonts w:asciiTheme="majorBidi" w:eastAsia="Times New Roman" w:hAnsiTheme="majorBidi" w:cstheme="majorBidi"/>
                <w:sz w:val="20"/>
                <w:szCs w:val="20"/>
              </w:rPr>
              <w:tab/>
              <w:t>□ B</w:t>
            </w:r>
            <w:r w:rsidRPr="00CC4048">
              <w:rPr>
                <w:rFonts w:asciiTheme="majorBidi" w:eastAsia="Times New Roman" w:hAnsiTheme="majorBidi" w:cstheme="majorBidi"/>
                <w:sz w:val="20"/>
                <w:szCs w:val="20"/>
              </w:rPr>
              <w:tab/>
              <w:t>DF</w:t>
            </w:r>
          </w:p>
          <w:p w14:paraId="1185CDD3" w14:textId="77777777" w:rsidR="00333BFF" w:rsidRPr="00CC4048" w:rsidRDefault="00333BFF" w:rsidP="004C33C4">
            <w:pPr>
              <w:pStyle w:val="a2"/>
              <w:shd w:val="clear" w:color="auto" w:fill="auto"/>
              <w:spacing w:line="240" w:lineRule="auto"/>
              <w:ind w:left="156" w:hanging="142"/>
              <w:jc w:val="both"/>
              <w:rPr>
                <w:rFonts w:asciiTheme="majorBidi" w:hAnsiTheme="majorBidi" w:cstheme="majorBidi"/>
                <w:sz w:val="20"/>
                <w:szCs w:val="20"/>
              </w:rPr>
            </w:pPr>
            <w:r w:rsidRPr="00CC4048">
              <w:rPr>
                <w:rFonts w:asciiTheme="majorBidi" w:eastAsia="Times New Roman" w:hAnsiTheme="majorBidi" w:cstheme="majorBidi"/>
                <w:sz w:val="20"/>
                <w:szCs w:val="20"/>
              </w:rPr>
              <w:t>Poziția dvs. în școală:</w:t>
            </w:r>
          </w:p>
          <w:p w14:paraId="5535C4FC" w14:textId="65BBA42F" w:rsidR="00333BFF" w:rsidRPr="00CC4048" w:rsidRDefault="00333BFF" w:rsidP="004C33C4">
            <w:pPr>
              <w:pStyle w:val="a2"/>
              <w:numPr>
                <w:ilvl w:val="0"/>
                <w:numId w:val="18"/>
              </w:numPr>
              <w:shd w:val="clear" w:color="auto" w:fill="auto"/>
              <w:tabs>
                <w:tab w:val="left" w:pos="178"/>
              </w:tabs>
              <w:spacing w:line="240" w:lineRule="auto"/>
              <w:ind w:left="156" w:hanging="142"/>
              <w:jc w:val="both"/>
              <w:rPr>
                <w:rFonts w:asciiTheme="majorBidi" w:hAnsiTheme="majorBidi" w:cstheme="majorBidi"/>
                <w:sz w:val="20"/>
                <w:szCs w:val="20"/>
              </w:rPr>
            </w:pPr>
            <w:r w:rsidRPr="00CC4048">
              <w:rPr>
                <w:rFonts w:asciiTheme="majorBidi" w:eastAsia="Times New Roman" w:hAnsiTheme="majorBidi" w:cstheme="majorBidi"/>
                <w:sz w:val="20"/>
                <w:szCs w:val="20"/>
              </w:rPr>
              <w:t>Profesor/</w:t>
            </w:r>
            <w:r w:rsidR="008377B3" w:rsidRPr="00CC4048">
              <w:rPr>
                <w:rFonts w:asciiTheme="majorBidi" w:eastAsia="Times New Roman" w:hAnsiTheme="majorBidi" w:cstheme="majorBidi"/>
                <w:sz w:val="20"/>
                <w:szCs w:val="20"/>
              </w:rPr>
              <w:t>învățător</w:t>
            </w:r>
            <w:r w:rsidRPr="00CC4048">
              <w:rPr>
                <w:rFonts w:asciiTheme="majorBidi" w:eastAsia="Times New Roman" w:hAnsiTheme="majorBidi" w:cstheme="majorBidi"/>
                <w:sz w:val="20"/>
                <w:szCs w:val="20"/>
              </w:rPr>
              <w:t xml:space="preserve"> □ Profesor de sprijin</w:t>
            </w:r>
          </w:p>
          <w:p w14:paraId="0AD2CD45" w14:textId="77777777" w:rsidR="00333BFF" w:rsidRPr="00CC4048" w:rsidRDefault="00333BFF" w:rsidP="004C33C4">
            <w:pPr>
              <w:pStyle w:val="a2"/>
              <w:numPr>
                <w:ilvl w:val="0"/>
                <w:numId w:val="18"/>
              </w:numPr>
              <w:shd w:val="clear" w:color="auto" w:fill="auto"/>
              <w:tabs>
                <w:tab w:val="left" w:pos="178"/>
                <w:tab w:val="center" w:pos="1774"/>
                <w:tab w:val="left" w:pos="1896"/>
              </w:tabs>
              <w:spacing w:line="240" w:lineRule="auto"/>
              <w:ind w:left="156" w:hanging="142"/>
              <w:jc w:val="both"/>
              <w:rPr>
                <w:rFonts w:asciiTheme="majorBidi" w:hAnsiTheme="majorBidi" w:cstheme="majorBidi"/>
                <w:sz w:val="20"/>
                <w:szCs w:val="20"/>
              </w:rPr>
            </w:pPr>
            <w:r w:rsidRPr="00CC4048">
              <w:rPr>
                <w:rFonts w:asciiTheme="majorBidi" w:eastAsia="Times New Roman" w:hAnsiTheme="majorBidi" w:cstheme="majorBidi"/>
                <w:sz w:val="20"/>
                <w:szCs w:val="20"/>
              </w:rPr>
              <w:t>Psihopedagog</w:t>
            </w:r>
            <w:r w:rsidRPr="00CC4048">
              <w:rPr>
                <w:rFonts w:asciiTheme="majorBidi" w:eastAsia="Times New Roman" w:hAnsiTheme="majorBidi" w:cstheme="majorBidi"/>
                <w:sz w:val="20"/>
                <w:szCs w:val="20"/>
              </w:rPr>
              <w:tab/>
              <w:t>□</w:t>
            </w:r>
            <w:r w:rsidRPr="00CC4048">
              <w:rPr>
                <w:rFonts w:asciiTheme="majorBidi" w:eastAsia="Times New Roman" w:hAnsiTheme="majorBidi" w:cstheme="majorBidi"/>
                <w:sz w:val="20"/>
                <w:szCs w:val="20"/>
              </w:rPr>
              <w:tab/>
              <w:t>Administrator</w:t>
            </w:r>
          </w:p>
          <w:p w14:paraId="54197BC0" w14:textId="77777777" w:rsidR="00333BFF" w:rsidRPr="00CC4048" w:rsidRDefault="00333BFF" w:rsidP="004C33C4">
            <w:pPr>
              <w:pStyle w:val="a2"/>
              <w:numPr>
                <w:ilvl w:val="0"/>
                <w:numId w:val="18"/>
              </w:numPr>
              <w:shd w:val="clear" w:color="auto" w:fill="auto"/>
              <w:tabs>
                <w:tab w:val="left" w:pos="182"/>
                <w:tab w:val="center" w:pos="1786"/>
                <w:tab w:val="left" w:pos="1908"/>
              </w:tabs>
              <w:spacing w:after="140" w:line="240" w:lineRule="auto"/>
              <w:ind w:left="360" w:hanging="360"/>
              <w:jc w:val="both"/>
              <w:rPr>
                <w:rFonts w:asciiTheme="majorBidi" w:hAnsiTheme="majorBidi" w:cstheme="majorBidi"/>
                <w:sz w:val="20"/>
                <w:szCs w:val="20"/>
              </w:rPr>
            </w:pPr>
            <w:r w:rsidRPr="00CC4048">
              <w:rPr>
                <w:rFonts w:asciiTheme="majorBidi" w:eastAsia="Times New Roman" w:hAnsiTheme="majorBidi" w:cstheme="majorBidi"/>
                <w:sz w:val="20"/>
                <w:szCs w:val="20"/>
              </w:rPr>
              <w:t>Consilier</w:t>
            </w:r>
            <w:r w:rsidRPr="00CC4048">
              <w:rPr>
                <w:rFonts w:asciiTheme="majorBidi" w:eastAsia="Times New Roman" w:hAnsiTheme="majorBidi" w:cstheme="majorBidi"/>
                <w:sz w:val="20"/>
                <w:szCs w:val="20"/>
              </w:rPr>
              <w:tab/>
              <w:t>□</w:t>
            </w:r>
            <w:r w:rsidRPr="00CC4048">
              <w:rPr>
                <w:rFonts w:asciiTheme="majorBidi" w:eastAsia="Times New Roman" w:hAnsiTheme="majorBidi" w:cstheme="majorBidi"/>
                <w:sz w:val="20"/>
                <w:szCs w:val="20"/>
              </w:rPr>
              <w:tab/>
              <w:t xml:space="preserve">Alta </w:t>
            </w:r>
            <w:r w:rsidRPr="00CC4048">
              <w:rPr>
                <w:rFonts w:asciiTheme="majorBidi" w:eastAsia="Times New Roman" w:hAnsiTheme="majorBidi" w:cstheme="majorBidi"/>
                <w:i/>
                <w:iCs/>
                <w:sz w:val="20"/>
                <w:szCs w:val="20"/>
              </w:rPr>
              <w:t>(specificați)</w:t>
            </w:r>
          </w:p>
        </w:tc>
      </w:tr>
      <w:tr w:rsidR="00333BFF" w:rsidRPr="00CC4048" w14:paraId="2DCA0C50" w14:textId="77777777" w:rsidTr="007C2BEC">
        <w:trPr>
          <w:trHeight w:hRule="exact" w:val="1584"/>
          <w:jc w:val="center"/>
        </w:trPr>
        <w:tc>
          <w:tcPr>
            <w:tcW w:w="2098" w:type="dxa"/>
            <w:tcBorders>
              <w:top w:val="single" w:sz="4" w:space="0" w:color="auto"/>
              <w:left w:val="single" w:sz="4" w:space="0" w:color="auto"/>
              <w:bottom w:val="single" w:sz="4" w:space="0" w:color="auto"/>
            </w:tcBorders>
            <w:shd w:val="clear" w:color="auto" w:fill="FFFFFF"/>
            <w:vAlign w:val="center"/>
          </w:tcPr>
          <w:p w14:paraId="43146F62"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rPr>
            </w:pPr>
            <w:r w:rsidRPr="00CC4048">
              <w:rPr>
                <w:rFonts w:asciiTheme="majorBidi" w:eastAsia="Times New Roman" w:hAnsiTheme="majorBidi" w:cstheme="majorBidi"/>
              </w:rPr>
              <w:t>□ Nu merge la școală</w:t>
            </w:r>
          </w:p>
        </w:tc>
        <w:tc>
          <w:tcPr>
            <w:tcW w:w="3825" w:type="dxa"/>
            <w:gridSpan w:val="4"/>
            <w:vMerge/>
            <w:tcBorders>
              <w:left w:val="single" w:sz="4" w:space="0" w:color="auto"/>
              <w:bottom w:val="single" w:sz="4" w:space="0" w:color="auto"/>
            </w:tcBorders>
            <w:shd w:val="clear" w:color="auto" w:fill="FFFFFF"/>
          </w:tcPr>
          <w:p w14:paraId="0201D04E" w14:textId="77777777" w:rsidR="00333BFF" w:rsidRPr="00CC4048" w:rsidRDefault="00333BFF" w:rsidP="004C33C4">
            <w:pPr>
              <w:jc w:val="both"/>
              <w:rPr>
                <w:rFonts w:asciiTheme="majorBidi" w:hAnsiTheme="majorBidi" w:cstheme="majorBidi"/>
              </w:rPr>
            </w:pPr>
          </w:p>
        </w:tc>
        <w:tc>
          <w:tcPr>
            <w:tcW w:w="3662" w:type="dxa"/>
            <w:vMerge/>
            <w:tcBorders>
              <w:left w:val="single" w:sz="4" w:space="0" w:color="auto"/>
              <w:bottom w:val="single" w:sz="4" w:space="0" w:color="auto"/>
              <w:right w:val="single" w:sz="4" w:space="0" w:color="auto"/>
            </w:tcBorders>
            <w:shd w:val="clear" w:color="auto" w:fill="FFFFFF"/>
            <w:vAlign w:val="center"/>
          </w:tcPr>
          <w:p w14:paraId="1AA101AD" w14:textId="77777777" w:rsidR="00333BFF" w:rsidRPr="00CC4048" w:rsidRDefault="00333BFF" w:rsidP="004C33C4">
            <w:pPr>
              <w:jc w:val="both"/>
              <w:rPr>
                <w:rFonts w:asciiTheme="majorBidi" w:hAnsiTheme="majorBidi" w:cstheme="majorBidi"/>
              </w:rPr>
            </w:pPr>
          </w:p>
        </w:tc>
      </w:tr>
    </w:tbl>
    <w:p w14:paraId="3B4727F6" w14:textId="77777777" w:rsidR="00333BFF" w:rsidRPr="00CC4048" w:rsidRDefault="00333BFF" w:rsidP="004C33C4">
      <w:pPr>
        <w:spacing w:line="1" w:lineRule="exact"/>
        <w:jc w:val="both"/>
        <w:rPr>
          <w:rFonts w:asciiTheme="majorBidi" w:hAnsiTheme="majorBidi" w:cstheme="majorBidi"/>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702"/>
        <w:gridCol w:w="2268"/>
        <w:gridCol w:w="1639"/>
        <w:gridCol w:w="1333"/>
        <w:gridCol w:w="2681"/>
      </w:tblGrid>
      <w:tr w:rsidR="00C070BF" w:rsidRPr="00CC4048" w14:paraId="23501A41" w14:textId="77777777" w:rsidTr="006672BA">
        <w:trPr>
          <w:gridBefore w:val="1"/>
          <w:wBefore w:w="1702" w:type="dxa"/>
          <w:trHeight w:hRule="exact" w:val="885"/>
          <w:jc w:val="center"/>
        </w:trPr>
        <w:tc>
          <w:tcPr>
            <w:tcW w:w="2268" w:type="dxa"/>
            <w:shd w:val="clear" w:color="auto" w:fill="FFFFFF"/>
            <w:vAlign w:val="bottom"/>
          </w:tcPr>
          <w:p w14:paraId="3B125D1F" w14:textId="77777777" w:rsidR="00C070BF" w:rsidRPr="00CC4048" w:rsidRDefault="00C070BF" w:rsidP="004C33C4">
            <w:pPr>
              <w:pStyle w:val="a2"/>
              <w:shd w:val="clear" w:color="auto" w:fill="auto"/>
              <w:spacing w:line="240" w:lineRule="auto"/>
              <w:ind w:right="136" w:firstLine="0"/>
              <w:jc w:val="both"/>
              <w:rPr>
                <w:rFonts w:asciiTheme="majorBidi" w:hAnsiTheme="majorBidi" w:cstheme="majorBidi"/>
                <w:b/>
                <w:bCs/>
                <w:sz w:val="20"/>
                <w:szCs w:val="20"/>
              </w:rPr>
            </w:pPr>
          </w:p>
          <w:p w14:paraId="5B8AE86D" w14:textId="77777777" w:rsidR="00C070BF" w:rsidRPr="00CC4048" w:rsidRDefault="00C070BF" w:rsidP="004C33C4">
            <w:pPr>
              <w:pStyle w:val="a2"/>
              <w:shd w:val="clear" w:color="auto" w:fill="auto"/>
              <w:spacing w:line="240" w:lineRule="auto"/>
              <w:ind w:right="136" w:firstLine="0"/>
              <w:jc w:val="both"/>
              <w:rPr>
                <w:rFonts w:asciiTheme="majorBidi" w:hAnsiTheme="majorBidi" w:cstheme="majorBidi"/>
                <w:b/>
                <w:bCs/>
                <w:sz w:val="20"/>
                <w:szCs w:val="20"/>
              </w:rPr>
            </w:pPr>
          </w:p>
          <w:p w14:paraId="33D4EC79" w14:textId="29100F5C" w:rsidR="00C070BF" w:rsidRPr="00CC4048" w:rsidRDefault="00C070BF" w:rsidP="004C33C4">
            <w:pPr>
              <w:pStyle w:val="a2"/>
              <w:shd w:val="clear" w:color="auto" w:fill="auto"/>
              <w:spacing w:line="240" w:lineRule="auto"/>
              <w:ind w:right="136" w:firstLine="0"/>
              <w:jc w:val="both"/>
              <w:rPr>
                <w:rFonts w:asciiTheme="majorBidi" w:hAnsiTheme="majorBidi" w:cstheme="majorBidi"/>
                <w:sz w:val="20"/>
                <w:szCs w:val="20"/>
              </w:rPr>
            </w:pPr>
          </w:p>
        </w:tc>
        <w:tc>
          <w:tcPr>
            <w:tcW w:w="2972" w:type="dxa"/>
            <w:gridSpan w:val="2"/>
            <w:shd w:val="clear" w:color="auto" w:fill="FFFFFF"/>
            <w:vAlign w:val="bottom"/>
          </w:tcPr>
          <w:p w14:paraId="0A80AB36" w14:textId="72C11B4D" w:rsidR="00C070BF" w:rsidRPr="00CC4048" w:rsidRDefault="00C070BF" w:rsidP="004C33C4">
            <w:pPr>
              <w:pStyle w:val="a2"/>
              <w:shd w:val="clear" w:color="auto" w:fill="auto"/>
              <w:spacing w:line="240" w:lineRule="auto"/>
              <w:ind w:firstLine="0"/>
              <w:jc w:val="both"/>
              <w:rPr>
                <w:rFonts w:asciiTheme="majorBidi" w:hAnsiTheme="majorBidi" w:cstheme="majorBidi"/>
                <w:sz w:val="20"/>
                <w:szCs w:val="20"/>
              </w:rPr>
            </w:pPr>
          </w:p>
        </w:tc>
        <w:tc>
          <w:tcPr>
            <w:tcW w:w="2681" w:type="dxa"/>
            <w:shd w:val="clear" w:color="auto" w:fill="FFFFFF"/>
            <w:vAlign w:val="bottom"/>
          </w:tcPr>
          <w:p w14:paraId="7D579084" w14:textId="2AE3730A" w:rsidR="00C070BF" w:rsidRPr="00CC4048" w:rsidRDefault="00C070BF" w:rsidP="004C33C4">
            <w:pPr>
              <w:pStyle w:val="a2"/>
              <w:shd w:val="clear" w:color="auto" w:fill="auto"/>
              <w:spacing w:line="240" w:lineRule="auto"/>
              <w:ind w:left="137" w:firstLine="0"/>
              <w:jc w:val="both"/>
              <w:rPr>
                <w:rFonts w:asciiTheme="majorBidi" w:hAnsiTheme="majorBidi" w:cstheme="majorBidi"/>
                <w:sz w:val="20"/>
                <w:szCs w:val="20"/>
              </w:rPr>
            </w:pPr>
          </w:p>
        </w:tc>
      </w:tr>
      <w:tr w:rsidR="00C070BF" w:rsidRPr="00CC4048" w14:paraId="5DB92B62" w14:textId="77777777" w:rsidTr="006672BA">
        <w:trPr>
          <w:trHeight w:hRule="exact" w:val="1896"/>
          <w:jc w:val="center"/>
        </w:trPr>
        <w:tc>
          <w:tcPr>
            <w:tcW w:w="3970" w:type="dxa"/>
            <w:gridSpan w:val="2"/>
            <w:shd w:val="clear" w:color="auto" w:fill="FFFFFF"/>
          </w:tcPr>
          <w:p w14:paraId="530C04A8" w14:textId="53316582" w:rsidR="00C070BF" w:rsidRPr="00CC4048" w:rsidRDefault="00C070BF" w:rsidP="004C33C4">
            <w:pPr>
              <w:pStyle w:val="a2"/>
              <w:shd w:val="clear" w:color="auto" w:fill="auto"/>
              <w:spacing w:line="240" w:lineRule="auto"/>
              <w:ind w:right="136" w:firstLine="0"/>
              <w:jc w:val="both"/>
              <w:rPr>
                <w:rFonts w:asciiTheme="majorBidi" w:hAnsiTheme="majorBidi" w:cstheme="majorBidi"/>
                <w:sz w:val="20"/>
                <w:szCs w:val="20"/>
              </w:rPr>
            </w:pPr>
            <w:r w:rsidRPr="00CC4048">
              <w:rPr>
                <w:rFonts w:asciiTheme="majorBidi" w:hAnsiTheme="majorBidi" w:cstheme="majorBidi"/>
                <w:b/>
                <w:bCs/>
                <w:sz w:val="20"/>
                <w:szCs w:val="20"/>
              </w:rPr>
              <w:t>II. Vă rugăm să notați hobby-urile, activitățile sau jocurile preferate ale copilului dvs., altele decât sporturile (ex.: să colecționeze timbre, păpuși; să citească, să cânte, mașinile, vapoarele, calculatoarele etc.). Nu includeți hobby-uri TV sau radio.</w:t>
            </w:r>
          </w:p>
        </w:tc>
        <w:tc>
          <w:tcPr>
            <w:tcW w:w="2972" w:type="dxa"/>
            <w:gridSpan w:val="2"/>
            <w:shd w:val="clear" w:color="auto" w:fill="FFFFFF"/>
          </w:tcPr>
          <w:p w14:paraId="0F1B8118" w14:textId="0D347B14" w:rsidR="00C070BF" w:rsidRPr="00CC4048" w:rsidRDefault="00C070BF" w:rsidP="004C33C4">
            <w:pPr>
              <w:pStyle w:val="a2"/>
              <w:shd w:val="clear" w:color="auto" w:fill="auto"/>
              <w:spacing w:line="240" w:lineRule="auto"/>
              <w:ind w:left="137" w:firstLine="0"/>
              <w:jc w:val="both"/>
              <w:rPr>
                <w:rFonts w:asciiTheme="majorBidi" w:hAnsiTheme="majorBidi" w:cstheme="majorBidi"/>
                <w:sz w:val="20"/>
                <w:szCs w:val="20"/>
              </w:rPr>
            </w:pPr>
            <w:r w:rsidRPr="00CC4048">
              <w:rPr>
                <w:rFonts w:asciiTheme="majorBidi" w:hAnsiTheme="majorBidi" w:cstheme="majorBidi"/>
                <w:b/>
                <w:bCs/>
                <w:sz w:val="20"/>
                <w:szCs w:val="20"/>
              </w:rPr>
              <w:t>Comparativ cu cei de vârsta lui cam cât dedică fiecărui hobby?</w:t>
            </w:r>
          </w:p>
        </w:tc>
        <w:tc>
          <w:tcPr>
            <w:tcW w:w="2681" w:type="dxa"/>
            <w:shd w:val="clear" w:color="auto" w:fill="FFFFFF"/>
          </w:tcPr>
          <w:p w14:paraId="653FDAC9" w14:textId="04338310" w:rsidR="00C070BF" w:rsidRPr="00CC4048" w:rsidRDefault="00C070BF" w:rsidP="004C33C4">
            <w:pPr>
              <w:pStyle w:val="a2"/>
              <w:shd w:val="clear" w:color="auto" w:fill="auto"/>
              <w:spacing w:line="240" w:lineRule="auto"/>
              <w:ind w:left="144" w:right="118" w:firstLine="0"/>
              <w:jc w:val="both"/>
              <w:rPr>
                <w:rFonts w:asciiTheme="majorBidi" w:hAnsiTheme="majorBidi" w:cstheme="majorBidi"/>
                <w:sz w:val="20"/>
                <w:szCs w:val="20"/>
              </w:rPr>
            </w:pPr>
            <w:r w:rsidRPr="00CC4048">
              <w:rPr>
                <w:rFonts w:asciiTheme="majorBidi" w:hAnsiTheme="majorBidi" w:cstheme="majorBidi"/>
                <w:b/>
                <w:bCs/>
                <w:sz w:val="20"/>
                <w:szCs w:val="20"/>
              </w:rPr>
              <w:t>Comparativ cu cei de vârsta lui, cât de bine se descurcă în fiecare?</w:t>
            </w:r>
          </w:p>
        </w:tc>
      </w:tr>
      <w:tr w:rsidR="00C070BF" w:rsidRPr="00CC4048" w14:paraId="1598E6E5" w14:textId="77777777" w:rsidTr="006672BA">
        <w:trPr>
          <w:gridBefore w:val="1"/>
          <w:wBefore w:w="1702" w:type="dxa"/>
          <w:trHeight w:hRule="exact" w:val="317"/>
          <w:jc w:val="center"/>
        </w:trPr>
        <w:tc>
          <w:tcPr>
            <w:tcW w:w="2268" w:type="dxa"/>
            <w:tcBorders>
              <w:top w:val="single" w:sz="4" w:space="0" w:color="auto"/>
            </w:tcBorders>
            <w:shd w:val="clear" w:color="auto" w:fill="FFFFFF"/>
            <w:vAlign w:val="bottom"/>
          </w:tcPr>
          <w:p w14:paraId="23C22AB1"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20"/>
                <w:szCs w:val="20"/>
              </w:rPr>
            </w:pPr>
            <w:r w:rsidRPr="00CC4048">
              <w:rPr>
                <w:rFonts w:asciiTheme="majorBidi" w:eastAsia="Times New Roman" w:hAnsiTheme="majorBidi" w:cstheme="majorBidi"/>
                <w:b/>
                <w:bCs/>
                <w:sz w:val="20"/>
                <w:szCs w:val="20"/>
              </w:rPr>
              <w:t>□ Nici unul</w:t>
            </w:r>
          </w:p>
        </w:tc>
        <w:tc>
          <w:tcPr>
            <w:tcW w:w="2972" w:type="dxa"/>
            <w:gridSpan w:val="2"/>
            <w:tcBorders>
              <w:top w:val="single" w:sz="4" w:space="0" w:color="auto"/>
            </w:tcBorders>
            <w:shd w:val="clear" w:color="auto" w:fill="FFFFFF"/>
            <w:vAlign w:val="bottom"/>
          </w:tcPr>
          <w:p w14:paraId="6AEC84D7"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20"/>
                <w:szCs w:val="20"/>
              </w:rPr>
            </w:pPr>
            <w:r w:rsidRPr="00CC4048">
              <w:rPr>
                <w:rFonts w:asciiTheme="majorBidi" w:eastAsia="Times New Roman" w:hAnsiTheme="majorBidi" w:cstheme="majorBidi"/>
                <w:b/>
                <w:bCs/>
                <w:sz w:val="20"/>
                <w:szCs w:val="20"/>
              </w:rPr>
              <w:t>Mai puțin La fel</w:t>
            </w:r>
          </w:p>
        </w:tc>
        <w:tc>
          <w:tcPr>
            <w:tcW w:w="2681" w:type="dxa"/>
            <w:tcBorders>
              <w:top w:val="single" w:sz="4" w:space="0" w:color="auto"/>
            </w:tcBorders>
            <w:shd w:val="clear" w:color="auto" w:fill="FFFFFF"/>
            <w:vAlign w:val="bottom"/>
          </w:tcPr>
          <w:p w14:paraId="3CA4B3F7"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20"/>
                <w:szCs w:val="20"/>
              </w:rPr>
            </w:pPr>
            <w:r w:rsidRPr="00CC4048">
              <w:rPr>
                <w:rFonts w:asciiTheme="majorBidi" w:eastAsia="Times New Roman" w:hAnsiTheme="majorBidi" w:cstheme="majorBidi"/>
                <w:b/>
                <w:bCs/>
                <w:sz w:val="20"/>
                <w:szCs w:val="20"/>
              </w:rPr>
              <w:t>Mai puțin La fel Mai mult Nu știu</w:t>
            </w:r>
          </w:p>
        </w:tc>
      </w:tr>
      <w:tr w:rsidR="00C070BF" w:rsidRPr="00CC4048" w14:paraId="0FE9EC00" w14:textId="77777777" w:rsidTr="006672BA">
        <w:trPr>
          <w:gridBefore w:val="1"/>
          <w:wBefore w:w="1702" w:type="dxa"/>
          <w:trHeight w:hRule="exact" w:val="259"/>
          <w:jc w:val="center"/>
        </w:trPr>
        <w:tc>
          <w:tcPr>
            <w:tcW w:w="2268" w:type="dxa"/>
            <w:shd w:val="clear" w:color="auto" w:fill="FFFFFF"/>
            <w:vAlign w:val="center"/>
          </w:tcPr>
          <w:p w14:paraId="25DEA2B4" w14:textId="10B2A4BE" w:rsidR="00C070BF" w:rsidRPr="00CC4048" w:rsidRDefault="00C070BF" w:rsidP="004C33C4">
            <w:pPr>
              <w:pStyle w:val="a2"/>
              <w:shd w:val="clear" w:color="auto" w:fill="auto"/>
              <w:tabs>
                <w:tab w:val="left" w:leader="underscore" w:pos="2790"/>
              </w:tabs>
              <w:spacing w:line="240" w:lineRule="auto"/>
              <w:ind w:left="-859" w:firstLine="859"/>
              <w:jc w:val="both"/>
              <w:rPr>
                <w:rFonts w:asciiTheme="majorBidi" w:hAnsiTheme="majorBidi" w:cstheme="majorBidi"/>
                <w:sz w:val="20"/>
                <w:szCs w:val="20"/>
              </w:rPr>
            </w:pPr>
            <w:r w:rsidRPr="00CC4048">
              <w:rPr>
                <w:rFonts w:asciiTheme="majorBidi" w:eastAsia="Times New Roman" w:hAnsiTheme="majorBidi" w:cstheme="majorBidi"/>
                <w:sz w:val="20"/>
                <w:szCs w:val="20"/>
              </w:rPr>
              <w:t xml:space="preserve">a. </w:t>
            </w:r>
          </w:p>
        </w:tc>
        <w:tc>
          <w:tcPr>
            <w:tcW w:w="1639" w:type="dxa"/>
            <w:tcBorders>
              <w:bottom w:val="single" w:sz="4" w:space="0" w:color="auto"/>
            </w:tcBorders>
            <w:shd w:val="clear" w:color="auto" w:fill="FFFFFF"/>
            <w:vAlign w:val="center"/>
          </w:tcPr>
          <w:p w14:paraId="71557BC6"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r w:rsidRPr="00CC4048">
              <w:rPr>
                <w:rFonts w:asciiTheme="majorBidi" w:hAnsiTheme="majorBidi" w:cstheme="majorBidi"/>
                <w:sz w:val="32"/>
                <w:szCs w:val="32"/>
              </w:rPr>
              <w:t>□</w:t>
            </w:r>
          </w:p>
          <w:p w14:paraId="2835A512"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p>
          <w:p w14:paraId="6914A01D"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p>
        </w:tc>
        <w:tc>
          <w:tcPr>
            <w:tcW w:w="1333" w:type="dxa"/>
            <w:tcBorders>
              <w:bottom w:val="single" w:sz="4" w:space="0" w:color="auto"/>
            </w:tcBorders>
            <w:shd w:val="clear" w:color="auto" w:fill="FFFFFF"/>
            <w:vAlign w:val="center"/>
          </w:tcPr>
          <w:p w14:paraId="574F78BD"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r w:rsidRPr="00CC4048">
              <w:rPr>
                <w:rFonts w:asciiTheme="majorBidi" w:hAnsiTheme="majorBidi" w:cstheme="majorBidi"/>
                <w:sz w:val="32"/>
                <w:szCs w:val="32"/>
              </w:rPr>
              <w:t>□</w:t>
            </w:r>
          </w:p>
        </w:tc>
        <w:tc>
          <w:tcPr>
            <w:tcW w:w="2681" w:type="dxa"/>
            <w:tcBorders>
              <w:bottom w:val="single" w:sz="4" w:space="0" w:color="auto"/>
            </w:tcBorders>
            <w:shd w:val="clear" w:color="auto" w:fill="FFFFFF"/>
            <w:vAlign w:val="center"/>
          </w:tcPr>
          <w:p w14:paraId="04B85817"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r w:rsidRPr="00CC4048">
              <w:rPr>
                <w:rFonts w:asciiTheme="majorBidi" w:hAnsiTheme="majorBidi" w:cstheme="majorBidi"/>
                <w:sz w:val="32"/>
                <w:szCs w:val="32"/>
              </w:rPr>
              <w:t>□ □ □ □</w:t>
            </w:r>
          </w:p>
          <w:p w14:paraId="00D53F4C"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p>
        </w:tc>
      </w:tr>
      <w:tr w:rsidR="00C070BF" w:rsidRPr="00CC4048" w14:paraId="371B2BDF" w14:textId="77777777" w:rsidTr="006672BA">
        <w:trPr>
          <w:gridBefore w:val="1"/>
          <w:wBefore w:w="1702" w:type="dxa"/>
          <w:trHeight w:hRule="exact" w:val="370"/>
          <w:jc w:val="center"/>
        </w:trPr>
        <w:tc>
          <w:tcPr>
            <w:tcW w:w="2268" w:type="dxa"/>
            <w:tcBorders>
              <w:top w:val="single" w:sz="4" w:space="0" w:color="auto"/>
            </w:tcBorders>
            <w:shd w:val="clear" w:color="auto" w:fill="FFFFFF"/>
            <w:vAlign w:val="bottom"/>
          </w:tcPr>
          <w:p w14:paraId="1C0F87FB" w14:textId="77777777" w:rsidR="00C070BF" w:rsidRPr="00CC4048" w:rsidRDefault="00C070BF" w:rsidP="004C33C4">
            <w:pPr>
              <w:pStyle w:val="a2"/>
              <w:shd w:val="clear" w:color="auto" w:fill="auto"/>
              <w:tabs>
                <w:tab w:val="left" w:leader="underscore" w:pos="2797"/>
              </w:tabs>
              <w:spacing w:line="240" w:lineRule="auto"/>
              <w:ind w:left="-859" w:firstLine="859"/>
              <w:jc w:val="both"/>
              <w:rPr>
                <w:rFonts w:asciiTheme="majorBidi" w:hAnsiTheme="majorBidi" w:cstheme="majorBidi"/>
                <w:sz w:val="20"/>
                <w:szCs w:val="20"/>
              </w:rPr>
            </w:pPr>
            <w:r w:rsidRPr="00CC4048">
              <w:rPr>
                <w:rFonts w:asciiTheme="majorBidi" w:eastAsia="Times New Roman" w:hAnsiTheme="majorBidi" w:cstheme="majorBidi"/>
                <w:sz w:val="20"/>
                <w:szCs w:val="20"/>
              </w:rPr>
              <w:t xml:space="preserve">b. </w:t>
            </w:r>
            <w:r w:rsidRPr="00CC4048">
              <w:rPr>
                <w:rFonts w:asciiTheme="majorBidi" w:eastAsia="Times New Roman" w:hAnsiTheme="majorBidi" w:cstheme="majorBidi"/>
                <w:sz w:val="20"/>
                <w:szCs w:val="20"/>
              </w:rPr>
              <w:tab/>
            </w:r>
          </w:p>
        </w:tc>
        <w:tc>
          <w:tcPr>
            <w:tcW w:w="1639" w:type="dxa"/>
            <w:tcBorders>
              <w:top w:val="single" w:sz="4" w:space="0" w:color="auto"/>
            </w:tcBorders>
            <w:shd w:val="clear" w:color="auto" w:fill="FFFFFF"/>
            <w:vAlign w:val="center"/>
          </w:tcPr>
          <w:p w14:paraId="1AE06E35"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r w:rsidRPr="00CC4048">
              <w:rPr>
                <w:rFonts w:asciiTheme="majorBidi" w:hAnsiTheme="majorBidi" w:cstheme="majorBidi"/>
                <w:sz w:val="32"/>
                <w:szCs w:val="32"/>
              </w:rPr>
              <w:t>□</w:t>
            </w:r>
          </w:p>
        </w:tc>
        <w:tc>
          <w:tcPr>
            <w:tcW w:w="1333" w:type="dxa"/>
            <w:tcBorders>
              <w:top w:val="single" w:sz="4" w:space="0" w:color="auto"/>
            </w:tcBorders>
            <w:shd w:val="clear" w:color="auto" w:fill="FFFFFF"/>
            <w:vAlign w:val="center"/>
          </w:tcPr>
          <w:p w14:paraId="2EF0A40F"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r w:rsidRPr="00CC4048">
              <w:rPr>
                <w:rFonts w:asciiTheme="majorBidi" w:hAnsiTheme="majorBidi" w:cstheme="majorBidi"/>
                <w:sz w:val="32"/>
                <w:szCs w:val="32"/>
              </w:rPr>
              <w:t>□</w:t>
            </w:r>
          </w:p>
        </w:tc>
        <w:tc>
          <w:tcPr>
            <w:tcW w:w="2681" w:type="dxa"/>
            <w:tcBorders>
              <w:top w:val="single" w:sz="4" w:space="0" w:color="auto"/>
            </w:tcBorders>
            <w:shd w:val="clear" w:color="auto" w:fill="FFFFFF"/>
            <w:vAlign w:val="center"/>
          </w:tcPr>
          <w:p w14:paraId="60805A75"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r w:rsidRPr="00CC4048">
              <w:rPr>
                <w:rFonts w:asciiTheme="majorBidi" w:hAnsiTheme="majorBidi" w:cstheme="majorBidi"/>
                <w:sz w:val="32"/>
                <w:szCs w:val="32"/>
              </w:rPr>
              <w:t>□ □ □ □</w:t>
            </w:r>
          </w:p>
        </w:tc>
      </w:tr>
      <w:tr w:rsidR="00C070BF" w:rsidRPr="00CC4048" w14:paraId="131C92C7" w14:textId="77777777" w:rsidTr="006672BA">
        <w:trPr>
          <w:gridBefore w:val="1"/>
          <w:wBefore w:w="1702" w:type="dxa"/>
          <w:trHeight w:hRule="exact" w:val="649"/>
          <w:jc w:val="center"/>
        </w:trPr>
        <w:tc>
          <w:tcPr>
            <w:tcW w:w="2268" w:type="dxa"/>
            <w:tcBorders>
              <w:top w:val="single" w:sz="4" w:space="0" w:color="auto"/>
              <w:bottom w:val="single" w:sz="4" w:space="0" w:color="auto"/>
            </w:tcBorders>
            <w:shd w:val="clear" w:color="auto" w:fill="FFFFFF"/>
            <w:vAlign w:val="bottom"/>
          </w:tcPr>
          <w:p w14:paraId="286EDD09" w14:textId="77777777" w:rsidR="00C070BF" w:rsidRPr="00CC4048" w:rsidRDefault="00C070BF" w:rsidP="004C33C4">
            <w:pPr>
              <w:pStyle w:val="a2"/>
              <w:shd w:val="clear" w:color="auto" w:fill="auto"/>
              <w:tabs>
                <w:tab w:val="left" w:leader="underscore" w:pos="2797"/>
              </w:tabs>
              <w:spacing w:line="240" w:lineRule="auto"/>
              <w:ind w:left="-859" w:firstLine="859"/>
              <w:jc w:val="both"/>
              <w:rPr>
                <w:rFonts w:asciiTheme="majorBidi" w:hAnsiTheme="majorBidi" w:cstheme="majorBidi"/>
                <w:sz w:val="20"/>
                <w:szCs w:val="20"/>
              </w:rPr>
            </w:pPr>
            <w:r w:rsidRPr="00CC4048">
              <w:rPr>
                <w:rFonts w:asciiTheme="majorBidi" w:eastAsia="Times New Roman" w:hAnsiTheme="majorBidi" w:cstheme="majorBidi"/>
                <w:sz w:val="20"/>
                <w:szCs w:val="20"/>
              </w:rPr>
              <w:t xml:space="preserve">c. </w:t>
            </w:r>
            <w:r w:rsidRPr="00CC4048">
              <w:rPr>
                <w:rFonts w:asciiTheme="majorBidi" w:eastAsia="Times New Roman" w:hAnsiTheme="majorBidi" w:cstheme="majorBidi"/>
                <w:sz w:val="20"/>
                <w:szCs w:val="20"/>
              </w:rPr>
              <w:tab/>
            </w:r>
          </w:p>
        </w:tc>
        <w:tc>
          <w:tcPr>
            <w:tcW w:w="1639" w:type="dxa"/>
            <w:shd w:val="clear" w:color="auto" w:fill="FFFFFF"/>
            <w:vAlign w:val="center"/>
          </w:tcPr>
          <w:p w14:paraId="40225FA3"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r w:rsidRPr="00CC4048">
              <w:rPr>
                <w:rFonts w:asciiTheme="majorBidi" w:hAnsiTheme="majorBidi" w:cstheme="majorBidi"/>
                <w:sz w:val="32"/>
                <w:szCs w:val="32"/>
              </w:rPr>
              <w:t>□</w:t>
            </w:r>
          </w:p>
        </w:tc>
        <w:tc>
          <w:tcPr>
            <w:tcW w:w="1333" w:type="dxa"/>
            <w:shd w:val="clear" w:color="auto" w:fill="FFFFFF"/>
            <w:vAlign w:val="center"/>
          </w:tcPr>
          <w:p w14:paraId="01BBC0FE"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r w:rsidRPr="00CC4048">
              <w:rPr>
                <w:rFonts w:asciiTheme="majorBidi" w:hAnsiTheme="majorBidi" w:cstheme="majorBidi"/>
                <w:sz w:val="32"/>
                <w:szCs w:val="32"/>
              </w:rPr>
              <w:t>□</w:t>
            </w:r>
          </w:p>
        </w:tc>
        <w:tc>
          <w:tcPr>
            <w:tcW w:w="2681" w:type="dxa"/>
            <w:shd w:val="clear" w:color="auto" w:fill="FFFFFF"/>
            <w:vAlign w:val="center"/>
          </w:tcPr>
          <w:p w14:paraId="372B4C58" w14:textId="77777777" w:rsidR="00C070BF" w:rsidRPr="00CC4048" w:rsidRDefault="00C070BF" w:rsidP="004C33C4">
            <w:pPr>
              <w:pStyle w:val="a2"/>
              <w:shd w:val="clear" w:color="auto" w:fill="auto"/>
              <w:spacing w:line="240" w:lineRule="auto"/>
              <w:ind w:left="-859" w:firstLine="859"/>
              <w:jc w:val="both"/>
              <w:rPr>
                <w:rFonts w:asciiTheme="majorBidi" w:hAnsiTheme="majorBidi" w:cstheme="majorBidi"/>
                <w:sz w:val="32"/>
                <w:szCs w:val="32"/>
              </w:rPr>
            </w:pPr>
            <w:r w:rsidRPr="00CC4048">
              <w:rPr>
                <w:rFonts w:asciiTheme="majorBidi" w:hAnsiTheme="majorBidi" w:cstheme="majorBidi"/>
                <w:sz w:val="32"/>
                <w:szCs w:val="32"/>
              </w:rPr>
              <w:t>□ □ □ □</w:t>
            </w:r>
          </w:p>
        </w:tc>
      </w:tr>
    </w:tbl>
    <w:p w14:paraId="4A37A8B8" w14:textId="77777777" w:rsidR="00333BFF" w:rsidRPr="00CC4048" w:rsidRDefault="00333BFF" w:rsidP="004C33C4">
      <w:pPr>
        <w:jc w:val="both"/>
        <w:rPr>
          <w:rFonts w:asciiTheme="majorBidi" w:hAnsiTheme="majorBidi" w:cstheme="majorBidi"/>
        </w:rPr>
        <w:sectPr w:rsidR="00333BFF" w:rsidRPr="00CC4048" w:rsidSect="00E8321C">
          <w:endnotePr>
            <w:numFmt w:val="decimal"/>
          </w:endnotePr>
          <w:pgSz w:w="11900" w:h="16840"/>
          <w:pgMar w:top="1134" w:right="851" w:bottom="1134" w:left="1418" w:header="0" w:footer="397" w:gutter="0"/>
          <w:cols w:space="720"/>
          <w:noEndnote/>
          <w:docGrid w:linePitch="360"/>
        </w:sectPr>
      </w:pPr>
    </w:p>
    <w:p w14:paraId="54507F2C" w14:textId="77777777" w:rsidR="00333BFF" w:rsidRPr="00CC4048" w:rsidRDefault="00333BFF" w:rsidP="004C33C4">
      <w:pPr>
        <w:pBdr>
          <w:between w:val="single" w:sz="4" w:space="1" w:color="auto"/>
        </w:pBdr>
        <w:spacing w:line="1" w:lineRule="exact"/>
        <w:jc w:val="both"/>
        <w:rPr>
          <w:rFonts w:asciiTheme="majorBidi" w:hAnsiTheme="majorBidi" w:cstheme="majorBidi"/>
        </w:rPr>
      </w:pPr>
      <w:r w:rsidRPr="00CC4048">
        <w:rPr>
          <w:rFonts w:asciiTheme="majorBidi" w:hAnsiTheme="majorBidi" w:cstheme="majorBidi"/>
          <w:lang w:eastAsia="ru-RU"/>
        </w:rPr>
        <w:lastRenderedPageBreak/>
        <mc:AlternateContent>
          <mc:Choice Requires="wps">
            <w:drawing>
              <wp:anchor distT="0" distB="228600" distL="114300" distR="2136775" simplePos="0" relativeHeight="251724800" behindDoc="0" locked="0" layoutInCell="1" allowOverlap="1" wp14:anchorId="1E3C72D8" wp14:editId="6C5B6A6C">
                <wp:simplePos x="0" y="0"/>
                <wp:positionH relativeFrom="page">
                  <wp:posOffset>696595</wp:posOffset>
                </wp:positionH>
                <wp:positionV relativeFrom="paragraph">
                  <wp:posOffset>12700</wp:posOffset>
                </wp:positionV>
                <wp:extent cx="1932305" cy="1348740"/>
                <wp:effectExtent l="0" t="0" r="0" b="0"/>
                <wp:wrapTopAndBottom/>
                <wp:docPr id="125" name="Shape 125"/>
                <wp:cNvGraphicFramePr/>
                <a:graphic xmlns:a="http://schemas.openxmlformats.org/drawingml/2006/main">
                  <a:graphicData uri="http://schemas.microsoft.com/office/word/2010/wordprocessingShape">
                    <wps:wsp>
                      <wps:cNvSpPr txBox="1"/>
                      <wps:spPr>
                        <a:xfrm>
                          <a:off x="0" y="0"/>
                          <a:ext cx="1932305" cy="1348740"/>
                        </a:xfrm>
                        <a:prstGeom prst="rect">
                          <a:avLst/>
                        </a:prstGeom>
                        <a:noFill/>
                      </wps:spPr>
                      <wps:txbx>
                        <w:txbxContent>
                          <w:p w14:paraId="4269846D" w14:textId="77777777" w:rsidR="003C52E6" w:rsidRPr="00CC4048" w:rsidRDefault="003C52E6" w:rsidP="00A47FC0">
                            <w:pPr>
                              <w:pStyle w:val="1b"/>
                              <w:numPr>
                                <w:ilvl w:val="0"/>
                                <w:numId w:val="19"/>
                              </w:numPr>
                              <w:shd w:val="clear" w:color="auto" w:fill="auto"/>
                              <w:tabs>
                                <w:tab w:val="left" w:pos="317"/>
                              </w:tabs>
                              <w:spacing w:after="120" w:line="240" w:lineRule="auto"/>
                              <w:ind w:left="360" w:hanging="360"/>
                              <w:jc w:val="both"/>
                              <w:rPr>
                                <w:rFonts w:asciiTheme="majorBidi" w:hAnsiTheme="majorBidi" w:cstheme="majorBidi"/>
                                <w:sz w:val="20"/>
                                <w:szCs w:val="20"/>
                              </w:rPr>
                            </w:pPr>
                            <w:r w:rsidRPr="00CC4048">
                              <w:rPr>
                                <w:rFonts w:asciiTheme="majorBidi" w:hAnsiTheme="majorBidi" w:cstheme="majorBidi"/>
                                <w:b/>
                                <w:bCs/>
                                <w:sz w:val="20"/>
                                <w:szCs w:val="20"/>
                              </w:rPr>
                              <w:t>Notați mai jos organizațiile, cluburile, echipele sau grupurile din care face parte copilul dvs.</w:t>
                            </w:r>
                          </w:p>
                          <w:p w14:paraId="650A23BC" w14:textId="77777777" w:rsidR="003C52E6" w:rsidRPr="00CC4048" w:rsidRDefault="003C52E6" w:rsidP="00C070BF">
                            <w:pPr>
                              <w:pStyle w:val="a2"/>
                              <w:shd w:val="clear" w:color="auto" w:fill="auto"/>
                              <w:spacing w:line="240" w:lineRule="auto"/>
                              <w:ind w:left="284" w:firstLine="0"/>
                              <w:rPr>
                                <w:rFonts w:asciiTheme="majorBidi" w:hAnsiTheme="majorBidi" w:cstheme="majorBidi"/>
                                <w:sz w:val="20"/>
                                <w:szCs w:val="20"/>
                              </w:rPr>
                            </w:pPr>
                            <w:r w:rsidRPr="00CC4048">
                              <w:rPr>
                                <w:rFonts w:asciiTheme="majorBidi" w:eastAsia="Times New Roman" w:hAnsiTheme="majorBidi" w:cstheme="majorBidi"/>
                                <w:b/>
                                <w:bCs/>
                                <w:sz w:val="20"/>
                                <w:szCs w:val="20"/>
                              </w:rPr>
                              <w:t>□ Nici unul</w:t>
                            </w:r>
                          </w:p>
                          <w:p w14:paraId="5109D0D7" w14:textId="77777777" w:rsidR="003C52E6" w:rsidRPr="00CC4048" w:rsidRDefault="003C52E6" w:rsidP="00C070BF">
                            <w:pPr>
                              <w:pStyle w:val="a2"/>
                              <w:numPr>
                                <w:ilvl w:val="0"/>
                                <w:numId w:val="20"/>
                              </w:numPr>
                              <w:shd w:val="clear" w:color="auto" w:fill="auto"/>
                              <w:tabs>
                                <w:tab w:val="left" w:pos="500"/>
                                <w:tab w:val="left" w:leader="underscore" w:pos="2797"/>
                              </w:tabs>
                              <w:spacing w:line="240" w:lineRule="auto"/>
                              <w:ind w:left="284" w:firstLine="0"/>
                              <w:rPr>
                                <w:sz w:val="20"/>
                                <w:szCs w:val="20"/>
                              </w:rPr>
                            </w:pPr>
                            <w:r w:rsidRPr="00CC4048">
                              <w:rPr>
                                <w:rFonts w:ascii="Times New Roman" w:eastAsia="Times New Roman" w:hAnsi="Times New Roman" w:cs="Times New Roman"/>
                                <w:sz w:val="20"/>
                                <w:szCs w:val="20"/>
                              </w:rPr>
                              <w:tab/>
                            </w:r>
                          </w:p>
                          <w:p w14:paraId="009DB761" w14:textId="77777777" w:rsidR="003C52E6" w:rsidRPr="00CC4048" w:rsidRDefault="003C52E6" w:rsidP="00C070BF">
                            <w:pPr>
                              <w:pStyle w:val="a2"/>
                              <w:numPr>
                                <w:ilvl w:val="0"/>
                                <w:numId w:val="20"/>
                              </w:numPr>
                              <w:shd w:val="clear" w:color="auto" w:fill="auto"/>
                              <w:tabs>
                                <w:tab w:val="left" w:pos="500"/>
                                <w:tab w:val="left" w:leader="underscore" w:pos="2797"/>
                              </w:tabs>
                              <w:spacing w:line="240" w:lineRule="auto"/>
                              <w:ind w:left="284" w:firstLine="0"/>
                              <w:rPr>
                                <w:sz w:val="20"/>
                                <w:szCs w:val="20"/>
                              </w:rPr>
                            </w:pPr>
                            <w:r w:rsidRPr="00CC4048">
                              <w:rPr>
                                <w:rFonts w:ascii="Times New Roman" w:eastAsia="Times New Roman" w:hAnsi="Times New Roman" w:cs="Times New Roman"/>
                                <w:sz w:val="20"/>
                                <w:szCs w:val="20"/>
                              </w:rPr>
                              <w:tab/>
                            </w:r>
                          </w:p>
                          <w:p w14:paraId="3D90AD99" w14:textId="77777777" w:rsidR="003C52E6" w:rsidRPr="00CC4048" w:rsidRDefault="003C52E6" w:rsidP="00C070BF">
                            <w:pPr>
                              <w:pStyle w:val="a2"/>
                              <w:numPr>
                                <w:ilvl w:val="0"/>
                                <w:numId w:val="20"/>
                              </w:numPr>
                              <w:shd w:val="clear" w:color="auto" w:fill="auto"/>
                              <w:tabs>
                                <w:tab w:val="left" w:pos="500"/>
                                <w:tab w:val="left" w:leader="underscore" w:pos="2797"/>
                              </w:tabs>
                              <w:spacing w:line="240" w:lineRule="auto"/>
                              <w:ind w:left="284" w:firstLine="0"/>
                              <w:rPr>
                                <w:sz w:val="20"/>
                                <w:szCs w:val="20"/>
                              </w:rPr>
                            </w:pPr>
                            <w:r w:rsidRPr="00CC4048">
                              <w:rPr>
                                <w:rFonts w:ascii="Times New Roman" w:eastAsia="Times New Roman" w:hAnsi="Times New Roman" w:cs="Times New Roman"/>
                                <w:sz w:val="20"/>
                                <w:szCs w:val="20"/>
                              </w:rPr>
                              <w:tab/>
                            </w:r>
                          </w:p>
                        </w:txbxContent>
                      </wps:txbx>
                      <wps:bodyPr lIns="0" tIns="0" rIns="0" bIns="0"/>
                    </wps:wsp>
                  </a:graphicData>
                </a:graphic>
              </wp:anchor>
            </w:drawing>
          </mc:Choice>
          <mc:Fallback>
            <w:pict>
              <v:shape w14:anchorId="1E3C72D8" id="Shape 125" o:spid="_x0000_s1231" type="#_x0000_t202" style="position:absolute;left:0;text-align:left;margin-left:54.85pt;margin-top:1pt;width:152.15pt;height:106.2pt;z-index:251724800;visibility:visible;mso-wrap-style:square;mso-wrap-distance-left:9pt;mso-wrap-distance-top:0;mso-wrap-distance-right:168.25pt;mso-wrap-distance-bottom:1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" filled="f" stroked="f">
                <v:textbox inset="0,0,0,0">
                  <w:txbxContent>
                    <w:p w14:paraId="4269846D" w14:textId="77777777" w:rsidR="003C52E6" w:rsidRPr="00CC4048" w:rsidRDefault="003C52E6" w:rsidP="00A47FC0">
                      <w:pPr>
                        <w:pStyle w:val="1b"/>
                        <w:numPr>
                          <w:ilvl w:val="0"/>
                          <w:numId w:val="19"/>
                        </w:numPr>
                        <w:shd w:val="clear" w:color="auto" w:fill="auto"/>
                        <w:tabs>
                          <w:tab w:val="left" w:pos="317"/>
                        </w:tabs>
                        <w:spacing w:after="120" w:line="240" w:lineRule="auto"/>
                        <w:ind w:left="360" w:hanging="360"/>
                        <w:jc w:val="both"/>
                        <w:rPr>
                          <w:rFonts w:asciiTheme="majorBidi" w:hAnsiTheme="majorBidi" w:cstheme="majorBidi"/>
                          <w:sz w:val="20"/>
                          <w:szCs w:val="20"/>
                        </w:rPr>
                      </w:pPr>
                      <w:r w:rsidRPr="00CC4048">
                        <w:rPr>
                          <w:rFonts w:asciiTheme="majorBidi" w:hAnsiTheme="majorBidi" w:cstheme="majorBidi"/>
                          <w:b/>
                          <w:bCs/>
                          <w:sz w:val="20"/>
                          <w:szCs w:val="20"/>
                        </w:rPr>
                        <w:t>Notați mai jos organizațiile, cluburile, echipele sau grupurile din care face parte copilul dvs.</w:t>
                      </w:r>
                    </w:p>
                    <w:p w14:paraId="650A23BC" w14:textId="77777777" w:rsidR="003C52E6" w:rsidRPr="00CC4048" w:rsidRDefault="003C52E6" w:rsidP="00C070BF">
                      <w:pPr>
                        <w:pStyle w:val="a2"/>
                        <w:shd w:val="clear" w:color="auto" w:fill="auto"/>
                        <w:spacing w:line="240" w:lineRule="auto"/>
                        <w:ind w:left="284" w:firstLine="0"/>
                        <w:rPr>
                          <w:rFonts w:asciiTheme="majorBidi" w:hAnsiTheme="majorBidi" w:cstheme="majorBidi"/>
                          <w:sz w:val="20"/>
                          <w:szCs w:val="20"/>
                        </w:rPr>
                      </w:pPr>
                      <w:r w:rsidRPr="00CC4048">
                        <w:rPr>
                          <w:rFonts w:asciiTheme="majorBidi" w:eastAsia="Times New Roman" w:hAnsiTheme="majorBidi" w:cstheme="majorBidi"/>
                          <w:b/>
                          <w:bCs/>
                          <w:sz w:val="20"/>
                          <w:szCs w:val="20"/>
                        </w:rPr>
                        <w:t>□ Nici unul</w:t>
                      </w:r>
                    </w:p>
                    <w:p w14:paraId="5109D0D7" w14:textId="77777777" w:rsidR="003C52E6" w:rsidRPr="00CC4048" w:rsidRDefault="003C52E6" w:rsidP="00C070BF">
                      <w:pPr>
                        <w:pStyle w:val="a2"/>
                        <w:numPr>
                          <w:ilvl w:val="0"/>
                          <w:numId w:val="20"/>
                        </w:numPr>
                        <w:shd w:val="clear" w:color="auto" w:fill="auto"/>
                        <w:tabs>
                          <w:tab w:val="left" w:pos="500"/>
                          <w:tab w:val="left" w:leader="underscore" w:pos="2797"/>
                        </w:tabs>
                        <w:spacing w:line="240" w:lineRule="auto"/>
                        <w:ind w:left="284" w:firstLine="0"/>
                        <w:rPr>
                          <w:sz w:val="20"/>
                          <w:szCs w:val="20"/>
                        </w:rPr>
                      </w:pPr>
                      <w:r w:rsidRPr="00CC4048">
                        <w:rPr>
                          <w:rFonts w:ascii="Times New Roman" w:eastAsia="Times New Roman" w:hAnsi="Times New Roman" w:cs="Times New Roman"/>
                          <w:sz w:val="20"/>
                          <w:szCs w:val="20"/>
                        </w:rPr>
                        <w:tab/>
                      </w:r>
                    </w:p>
                    <w:p w14:paraId="009DB761" w14:textId="77777777" w:rsidR="003C52E6" w:rsidRPr="00CC4048" w:rsidRDefault="003C52E6" w:rsidP="00C070BF">
                      <w:pPr>
                        <w:pStyle w:val="a2"/>
                        <w:numPr>
                          <w:ilvl w:val="0"/>
                          <w:numId w:val="20"/>
                        </w:numPr>
                        <w:shd w:val="clear" w:color="auto" w:fill="auto"/>
                        <w:tabs>
                          <w:tab w:val="left" w:pos="500"/>
                          <w:tab w:val="left" w:leader="underscore" w:pos="2797"/>
                        </w:tabs>
                        <w:spacing w:line="240" w:lineRule="auto"/>
                        <w:ind w:left="284" w:firstLine="0"/>
                        <w:rPr>
                          <w:sz w:val="20"/>
                          <w:szCs w:val="20"/>
                        </w:rPr>
                      </w:pPr>
                      <w:r w:rsidRPr="00CC4048">
                        <w:rPr>
                          <w:rFonts w:ascii="Times New Roman" w:eastAsia="Times New Roman" w:hAnsi="Times New Roman" w:cs="Times New Roman"/>
                          <w:sz w:val="20"/>
                          <w:szCs w:val="20"/>
                        </w:rPr>
                        <w:tab/>
                      </w:r>
                    </w:p>
                    <w:p w14:paraId="3D90AD99" w14:textId="77777777" w:rsidR="003C52E6" w:rsidRPr="00CC4048" w:rsidRDefault="003C52E6" w:rsidP="00C070BF">
                      <w:pPr>
                        <w:pStyle w:val="a2"/>
                        <w:numPr>
                          <w:ilvl w:val="0"/>
                          <w:numId w:val="20"/>
                        </w:numPr>
                        <w:shd w:val="clear" w:color="auto" w:fill="auto"/>
                        <w:tabs>
                          <w:tab w:val="left" w:pos="500"/>
                          <w:tab w:val="left" w:leader="underscore" w:pos="2797"/>
                        </w:tabs>
                        <w:spacing w:line="240" w:lineRule="auto"/>
                        <w:ind w:left="284" w:firstLine="0"/>
                        <w:rPr>
                          <w:sz w:val="20"/>
                          <w:szCs w:val="20"/>
                        </w:rPr>
                      </w:pPr>
                      <w:r w:rsidRPr="00CC4048">
                        <w:rPr>
                          <w:rFonts w:ascii="Times New Roman" w:eastAsia="Times New Roman" w:hAnsi="Times New Roman" w:cs="Times New Roman"/>
                          <w:sz w:val="20"/>
                          <w:szCs w:val="20"/>
                        </w:rPr>
                        <w:tab/>
                      </w:r>
                    </w:p>
                  </w:txbxContent>
                </v:textbox>
                <w10:wrap type="topAndBottom" anchorx="page"/>
              </v:shape>
            </w:pict>
          </mc:Fallback>
        </mc:AlternateContent>
      </w:r>
      <w:r w:rsidRPr="00CC4048">
        <w:rPr>
          <w:rFonts w:asciiTheme="majorBidi" w:hAnsiTheme="majorBidi" w:cstheme="majorBidi"/>
          <w:lang w:eastAsia="ru-RU"/>
        </w:rPr>
        <mc:AlternateContent>
          <mc:Choice Requires="wps">
            <w:drawing>
              <wp:anchor distT="1270" distB="1259205" distL="2141220" distR="114300" simplePos="0" relativeHeight="251725824" behindDoc="0" locked="0" layoutInCell="1" allowOverlap="1" wp14:anchorId="1B0B52AB" wp14:editId="0A0E9664">
                <wp:simplePos x="0" y="0"/>
                <wp:positionH relativeFrom="page">
                  <wp:posOffset>2723515</wp:posOffset>
                </wp:positionH>
                <wp:positionV relativeFrom="paragraph">
                  <wp:posOffset>13970</wp:posOffset>
                </wp:positionV>
                <wp:extent cx="1927860" cy="316865"/>
                <wp:effectExtent l="0" t="0" r="0" b="0"/>
                <wp:wrapTopAndBottom/>
                <wp:docPr id="127" name="Shape 127"/>
                <wp:cNvGraphicFramePr/>
                <a:graphic xmlns:a="http://schemas.openxmlformats.org/drawingml/2006/main">
                  <a:graphicData uri="http://schemas.microsoft.com/office/word/2010/wordprocessingShape">
                    <wps:wsp>
                      <wps:cNvSpPr txBox="1"/>
                      <wps:spPr>
                        <a:xfrm>
                          <a:off x="0" y="0"/>
                          <a:ext cx="1927860" cy="316865"/>
                        </a:xfrm>
                        <a:prstGeom prst="rect">
                          <a:avLst/>
                        </a:prstGeom>
                        <a:noFill/>
                      </wps:spPr>
                      <wps:txbx>
                        <w:txbxContent>
                          <w:p w14:paraId="017E1AC9" w14:textId="77777777" w:rsidR="003C52E6" w:rsidRPr="00CC4048" w:rsidRDefault="003C52E6" w:rsidP="00995E38">
                            <w:pPr>
                              <w:pStyle w:val="1b"/>
                              <w:shd w:val="clear" w:color="auto" w:fill="auto"/>
                              <w:spacing w:line="240" w:lineRule="auto"/>
                              <w:ind w:firstLine="0"/>
                              <w:rPr>
                                <w:sz w:val="20"/>
                                <w:szCs w:val="20"/>
                              </w:rPr>
                            </w:pPr>
                            <w:r w:rsidRPr="00CC4048">
                              <w:rPr>
                                <w:b/>
                                <w:bCs/>
                                <w:sz w:val="20"/>
                                <w:szCs w:val="20"/>
                              </w:rPr>
                              <w:t>Comparativ cu cei de vârsta lui, cât de activ este în fiecare?</w:t>
                            </w:r>
                          </w:p>
                        </w:txbxContent>
                      </wps:txbx>
                      <wps:bodyPr lIns="0" tIns="0" rIns="0" bIns="0"/>
                    </wps:wsp>
                  </a:graphicData>
                </a:graphic>
              </wp:anchor>
            </w:drawing>
          </mc:Choice>
          <mc:Fallback>
            <w:pict>
              <v:shape w14:anchorId="1B0B52AB" id="Shape 127" o:spid="_x0000_s1232" type="#_x0000_t202" style="position:absolute;left:0;text-align:left;margin-left:214.45pt;margin-top:1.1pt;width:151.8pt;height:24.95pt;z-index:251725824;visibility:visible;mso-wrap-style:square;mso-wrap-distance-left:168.6pt;mso-wrap-distance-top:.1pt;mso-wrap-distance-right:9pt;mso-wrap-distance-bottom:99.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" filled="f" stroked="f">
                <v:textbox inset="0,0,0,0">
                  <w:txbxContent>
                    <w:p w14:paraId="017E1AC9" w14:textId="77777777" w:rsidR="003C52E6" w:rsidRPr="00CC4048" w:rsidRDefault="003C52E6" w:rsidP="00995E38">
                      <w:pPr>
                        <w:pStyle w:val="1b"/>
                        <w:shd w:val="clear" w:color="auto" w:fill="auto"/>
                        <w:spacing w:line="240" w:lineRule="auto"/>
                        <w:ind w:firstLine="0"/>
                        <w:rPr>
                          <w:sz w:val="20"/>
                          <w:szCs w:val="20"/>
                        </w:rPr>
                      </w:pPr>
                      <w:r w:rsidRPr="00CC4048">
                        <w:rPr>
                          <w:b/>
                          <w:bCs/>
                          <w:sz w:val="20"/>
                          <w:szCs w:val="20"/>
                        </w:rPr>
                        <w:t>Comparativ cu cei de vârsta lui, cât de activ este în fiecare?</w:t>
                      </w:r>
                    </w:p>
                  </w:txbxContent>
                </v:textbox>
                <w10:wrap type="topAndBottom" anchorx="page"/>
              </v:shape>
            </w:pict>
          </mc:Fallback>
        </mc:AlternateContent>
      </w:r>
      <w:r w:rsidRPr="00CC4048">
        <w:rPr>
          <w:rFonts w:asciiTheme="majorBidi" w:hAnsiTheme="majorBidi" w:cstheme="majorBidi"/>
          <w:lang w:eastAsia="ru-RU"/>
        </w:rPr>
        <mc:AlternateContent>
          <mc:Choice Requires="wps">
            <w:drawing>
              <wp:anchor distT="669290" distB="728345" distL="2144395" distR="125095" simplePos="0" relativeHeight="251726848" behindDoc="0" locked="0" layoutInCell="1" allowOverlap="1" wp14:anchorId="70D1A598" wp14:editId="6CAC3632">
                <wp:simplePos x="0" y="0"/>
                <wp:positionH relativeFrom="page">
                  <wp:posOffset>2726690</wp:posOffset>
                </wp:positionH>
                <wp:positionV relativeFrom="paragraph">
                  <wp:posOffset>681990</wp:posOffset>
                </wp:positionV>
                <wp:extent cx="1845310" cy="179705"/>
                <wp:effectExtent l="0" t="0" r="0" b="0"/>
                <wp:wrapTopAndBottom/>
                <wp:docPr id="129" name="Shape 129"/>
                <wp:cNvGraphicFramePr/>
                <a:graphic xmlns:a="http://schemas.openxmlformats.org/drawingml/2006/main">
                  <a:graphicData uri="http://schemas.microsoft.com/office/word/2010/wordprocessingShape">
                    <wps:wsp>
                      <wps:cNvSpPr txBox="1"/>
                      <wps:spPr>
                        <a:xfrm>
                          <a:off x="0" y="0"/>
                          <a:ext cx="1845310" cy="179705"/>
                        </a:xfrm>
                        <a:prstGeom prst="rect">
                          <a:avLst/>
                        </a:prstGeom>
                        <a:noFill/>
                      </wps:spPr>
                      <wps:txbx>
                        <w:txbxContent>
                          <w:p w14:paraId="010B826F" w14:textId="77777777" w:rsidR="003C52E6" w:rsidRPr="00CC4048" w:rsidRDefault="003C52E6" w:rsidP="00995E38">
                            <w:pPr>
                              <w:pStyle w:val="a2"/>
                              <w:shd w:val="clear" w:color="auto" w:fill="auto"/>
                              <w:spacing w:line="240" w:lineRule="auto"/>
                              <w:ind w:firstLine="0"/>
                              <w:rPr>
                                <w:sz w:val="20"/>
                                <w:szCs w:val="20"/>
                              </w:rPr>
                            </w:pPr>
                            <w:r w:rsidRPr="00CC4048">
                              <w:rPr>
                                <w:rFonts w:ascii="Times New Roman" w:eastAsia="Times New Roman" w:hAnsi="Times New Roman" w:cs="Times New Roman"/>
                                <w:b/>
                                <w:bCs/>
                                <w:sz w:val="20"/>
                                <w:szCs w:val="20"/>
                              </w:rPr>
                              <w:t>Mai puțin La fel Mai mult Nu știu</w:t>
                            </w:r>
                          </w:p>
                        </w:txbxContent>
                      </wps:txbx>
                      <wps:bodyPr wrap="none" lIns="0" tIns="0" rIns="0" bIns="0"/>
                    </wps:wsp>
                  </a:graphicData>
                </a:graphic>
              </wp:anchor>
            </w:drawing>
          </mc:Choice>
          <mc:Fallback>
            <w:pict>
              <v:shape w14:anchorId="70D1A598" id="Shape 129" o:spid="_x0000_s1233" type="#_x0000_t202" style="position:absolute;left:0;text-align:left;margin-left:214.7pt;margin-top:53.7pt;width:145.3pt;height:14.15pt;z-index:251726848;visibility:visible;mso-wrap-style:none;mso-wrap-distance-left:168.85pt;mso-wrap-distance-top:52.7pt;mso-wrap-distance-right:9.85pt;mso-wrap-distance-bottom:57.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" filled="f" stroked="f">
                <v:textbox inset="0,0,0,0">
                  <w:txbxContent>
                    <w:p w14:paraId="010B826F" w14:textId="77777777" w:rsidR="003C52E6" w:rsidRPr="00CC4048" w:rsidRDefault="003C52E6" w:rsidP="00995E38">
                      <w:pPr>
                        <w:pStyle w:val="a2"/>
                        <w:shd w:val="clear" w:color="auto" w:fill="auto"/>
                        <w:spacing w:line="240" w:lineRule="auto"/>
                        <w:ind w:firstLine="0"/>
                        <w:rPr>
                          <w:sz w:val="20"/>
                          <w:szCs w:val="20"/>
                        </w:rPr>
                      </w:pPr>
                      <w:r w:rsidRPr="00CC4048">
                        <w:rPr>
                          <w:rFonts w:ascii="Times New Roman" w:eastAsia="Times New Roman" w:hAnsi="Times New Roman" w:cs="Times New Roman"/>
                          <w:b/>
                          <w:bCs/>
                          <w:sz w:val="20"/>
                          <w:szCs w:val="20"/>
                        </w:rPr>
                        <w:t>Mai puțin La fel Mai mult Nu știu</w:t>
                      </w:r>
                    </w:p>
                  </w:txbxContent>
                </v:textbox>
                <w10:wrap type="topAndBottom" anchorx="page"/>
              </v:shape>
            </w:pict>
          </mc:Fallback>
        </mc:AlternateContent>
      </w:r>
      <w:r w:rsidRPr="00CC4048">
        <w:rPr>
          <w:rFonts w:asciiTheme="majorBidi" w:hAnsiTheme="majorBidi" w:cstheme="majorBidi"/>
          <w:lang w:eastAsia="ru-RU"/>
        </w:rPr>
        <mc:AlternateContent>
          <mc:Choice Requires="wps">
            <w:drawing>
              <wp:anchor distT="0" distB="966470" distL="88900" distR="88900" simplePos="0" relativeHeight="251727872" behindDoc="0" locked="0" layoutInCell="1" allowOverlap="1" wp14:anchorId="38774E01" wp14:editId="25A7FB06">
                <wp:simplePos x="0" y="0"/>
                <wp:positionH relativeFrom="page">
                  <wp:posOffset>2723515</wp:posOffset>
                </wp:positionH>
                <wp:positionV relativeFrom="paragraph">
                  <wp:posOffset>1644650</wp:posOffset>
                </wp:positionV>
                <wp:extent cx="1927860" cy="320040"/>
                <wp:effectExtent l="0" t="0" r="0" b="0"/>
                <wp:wrapSquare wrapText="left"/>
                <wp:docPr id="131" name="Shape 131"/>
                <wp:cNvGraphicFramePr/>
                <a:graphic xmlns:a="http://schemas.openxmlformats.org/drawingml/2006/main">
                  <a:graphicData uri="http://schemas.microsoft.com/office/word/2010/wordprocessingShape">
                    <wps:wsp>
                      <wps:cNvSpPr txBox="1"/>
                      <wps:spPr>
                        <a:xfrm>
                          <a:off x="0" y="0"/>
                          <a:ext cx="1927860" cy="320040"/>
                        </a:xfrm>
                        <a:prstGeom prst="rect">
                          <a:avLst/>
                        </a:prstGeom>
                        <a:noFill/>
                      </wps:spPr>
                      <wps:txbx>
                        <w:txbxContent>
                          <w:p w14:paraId="1D802824" w14:textId="77777777" w:rsidR="003C52E6" w:rsidRPr="00CC4048" w:rsidRDefault="003C52E6" w:rsidP="00995E38">
                            <w:pPr>
                              <w:pStyle w:val="1b"/>
                              <w:shd w:val="clear" w:color="auto" w:fill="auto"/>
                              <w:spacing w:line="240" w:lineRule="auto"/>
                              <w:ind w:firstLine="0"/>
                              <w:jc w:val="both"/>
                              <w:rPr>
                                <w:sz w:val="20"/>
                                <w:szCs w:val="20"/>
                              </w:rPr>
                            </w:pPr>
                            <w:r w:rsidRPr="00CC4048">
                              <w:rPr>
                                <w:b/>
                                <w:bCs/>
                                <w:sz w:val="20"/>
                                <w:szCs w:val="20"/>
                              </w:rPr>
                              <w:t>Comparativ cu cei de vârsta lui, cât de bine le îndeplinește?</w:t>
                            </w:r>
                          </w:p>
                        </w:txbxContent>
                      </wps:txbx>
                      <wps:bodyPr lIns="0" tIns="0" rIns="0" bIns="0"/>
                    </wps:wsp>
                  </a:graphicData>
                </a:graphic>
              </wp:anchor>
            </w:drawing>
          </mc:Choice>
          <mc:Fallback>
            <w:pict>
              <v:shape w14:anchorId="38774E01" id="Shape 131" o:spid="_x0000_s1234" type="#_x0000_t202" style="position:absolute;left:0;text-align:left;margin-left:214.45pt;margin-top:129.5pt;width:151.8pt;height:25.2pt;z-index:251727872;visibility:visible;mso-wrap-style:square;mso-wrap-distance-left:7pt;mso-wrap-distance-top:0;mso-wrap-distance-right:7pt;mso-wrap-distance-bottom:76.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" filled="f" stroked="f">
                <v:textbox inset="0,0,0,0">
                  <w:txbxContent>
                    <w:p w14:paraId="1D802824" w14:textId="77777777" w:rsidR="003C52E6" w:rsidRPr="00CC4048" w:rsidRDefault="003C52E6" w:rsidP="00995E38">
                      <w:pPr>
                        <w:pStyle w:val="1b"/>
                        <w:shd w:val="clear" w:color="auto" w:fill="auto"/>
                        <w:spacing w:line="240" w:lineRule="auto"/>
                        <w:ind w:firstLine="0"/>
                        <w:jc w:val="both"/>
                        <w:rPr>
                          <w:sz w:val="20"/>
                          <w:szCs w:val="20"/>
                        </w:rPr>
                      </w:pPr>
                      <w:r w:rsidRPr="00CC4048">
                        <w:rPr>
                          <w:b/>
                          <w:bCs/>
                          <w:sz w:val="20"/>
                          <w:szCs w:val="20"/>
                        </w:rPr>
                        <w:t>Comparativ cu cei de vârsta lui, cât de bine le îndeplinește?</w:t>
                      </w:r>
                    </w:p>
                  </w:txbxContent>
                </v:textbox>
                <w10:wrap type="square" side="left" anchorx="page"/>
              </v:shape>
            </w:pict>
          </mc:Fallback>
        </mc:AlternateContent>
      </w:r>
      <w:r w:rsidRPr="00CC4048">
        <w:rPr>
          <w:rFonts w:asciiTheme="majorBidi" w:hAnsiTheme="majorBidi" w:cstheme="majorBidi"/>
          <w:lang w:eastAsia="ru-RU"/>
        </w:rPr>
        <mc:AlternateContent>
          <mc:Choice Requires="wps">
            <w:drawing>
              <wp:anchor distT="1109345" distB="635" distL="92075" distR="99695" simplePos="0" relativeHeight="251728896" behindDoc="0" locked="0" layoutInCell="1" allowOverlap="1" wp14:anchorId="7A492C76" wp14:editId="3855ED85">
                <wp:simplePos x="0" y="0"/>
                <wp:positionH relativeFrom="page">
                  <wp:posOffset>2726690</wp:posOffset>
                </wp:positionH>
                <wp:positionV relativeFrom="paragraph">
                  <wp:posOffset>2753995</wp:posOffset>
                </wp:positionV>
                <wp:extent cx="1845310" cy="176530"/>
                <wp:effectExtent l="0" t="0" r="0" b="0"/>
                <wp:wrapSquare wrapText="left"/>
                <wp:docPr id="133" name="Shape 133"/>
                <wp:cNvGraphicFramePr/>
                <a:graphic xmlns:a="http://schemas.openxmlformats.org/drawingml/2006/main">
                  <a:graphicData uri="http://schemas.microsoft.com/office/word/2010/wordprocessingShape">
                    <wps:wsp>
                      <wps:cNvSpPr txBox="1"/>
                      <wps:spPr>
                        <a:xfrm>
                          <a:off x="0" y="0"/>
                          <a:ext cx="1845310" cy="176530"/>
                        </a:xfrm>
                        <a:prstGeom prst="rect">
                          <a:avLst/>
                        </a:prstGeom>
                        <a:noFill/>
                      </wps:spPr>
                      <wps:txbx>
                        <w:txbxContent>
                          <w:p w14:paraId="41D4CD85" w14:textId="77777777" w:rsidR="003C52E6" w:rsidRPr="00CC4048" w:rsidRDefault="003C52E6" w:rsidP="00995E38">
                            <w:pPr>
                              <w:pStyle w:val="a2"/>
                              <w:shd w:val="clear" w:color="auto" w:fill="auto"/>
                              <w:spacing w:line="240" w:lineRule="auto"/>
                              <w:ind w:firstLine="0"/>
                              <w:rPr>
                                <w:sz w:val="20"/>
                                <w:szCs w:val="20"/>
                              </w:rPr>
                            </w:pPr>
                            <w:r w:rsidRPr="00CC4048">
                              <w:rPr>
                                <w:rFonts w:ascii="Times New Roman" w:eastAsia="Times New Roman" w:hAnsi="Times New Roman" w:cs="Times New Roman"/>
                                <w:b/>
                                <w:bCs/>
                                <w:sz w:val="20"/>
                                <w:szCs w:val="20"/>
                              </w:rPr>
                              <w:t>Mai puțin La fel Mai mult Nu știu</w:t>
                            </w:r>
                          </w:p>
                        </w:txbxContent>
                      </wps:txbx>
                      <wps:bodyPr wrap="none" lIns="0" tIns="0" rIns="0" bIns="0"/>
                    </wps:wsp>
                  </a:graphicData>
                </a:graphic>
              </wp:anchor>
            </w:drawing>
          </mc:Choice>
          <mc:Fallback>
            <w:pict>
              <v:shape w14:anchorId="7A492C76" id="Shape 133" o:spid="_x0000_s1235" type="#_x0000_t202" style="position:absolute;left:0;text-align:left;margin-left:214.7pt;margin-top:216.85pt;width:145.3pt;height:13.9pt;z-index:251728896;visibility:visible;mso-wrap-style:none;mso-wrap-distance-left:7.25pt;mso-wrap-distance-top:87.35pt;mso-wrap-distance-right:7.85pt;mso-wrap-distance-bottom:.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" filled="f" stroked="f">
                <v:textbox inset="0,0,0,0">
                  <w:txbxContent>
                    <w:p w14:paraId="41D4CD85" w14:textId="77777777" w:rsidR="003C52E6" w:rsidRPr="00CC4048" w:rsidRDefault="003C52E6" w:rsidP="00995E38">
                      <w:pPr>
                        <w:pStyle w:val="a2"/>
                        <w:shd w:val="clear" w:color="auto" w:fill="auto"/>
                        <w:spacing w:line="240" w:lineRule="auto"/>
                        <w:ind w:firstLine="0"/>
                        <w:rPr>
                          <w:sz w:val="20"/>
                          <w:szCs w:val="20"/>
                        </w:rPr>
                      </w:pPr>
                      <w:r w:rsidRPr="00CC4048">
                        <w:rPr>
                          <w:rFonts w:ascii="Times New Roman" w:eastAsia="Times New Roman" w:hAnsi="Times New Roman" w:cs="Times New Roman"/>
                          <w:b/>
                          <w:bCs/>
                          <w:sz w:val="20"/>
                          <w:szCs w:val="20"/>
                        </w:rPr>
                        <w:t>Mai puțin La fel Mai mult Nu știu</w:t>
                      </w:r>
                    </w:p>
                  </w:txbxContent>
                </v:textbox>
                <w10:wrap type="square" side="left" anchorx="page"/>
              </v:shape>
            </w:pict>
          </mc:Fallback>
        </mc:AlternateContent>
      </w:r>
      <w:r w:rsidRPr="00CC4048">
        <w:rPr>
          <w:rFonts w:asciiTheme="majorBidi" w:hAnsiTheme="majorBidi" w:cstheme="majorBidi"/>
          <w:lang w:eastAsia="ru-RU"/>
        </w:rPr>
        <mc:AlternateContent>
          <mc:Choice Requires="wps">
            <w:drawing>
              <wp:anchor distT="155575" distB="161290" distL="114300" distR="5789295" simplePos="0" relativeHeight="251729920" behindDoc="0" locked="0" layoutInCell="1" allowOverlap="1" wp14:anchorId="61B9B0DE" wp14:editId="5385E713">
                <wp:simplePos x="0" y="0"/>
                <wp:positionH relativeFrom="page">
                  <wp:posOffset>829310</wp:posOffset>
                </wp:positionH>
                <wp:positionV relativeFrom="paragraph">
                  <wp:posOffset>5530850</wp:posOffset>
                </wp:positionV>
                <wp:extent cx="151130" cy="670560"/>
                <wp:effectExtent l="0" t="0" r="0" b="0"/>
                <wp:wrapTopAndBottom/>
                <wp:docPr id="135" name="Shape 135"/>
                <wp:cNvGraphicFramePr/>
                <a:graphic xmlns:a="http://schemas.openxmlformats.org/drawingml/2006/main">
                  <a:graphicData uri="http://schemas.microsoft.com/office/word/2010/wordprocessingShape">
                    <wps:wsp>
                      <wps:cNvSpPr txBox="1"/>
                      <wps:spPr>
                        <a:xfrm>
                          <a:off x="0" y="0"/>
                          <a:ext cx="151130" cy="670560"/>
                        </a:xfrm>
                        <a:prstGeom prst="rect">
                          <a:avLst/>
                        </a:prstGeom>
                        <a:noFill/>
                      </wps:spPr>
                      <wps:txbx>
                        <w:txbxContent>
                          <w:p w14:paraId="0EEBF1CE" w14:textId="77777777" w:rsidR="003C52E6" w:rsidRPr="00CC4048" w:rsidRDefault="003C52E6" w:rsidP="00995E38">
                            <w:pPr>
                              <w:pStyle w:val="1b"/>
                              <w:shd w:val="clear" w:color="auto" w:fill="auto"/>
                              <w:spacing w:line="240" w:lineRule="auto"/>
                              <w:ind w:firstLine="0"/>
                              <w:jc w:val="center"/>
                            </w:pPr>
                            <w:r w:rsidRPr="00CC4048">
                              <w:t>a.</w:t>
                            </w:r>
                            <w:r w:rsidRPr="00CC4048">
                              <w:br/>
                              <w:t>b.</w:t>
                            </w:r>
                          </w:p>
                          <w:p w14:paraId="0CA82E3A" w14:textId="77777777" w:rsidR="003C52E6" w:rsidRPr="00CC4048" w:rsidRDefault="003C52E6" w:rsidP="00995E38">
                            <w:pPr>
                              <w:pStyle w:val="1b"/>
                              <w:shd w:val="clear" w:color="auto" w:fill="auto"/>
                              <w:spacing w:line="240" w:lineRule="auto"/>
                              <w:ind w:firstLine="0"/>
                            </w:pPr>
                            <w:r w:rsidRPr="00CC4048">
                              <w:t>c.</w:t>
                            </w:r>
                          </w:p>
                          <w:p w14:paraId="2B021800" w14:textId="77777777" w:rsidR="003C52E6" w:rsidRPr="00CC4048" w:rsidRDefault="003C52E6" w:rsidP="00995E38">
                            <w:pPr>
                              <w:pStyle w:val="a2"/>
                              <w:shd w:val="clear" w:color="auto" w:fill="auto"/>
                              <w:spacing w:line="240" w:lineRule="auto"/>
                              <w:ind w:firstLine="0"/>
                            </w:pPr>
                            <w:r w:rsidRPr="00CC4048">
                              <w:rPr>
                                <w:rFonts w:ascii="Times New Roman" w:eastAsia="Times New Roman" w:hAnsi="Times New Roman" w:cs="Times New Roman"/>
                              </w:rPr>
                              <w:t>d.</w:t>
                            </w:r>
                          </w:p>
                        </w:txbxContent>
                      </wps:txbx>
                      <wps:bodyPr lIns="0" tIns="0" rIns="0" bIns="0"/>
                    </wps:wsp>
                  </a:graphicData>
                </a:graphic>
              </wp:anchor>
            </w:drawing>
          </mc:Choice>
          <mc:Fallback>
            <w:pict>
              <v:shape w14:anchorId="61B9B0DE" id="Shape 135" o:spid="_x0000_s1236" type="#_x0000_t202" style="position:absolute;left:0;text-align:left;margin-left:65.3pt;margin-top:435.5pt;width:11.9pt;height:52.8pt;z-index:251729920;visibility:visible;mso-wrap-style:square;mso-wrap-distance-left:9pt;mso-wrap-distance-top:12.25pt;mso-wrap-distance-right:455.85pt;mso-wrap-distance-bottom:12.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" filled="f" stroked="f">
                <v:textbox inset="0,0,0,0">
                  <w:txbxContent>
                    <w:p w14:paraId="0EEBF1CE" w14:textId="77777777" w:rsidR="003C52E6" w:rsidRPr="00CC4048" w:rsidRDefault="003C52E6" w:rsidP="00995E38">
                      <w:pPr>
                        <w:pStyle w:val="1b"/>
                        <w:shd w:val="clear" w:color="auto" w:fill="auto"/>
                        <w:spacing w:line="240" w:lineRule="auto"/>
                        <w:ind w:firstLine="0"/>
                        <w:jc w:val="center"/>
                      </w:pPr>
                      <w:r w:rsidRPr="00CC4048">
                        <w:t>a.</w:t>
                      </w:r>
                      <w:r w:rsidRPr="00CC4048">
                        <w:br/>
                        <w:t>b.</w:t>
                      </w:r>
                    </w:p>
                    <w:p w14:paraId="0CA82E3A" w14:textId="77777777" w:rsidR="003C52E6" w:rsidRPr="00CC4048" w:rsidRDefault="003C52E6" w:rsidP="00995E38">
                      <w:pPr>
                        <w:pStyle w:val="1b"/>
                        <w:shd w:val="clear" w:color="auto" w:fill="auto"/>
                        <w:spacing w:line="240" w:lineRule="auto"/>
                        <w:ind w:firstLine="0"/>
                      </w:pPr>
                      <w:r w:rsidRPr="00CC4048">
                        <w:t>c.</w:t>
                      </w:r>
                    </w:p>
                    <w:p w14:paraId="2B021800" w14:textId="77777777" w:rsidR="003C52E6" w:rsidRPr="00CC4048" w:rsidRDefault="003C52E6" w:rsidP="00995E38">
                      <w:pPr>
                        <w:pStyle w:val="a2"/>
                        <w:shd w:val="clear" w:color="auto" w:fill="auto"/>
                        <w:spacing w:line="240" w:lineRule="auto"/>
                        <w:ind w:firstLine="0"/>
                      </w:pPr>
                      <w:r w:rsidRPr="00CC4048">
                        <w:rPr>
                          <w:rFonts w:ascii="Times New Roman" w:eastAsia="Times New Roman" w:hAnsi="Times New Roman" w:cs="Times New Roman"/>
                        </w:rPr>
                        <w:t>d.</w:t>
                      </w:r>
                    </w:p>
                  </w:txbxContent>
                </v:textbox>
                <w10:wrap type="topAndBottom" anchorx="page"/>
              </v:shape>
            </w:pict>
          </mc:Fallback>
        </mc:AlternateContent>
      </w:r>
      <w:r w:rsidRPr="00CC4048">
        <w:rPr>
          <w:rFonts w:asciiTheme="majorBidi" w:hAnsiTheme="majorBidi" w:cstheme="majorBidi"/>
          <w:lang w:eastAsia="ru-RU"/>
        </w:rPr>
        <mc:AlternateContent>
          <mc:Choice Requires="wps">
            <w:drawing>
              <wp:anchor distT="155575" distB="0" distL="341630" distR="2948305" simplePos="0" relativeHeight="251730944" behindDoc="0" locked="0" layoutInCell="1" allowOverlap="1" wp14:anchorId="750143BA" wp14:editId="52FEA2FC">
                <wp:simplePos x="0" y="0"/>
                <wp:positionH relativeFrom="page">
                  <wp:posOffset>1056640</wp:posOffset>
                </wp:positionH>
                <wp:positionV relativeFrom="paragraph">
                  <wp:posOffset>5530850</wp:posOffset>
                </wp:positionV>
                <wp:extent cx="2764790" cy="831850"/>
                <wp:effectExtent l="0" t="0" r="0" b="0"/>
                <wp:wrapTopAndBottom/>
                <wp:docPr id="137" name="Shape 137"/>
                <wp:cNvGraphicFramePr/>
                <a:graphic xmlns:a="http://schemas.openxmlformats.org/drawingml/2006/main">
                  <a:graphicData uri="http://schemas.microsoft.com/office/word/2010/wordprocessingShape">
                    <wps:wsp>
                      <wps:cNvSpPr txBox="1"/>
                      <wps:spPr>
                        <a:xfrm>
                          <a:off x="0" y="0"/>
                          <a:ext cx="2764790" cy="831850"/>
                        </a:xfrm>
                        <a:prstGeom prst="rect">
                          <a:avLst/>
                        </a:prstGeom>
                        <a:noFill/>
                      </wps:spPr>
                      <wps:txbx>
                        <w:txbxContent>
                          <w:p w14:paraId="0D2EB084" w14:textId="77777777" w:rsidR="003C52E6" w:rsidRPr="00CC4048" w:rsidRDefault="003C52E6" w:rsidP="00995E38">
                            <w:pPr>
                              <w:pStyle w:val="1b"/>
                              <w:shd w:val="clear" w:color="auto" w:fill="auto"/>
                              <w:spacing w:line="240" w:lineRule="auto"/>
                              <w:ind w:firstLine="0"/>
                              <w:rPr>
                                <w:rFonts w:ascii="Times New Roman" w:hAnsi="Times New Roman" w:cs="Times New Roman"/>
                              </w:rPr>
                            </w:pPr>
                            <w:r w:rsidRPr="00CC4048">
                              <w:rPr>
                                <w:rFonts w:ascii="Times New Roman" w:hAnsi="Times New Roman" w:cs="Times New Roman"/>
                              </w:rPr>
                              <w:t>Cât de bine se înțelege cu frații/surorile sale Cât de bine se înțelege cu ceilalți copii Cum se comportă cu părinții</w:t>
                            </w:r>
                          </w:p>
                          <w:p w14:paraId="53367971" w14:textId="77777777" w:rsidR="003C52E6" w:rsidRPr="00CC4048" w:rsidRDefault="003C52E6" w:rsidP="00995E38">
                            <w:pPr>
                              <w:pStyle w:val="1b"/>
                              <w:shd w:val="clear" w:color="auto" w:fill="auto"/>
                              <w:spacing w:line="240" w:lineRule="auto"/>
                              <w:ind w:firstLine="0"/>
                              <w:rPr>
                                <w:rFonts w:ascii="Times New Roman" w:hAnsi="Times New Roman" w:cs="Times New Roman"/>
                              </w:rPr>
                            </w:pPr>
                            <w:r w:rsidRPr="00CC4048">
                              <w:rPr>
                                <w:rFonts w:ascii="Times New Roman" w:hAnsi="Times New Roman" w:cs="Times New Roman"/>
                              </w:rPr>
                              <w:t>Cum se descurcă când se joacă sau lucrează singur</w:t>
                            </w:r>
                          </w:p>
                        </w:txbxContent>
                      </wps:txbx>
                      <wps:bodyPr lIns="0" tIns="0" rIns="0" bIns="0"/>
                    </wps:wsp>
                  </a:graphicData>
                </a:graphic>
              </wp:anchor>
            </w:drawing>
          </mc:Choice>
          <mc:Fallback>
            <w:pict>
              <v:shape w14:anchorId="750143BA" id="Shape 137" o:spid="_x0000_s1237" type="#_x0000_t202" style="position:absolute;left:0;text-align:left;margin-left:83.2pt;margin-top:435.5pt;width:217.7pt;height:65.5pt;z-index:251730944;visibility:visible;mso-wrap-style:square;mso-wrap-distance-left:26.9pt;mso-wrap-distance-top:12.25pt;mso-wrap-distance-right:232.1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" filled="f" stroked="f">
                <v:textbox inset="0,0,0,0">
                  <w:txbxContent>
                    <w:p w14:paraId="0D2EB084" w14:textId="77777777" w:rsidR="003C52E6" w:rsidRPr="00CC4048" w:rsidRDefault="003C52E6" w:rsidP="00995E38">
                      <w:pPr>
                        <w:pStyle w:val="1b"/>
                        <w:shd w:val="clear" w:color="auto" w:fill="auto"/>
                        <w:spacing w:line="240" w:lineRule="auto"/>
                        <w:ind w:firstLine="0"/>
                        <w:rPr>
                          <w:rFonts w:ascii="Times New Roman" w:hAnsi="Times New Roman" w:cs="Times New Roman"/>
                        </w:rPr>
                      </w:pPr>
                      <w:r w:rsidRPr="00CC4048">
                        <w:rPr>
                          <w:rFonts w:ascii="Times New Roman" w:hAnsi="Times New Roman" w:cs="Times New Roman"/>
                        </w:rPr>
                        <w:t>Cât de bine se înțelege cu frații/surorile sale Cât de bine se înțelege cu ceilalți copii Cum se comportă cu părinții</w:t>
                      </w:r>
                    </w:p>
                    <w:p w14:paraId="53367971" w14:textId="77777777" w:rsidR="003C52E6" w:rsidRPr="00CC4048" w:rsidRDefault="003C52E6" w:rsidP="00995E38">
                      <w:pPr>
                        <w:pStyle w:val="1b"/>
                        <w:shd w:val="clear" w:color="auto" w:fill="auto"/>
                        <w:spacing w:line="240" w:lineRule="auto"/>
                        <w:ind w:firstLine="0"/>
                        <w:rPr>
                          <w:rFonts w:ascii="Times New Roman" w:hAnsi="Times New Roman" w:cs="Times New Roman"/>
                        </w:rPr>
                      </w:pPr>
                      <w:r w:rsidRPr="00CC4048">
                        <w:rPr>
                          <w:rFonts w:ascii="Times New Roman" w:hAnsi="Times New Roman" w:cs="Times New Roman"/>
                        </w:rPr>
                        <w:t>Cum se descurcă când se joacă sau lucrează singur</w:t>
                      </w:r>
                    </w:p>
                  </w:txbxContent>
                </v:textbox>
                <w10:wrap type="topAndBottom" anchorx="page"/>
              </v:shape>
            </w:pict>
          </mc:Fallback>
        </mc:AlternateContent>
      </w:r>
      <w:r w:rsidRPr="00CC4048">
        <w:rPr>
          <w:rFonts w:asciiTheme="majorBidi" w:hAnsiTheme="majorBidi" w:cstheme="majorBidi"/>
          <w:lang w:eastAsia="ru-RU"/>
        </w:rPr>
        <mc:AlternateContent>
          <mc:Choice Requires="wps">
            <w:drawing>
              <wp:anchor distT="0" distB="165735" distL="3226435" distR="2336165" simplePos="0" relativeHeight="251731968" behindDoc="0" locked="0" layoutInCell="1" allowOverlap="1" wp14:anchorId="50D79B07" wp14:editId="0DBF8AA5">
                <wp:simplePos x="0" y="0"/>
                <wp:positionH relativeFrom="page">
                  <wp:posOffset>3941445</wp:posOffset>
                </wp:positionH>
                <wp:positionV relativeFrom="paragraph">
                  <wp:posOffset>5375275</wp:posOffset>
                </wp:positionV>
                <wp:extent cx="492125" cy="821690"/>
                <wp:effectExtent l="0" t="0" r="0" b="0"/>
                <wp:wrapTopAndBottom/>
                <wp:docPr id="139" name="Shape 139"/>
                <wp:cNvGraphicFramePr/>
                <a:graphic xmlns:a="http://schemas.openxmlformats.org/drawingml/2006/main">
                  <a:graphicData uri="http://schemas.microsoft.com/office/word/2010/wordprocessingShape">
                    <wps:wsp>
                      <wps:cNvSpPr txBox="1"/>
                      <wps:spPr>
                        <a:xfrm>
                          <a:off x="0" y="0"/>
                          <a:ext cx="492125" cy="821690"/>
                        </a:xfrm>
                        <a:prstGeom prst="rect">
                          <a:avLst/>
                        </a:prstGeom>
                        <a:noFill/>
                      </wps:spPr>
                      <wps:txbx>
                        <w:txbxContent>
                          <w:p w14:paraId="336075CC" w14:textId="77777777" w:rsidR="003C52E6" w:rsidRPr="00CC4048" w:rsidRDefault="003C52E6" w:rsidP="00995E38">
                            <w:pPr>
                              <w:pStyle w:val="1b"/>
                              <w:shd w:val="clear" w:color="auto" w:fill="auto"/>
                              <w:spacing w:line="240" w:lineRule="auto"/>
                              <w:ind w:firstLine="0"/>
                              <w:jc w:val="center"/>
                              <w:rPr>
                                <w:sz w:val="20"/>
                                <w:szCs w:val="20"/>
                              </w:rPr>
                            </w:pPr>
                            <w:r w:rsidRPr="00CC4048">
                              <w:rPr>
                                <w:b/>
                                <w:bCs/>
                                <w:sz w:val="20"/>
                                <w:szCs w:val="20"/>
                              </w:rPr>
                              <w:t>Mai rău</w:t>
                            </w:r>
                          </w:p>
                          <w:p w14:paraId="1693DAAB" w14:textId="77777777" w:rsidR="003C52E6" w:rsidRPr="00CC4048" w:rsidRDefault="003C52E6" w:rsidP="00995E38">
                            <w:pPr>
                              <w:pStyle w:val="40"/>
                              <w:shd w:val="clear" w:color="auto" w:fill="auto"/>
                              <w:spacing w:after="0" w:line="180" w:lineRule="auto"/>
                            </w:pPr>
                            <w:r w:rsidRPr="00CC4048">
                              <w:t>□</w:t>
                            </w:r>
                          </w:p>
                          <w:p w14:paraId="41389781" w14:textId="77777777" w:rsidR="003C52E6" w:rsidRPr="00CC4048" w:rsidRDefault="003C52E6" w:rsidP="00995E38">
                            <w:pPr>
                              <w:pStyle w:val="40"/>
                              <w:shd w:val="clear" w:color="auto" w:fill="auto"/>
                              <w:spacing w:after="0" w:line="180" w:lineRule="auto"/>
                            </w:pPr>
                            <w:r w:rsidRPr="00CC4048">
                              <w:t>□</w:t>
                            </w:r>
                          </w:p>
                          <w:p w14:paraId="33191159" w14:textId="77777777" w:rsidR="003C52E6" w:rsidRPr="00CC4048" w:rsidRDefault="003C52E6" w:rsidP="00995E38">
                            <w:pPr>
                              <w:pStyle w:val="40"/>
                              <w:shd w:val="clear" w:color="auto" w:fill="auto"/>
                              <w:spacing w:after="0" w:line="180" w:lineRule="auto"/>
                            </w:pPr>
                            <w:r w:rsidRPr="00CC4048">
                              <w:t>□</w:t>
                            </w:r>
                          </w:p>
                          <w:p w14:paraId="63BB42DF" w14:textId="77777777" w:rsidR="003C52E6" w:rsidRPr="00CC4048" w:rsidRDefault="003C52E6" w:rsidP="00995E38">
                            <w:pPr>
                              <w:pStyle w:val="40"/>
                              <w:shd w:val="clear" w:color="auto" w:fill="auto"/>
                              <w:spacing w:after="0" w:line="180" w:lineRule="auto"/>
                            </w:pPr>
                            <w:r w:rsidRPr="00CC4048">
                              <w:t>□</w:t>
                            </w:r>
                          </w:p>
                        </w:txbxContent>
                      </wps:txbx>
                      <wps:bodyPr lIns="0" tIns="0" rIns="0" bIns="0"/>
                    </wps:wsp>
                  </a:graphicData>
                </a:graphic>
              </wp:anchor>
            </w:drawing>
          </mc:Choice>
          <mc:Fallback>
            <w:pict>
              <v:shape w14:anchorId="50D79B07" id="Shape 139" o:spid="_x0000_s1238" type="#_x0000_t202" style="position:absolute;left:0;text-align:left;margin-left:310.35pt;margin-top:423.25pt;width:38.75pt;height:64.7pt;z-index:251731968;visibility:visible;mso-wrap-style:square;mso-wrap-distance-left:254.05pt;mso-wrap-distance-top:0;mso-wrap-distance-right:183.95pt;mso-wrap-distance-bottom:13.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" filled="f" stroked="f">
                <v:textbox inset="0,0,0,0">
                  <w:txbxContent>
                    <w:p w14:paraId="336075CC" w14:textId="77777777" w:rsidR="003C52E6" w:rsidRPr="00CC4048" w:rsidRDefault="003C52E6" w:rsidP="00995E38">
                      <w:pPr>
                        <w:pStyle w:val="1b"/>
                        <w:shd w:val="clear" w:color="auto" w:fill="auto"/>
                        <w:spacing w:line="240" w:lineRule="auto"/>
                        <w:ind w:firstLine="0"/>
                        <w:jc w:val="center"/>
                        <w:rPr>
                          <w:sz w:val="20"/>
                          <w:szCs w:val="20"/>
                        </w:rPr>
                      </w:pPr>
                      <w:r w:rsidRPr="00CC4048">
                        <w:rPr>
                          <w:b/>
                          <w:bCs/>
                          <w:sz w:val="20"/>
                          <w:szCs w:val="20"/>
                        </w:rPr>
                        <w:t>Mai rău</w:t>
                      </w:r>
                    </w:p>
                    <w:p w14:paraId="1693DAAB" w14:textId="77777777" w:rsidR="003C52E6" w:rsidRPr="00CC4048" w:rsidRDefault="003C52E6" w:rsidP="00995E38">
                      <w:pPr>
                        <w:pStyle w:val="40"/>
                        <w:shd w:val="clear" w:color="auto" w:fill="auto"/>
                        <w:spacing w:after="0" w:line="180" w:lineRule="auto"/>
                      </w:pPr>
                      <w:r w:rsidRPr="00CC4048">
                        <w:t>□</w:t>
                      </w:r>
                    </w:p>
                    <w:p w14:paraId="41389781" w14:textId="77777777" w:rsidR="003C52E6" w:rsidRPr="00CC4048" w:rsidRDefault="003C52E6" w:rsidP="00995E38">
                      <w:pPr>
                        <w:pStyle w:val="40"/>
                        <w:shd w:val="clear" w:color="auto" w:fill="auto"/>
                        <w:spacing w:after="0" w:line="180" w:lineRule="auto"/>
                      </w:pPr>
                      <w:r w:rsidRPr="00CC4048">
                        <w:t>□</w:t>
                      </w:r>
                    </w:p>
                    <w:p w14:paraId="33191159" w14:textId="77777777" w:rsidR="003C52E6" w:rsidRPr="00CC4048" w:rsidRDefault="003C52E6" w:rsidP="00995E38">
                      <w:pPr>
                        <w:pStyle w:val="40"/>
                        <w:shd w:val="clear" w:color="auto" w:fill="auto"/>
                        <w:spacing w:after="0" w:line="180" w:lineRule="auto"/>
                      </w:pPr>
                      <w:r w:rsidRPr="00CC4048">
                        <w:t>□</w:t>
                      </w:r>
                    </w:p>
                    <w:p w14:paraId="63BB42DF" w14:textId="77777777" w:rsidR="003C52E6" w:rsidRPr="00CC4048" w:rsidRDefault="003C52E6" w:rsidP="00995E38">
                      <w:pPr>
                        <w:pStyle w:val="40"/>
                        <w:shd w:val="clear" w:color="auto" w:fill="auto"/>
                        <w:spacing w:after="0" w:line="180" w:lineRule="auto"/>
                      </w:pPr>
                      <w:r w:rsidRPr="00CC4048">
                        <w:t>□</w:t>
                      </w:r>
                    </w:p>
                  </w:txbxContent>
                </v:textbox>
                <w10:wrap type="topAndBottom" anchorx="page"/>
              </v:shape>
            </w:pict>
          </mc:Fallback>
        </mc:AlternateContent>
      </w:r>
      <w:r w:rsidRPr="00CC4048">
        <w:rPr>
          <w:rFonts w:asciiTheme="majorBidi" w:hAnsiTheme="majorBidi" w:cstheme="majorBidi"/>
          <w:lang w:eastAsia="ru-RU"/>
        </w:rPr>
        <mc:AlternateContent>
          <mc:Choice Requires="wps">
            <w:drawing>
              <wp:anchor distT="0" distB="165735" distL="3870960" distR="1810385" simplePos="0" relativeHeight="251732992" behindDoc="0" locked="0" layoutInCell="1" allowOverlap="1" wp14:anchorId="4B8ADC32" wp14:editId="0836A167">
                <wp:simplePos x="0" y="0"/>
                <wp:positionH relativeFrom="page">
                  <wp:posOffset>4585970</wp:posOffset>
                </wp:positionH>
                <wp:positionV relativeFrom="paragraph">
                  <wp:posOffset>5375275</wp:posOffset>
                </wp:positionV>
                <wp:extent cx="373380" cy="821690"/>
                <wp:effectExtent l="0" t="0" r="0" b="0"/>
                <wp:wrapTopAndBottom/>
                <wp:docPr id="141" name="Shape 141"/>
                <wp:cNvGraphicFramePr/>
                <a:graphic xmlns:a="http://schemas.openxmlformats.org/drawingml/2006/main">
                  <a:graphicData uri="http://schemas.microsoft.com/office/word/2010/wordprocessingShape">
                    <wps:wsp>
                      <wps:cNvSpPr txBox="1"/>
                      <wps:spPr>
                        <a:xfrm>
                          <a:off x="0" y="0"/>
                          <a:ext cx="373380" cy="821690"/>
                        </a:xfrm>
                        <a:prstGeom prst="rect">
                          <a:avLst/>
                        </a:prstGeom>
                        <a:noFill/>
                      </wps:spPr>
                      <wps:txbx>
                        <w:txbxContent>
                          <w:p w14:paraId="250300CD" w14:textId="77777777" w:rsidR="003C52E6" w:rsidRPr="00CC4048" w:rsidRDefault="003C52E6" w:rsidP="00995E38">
                            <w:pPr>
                              <w:pStyle w:val="1b"/>
                              <w:shd w:val="clear" w:color="auto" w:fill="auto"/>
                              <w:spacing w:line="240" w:lineRule="auto"/>
                              <w:ind w:firstLine="0"/>
                              <w:rPr>
                                <w:sz w:val="20"/>
                                <w:szCs w:val="20"/>
                              </w:rPr>
                            </w:pPr>
                            <w:r w:rsidRPr="00CC4048">
                              <w:rPr>
                                <w:b/>
                                <w:bCs/>
                                <w:sz w:val="20"/>
                                <w:szCs w:val="20"/>
                              </w:rPr>
                              <w:t>La fel</w:t>
                            </w:r>
                          </w:p>
                          <w:p w14:paraId="7F427649" w14:textId="77777777" w:rsidR="003C52E6" w:rsidRPr="00CC4048" w:rsidRDefault="003C52E6" w:rsidP="00995E38">
                            <w:pPr>
                              <w:pStyle w:val="40"/>
                              <w:shd w:val="clear" w:color="auto" w:fill="auto"/>
                              <w:spacing w:after="0" w:line="180" w:lineRule="auto"/>
                            </w:pPr>
                            <w:r w:rsidRPr="00CC4048">
                              <w:t>□</w:t>
                            </w:r>
                          </w:p>
                          <w:p w14:paraId="33C0C91A" w14:textId="77777777" w:rsidR="003C52E6" w:rsidRPr="00CC4048" w:rsidRDefault="003C52E6" w:rsidP="00995E38">
                            <w:pPr>
                              <w:pStyle w:val="40"/>
                              <w:shd w:val="clear" w:color="auto" w:fill="auto"/>
                              <w:spacing w:after="0" w:line="180" w:lineRule="auto"/>
                            </w:pPr>
                            <w:r w:rsidRPr="00CC4048">
                              <w:t>□</w:t>
                            </w:r>
                          </w:p>
                          <w:p w14:paraId="05EFCA95" w14:textId="77777777" w:rsidR="003C52E6" w:rsidRPr="00CC4048" w:rsidRDefault="003C52E6" w:rsidP="00995E38">
                            <w:pPr>
                              <w:pStyle w:val="40"/>
                              <w:shd w:val="clear" w:color="auto" w:fill="auto"/>
                              <w:spacing w:after="0" w:line="180" w:lineRule="auto"/>
                            </w:pPr>
                            <w:r w:rsidRPr="00CC4048">
                              <w:t>□</w:t>
                            </w:r>
                          </w:p>
                          <w:p w14:paraId="5B3B6B54" w14:textId="77777777" w:rsidR="003C52E6" w:rsidRPr="00CC4048" w:rsidRDefault="003C52E6" w:rsidP="00995E38">
                            <w:pPr>
                              <w:pStyle w:val="40"/>
                              <w:shd w:val="clear" w:color="auto" w:fill="auto"/>
                              <w:spacing w:after="0" w:line="180" w:lineRule="auto"/>
                            </w:pPr>
                            <w:r w:rsidRPr="00CC4048">
                              <w:t>□</w:t>
                            </w:r>
                          </w:p>
                        </w:txbxContent>
                      </wps:txbx>
                      <wps:bodyPr lIns="0" tIns="0" rIns="0" bIns="0"/>
                    </wps:wsp>
                  </a:graphicData>
                </a:graphic>
              </wp:anchor>
            </w:drawing>
          </mc:Choice>
          <mc:Fallback>
            <w:pict>
              <v:shape w14:anchorId="4B8ADC32" id="Shape 141" o:spid="_x0000_s1239" type="#_x0000_t202" style="position:absolute;left:0;text-align:left;margin-left:361.1pt;margin-top:423.25pt;width:29.4pt;height:64.7pt;z-index:251732992;visibility:visible;mso-wrap-style:square;mso-wrap-distance-left:304.8pt;mso-wrap-distance-top:0;mso-wrap-distance-right:142.55pt;mso-wrap-distance-bottom:13.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" filled="f" stroked="f">
                <v:textbox inset="0,0,0,0">
                  <w:txbxContent>
                    <w:p w14:paraId="250300CD" w14:textId="77777777" w:rsidR="003C52E6" w:rsidRPr="00CC4048" w:rsidRDefault="003C52E6" w:rsidP="00995E38">
                      <w:pPr>
                        <w:pStyle w:val="1b"/>
                        <w:shd w:val="clear" w:color="auto" w:fill="auto"/>
                        <w:spacing w:line="240" w:lineRule="auto"/>
                        <w:ind w:firstLine="0"/>
                        <w:rPr>
                          <w:sz w:val="20"/>
                          <w:szCs w:val="20"/>
                        </w:rPr>
                      </w:pPr>
                      <w:r w:rsidRPr="00CC4048">
                        <w:rPr>
                          <w:b/>
                          <w:bCs/>
                          <w:sz w:val="20"/>
                          <w:szCs w:val="20"/>
                        </w:rPr>
                        <w:t>La fel</w:t>
                      </w:r>
                    </w:p>
                    <w:p w14:paraId="7F427649" w14:textId="77777777" w:rsidR="003C52E6" w:rsidRPr="00CC4048" w:rsidRDefault="003C52E6" w:rsidP="00995E38">
                      <w:pPr>
                        <w:pStyle w:val="40"/>
                        <w:shd w:val="clear" w:color="auto" w:fill="auto"/>
                        <w:spacing w:after="0" w:line="180" w:lineRule="auto"/>
                      </w:pPr>
                      <w:r w:rsidRPr="00CC4048">
                        <w:t>□</w:t>
                      </w:r>
                    </w:p>
                    <w:p w14:paraId="33C0C91A" w14:textId="77777777" w:rsidR="003C52E6" w:rsidRPr="00CC4048" w:rsidRDefault="003C52E6" w:rsidP="00995E38">
                      <w:pPr>
                        <w:pStyle w:val="40"/>
                        <w:shd w:val="clear" w:color="auto" w:fill="auto"/>
                        <w:spacing w:after="0" w:line="180" w:lineRule="auto"/>
                      </w:pPr>
                      <w:r w:rsidRPr="00CC4048">
                        <w:t>□</w:t>
                      </w:r>
                    </w:p>
                    <w:p w14:paraId="05EFCA95" w14:textId="77777777" w:rsidR="003C52E6" w:rsidRPr="00CC4048" w:rsidRDefault="003C52E6" w:rsidP="00995E38">
                      <w:pPr>
                        <w:pStyle w:val="40"/>
                        <w:shd w:val="clear" w:color="auto" w:fill="auto"/>
                        <w:spacing w:after="0" w:line="180" w:lineRule="auto"/>
                      </w:pPr>
                      <w:r w:rsidRPr="00CC4048">
                        <w:t>□</w:t>
                      </w:r>
                    </w:p>
                    <w:p w14:paraId="5B3B6B54" w14:textId="77777777" w:rsidR="003C52E6" w:rsidRPr="00CC4048" w:rsidRDefault="003C52E6" w:rsidP="00995E38">
                      <w:pPr>
                        <w:pStyle w:val="40"/>
                        <w:shd w:val="clear" w:color="auto" w:fill="auto"/>
                        <w:spacing w:after="0" w:line="180" w:lineRule="auto"/>
                      </w:pPr>
                      <w:r w:rsidRPr="00CC4048">
                        <w:t>□</w:t>
                      </w:r>
                    </w:p>
                  </w:txbxContent>
                </v:textbox>
                <w10:wrap type="topAndBottom" anchorx="page"/>
              </v:shape>
            </w:pict>
          </mc:Fallback>
        </mc:AlternateContent>
      </w:r>
      <w:r w:rsidRPr="00CC4048">
        <w:rPr>
          <w:rFonts w:asciiTheme="majorBidi" w:hAnsiTheme="majorBidi" w:cstheme="majorBidi"/>
          <w:lang w:eastAsia="ru-RU"/>
        </w:rPr>
        <mc:AlternateContent>
          <mc:Choice Requires="wps">
            <w:drawing>
              <wp:anchor distT="0" distB="165735" distL="4408805" distR="1082040" simplePos="0" relativeHeight="251734016" behindDoc="0" locked="0" layoutInCell="1" allowOverlap="1" wp14:anchorId="6E9D6FEA" wp14:editId="32DAAE81">
                <wp:simplePos x="0" y="0"/>
                <wp:positionH relativeFrom="page">
                  <wp:posOffset>5123815</wp:posOffset>
                </wp:positionH>
                <wp:positionV relativeFrom="paragraph">
                  <wp:posOffset>5375275</wp:posOffset>
                </wp:positionV>
                <wp:extent cx="563880" cy="821690"/>
                <wp:effectExtent l="0" t="0" r="0" b="0"/>
                <wp:wrapTopAndBottom/>
                <wp:docPr id="143" name="Shape 143"/>
                <wp:cNvGraphicFramePr/>
                <a:graphic xmlns:a="http://schemas.openxmlformats.org/drawingml/2006/main">
                  <a:graphicData uri="http://schemas.microsoft.com/office/word/2010/wordprocessingShape">
                    <wps:wsp>
                      <wps:cNvSpPr txBox="1"/>
                      <wps:spPr>
                        <a:xfrm>
                          <a:off x="0" y="0"/>
                          <a:ext cx="563880" cy="821690"/>
                        </a:xfrm>
                        <a:prstGeom prst="rect">
                          <a:avLst/>
                        </a:prstGeom>
                        <a:noFill/>
                      </wps:spPr>
                      <wps:txbx>
                        <w:txbxContent>
                          <w:p w14:paraId="0E6A6A10" w14:textId="77777777" w:rsidR="003C52E6" w:rsidRPr="00CC4048" w:rsidRDefault="003C52E6" w:rsidP="00995E38">
                            <w:pPr>
                              <w:pStyle w:val="1b"/>
                              <w:shd w:val="clear" w:color="auto" w:fill="auto"/>
                              <w:spacing w:line="240" w:lineRule="auto"/>
                              <w:ind w:firstLine="0"/>
                              <w:jc w:val="center"/>
                              <w:rPr>
                                <w:sz w:val="20"/>
                                <w:szCs w:val="20"/>
                              </w:rPr>
                            </w:pPr>
                            <w:r w:rsidRPr="00CC4048">
                              <w:rPr>
                                <w:b/>
                                <w:bCs/>
                                <w:sz w:val="20"/>
                                <w:szCs w:val="20"/>
                              </w:rPr>
                              <w:t>Mai bine</w:t>
                            </w:r>
                          </w:p>
                          <w:p w14:paraId="2373984B" w14:textId="77777777" w:rsidR="003C52E6" w:rsidRPr="00CC4048" w:rsidRDefault="003C52E6" w:rsidP="00995E38">
                            <w:pPr>
                              <w:pStyle w:val="40"/>
                              <w:shd w:val="clear" w:color="auto" w:fill="auto"/>
                              <w:spacing w:after="0" w:line="180" w:lineRule="auto"/>
                            </w:pPr>
                            <w:r w:rsidRPr="00CC4048">
                              <w:t>□</w:t>
                            </w:r>
                          </w:p>
                          <w:p w14:paraId="24A63CBB" w14:textId="77777777" w:rsidR="003C52E6" w:rsidRPr="00CC4048" w:rsidRDefault="003C52E6" w:rsidP="00995E38">
                            <w:pPr>
                              <w:pStyle w:val="40"/>
                              <w:shd w:val="clear" w:color="auto" w:fill="auto"/>
                              <w:spacing w:after="0" w:line="180" w:lineRule="auto"/>
                            </w:pPr>
                            <w:r w:rsidRPr="00CC4048">
                              <w:t>□</w:t>
                            </w:r>
                          </w:p>
                          <w:p w14:paraId="1874905A" w14:textId="77777777" w:rsidR="003C52E6" w:rsidRPr="00CC4048" w:rsidRDefault="003C52E6" w:rsidP="00995E38">
                            <w:pPr>
                              <w:pStyle w:val="40"/>
                              <w:shd w:val="clear" w:color="auto" w:fill="auto"/>
                              <w:spacing w:after="0" w:line="180" w:lineRule="auto"/>
                            </w:pPr>
                            <w:r w:rsidRPr="00CC4048">
                              <w:t>□</w:t>
                            </w:r>
                          </w:p>
                          <w:p w14:paraId="4AD28BEF" w14:textId="77777777" w:rsidR="003C52E6" w:rsidRPr="00CC4048" w:rsidRDefault="003C52E6" w:rsidP="00995E38">
                            <w:pPr>
                              <w:pStyle w:val="40"/>
                              <w:shd w:val="clear" w:color="auto" w:fill="auto"/>
                              <w:spacing w:after="0" w:line="180" w:lineRule="auto"/>
                            </w:pPr>
                            <w:r w:rsidRPr="00CC4048">
                              <w:t>□</w:t>
                            </w:r>
                          </w:p>
                        </w:txbxContent>
                      </wps:txbx>
                      <wps:bodyPr lIns="0" tIns="0" rIns="0" bIns="0"/>
                    </wps:wsp>
                  </a:graphicData>
                </a:graphic>
              </wp:anchor>
            </w:drawing>
          </mc:Choice>
          <mc:Fallback>
            <w:pict>
              <v:shape w14:anchorId="6E9D6FEA" id="Shape 143" o:spid="_x0000_s1240" type="#_x0000_t202" style="position:absolute;left:0;text-align:left;margin-left:403.45pt;margin-top:423.25pt;width:44.4pt;height:64.7pt;z-index:251734016;visibility:visible;mso-wrap-style:square;mso-wrap-distance-left:347.15pt;mso-wrap-distance-top:0;mso-wrap-distance-right:85.2pt;mso-wrap-distance-bottom:13.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" filled="f" stroked="f">
                <v:textbox inset="0,0,0,0">
                  <w:txbxContent>
                    <w:p w14:paraId="0E6A6A10" w14:textId="77777777" w:rsidR="003C52E6" w:rsidRPr="00CC4048" w:rsidRDefault="003C52E6" w:rsidP="00995E38">
                      <w:pPr>
                        <w:pStyle w:val="1b"/>
                        <w:shd w:val="clear" w:color="auto" w:fill="auto"/>
                        <w:spacing w:line="240" w:lineRule="auto"/>
                        <w:ind w:firstLine="0"/>
                        <w:jc w:val="center"/>
                        <w:rPr>
                          <w:sz w:val="20"/>
                          <w:szCs w:val="20"/>
                        </w:rPr>
                      </w:pPr>
                      <w:r w:rsidRPr="00CC4048">
                        <w:rPr>
                          <w:b/>
                          <w:bCs/>
                          <w:sz w:val="20"/>
                          <w:szCs w:val="20"/>
                        </w:rPr>
                        <w:t>Mai bine</w:t>
                      </w:r>
                    </w:p>
                    <w:p w14:paraId="2373984B" w14:textId="77777777" w:rsidR="003C52E6" w:rsidRPr="00CC4048" w:rsidRDefault="003C52E6" w:rsidP="00995E38">
                      <w:pPr>
                        <w:pStyle w:val="40"/>
                        <w:shd w:val="clear" w:color="auto" w:fill="auto"/>
                        <w:spacing w:after="0" w:line="180" w:lineRule="auto"/>
                      </w:pPr>
                      <w:r w:rsidRPr="00CC4048">
                        <w:t>□</w:t>
                      </w:r>
                    </w:p>
                    <w:p w14:paraId="24A63CBB" w14:textId="77777777" w:rsidR="003C52E6" w:rsidRPr="00CC4048" w:rsidRDefault="003C52E6" w:rsidP="00995E38">
                      <w:pPr>
                        <w:pStyle w:val="40"/>
                        <w:shd w:val="clear" w:color="auto" w:fill="auto"/>
                        <w:spacing w:after="0" w:line="180" w:lineRule="auto"/>
                      </w:pPr>
                      <w:r w:rsidRPr="00CC4048">
                        <w:t>□</w:t>
                      </w:r>
                    </w:p>
                    <w:p w14:paraId="1874905A" w14:textId="77777777" w:rsidR="003C52E6" w:rsidRPr="00CC4048" w:rsidRDefault="003C52E6" w:rsidP="00995E38">
                      <w:pPr>
                        <w:pStyle w:val="40"/>
                        <w:shd w:val="clear" w:color="auto" w:fill="auto"/>
                        <w:spacing w:after="0" w:line="180" w:lineRule="auto"/>
                      </w:pPr>
                      <w:r w:rsidRPr="00CC4048">
                        <w:t>□</w:t>
                      </w:r>
                    </w:p>
                    <w:p w14:paraId="4AD28BEF" w14:textId="77777777" w:rsidR="003C52E6" w:rsidRPr="00CC4048" w:rsidRDefault="003C52E6" w:rsidP="00995E38">
                      <w:pPr>
                        <w:pStyle w:val="40"/>
                        <w:shd w:val="clear" w:color="auto" w:fill="auto"/>
                        <w:spacing w:after="0" w:line="180" w:lineRule="auto"/>
                      </w:pPr>
                      <w:r w:rsidRPr="00CC4048">
                        <w:t>□</w:t>
                      </w:r>
                    </w:p>
                  </w:txbxContent>
                </v:textbox>
                <w10:wrap type="topAndBottom" anchorx="page"/>
              </v:shape>
            </w:pict>
          </mc:Fallback>
        </mc:AlternateContent>
      </w:r>
      <w:r w:rsidRPr="00CC4048">
        <w:rPr>
          <w:rFonts w:asciiTheme="majorBidi" w:hAnsiTheme="majorBidi" w:cstheme="majorBidi"/>
          <w:lang w:eastAsia="ru-RU"/>
        </w:rPr>
        <mc:AlternateContent>
          <mc:Choice Requires="wps">
            <w:drawing>
              <wp:anchor distT="151130" distB="481330" distL="5108575" distR="114300" simplePos="0" relativeHeight="251735040" behindDoc="0" locked="0" layoutInCell="1" allowOverlap="1" wp14:anchorId="7F16F19C" wp14:editId="0A656CA6">
                <wp:simplePos x="0" y="0"/>
                <wp:positionH relativeFrom="page">
                  <wp:posOffset>5823585</wp:posOffset>
                </wp:positionH>
                <wp:positionV relativeFrom="paragraph">
                  <wp:posOffset>5526405</wp:posOffset>
                </wp:positionV>
                <wp:extent cx="831850" cy="354965"/>
                <wp:effectExtent l="0" t="0" r="0" b="0"/>
                <wp:wrapTopAndBottom/>
                <wp:docPr id="145" name="Shape 145"/>
                <wp:cNvGraphicFramePr/>
                <a:graphic xmlns:a="http://schemas.openxmlformats.org/drawingml/2006/main">
                  <a:graphicData uri="http://schemas.microsoft.com/office/word/2010/wordprocessingShape">
                    <wps:wsp>
                      <wps:cNvSpPr txBox="1"/>
                      <wps:spPr>
                        <a:xfrm>
                          <a:off x="0" y="0"/>
                          <a:ext cx="831850" cy="354965"/>
                        </a:xfrm>
                        <a:prstGeom prst="rect">
                          <a:avLst/>
                        </a:prstGeom>
                        <a:noFill/>
                      </wps:spPr>
                      <wps:txbx>
                        <w:txbxContent>
                          <w:p w14:paraId="1BBE9C42" w14:textId="77777777" w:rsidR="003C52E6" w:rsidRPr="00CC4048" w:rsidRDefault="003C52E6" w:rsidP="00995E38">
                            <w:pPr>
                              <w:pStyle w:val="a2"/>
                              <w:shd w:val="clear" w:color="auto" w:fill="auto"/>
                              <w:spacing w:line="240" w:lineRule="auto"/>
                              <w:ind w:firstLine="0"/>
                              <w:jc w:val="center"/>
                            </w:pPr>
                            <w:r w:rsidRPr="00CC4048">
                              <w:rPr>
                                <w:rFonts w:ascii="Times New Roman" w:eastAsia="Times New Roman" w:hAnsi="Times New Roman" w:cs="Times New Roman"/>
                              </w:rPr>
                              <w:t>□ Este singur</w:t>
                            </w:r>
                            <w:r w:rsidRPr="00CC4048">
                              <w:rPr>
                                <w:rFonts w:ascii="Times New Roman" w:eastAsia="Times New Roman" w:hAnsi="Times New Roman" w:cs="Times New Roman"/>
                              </w:rPr>
                              <w:br/>
                              <w:t>la părinți</w:t>
                            </w:r>
                          </w:p>
                        </w:txbxContent>
                      </wps:txbx>
                      <wps:bodyPr lIns="0" tIns="0" rIns="0" bIns="0"/>
                    </wps:wsp>
                  </a:graphicData>
                </a:graphic>
              </wp:anchor>
            </w:drawing>
          </mc:Choice>
          <mc:Fallback>
            <w:pict>
              <v:shape w14:anchorId="7F16F19C" id="Shape 145" o:spid="_x0000_s1241" type="#_x0000_t202" style="position:absolute;left:0;text-align:left;margin-left:458.55pt;margin-top:435.15pt;width:65.5pt;height:27.95pt;z-index:251735040;visibility:visible;mso-wrap-style:square;mso-wrap-distance-left:402.25pt;mso-wrap-distance-top:11.9pt;mso-wrap-distance-right:9pt;mso-wrap-distance-bottom:37.9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" filled="f" stroked="f">
                <v:textbox inset="0,0,0,0">
                  <w:txbxContent>
                    <w:p w14:paraId="1BBE9C42" w14:textId="77777777" w:rsidR="003C52E6" w:rsidRPr="00CC4048" w:rsidRDefault="003C52E6" w:rsidP="00995E38">
                      <w:pPr>
                        <w:pStyle w:val="a2"/>
                        <w:shd w:val="clear" w:color="auto" w:fill="auto"/>
                        <w:spacing w:line="240" w:lineRule="auto"/>
                        <w:ind w:firstLine="0"/>
                        <w:jc w:val="center"/>
                      </w:pPr>
                      <w:r w:rsidRPr="00CC4048">
                        <w:rPr>
                          <w:rFonts w:ascii="Times New Roman" w:eastAsia="Times New Roman" w:hAnsi="Times New Roman" w:cs="Times New Roman"/>
                        </w:rPr>
                        <w:t>□ Este singur</w:t>
                      </w:r>
                      <w:r w:rsidRPr="00CC4048">
                        <w:rPr>
                          <w:rFonts w:ascii="Times New Roman" w:eastAsia="Times New Roman" w:hAnsi="Times New Roman" w:cs="Times New Roman"/>
                        </w:rPr>
                        <w:br/>
                        <w:t>la părinți</w:t>
                      </w:r>
                    </w:p>
                  </w:txbxContent>
                </v:textbox>
                <w10:wrap type="topAndBottom" anchorx="page"/>
              </v:shape>
            </w:pict>
          </mc:Fallback>
        </mc:AlternateContent>
      </w:r>
    </w:p>
    <w:p w14:paraId="2F2B9D24" w14:textId="77777777" w:rsidR="00333BFF" w:rsidRPr="00CC4048" w:rsidRDefault="00333BFF" w:rsidP="004C33C4">
      <w:pPr>
        <w:pStyle w:val="1b"/>
        <w:numPr>
          <w:ilvl w:val="0"/>
          <w:numId w:val="21"/>
        </w:numPr>
        <w:pBdr>
          <w:between w:val="single" w:sz="4" w:space="1" w:color="auto"/>
        </w:pBdr>
        <w:shd w:val="clear" w:color="auto" w:fill="auto"/>
        <w:tabs>
          <w:tab w:val="left" w:pos="409"/>
        </w:tabs>
        <w:spacing w:after="100" w:line="240" w:lineRule="auto"/>
        <w:ind w:left="-142" w:hanging="142"/>
        <w:jc w:val="both"/>
        <w:rPr>
          <w:rFonts w:asciiTheme="majorBidi" w:hAnsiTheme="majorBidi" w:cstheme="majorBidi"/>
          <w:sz w:val="20"/>
          <w:szCs w:val="20"/>
        </w:rPr>
      </w:pPr>
      <w:r w:rsidRPr="00CC4048">
        <w:rPr>
          <w:rFonts w:asciiTheme="majorBidi" w:hAnsiTheme="majorBidi" w:cstheme="majorBidi"/>
          <w:b/>
          <w:bCs/>
          <w:sz w:val="20"/>
          <w:szCs w:val="20"/>
        </w:rPr>
        <w:t>Notați mai jos sarcinile sau activitățile pe care le are de făcut copilul dvs. (de exemplu: să aibă grijă de copiii mici, să facă patul, să lucreze în grădină; includeți atât cele plătite, cât și cele neplătite).</w:t>
      </w:r>
    </w:p>
    <w:p w14:paraId="373845F8" w14:textId="77777777" w:rsidR="00333BFF" w:rsidRPr="00CC4048" w:rsidRDefault="00333BFF" w:rsidP="004C33C4">
      <w:pPr>
        <w:pStyle w:val="a2"/>
        <w:pBdr>
          <w:between w:val="single" w:sz="4" w:space="1" w:color="auto"/>
        </w:pBdr>
        <w:shd w:val="clear" w:color="auto" w:fill="auto"/>
        <w:spacing w:line="240" w:lineRule="auto"/>
        <w:ind w:firstLine="0"/>
        <w:jc w:val="both"/>
        <w:rPr>
          <w:rFonts w:asciiTheme="majorBidi" w:hAnsiTheme="majorBidi" w:cstheme="majorBidi"/>
          <w:sz w:val="20"/>
          <w:szCs w:val="20"/>
        </w:rPr>
      </w:pPr>
      <w:r w:rsidRPr="00CC4048">
        <w:rPr>
          <w:rFonts w:asciiTheme="majorBidi" w:eastAsia="Times New Roman" w:hAnsiTheme="majorBidi" w:cstheme="majorBidi"/>
          <w:b/>
          <w:bCs/>
          <w:sz w:val="20"/>
          <w:szCs w:val="20"/>
        </w:rPr>
        <w:t>□ Nici unul</w:t>
      </w:r>
    </w:p>
    <w:p w14:paraId="04E11769" w14:textId="77777777" w:rsidR="00333BFF" w:rsidRPr="00CC4048" w:rsidRDefault="00333BFF" w:rsidP="004C33C4">
      <w:pPr>
        <w:pStyle w:val="a2"/>
        <w:numPr>
          <w:ilvl w:val="0"/>
          <w:numId w:val="22"/>
        </w:numPr>
        <w:pBdr>
          <w:between w:val="single" w:sz="4" w:space="1" w:color="auto"/>
        </w:pBdr>
        <w:shd w:val="clear" w:color="auto" w:fill="auto"/>
        <w:tabs>
          <w:tab w:val="left" w:pos="699"/>
          <w:tab w:val="left" w:leader="underscore" w:pos="2817"/>
        </w:tabs>
        <w:spacing w:line="240" w:lineRule="auto"/>
        <w:ind w:firstLine="0"/>
        <w:jc w:val="both"/>
        <w:rPr>
          <w:rFonts w:asciiTheme="majorBidi" w:hAnsiTheme="majorBidi" w:cstheme="majorBidi"/>
          <w:sz w:val="20"/>
          <w:szCs w:val="20"/>
        </w:rPr>
      </w:pPr>
      <w:r w:rsidRPr="00CC4048">
        <w:rPr>
          <w:rFonts w:asciiTheme="majorBidi" w:eastAsia="Times New Roman" w:hAnsiTheme="majorBidi" w:cstheme="majorBidi"/>
          <w:sz w:val="20"/>
          <w:szCs w:val="20"/>
        </w:rPr>
        <w:tab/>
      </w:r>
    </w:p>
    <w:p w14:paraId="4A4BC23A" w14:textId="77777777" w:rsidR="00333BFF" w:rsidRPr="00CC4048" w:rsidRDefault="00333BFF" w:rsidP="004C33C4">
      <w:pPr>
        <w:pStyle w:val="a2"/>
        <w:numPr>
          <w:ilvl w:val="0"/>
          <w:numId w:val="22"/>
        </w:numPr>
        <w:shd w:val="clear" w:color="auto" w:fill="auto"/>
        <w:tabs>
          <w:tab w:val="left" w:pos="699"/>
          <w:tab w:val="left" w:leader="underscore" w:pos="2817"/>
        </w:tabs>
        <w:spacing w:line="240" w:lineRule="auto"/>
        <w:ind w:firstLine="0"/>
        <w:jc w:val="both"/>
        <w:rPr>
          <w:rFonts w:asciiTheme="majorBidi" w:hAnsiTheme="majorBidi" w:cstheme="majorBidi"/>
          <w:sz w:val="20"/>
          <w:szCs w:val="20"/>
        </w:rPr>
      </w:pPr>
      <w:r w:rsidRPr="00CC4048">
        <w:rPr>
          <w:rFonts w:asciiTheme="majorBidi" w:eastAsia="Times New Roman" w:hAnsiTheme="majorBidi" w:cstheme="majorBidi"/>
          <w:sz w:val="20"/>
          <w:szCs w:val="20"/>
        </w:rPr>
        <w:tab/>
      </w:r>
    </w:p>
    <w:p w14:paraId="576715EB" w14:textId="77777777" w:rsidR="00333BFF" w:rsidRPr="00CC4048" w:rsidRDefault="00333BFF" w:rsidP="004C33C4">
      <w:pPr>
        <w:pStyle w:val="a2"/>
        <w:numPr>
          <w:ilvl w:val="0"/>
          <w:numId w:val="22"/>
        </w:numPr>
        <w:shd w:val="clear" w:color="auto" w:fill="auto"/>
        <w:tabs>
          <w:tab w:val="left" w:pos="699"/>
          <w:tab w:val="left" w:leader="underscore" w:pos="2817"/>
        </w:tabs>
        <w:spacing w:after="500" w:line="240" w:lineRule="auto"/>
        <w:ind w:firstLine="0"/>
        <w:jc w:val="both"/>
        <w:rPr>
          <w:rFonts w:asciiTheme="majorBidi" w:hAnsiTheme="majorBidi" w:cstheme="majorBidi"/>
          <w:sz w:val="20"/>
          <w:szCs w:val="20"/>
        </w:rPr>
      </w:pPr>
      <w:r w:rsidRPr="00CC4048">
        <w:rPr>
          <w:rFonts w:asciiTheme="majorBidi" w:eastAsia="Times New Roman" w:hAnsiTheme="majorBidi" w:cstheme="majorBidi"/>
          <w:sz w:val="20"/>
          <w:szCs w:val="20"/>
        </w:rPr>
        <w:tab/>
      </w:r>
    </w:p>
    <w:p w14:paraId="28C0B2F6" w14:textId="77777777" w:rsidR="00333BFF" w:rsidRPr="00CC4048" w:rsidRDefault="00333BFF" w:rsidP="004C33C4">
      <w:pPr>
        <w:pStyle w:val="1b"/>
        <w:pBdr>
          <w:top w:val="single" w:sz="4" w:space="0" w:color="auto"/>
        </w:pBdr>
        <w:shd w:val="clear" w:color="auto" w:fill="auto"/>
        <w:spacing w:after="100" w:line="283" w:lineRule="auto"/>
        <w:ind w:left="-284" w:firstLine="0"/>
        <w:jc w:val="both"/>
        <w:rPr>
          <w:rFonts w:asciiTheme="majorBidi" w:hAnsiTheme="majorBidi" w:cstheme="majorBidi"/>
        </w:rPr>
      </w:pPr>
      <w:r w:rsidRPr="00CC4048">
        <w:rPr>
          <w:rFonts w:asciiTheme="majorBidi" w:hAnsiTheme="majorBidi" w:cstheme="majorBidi"/>
          <w:b/>
          <w:bCs/>
        </w:rPr>
        <w:t xml:space="preserve">V. </w:t>
      </w:r>
      <w:r w:rsidRPr="00CC4048">
        <w:rPr>
          <w:rFonts w:asciiTheme="majorBidi" w:hAnsiTheme="majorBidi" w:cstheme="majorBidi"/>
        </w:rPr>
        <w:t xml:space="preserve">1. Aproximativ câți prieteni apropiați are copilul dvs.? </w:t>
      </w:r>
      <w:r w:rsidRPr="00CC4048">
        <w:rPr>
          <w:rFonts w:asciiTheme="majorBidi" w:hAnsiTheme="majorBidi" w:cstheme="majorBidi"/>
          <w:i/>
          <w:iCs/>
        </w:rPr>
        <w:t>(nu includeți frații sau surorile)</w:t>
      </w:r>
    </w:p>
    <w:p w14:paraId="039E5200" w14:textId="77777777" w:rsidR="00333BFF" w:rsidRPr="00CC4048" w:rsidRDefault="00333BFF" w:rsidP="004C33C4">
      <w:pPr>
        <w:pStyle w:val="a2"/>
        <w:shd w:val="clear" w:color="auto" w:fill="auto"/>
        <w:tabs>
          <w:tab w:val="left" w:pos="2126"/>
          <w:tab w:val="left" w:pos="4255"/>
        </w:tabs>
        <w:spacing w:after="160" w:line="240" w:lineRule="auto"/>
        <w:ind w:firstLine="0"/>
        <w:jc w:val="both"/>
        <w:rPr>
          <w:rFonts w:asciiTheme="majorBidi" w:hAnsiTheme="majorBidi" w:cstheme="majorBidi"/>
        </w:rPr>
      </w:pPr>
      <w:r w:rsidRPr="00CC4048">
        <w:rPr>
          <w:rFonts w:asciiTheme="majorBidi" w:eastAsia="Times New Roman" w:hAnsiTheme="majorBidi" w:cstheme="majorBidi"/>
        </w:rPr>
        <w:t>□ Nici unul/ una</w:t>
      </w:r>
      <w:r w:rsidRPr="00CC4048">
        <w:rPr>
          <w:rFonts w:asciiTheme="majorBidi" w:eastAsia="Times New Roman" w:hAnsiTheme="majorBidi" w:cstheme="majorBidi"/>
        </w:rPr>
        <w:tab/>
        <w:t>Dl □ 2 sau 3</w:t>
      </w:r>
      <w:r w:rsidRPr="00CC4048">
        <w:rPr>
          <w:rFonts w:asciiTheme="majorBidi" w:eastAsia="Times New Roman" w:hAnsiTheme="majorBidi" w:cstheme="majorBidi"/>
        </w:rPr>
        <w:tab/>
        <w:t>□ 4 sau mai mulți</w:t>
      </w:r>
    </w:p>
    <w:p w14:paraId="6BBC7A2D" w14:textId="77777777" w:rsidR="00333BFF" w:rsidRPr="00CC4048" w:rsidRDefault="00333BFF" w:rsidP="004C33C4">
      <w:pPr>
        <w:pStyle w:val="1b"/>
        <w:numPr>
          <w:ilvl w:val="0"/>
          <w:numId w:val="23"/>
        </w:numPr>
        <w:shd w:val="clear" w:color="auto" w:fill="auto"/>
        <w:tabs>
          <w:tab w:val="left" w:pos="630"/>
        </w:tabs>
        <w:spacing w:after="100" w:line="283" w:lineRule="auto"/>
        <w:ind w:left="360" w:hanging="360"/>
        <w:jc w:val="both"/>
        <w:rPr>
          <w:rFonts w:asciiTheme="majorBidi" w:hAnsiTheme="majorBidi" w:cstheme="majorBidi"/>
        </w:rPr>
      </w:pPr>
      <w:r w:rsidRPr="00CC4048">
        <w:rPr>
          <w:rFonts w:asciiTheme="majorBidi" w:hAnsiTheme="majorBidi" w:cstheme="majorBidi"/>
        </w:rPr>
        <w:t>Cam de câte ori pe săptămână se întâlnește copilul dvs. cu prietenii pentru diferite activități, în afara școlii? (</w:t>
      </w:r>
      <w:r w:rsidRPr="00CC4048">
        <w:rPr>
          <w:rFonts w:asciiTheme="majorBidi" w:hAnsiTheme="majorBidi" w:cstheme="majorBidi"/>
          <w:i/>
          <w:iCs/>
        </w:rPr>
        <w:t>nu includeți frații sau surorile)</w:t>
      </w:r>
    </w:p>
    <w:p w14:paraId="38A808AF" w14:textId="77777777" w:rsidR="00333BFF" w:rsidRPr="00CC4048" w:rsidRDefault="00333BFF" w:rsidP="004C33C4">
      <w:pPr>
        <w:pStyle w:val="a2"/>
        <w:shd w:val="clear" w:color="auto" w:fill="auto"/>
        <w:tabs>
          <w:tab w:val="left" w:pos="4963"/>
        </w:tabs>
        <w:spacing w:after="500" w:line="240" w:lineRule="auto"/>
        <w:ind w:firstLine="0"/>
        <w:jc w:val="both"/>
        <w:rPr>
          <w:rFonts w:asciiTheme="majorBidi" w:hAnsiTheme="majorBidi" w:cstheme="majorBidi"/>
        </w:rPr>
      </w:pPr>
      <w:r w:rsidRPr="00CC4048">
        <w:rPr>
          <w:rFonts w:asciiTheme="majorBidi" w:eastAsia="Times New Roman" w:hAnsiTheme="majorBidi" w:cstheme="majorBidi"/>
        </w:rPr>
        <w:t>□ Mai puțin de o dată □ o dată sau de două ori</w:t>
      </w:r>
      <w:r w:rsidRPr="00CC4048">
        <w:rPr>
          <w:rFonts w:asciiTheme="majorBidi" w:eastAsia="Times New Roman" w:hAnsiTheme="majorBidi" w:cstheme="majorBidi"/>
        </w:rPr>
        <w:tab/>
        <w:t>□ trei sau mai multe ori</w:t>
      </w:r>
    </w:p>
    <w:p w14:paraId="2161F0A0" w14:textId="77777777" w:rsidR="00333BFF" w:rsidRPr="00CC4048" w:rsidRDefault="00333BFF" w:rsidP="004C33C4">
      <w:pPr>
        <w:pStyle w:val="1b"/>
        <w:pBdr>
          <w:top w:val="single" w:sz="4" w:space="0" w:color="auto"/>
        </w:pBdr>
        <w:shd w:val="clear" w:color="auto" w:fill="auto"/>
        <w:spacing w:line="240" w:lineRule="auto"/>
        <w:ind w:firstLine="0"/>
        <w:jc w:val="both"/>
        <w:rPr>
          <w:rFonts w:asciiTheme="majorBidi" w:hAnsiTheme="majorBidi" w:cstheme="majorBidi"/>
        </w:rPr>
      </w:pPr>
      <w:r w:rsidRPr="00CC4048">
        <w:rPr>
          <w:rFonts w:asciiTheme="majorBidi" w:hAnsiTheme="majorBidi" w:cstheme="majorBidi"/>
          <w:b/>
          <w:bCs/>
        </w:rPr>
        <w:t xml:space="preserve">VI. </w:t>
      </w:r>
      <w:r w:rsidRPr="00CC4048">
        <w:rPr>
          <w:rFonts w:asciiTheme="majorBidi" w:hAnsiTheme="majorBidi" w:cstheme="majorBidi"/>
          <w:sz w:val="24"/>
          <w:szCs w:val="24"/>
        </w:rPr>
        <w:t xml:space="preserve">Comparativ </w:t>
      </w:r>
      <w:r w:rsidRPr="00CC4048">
        <w:rPr>
          <w:rFonts w:asciiTheme="majorBidi" w:hAnsiTheme="majorBidi" w:cstheme="majorBidi"/>
        </w:rPr>
        <w:t>cu cei de vârsta lui:</w:t>
      </w:r>
    </w:p>
    <w:p w14:paraId="4558F5CD" w14:textId="77777777" w:rsidR="00333BFF" w:rsidRPr="00CC4048" w:rsidRDefault="00333BFF" w:rsidP="004C33C4">
      <w:pPr>
        <w:pStyle w:val="ac"/>
        <w:shd w:val="clear" w:color="auto" w:fill="auto"/>
        <w:tabs>
          <w:tab w:val="left" w:pos="4963"/>
          <w:tab w:val="left" w:leader="underscore" w:pos="9547"/>
        </w:tabs>
        <w:jc w:val="both"/>
        <w:rPr>
          <w:rFonts w:asciiTheme="majorBidi" w:hAnsiTheme="majorBidi" w:cstheme="majorBidi"/>
        </w:rPr>
      </w:pPr>
      <w:r w:rsidRPr="00CC4048">
        <w:rPr>
          <w:rFonts w:asciiTheme="majorBidi" w:hAnsiTheme="majorBidi" w:cstheme="majorBidi"/>
        </w:rPr>
        <w:t xml:space="preserve">VII. 1. </w:t>
      </w:r>
      <w:r w:rsidRPr="00CC4048">
        <w:rPr>
          <w:rFonts w:asciiTheme="majorBidi" w:hAnsiTheme="majorBidi" w:cstheme="majorBidi"/>
          <w:b w:val="0"/>
          <w:bCs w:val="0"/>
        </w:rPr>
        <w:t>Performanța școlară prezentă</w:t>
      </w:r>
      <w:r w:rsidRPr="00CC4048">
        <w:rPr>
          <w:rFonts w:asciiTheme="majorBidi" w:hAnsiTheme="majorBidi" w:cstheme="majorBidi"/>
          <w:b w:val="0"/>
          <w:bCs w:val="0"/>
        </w:rPr>
        <w:tab/>
        <w:t xml:space="preserve">Nu merge la școală deoarece </w:t>
      </w:r>
      <w:r w:rsidRPr="00CC4048">
        <w:rPr>
          <w:rFonts w:asciiTheme="majorBidi" w:hAnsiTheme="majorBidi" w:cstheme="majorBidi"/>
          <w:b w:val="0"/>
          <w:bCs w:val="0"/>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4224"/>
        <w:gridCol w:w="1843"/>
        <w:gridCol w:w="1277"/>
        <w:gridCol w:w="1402"/>
        <w:gridCol w:w="840"/>
      </w:tblGrid>
      <w:tr w:rsidR="00333BFF" w:rsidRPr="00CC4048" w14:paraId="31D38772" w14:textId="77777777" w:rsidTr="007C2BEC">
        <w:trPr>
          <w:trHeight w:hRule="exact" w:val="259"/>
          <w:jc w:val="center"/>
        </w:trPr>
        <w:tc>
          <w:tcPr>
            <w:tcW w:w="4224" w:type="dxa"/>
            <w:tcBorders>
              <w:top w:val="single" w:sz="4" w:space="0" w:color="auto"/>
              <w:left w:val="single" w:sz="4" w:space="0" w:color="auto"/>
            </w:tcBorders>
            <w:shd w:val="clear" w:color="auto" w:fill="FFFFFF"/>
            <w:vAlign w:val="bottom"/>
          </w:tcPr>
          <w:p w14:paraId="00DAA4D9"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b/>
                <w:bCs/>
                <w:sz w:val="20"/>
                <w:szCs w:val="20"/>
              </w:rPr>
              <w:t>Disciplina școlară</w:t>
            </w:r>
          </w:p>
        </w:tc>
        <w:tc>
          <w:tcPr>
            <w:tcW w:w="1843" w:type="dxa"/>
            <w:tcBorders>
              <w:top w:val="single" w:sz="4" w:space="0" w:color="auto"/>
              <w:left w:val="single" w:sz="4" w:space="0" w:color="auto"/>
            </w:tcBorders>
            <w:shd w:val="clear" w:color="auto" w:fill="FFFFFF"/>
            <w:vAlign w:val="bottom"/>
          </w:tcPr>
          <w:p w14:paraId="5EF2D778"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b/>
                <w:bCs/>
                <w:sz w:val="20"/>
                <w:szCs w:val="20"/>
              </w:rPr>
              <w:t>Mult sub medie</w:t>
            </w:r>
          </w:p>
        </w:tc>
        <w:tc>
          <w:tcPr>
            <w:tcW w:w="1277" w:type="dxa"/>
            <w:tcBorders>
              <w:top w:val="single" w:sz="4" w:space="0" w:color="auto"/>
              <w:left w:val="single" w:sz="4" w:space="0" w:color="auto"/>
            </w:tcBorders>
            <w:shd w:val="clear" w:color="auto" w:fill="FFFFFF"/>
            <w:vAlign w:val="bottom"/>
          </w:tcPr>
          <w:p w14:paraId="2541111B"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b/>
                <w:bCs/>
                <w:sz w:val="20"/>
                <w:szCs w:val="20"/>
              </w:rPr>
              <w:t>Sub medie</w:t>
            </w:r>
          </w:p>
        </w:tc>
        <w:tc>
          <w:tcPr>
            <w:tcW w:w="1402" w:type="dxa"/>
            <w:tcBorders>
              <w:top w:val="single" w:sz="4" w:space="0" w:color="auto"/>
              <w:left w:val="single" w:sz="4" w:space="0" w:color="auto"/>
            </w:tcBorders>
            <w:shd w:val="clear" w:color="auto" w:fill="FFFFFF"/>
            <w:vAlign w:val="bottom"/>
          </w:tcPr>
          <w:p w14:paraId="4C39F713"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b/>
                <w:bCs/>
                <w:sz w:val="20"/>
                <w:szCs w:val="20"/>
              </w:rPr>
              <w:t>Peste medie</w:t>
            </w:r>
          </w:p>
        </w:tc>
        <w:tc>
          <w:tcPr>
            <w:tcW w:w="840" w:type="dxa"/>
            <w:tcBorders>
              <w:top w:val="single" w:sz="4" w:space="0" w:color="auto"/>
              <w:left w:val="single" w:sz="4" w:space="0" w:color="auto"/>
              <w:right w:val="single" w:sz="4" w:space="0" w:color="auto"/>
            </w:tcBorders>
            <w:shd w:val="clear" w:color="auto" w:fill="FFFFFF"/>
            <w:vAlign w:val="bottom"/>
          </w:tcPr>
          <w:p w14:paraId="66C86B91"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b/>
                <w:bCs/>
                <w:sz w:val="20"/>
                <w:szCs w:val="20"/>
              </w:rPr>
              <w:t>Medie</w:t>
            </w:r>
          </w:p>
        </w:tc>
      </w:tr>
      <w:tr w:rsidR="00333BFF" w:rsidRPr="00CC4048" w14:paraId="6E783938" w14:textId="77777777" w:rsidTr="007C2BEC">
        <w:trPr>
          <w:trHeight w:hRule="exact" w:val="269"/>
          <w:jc w:val="center"/>
        </w:trPr>
        <w:tc>
          <w:tcPr>
            <w:tcW w:w="4224" w:type="dxa"/>
            <w:tcBorders>
              <w:top w:val="single" w:sz="4" w:space="0" w:color="auto"/>
              <w:left w:val="single" w:sz="4" w:space="0" w:color="auto"/>
            </w:tcBorders>
            <w:shd w:val="clear" w:color="auto" w:fill="FFFFFF"/>
            <w:vAlign w:val="center"/>
          </w:tcPr>
          <w:p w14:paraId="1AFFFE3A"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sz w:val="20"/>
                <w:szCs w:val="20"/>
              </w:rPr>
              <w:t>a) Româna/ citire</w:t>
            </w:r>
          </w:p>
        </w:tc>
        <w:tc>
          <w:tcPr>
            <w:tcW w:w="1843" w:type="dxa"/>
            <w:tcBorders>
              <w:top w:val="single" w:sz="4" w:space="0" w:color="auto"/>
              <w:left w:val="single" w:sz="4" w:space="0" w:color="auto"/>
            </w:tcBorders>
            <w:shd w:val="clear" w:color="auto" w:fill="FFFFFF"/>
            <w:vAlign w:val="center"/>
          </w:tcPr>
          <w:p w14:paraId="69C8BA6E"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1277" w:type="dxa"/>
            <w:tcBorders>
              <w:top w:val="single" w:sz="4" w:space="0" w:color="auto"/>
              <w:left w:val="single" w:sz="4" w:space="0" w:color="auto"/>
            </w:tcBorders>
            <w:shd w:val="clear" w:color="auto" w:fill="FFFFFF"/>
            <w:vAlign w:val="center"/>
          </w:tcPr>
          <w:p w14:paraId="54A4F31D" w14:textId="77777777" w:rsidR="00333BFF" w:rsidRPr="00CC4048" w:rsidRDefault="00333BFF" w:rsidP="004C33C4">
            <w:pPr>
              <w:pStyle w:val="a2"/>
              <w:shd w:val="clear" w:color="auto" w:fill="auto"/>
              <w:spacing w:line="240" w:lineRule="auto"/>
              <w:ind w:firstLine="560"/>
              <w:jc w:val="both"/>
              <w:rPr>
                <w:rFonts w:asciiTheme="majorBidi" w:hAnsiTheme="majorBidi" w:cstheme="majorBidi"/>
                <w:sz w:val="32"/>
                <w:szCs w:val="32"/>
              </w:rPr>
            </w:pPr>
            <w:r w:rsidRPr="00CC4048">
              <w:rPr>
                <w:rFonts w:asciiTheme="majorBidi" w:hAnsiTheme="majorBidi" w:cstheme="majorBidi"/>
                <w:sz w:val="32"/>
                <w:szCs w:val="32"/>
              </w:rPr>
              <w:t>□</w:t>
            </w:r>
          </w:p>
        </w:tc>
        <w:tc>
          <w:tcPr>
            <w:tcW w:w="1402" w:type="dxa"/>
            <w:tcBorders>
              <w:top w:val="single" w:sz="4" w:space="0" w:color="auto"/>
              <w:left w:val="single" w:sz="4" w:space="0" w:color="auto"/>
            </w:tcBorders>
            <w:shd w:val="clear" w:color="auto" w:fill="FFFFFF"/>
            <w:vAlign w:val="center"/>
          </w:tcPr>
          <w:p w14:paraId="570F819D"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tcBorders>
              <w:top w:val="single" w:sz="4" w:space="0" w:color="auto"/>
              <w:left w:val="single" w:sz="4" w:space="0" w:color="auto"/>
              <w:right w:val="single" w:sz="4" w:space="0" w:color="auto"/>
            </w:tcBorders>
            <w:shd w:val="clear" w:color="auto" w:fill="FFFFFF"/>
            <w:vAlign w:val="center"/>
          </w:tcPr>
          <w:p w14:paraId="08EC5B53" w14:textId="77777777" w:rsidR="00333BFF" w:rsidRPr="00CC4048" w:rsidRDefault="00333BFF" w:rsidP="004C33C4">
            <w:pPr>
              <w:pStyle w:val="a2"/>
              <w:shd w:val="clear" w:color="auto" w:fill="auto"/>
              <w:spacing w:line="240" w:lineRule="auto"/>
              <w:ind w:firstLine="340"/>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14BB864D" w14:textId="77777777" w:rsidTr="007C2BEC">
        <w:trPr>
          <w:trHeight w:hRule="exact" w:val="283"/>
          <w:jc w:val="center"/>
        </w:trPr>
        <w:tc>
          <w:tcPr>
            <w:tcW w:w="4224" w:type="dxa"/>
            <w:tcBorders>
              <w:left w:val="single" w:sz="4" w:space="0" w:color="auto"/>
            </w:tcBorders>
            <w:shd w:val="clear" w:color="auto" w:fill="FFFFFF"/>
            <w:vAlign w:val="bottom"/>
          </w:tcPr>
          <w:p w14:paraId="153810C8"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sz w:val="20"/>
                <w:szCs w:val="20"/>
              </w:rPr>
              <w:t>b) Istorie sau științe sociale</w:t>
            </w:r>
          </w:p>
        </w:tc>
        <w:tc>
          <w:tcPr>
            <w:tcW w:w="1843" w:type="dxa"/>
            <w:tcBorders>
              <w:left w:val="single" w:sz="4" w:space="0" w:color="auto"/>
            </w:tcBorders>
            <w:shd w:val="clear" w:color="auto" w:fill="FFFFFF"/>
            <w:vAlign w:val="center"/>
          </w:tcPr>
          <w:p w14:paraId="22E890D0"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1277" w:type="dxa"/>
            <w:tcBorders>
              <w:left w:val="single" w:sz="4" w:space="0" w:color="auto"/>
            </w:tcBorders>
            <w:shd w:val="clear" w:color="auto" w:fill="FFFFFF"/>
            <w:vAlign w:val="center"/>
          </w:tcPr>
          <w:p w14:paraId="4F085254" w14:textId="77777777" w:rsidR="00333BFF" w:rsidRPr="00CC4048" w:rsidRDefault="00333BFF" w:rsidP="004C33C4">
            <w:pPr>
              <w:pStyle w:val="a2"/>
              <w:shd w:val="clear" w:color="auto" w:fill="auto"/>
              <w:spacing w:line="240" w:lineRule="auto"/>
              <w:ind w:firstLine="560"/>
              <w:jc w:val="both"/>
              <w:rPr>
                <w:rFonts w:asciiTheme="majorBidi" w:hAnsiTheme="majorBidi" w:cstheme="majorBidi"/>
                <w:sz w:val="32"/>
                <w:szCs w:val="32"/>
              </w:rPr>
            </w:pPr>
            <w:r w:rsidRPr="00CC4048">
              <w:rPr>
                <w:rFonts w:asciiTheme="majorBidi" w:hAnsiTheme="majorBidi" w:cstheme="majorBidi"/>
                <w:sz w:val="32"/>
                <w:szCs w:val="32"/>
              </w:rPr>
              <w:t>□</w:t>
            </w:r>
          </w:p>
        </w:tc>
        <w:tc>
          <w:tcPr>
            <w:tcW w:w="1402" w:type="dxa"/>
            <w:tcBorders>
              <w:left w:val="single" w:sz="4" w:space="0" w:color="auto"/>
            </w:tcBorders>
            <w:shd w:val="clear" w:color="auto" w:fill="FFFFFF"/>
            <w:vAlign w:val="center"/>
          </w:tcPr>
          <w:p w14:paraId="0D4B4765"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tcBorders>
              <w:left w:val="single" w:sz="4" w:space="0" w:color="auto"/>
              <w:right w:val="single" w:sz="4" w:space="0" w:color="auto"/>
            </w:tcBorders>
            <w:shd w:val="clear" w:color="auto" w:fill="FFFFFF"/>
            <w:vAlign w:val="center"/>
          </w:tcPr>
          <w:p w14:paraId="1BFEB03B" w14:textId="77777777" w:rsidR="00333BFF" w:rsidRPr="00CC4048" w:rsidRDefault="00333BFF" w:rsidP="004C33C4">
            <w:pPr>
              <w:pStyle w:val="a2"/>
              <w:shd w:val="clear" w:color="auto" w:fill="auto"/>
              <w:spacing w:line="240" w:lineRule="auto"/>
              <w:ind w:firstLine="340"/>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24AAC0AF" w14:textId="77777777" w:rsidTr="007C2BEC">
        <w:trPr>
          <w:trHeight w:hRule="exact" w:val="274"/>
          <w:jc w:val="center"/>
        </w:trPr>
        <w:tc>
          <w:tcPr>
            <w:tcW w:w="4224" w:type="dxa"/>
            <w:tcBorders>
              <w:left w:val="single" w:sz="4" w:space="0" w:color="auto"/>
            </w:tcBorders>
            <w:shd w:val="clear" w:color="auto" w:fill="FFFFFF"/>
            <w:vAlign w:val="bottom"/>
          </w:tcPr>
          <w:p w14:paraId="791BFAA8"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sz w:val="20"/>
                <w:szCs w:val="20"/>
              </w:rPr>
              <w:t>c) Aritmetică sau matematică</w:t>
            </w:r>
          </w:p>
        </w:tc>
        <w:tc>
          <w:tcPr>
            <w:tcW w:w="1843" w:type="dxa"/>
            <w:tcBorders>
              <w:left w:val="single" w:sz="4" w:space="0" w:color="auto"/>
            </w:tcBorders>
            <w:shd w:val="clear" w:color="auto" w:fill="FFFFFF"/>
            <w:vAlign w:val="bottom"/>
          </w:tcPr>
          <w:p w14:paraId="416BF232"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1277" w:type="dxa"/>
            <w:tcBorders>
              <w:left w:val="single" w:sz="4" w:space="0" w:color="auto"/>
            </w:tcBorders>
            <w:shd w:val="clear" w:color="auto" w:fill="FFFFFF"/>
            <w:vAlign w:val="bottom"/>
          </w:tcPr>
          <w:p w14:paraId="6537490B" w14:textId="77777777" w:rsidR="00333BFF" w:rsidRPr="00CC4048" w:rsidRDefault="00333BFF" w:rsidP="004C33C4">
            <w:pPr>
              <w:pStyle w:val="a2"/>
              <w:shd w:val="clear" w:color="auto" w:fill="auto"/>
              <w:spacing w:line="240" w:lineRule="auto"/>
              <w:ind w:firstLine="560"/>
              <w:jc w:val="both"/>
              <w:rPr>
                <w:rFonts w:asciiTheme="majorBidi" w:hAnsiTheme="majorBidi" w:cstheme="majorBidi"/>
                <w:sz w:val="32"/>
                <w:szCs w:val="32"/>
              </w:rPr>
            </w:pPr>
            <w:r w:rsidRPr="00CC4048">
              <w:rPr>
                <w:rFonts w:asciiTheme="majorBidi" w:hAnsiTheme="majorBidi" w:cstheme="majorBidi"/>
                <w:sz w:val="32"/>
                <w:szCs w:val="32"/>
              </w:rPr>
              <w:t>□</w:t>
            </w:r>
          </w:p>
        </w:tc>
        <w:tc>
          <w:tcPr>
            <w:tcW w:w="1402" w:type="dxa"/>
            <w:tcBorders>
              <w:left w:val="single" w:sz="4" w:space="0" w:color="auto"/>
            </w:tcBorders>
            <w:shd w:val="clear" w:color="auto" w:fill="FFFFFF"/>
            <w:vAlign w:val="bottom"/>
          </w:tcPr>
          <w:p w14:paraId="14FA25E2"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tcBorders>
              <w:left w:val="single" w:sz="4" w:space="0" w:color="auto"/>
              <w:right w:val="single" w:sz="4" w:space="0" w:color="auto"/>
            </w:tcBorders>
            <w:shd w:val="clear" w:color="auto" w:fill="FFFFFF"/>
            <w:vAlign w:val="bottom"/>
          </w:tcPr>
          <w:p w14:paraId="5B8BFE61" w14:textId="77777777" w:rsidR="00333BFF" w:rsidRPr="00CC4048" w:rsidRDefault="00333BFF" w:rsidP="004C33C4">
            <w:pPr>
              <w:pStyle w:val="a2"/>
              <w:shd w:val="clear" w:color="auto" w:fill="auto"/>
              <w:spacing w:line="240" w:lineRule="auto"/>
              <w:ind w:firstLine="340"/>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23CA3BEE" w14:textId="77777777" w:rsidTr="007C2BEC">
        <w:trPr>
          <w:trHeight w:hRule="exact" w:val="293"/>
          <w:jc w:val="center"/>
        </w:trPr>
        <w:tc>
          <w:tcPr>
            <w:tcW w:w="4224" w:type="dxa"/>
            <w:tcBorders>
              <w:left w:val="single" w:sz="4" w:space="0" w:color="auto"/>
            </w:tcBorders>
            <w:shd w:val="clear" w:color="auto" w:fill="FFFFFF"/>
            <w:vAlign w:val="center"/>
          </w:tcPr>
          <w:p w14:paraId="45AEAD33"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sz w:val="20"/>
                <w:szCs w:val="20"/>
              </w:rPr>
              <w:t>d) Științe</w:t>
            </w:r>
          </w:p>
        </w:tc>
        <w:tc>
          <w:tcPr>
            <w:tcW w:w="1843" w:type="dxa"/>
            <w:tcBorders>
              <w:left w:val="single" w:sz="4" w:space="0" w:color="auto"/>
            </w:tcBorders>
            <w:shd w:val="clear" w:color="auto" w:fill="FFFFFF"/>
            <w:vAlign w:val="bottom"/>
          </w:tcPr>
          <w:p w14:paraId="59375D22"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1277" w:type="dxa"/>
            <w:tcBorders>
              <w:left w:val="single" w:sz="4" w:space="0" w:color="auto"/>
            </w:tcBorders>
            <w:shd w:val="clear" w:color="auto" w:fill="FFFFFF"/>
            <w:vAlign w:val="bottom"/>
          </w:tcPr>
          <w:p w14:paraId="3BFCD8DD" w14:textId="77777777" w:rsidR="00333BFF" w:rsidRPr="00CC4048" w:rsidRDefault="00333BFF" w:rsidP="004C33C4">
            <w:pPr>
              <w:pStyle w:val="a2"/>
              <w:shd w:val="clear" w:color="auto" w:fill="auto"/>
              <w:spacing w:line="240" w:lineRule="auto"/>
              <w:ind w:firstLine="560"/>
              <w:jc w:val="both"/>
              <w:rPr>
                <w:rFonts w:asciiTheme="majorBidi" w:hAnsiTheme="majorBidi" w:cstheme="majorBidi"/>
                <w:sz w:val="32"/>
                <w:szCs w:val="32"/>
              </w:rPr>
            </w:pPr>
            <w:r w:rsidRPr="00CC4048">
              <w:rPr>
                <w:rFonts w:asciiTheme="majorBidi" w:hAnsiTheme="majorBidi" w:cstheme="majorBidi"/>
                <w:sz w:val="32"/>
                <w:szCs w:val="32"/>
              </w:rPr>
              <w:t>□</w:t>
            </w:r>
          </w:p>
        </w:tc>
        <w:tc>
          <w:tcPr>
            <w:tcW w:w="1402" w:type="dxa"/>
            <w:tcBorders>
              <w:left w:val="single" w:sz="4" w:space="0" w:color="auto"/>
            </w:tcBorders>
            <w:shd w:val="clear" w:color="auto" w:fill="FFFFFF"/>
            <w:vAlign w:val="bottom"/>
          </w:tcPr>
          <w:p w14:paraId="6E186542"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tcBorders>
              <w:left w:val="single" w:sz="4" w:space="0" w:color="auto"/>
              <w:right w:val="single" w:sz="4" w:space="0" w:color="auto"/>
            </w:tcBorders>
            <w:shd w:val="clear" w:color="auto" w:fill="FFFFFF"/>
            <w:vAlign w:val="bottom"/>
          </w:tcPr>
          <w:p w14:paraId="38F1800D" w14:textId="77777777" w:rsidR="00333BFF" w:rsidRPr="00CC4048" w:rsidRDefault="00333BFF" w:rsidP="004C33C4">
            <w:pPr>
              <w:pStyle w:val="a2"/>
              <w:shd w:val="clear" w:color="auto" w:fill="auto"/>
              <w:spacing w:line="240" w:lineRule="auto"/>
              <w:ind w:firstLine="340"/>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539AE005" w14:textId="77777777" w:rsidTr="007C2BEC">
        <w:trPr>
          <w:trHeight w:hRule="exact" w:val="274"/>
          <w:jc w:val="center"/>
        </w:trPr>
        <w:tc>
          <w:tcPr>
            <w:tcW w:w="4224" w:type="dxa"/>
            <w:tcBorders>
              <w:left w:val="single" w:sz="4" w:space="0" w:color="auto"/>
            </w:tcBorders>
            <w:shd w:val="clear" w:color="auto" w:fill="FFFFFF"/>
            <w:vAlign w:val="center"/>
          </w:tcPr>
          <w:p w14:paraId="2069DEB2"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sz w:val="20"/>
                <w:szCs w:val="20"/>
              </w:rPr>
              <w:t xml:space="preserve">Alte discipline - </w:t>
            </w:r>
            <w:r w:rsidRPr="00CC4048">
              <w:rPr>
                <w:rFonts w:asciiTheme="majorBidi" w:hAnsiTheme="majorBidi" w:cstheme="majorBidi"/>
                <w:i/>
                <w:iCs/>
                <w:sz w:val="20"/>
                <w:szCs w:val="20"/>
              </w:rPr>
              <w:t>de exemplu:</w:t>
            </w:r>
            <w:r w:rsidRPr="00CC4048">
              <w:rPr>
                <w:rFonts w:asciiTheme="majorBidi" w:hAnsiTheme="majorBidi" w:cstheme="majorBidi"/>
                <w:sz w:val="20"/>
                <w:szCs w:val="20"/>
              </w:rPr>
              <w:t xml:space="preserve"> cursuri de</w:t>
            </w:r>
          </w:p>
        </w:tc>
        <w:tc>
          <w:tcPr>
            <w:tcW w:w="1843" w:type="dxa"/>
            <w:tcBorders>
              <w:left w:val="single" w:sz="4" w:space="0" w:color="auto"/>
            </w:tcBorders>
            <w:shd w:val="clear" w:color="auto" w:fill="FFFFFF"/>
            <w:vAlign w:val="bottom"/>
          </w:tcPr>
          <w:p w14:paraId="18912636"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1277" w:type="dxa"/>
            <w:tcBorders>
              <w:left w:val="single" w:sz="4" w:space="0" w:color="auto"/>
            </w:tcBorders>
            <w:shd w:val="clear" w:color="auto" w:fill="FFFFFF"/>
            <w:vAlign w:val="bottom"/>
          </w:tcPr>
          <w:p w14:paraId="1373AD67" w14:textId="77777777" w:rsidR="00333BFF" w:rsidRPr="00CC4048" w:rsidRDefault="00333BFF" w:rsidP="004C33C4">
            <w:pPr>
              <w:pStyle w:val="a2"/>
              <w:shd w:val="clear" w:color="auto" w:fill="auto"/>
              <w:spacing w:line="240" w:lineRule="auto"/>
              <w:ind w:firstLine="560"/>
              <w:jc w:val="both"/>
              <w:rPr>
                <w:rFonts w:asciiTheme="majorBidi" w:hAnsiTheme="majorBidi" w:cstheme="majorBidi"/>
                <w:sz w:val="32"/>
                <w:szCs w:val="32"/>
              </w:rPr>
            </w:pPr>
            <w:r w:rsidRPr="00CC4048">
              <w:rPr>
                <w:rFonts w:asciiTheme="majorBidi" w:hAnsiTheme="majorBidi" w:cstheme="majorBidi"/>
                <w:sz w:val="32"/>
                <w:szCs w:val="32"/>
              </w:rPr>
              <w:t>□</w:t>
            </w:r>
          </w:p>
        </w:tc>
        <w:tc>
          <w:tcPr>
            <w:tcW w:w="1402" w:type="dxa"/>
            <w:tcBorders>
              <w:left w:val="single" w:sz="4" w:space="0" w:color="auto"/>
            </w:tcBorders>
            <w:shd w:val="clear" w:color="auto" w:fill="FFFFFF"/>
            <w:vAlign w:val="bottom"/>
          </w:tcPr>
          <w:p w14:paraId="57CFFC58"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tcBorders>
              <w:left w:val="single" w:sz="4" w:space="0" w:color="auto"/>
              <w:right w:val="single" w:sz="4" w:space="0" w:color="auto"/>
            </w:tcBorders>
            <w:shd w:val="clear" w:color="auto" w:fill="FFFFFF"/>
            <w:vAlign w:val="bottom"/>
          </w:tcPr>
          <w:p w14:paraId="61109116" w14:textId="77777777" w:rsidR="00333BFF" w:rsidRPr="00CC4048" w:rsidRDefault="00333BFF" w:rsidP="004C33C4">
            <w:pPr>
              <w:pStyle w:val="a2"/>
              <w:shd w:val="clear" w:color="auto" w:fill="auto"/>
              <w:spacing w:line="240" w:lineRule="auto"/>
              <w:ind w:firstLine="340"/>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07781A83" w14:textId="77777777" w:rsidTr="007C2BEC">
        <w:trPr>
          <w:trHeight w:hRule="exact" w:val="264"/>
          <w:jc w:val="center"/>
        </w:trPr>
        <w:tc>
          <w:tcPr>
            <w:tcW w:w="4224" w:type="dxa"/>
            <w:tcBorders>
              <w:left w:val="single" w:sz="4" w:space="0" w:color="auto"/>
            </w:tcBorders>
            <w:shd w:val="clear" w:color="auto" w:fill="FFFFFF"/>
            <w:vAlign w:val="bottom"/>
          </w:tcPr>
          <w:p w14:paraId="7790F049"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sz w:val="20"/>
                <w:szCs w:val="20"/>
              </w:rPr>
              <w:t>calculator, limbi străine, economie (</w:t>
            </w:r>
            <w:r w:rsidRPr="00CC4048">
              <w:rPr>
                <w:rFonts w:asciiTheme="majorBidi" w:hAnsiTheme="majorBidi" w:cstheme="majorBidi"/>
                <w:i/>
                <w:iCs/>
                <w:sz w:val="20"/>
                <w:szCs w:val="20"/>
              </w:rPr>
              <w:t>nu</w:t>
            </w:r>
          </w:p>
        </w:tc>
        <w:tc>
          <w:tcPr>
            <w:tcW w:w="1843" w:type="dxa"/>
            <w:tcBorders>
              <w:left w:val="single" w:sz="4" w:space="0" w:color="auto"/>
            </w:tcBorders>
            <w:shd w:val="clear" w:color="auto" w:fill="FFFFFF"/>
          </w:tcPr>
          <w:p w14:paraId="0E5F23DF" w14:textId="77777777" w:rsidR="00333BFF" w:rsidRPr="00CC4048" w:rsidRDefault="00333BFF" w:rsidP="004C33C4">
            <w:pPr>
              <w:jc w:val="both"/>
              <w:rPr>
                <w:rFonts w:asciiTheme="majorBidi" w:hAnsiTheme="majorBidi" w:cstheme="majorBidi"/>
                <w:sz w:val="10"/>
                <w:szCs w:val="10"/>
              </w:rPr>
            </w:pPr>
          </w:p>
        </w:tc>
        <w:tc>
          <w:tcPr>
            <w:tcW w:w="1277" w:type="dxa"/>
            <w:tcBorders>
              <w:left w:val="single" w:sz="4" w:space="0" w:color="auto"/>
            </w:tcBorders>
            <w:shd w:val="clear" w:color="auto" w:fill="FFFFFF"/>
          </w:tcPr>
          <w:p w14:paraId="72EFE585" w14:textId="77777777" w:rsidR="00333BFF" w:rsidRPr="00CC4048" w:rsidRDefault="00333BFF" w:rsidP="004C33C4">
            <w:pPr>
              <w:jc w:val="both"/>
              <w:rPr>
                <w:rFonts w:asciiTheme="majorBidi" w:hAnsiTheme="majorBidi" w:cstheme="majorBidi"/>
                <w:sz w:val="10"/>
                <w:szCs w:val="10"/>
              </w:rPr>
            </w:pPr>
          </w:p>
        </w:tc>
        <w:tc>
          <w:tcPr>
            <w:tcW w:w="1402" w:type="dxa"/>
            <w:tcBorders>
              <w:left w:val="single" w:sz="4" w:space="0" w:color="auto"/>
            </w:tcBorders>
            <w:shd w:val="clear" w:color="auto" w:fill="FFFFFF"/>
          </w:tcPr>
          <w:p w14:paraId="78451267" w14:textId="77777777" w:rsidR="00333BFF" w:rsidRPr="00CC4048" w:rsidRDefault="00333BFF" w:rsidP="004C33C4">
            <w:pPr>
              <w:jc w:val="both"/>
              <w:rPr>
                <w:rFonts w:asciiTheme="majorBidi" w:hAnsiTheme="majorBidi" w:cstheme="majorBidi"/>
                <w:sz w:val="10"/>
                <w:szCs w:val="10"/>
              </w:rPr>
            </w:pPr>
          </w:p>
        </w:tc>
        <w:tc>
          <w:tcPr>
            <w:tcW w:w="840" w:type="dxa"/>
            <w:tcBorders>
              <w:left w:val="single" w:sz="4" w:space="0" w:color="auto"/>
              <w:right w:val="single" w:sz="4" w:space="0" w:color="auto"/>
            </w:tcBorders>
            <w:shd w:val="clear" w:color="auto" w:fill="FFFFFF"/>
          </w:tcPr>
          <w:p w14:paraId="0CDFF9A0" w14:textId="77777777" w:rsidR="00333BFF" w:rsidRPr="00CC4048" w:rsidRDefault="00333BFF" w:rsidP="004C33C4">
            <w:pPr>
              <w:jc w:val="both"/>
              <w:rPr>
                <w:rFonts w:asciiTheme="majorBidi" w:hAnsiTheme="majorBidi" w:cstheme="majorBidi"/>
                <w:sz w:val="10"/>
                <w:szCs w:val="10"/>
              </w:rPr>
            </w:pPr>
          </w:p>
        </w:tc>
      </w:tr>
      <w:tr w:rsidR="00333BFF" w:rsidRPr="00CC4048" w14:paraId="47EC789A" w14:textId="77777777" w:rsidTr="007C2BEC">
        <w:trPr>
          <w:trHeight w:hRule="exact" w:val="288"/>
          <w:jc w:val="center"/>
        </w:trPr>
        <w:tc>
          <w:tcPr>
            <w:tcW w:w="4224" w:type="dxa"/>
            <w:tcBorders>
              <w:left w:val="single" w:sz="4" w:space="0" w:color="auto"/>
            </w:tcBorders>
            <w:shd w:val="clear" w:color="auto" w:fill="FFFFFF"/>
            <w:vAlign w:val="bottom"/>
          </w:tcPr>
          <w:p w14:paraId="259DCD96"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i/>
                <w:iCs/>
                <w:sz w:val="20"/>
                <w:szCs w:val="20"/>
              </w:rPr>
              <w:t>includeți educația fizică, școala de șoferi</w:t>
            </w:r>
          </w:p>
        </w:tc>
        <w:tc>
          <w:tcPr>
            <w:tcW w:w="1843" w:type="dxa"/>
            <w:tcBorders>
              <w:left w:val="single" w:sz="4" w:space="0" w:color="auto"/>
            </w:tcBorders>
            <w:shd w:val="clear" w:color="auto" w:fill="FFFFFF"/>
          </w:tcPr>
          <w:p w14:paraId="31E4BD99" w14:textId="77777777" w:rsidR="00333BFF" w:rsidRPr="00CC4048" w:rsidRDefault="00333BFF" w:rsidP="004C33C4">
            <w:pPr>
              <w:jc w:val="both"/>
              <w:rPr>
                <w:rFonts w:asciiTheme="majorBidi" w:hAnsiTheme="majorBidi" w:cstheme="majorBidi"/>
                <w:sz w:val="10"/>
                <w:szCs w:val="10"/>
              </w:rPr>
            </w:pPr>
          </w:p>
        </w:tc>
        <w:tc>
          <w:tcPr>
            <w:tcW w:w="1277" w:type="dxa"/>
            <w:tcBorders>
              <w:left w:val="single" w:sz="4" w:space="0" w:color="auto"/>
            </w:tcBorders>
            <w:shd w:val="clear" w:color="auto" w:fill="FFFFFF"/>
          </w:tcPr>
          <w:p w14:paraId="2F4A62B6" w14:textId="77777777" w:rsidR="00333BFF" w:rsidRPr="00CC4048" w:rsidRDefault="00333BFF" w:rsidP="004C33C4">
            <w:pPr>
              <w:jc w:val="both"/>
              <w:rPr>
                <w:rFonts w:asciiTheme="majorBidi" w:hAnsiTheme="majorBidi" w:cstheme="majorBidi"/>
                <w:sz w:val="10"/>
                <w:szCs w:val="10"/>
              </w:rPr>
            </w:pPr>
          </w:p>
        </w:tc>
        <w:tc>
          <w:tcPr>
            <w:tcW w:w="1402" w:type="dxa"/>
            <w:tcBorders>
              <w:left w:val="single" w:sz="4" w:space="0" w:color="auto"/>
            </w:tcBorders>
            <w:shd w:val="clear" w:color="auto" w:fill="FFFFFF"/>
          </w:tcPr>
          <w:p w14:paraId="53B9A892" w14:textId="77777777" w:rsidR="00333BFF" w:rsidRPr="00CC4048" w:rsidRDefault="00333BFF" w:rsidP="004C33C4">
            <w:pPr>
              <w:jc w:val="both"/>
              <w:rPr>
                <w:rFonts w:asciiTheme="majorBidi" w:hAnsiTheme="majorBidi" w:cstheme="majorBidi"/>
                <w:sz w:val="10"/>
                <w:szCs w:val="10"/>
              </w:rPr>
            </w:pPr>
          </w:p>
        </w:tc>
        <w:tc>
          <w:tcPr>
            <w:tcW w:w="840" w:type="dxa"/>
            <w:tcBorders>
              <w:left w:val="single" w:sz="4" w:space="0" w:color="auto"/>
              <w:right w:val="single" w:sz="4" w:space="0" w:color="auto"/>
            </w:tcBorders>
            <w:shd w:val="clear" w:color="auto" w:fill="FFFFFF"/>
          </w:tcPr>
          <w:p w14:paraId="1484DBAF" w14:textId="77777777" w:rsidR="00333BFF" w:rsidRPr="00CC4048" w:rsidRDefault="00333BFF" w:rsidP="004C33C4">
            <w:pPr>
              <w:jc w:val="both"/>
              <w:rPr>
                <w:rFonts w:asciiTheme="majorBidi" w:hAnsiTheme="majorBidi" w:cstheme="majorBidi"/>
                <w:sz w:val="10"/>
                <w:szCs w:val="10"/>
              </w:rPr>
            </w:pPr>
          </w:p>
        </w:tc>
      </w:tr>
      <w:tr w:rsidR="00333BFF" w:rsidRPr="00CC4048" w14:paraId="07BC2E6A" w14:textId="77777777" w:rsidTr="007C2BEC">
        <w:trPr>
          <w:trHeight w:hRule="exact" w:val="283"/>
          <w:jc w:val="center"/>
        </w:trPr>
        <w:tc>
          <w:tcPr>
            <w:tcW w:w="4224" w:type="dxa"/>
            <w:tcBorders>
              <w:left w:val="single" w:sz="4" w:space="0" w:color="auto"/>
            </w:tcBorders>
            <w:shd w:val="clear" w:color="auto" w:fill="FFFFFF"/>
            <w:vAlign w:val="bottom"/>
          </w:tcPr>
          <w:p w14:paraId="55DB9658"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20"/>
                <w:szCs w:val="20"/>
              </w:rPr>
            </w:pPr>
            <w:r w:rsidRPr="00CC4048">
              <w:rPr>
                <w:rFonts w:asciiTheme="majorBidi" w:hAnsiTheme="majorBidi" w:cstheme="majorBidi"/>
                <w:i/>
                <w:iCs/>
                <w:sz w:val="20"/>
                <w:szCs w:val="20"/>
              </w:rPr>
              <w:t>sau alte activități extrașcolare).</w:t>
            </w:r>
          </w:p>
        </w:tc>
        <w:tc>
          <w:tcPr>
            <w:tcW w:w="1843" w:type="dxa"/>
            <w:tcBorders>
              <w:left w:val="single" w:sz="4" w:space="0" w:color="auto"/>
            </w:tcBorders>
            <w:shd w:val="clear" w:color="auto" w:fill="FFFFFF"/>
          </w:tcPr>
          <w:p w14:paraId="6423851C" w14:textId="77777777" w:rsidR="00333BFF" w:rsidRPr="00CC4048" w:rsidRDefault="00333BFF" w:rsidP="004C33C4">
            <w:pPr>
              <w:jc w:val="both"/>
              <w:rPr>
                <w:rFonts w:asciiTheme="majorBidi" w:hAnsiTheme="majorBidi" w:cstheme="majorBidi"/>
                <w:sz w:val="10"/>
                <w:szCs w:val="10"/>
              </w:rPr>
            </w:pPr>
          </w:p>
        </w:tc>
        <w:tc>
          <w:tcPr>
            <w:tcW w:w="1277" w:type="dxa"/>
            <w:tcBorders>
              <w:left w:val="single" w:sz="4" w:space="0" w:color="auto"/>
            </w:tcBorders>
            <w:shd w:val="clear" w:color="auto" w:fill="FFFFFF"/>
          </w:tcPr>
          <w:p w14:paraId="41B66687" w14:textId="77777777" w:rsidR="00333BFF" w:rsidRPr="00CC4048" w:rsidRDefault="00333BFF" w:rsidP="004C33C4">
            <w:pPr>
              <w:jc w:val="both"/>
              <w:rPr>
                <w:rFonts w:asciiTheme="majorBidi" w:hAnsiTheme="majorBidi" w:cstheme="majorBidi"/>
                <w:sz w:val="10"/>
                <w:szCs w:val="10"/>
              </w:rPr>
            </w:pPr>
          </w:p>
        </w:tc>
        <w:tc>
          <w:tcPr>
            <w:tcW w:w="1402" w:type="dxa"/>
            <w:tcBorders>
              <w:left w:val="single" w:sz="4" w:space="0" w:color="auto"/>
            </w:tcBorders>
            <w:shd w:val="clear" w:color="auto" w:fill="FFFFFF"/>
          </w:tcPr>
          <w:p w14:paraId="0D881D57" w14:textId="77777777" w:rsidR="00333BFF" w:rsidRPr="00CC4048" w:rsidRDefault="00333BFF" w:rsidP="004C33C4">
            <w:pPr>
              <w:jc w:val="both"/>
              <w:rPr>
                <w:rFonts w:asciiTheme="majorBidi" w:hAnsiTheme="majorBidi" w:cstheme="majorBidi"/>
                <w:sz w:val="10"/>
                <w:szCs w:val="10"/>
              </w:rPr>
            </w:pPr>
          </w:p>
        </w:tc>
        <w:tc>
          <w:tcPr>
            <w:tcW w:w="840" w:type="dxa"/>
            <w:tcBorders>
              <w:left w:val="single" w:sz="4" w:space="0" w:color="auto"/>
              <w:right w:val="single" w:sz="4" w:space="0" w:color="auto"/>
            </w:tcBorders>
            <w:shd w:val="clear" w:color="auto" w:fill="FFFFFF"/>
          </w:tcPr>
          <w:p w14:paraId="39DA5358" w14:textId="77777777" w:rsidR="00333BFF" w:rsidRPr="00CC4048" w:rsidRDefault="00333BFF" w:rsidP="004C33C4">
            <w:pPr>
              <w:jc w:val="both"/>
              <w:rPr>
                <w:rFonts w:asciiTheme="majorBidi" w:hAnsiTheme="majorBidi" w:cstheme="majorBidi"/>
                <w:sz w:val="10"/>
                <w:szCs w:val="10"/>
              </w:rPr>
            </w:pPr>
          </w:p>
        </w:tc>
      </w:tr>
      <w:tr w:rsidR="00333BFF" w:rsidRPr="00CC4048" w14:paraId="3BFA71D9" w14:textId="77777777" w:rsidTr="007C2BEC">
        <w:trPr>
          <w:trHeight w:hRule="exact" w:val="379"/>
          <w:jc w:val="center"/>
        </w:trPr>
        <w:tc>
          <w:tcPr>
            <w:tcW w:w="4224" w:type="dxa"/>
            <w:tcBorders>
              <w:left w:val="single" w:sz="4" w:space="0" w:color="auto"/>
            </w:tcBorders>
            <w:shd w:val="clear" w:color="auto" w:fill="FFFFFF"/>
            <w:vAlign w:val="bottom"/>
          </w:tcPr>
          <w:p w14:paraId="594D4B02" w14:textId="77777777" w:rsidR="00333BFF" w:rsidRPr="00CC4048" w:rsidRDefault="00333BFF" w:rsidP="004C33C4">
            <w:pPr>
              <w:pStyle w:val="a2"/>
              <w:shd w:val="clear" w:color="auto" w:fill="auto"/>
              <w:tabs>
                <w:tab w:val="left" w:leader="underscore" w:pos="3314"/>
              </w:tabs>
              <w:spacing w:line="240" w:lineRule="auto"/>
              <w:ind w:firstLine="0"/>
              <w:jc w:val="both"/>
              <w:rPr>
                <w:rFonts w:asciiTheme="majorBidi" w:hAnsiTheme="majorBidi" w:cstheme="majorBidi"/>
                <w:sz w:val="20"/>
                <w:szCs w:val="20"/>
              </w:rPr>
            </w:pPr>
            <w:r w:rsidRPr="00CC4048">
              <w:rPr>
                <w:rFonts w:asciiTheme="majorBidi" w:hAnsiTheme="majorBidi" w:cstheme="majorBidi"/>
                <w:sz w:val="20"/>
                <w:szCs w:val="20"/>
              </w:rPr>
              <w:t xml:space="preserve">e) </w:t>
            </w:r>
            <w:r w:rsidRPr="00CC4048">
              <w:rPr>
                <w:rFonts w:asciiTheme="majorBidi" w:hAnsiTheme="majorBidi" w:cstheme="majorBidi"/>
                <w:sz w:val="20"/>
                <w:szCs w:val="20"/>
              </w:rPr>
              <w:tab/>
            </w:r>
          </w:p>
          <w:p w14:paraId="054375E7" w14:textId="77777777" w:rsidR="00333BFF" w:rsidRPr="00CC4048" w:rsidRDefault="00333BFF" w:rsidP="004C33C4">
            <w:pPr>
              <w:pStyle w:val="a2"/>
              <w:shd w:val="clear" w:color="auto" w:fill="auto"/>
              <w:spacing w:line="192" w:lineRule="auto"/>
              <w:ind w:firstLine="0"/>
              <w:jc w:val="both"/>
              <w:rPr>
                <w:rFonts w:asciiTheme="majorBidi" w:hAnsiTheme="majorBidi" w:cstheme="majorBidi"/>
                <w:sz w:val="20"/>
                <w:szCs w:val="20"/>
              </w:rPr>
            </w:pPr>
          </w:p>
        </w:tc>
        <w:tc>
          <w:tcPr>
            <w:tcW w:w="1843" w:type="dxa"/>
            <w:tcBorders>
              <w:left w:val="single" w:sz="4" w:space="0" w:color="auto"/>
            </w:tcBorders>
            <w:shd w:val="clear" w:color="auto" w:fill="FFFFFF"/>
            <w:vAlign w:val="bottom"/>
          </w:tcPr>
          <w:p w14:paraId="080EE129"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1277" w:type="dxa"/>
            <w:tcBorders>
              <w:left w:val="single" w:sz="4" w:space="0" w:color="auto"/>
            </w:tcBorders>
            <w:shd w:val="clear" w:color="auto" w:fill="FFFFFF"/>
            <w:vAlign w:val="bottom"/>
          </w:tcPr>
          <w:p w14:paraId="3DE084E3" w14:textId="77777777" w:rsidR="00333BFF" w:rsidRPr="00CC4048" w:rsidRDefault="00333BFF" w:rsidP="004C33C4">
            <w:pPr>
              <w:pStyle w:val="a2"/>
              <w:shd w:val="clear" w:color="auto" w:fill="auto"/>
              <w:spacing w:line="240" w:lineRule="auto"/>
              <w:ind w:firstLine="560"/>
              <w:jc w:val="both"/>
              <w:rPr>
                <w:rFonts w:asciiTheme="majorBidi" w:hAnsiTheme="majorBidi" w:cstheme="majorBidi"/>
                <w:sz w:val="32"/>
                <w:szCs w:val="32"/>
              </w:rPr>
            </w:pPr>
            <w:r w:rsidRPr="00CC4048">
              <w:rPr>
                <w:rFonts w:asciiTheme="majorBidi" w:hAnsiTheme="majorBidi" w:cstheme="majorBidi"/>
                <w:sz w:val="32"/>
                <w:szCs w:val="32"/>
              </w:rPr>
              <w:t>□</w:t>
            </w:r>
          </w:p>
        </w:tc>
        <w:tc>
          <w:tcPr>
            <w:tcW w:w="1402" w:type="dxa"/>
            <w:tcBorders>
              <w:left w:val="single" w:sz="4" w:space="0" w:color="auto"/>
            </w:tcBorders>
            <w:shd w:val="clear" w:color="auto" w:fill="FFFFFF"/>
            <w:vAlign w:val="bottom"/>
          </w:tcPr>
          <w:p w14:paraId="6956CBA2"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tcBorders>
              <w:left w:val="single" w:sz="4" w:space="0" w:color="auto"/>
              <w:right w:val="single" w:sz="4" w:space="0" w:color="auto"/>
            </w:tcBorders>
            <w:shd w:val="clear" w:color="auto" w:fill="FFFFFF"/>
            <w:vAlign w:val="bottom"/>
          </w:tcPr>
          <w:p w14:paraId="41CEF785" w14:textId="77777777" w:rsidR="00333BFF" w:rsidRPr="00CC4048" w:rsidRDefault="00333BFF" w:rsidP="004C33C4">
            <w:pPr>
              <w:pStyle w:val="a2"/>
              <w:shd w:val="clear" w:color="auto" w:fill="auto"/>
              <w:spacing w:line="240" w:lineRule="auto"/>
              <w:ind w:firstLine="340"/>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07A0BFB0" w14:textId="77777777" w:rsidTr="007C2BEC">
        <w:trPr>
          <w:trHeight w:hRule="exact" w:val="293"/>
          <w:jc w:val="center"/>
        </w:trPr>
        <w:tc>
          <w:tcPr>
            <w:tcW w:w="4224" w:type="dxa"/>
            <w:tcBorders>
              <w:left w:val="single" w:sz="4" w:space="0" w:color="auto"/>
            </w:tcBorders>
            <w:shd w:val="clear" w:color="auto" w:fill="FFFFFF"/>
          </w:tcPr>
          <w:p w14:paraId="11EE6515" w14:textId="77777777" w:rsidR="00333BFF" w:rsidRPr="00CC4048" w:rsidRDefault="00333BFF" w:rsidP="004C33C4">
            <w:pPr>
              <w:pStyle w:val="a2"/>
              <w:shd w:val="clear" w:color="auto" w:fill="auto"/>
              <w:tabs>
                <w:tab w:val="left" w:leader="underscore" w:pos="3322"/>
              </w:tabs>
              <w:spacing w:line="240" w:lineRule="auto"/>
              <w:ind w:firstLine="0"/>
              <w:jc w:val="both"/>
              <w:rPr>
                <w:rFonts w:asciiTheme="majorBidi" w:hAnsiTheme="majorBidi" w:cstheme="majorBidi"/>
                <w:sz w:val="20"/>
                <w:szCs w:val="20"/>
              </w:rPr>
            </w:pPr>
            <w:r w:rsidRPr="00CC4048">
              <w:rPr>
                <w:rFonts w:asciiTheme="majorBidi" w:hAnsiTheme="majorBidi" w:cstheme="majorBidi"/>
                <w:sz w:val="20"/>
                <w:szCs w:val="20"/>
              </w:rPr>
              <w:t xml:space="preserve">f) </w:t>
            </w:r>
            <w:r w:rsidRPr="00CC4048">
              <w:rPr>
                <w:rFonts w:asciiTheme="majorBidi" w:hAnsiTheme="majorBidi" w:cstheme="majorBidi"/>
                <w:sz w:val="20"/>
                <w:szCs w:val="20"/>
              </w:rPr>
              <w:tab/>
            </w:r>
          </w:p>
        </w:tc>
        <w:tc>
          <w:tcPr>
            <w:tcW w:w="1843" w:type="dxa"/>
            <w:tcBorders>
              <w:left w:val="single" w:sz="4" w:space="0" w:color="auto"/>
            </w:tcBorders>
            <w:shd w:val="clear" w:color="auto" w:fill="FFFFFF"/>
            <w:vAlign w:val="center"/>
          </w:tcPr>
          <w:p w14:paraId="01A8828B"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1277" w:type="dxa"/>
            <w:tcBorders>
              <w:left w:val="single" w:sz="4" w:space="0" w:color="auto"/>
            </w:tcBorders>
            <w:shd w:val="clear" w:color="auto" w:fill="FFFFFF"/>
            <w:vAlign w:val="center"/>
          </w:tcPr>
          <w:p w14:paraId="38A4AC8B" w14:textId="77777777" w:rsidR="00333BFF" w:rsidRPr="00CC4048" w:rsidRDefault="00333BFF" w:rsidP="004C33C4">
            <w:pPr>
              <w:pStyle w:val="a2"/>
              <w:shd w:val="clear" w:color="auto" w:fill="auto"/>
              <w:spacing w:line="240" w:lineRule="auto"/>
              <w:ind w:firstLine="560"/>
              <w:jc w:val="both"/>
              <w:rPr>
                <w:rFonts w:asciiTheme="majorBidi" w:hAnsiTheme="majorBidi" w:cstheme="majorBidi"/>
                <w:sz w:val="32"/>
                <w:szCs w:val="32"/>
              </w:rPr>
            </w:pPr>
            <w:r w:rsidRPr="00CC4048">
              <w:rPr>
                <w:rFonts w:asciiTheme="majorBidi" w:hAnsiTheme="majorBidi" w:cstheme="majorBidi"/>
                <w:sz w:val="32"/>
                <w:szCs w:val="32"/>
              </w:rPr>
              <w:t>□</w:t>
            </w:r>
          </w:p>
        </w:tc>
        <w:tc>
          <w:tcPr>
            <w:tcW w:w="1402" w:type="dxa"/>
            <w:tcBorders>
              <w:left w:val="single" w:sz="4" w:space="0" w:color="auto"/>
            </w:tcBorders>
            <w:shd w:val="clear" w:color="auto" w:fill="FFFFFF"/>
            <w:vAlign w:val="center"/>
          </w:tcPr>
          <w:p w14:paraId="207C241F"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tcBorders>
              <w:left w:val="single" w:sz="4" w:space="0" w:color="auto"/>
              <w:right w:val="single" w:sz="4" w:space="0" w:color="auto"/>
            </w:tcBorders>
            <w:shd w:val="clear" w:color="auto" w:fill="FFFFFF"/>
            <w:vAlign w:val="center"/>
          </w:tcPr>
          <w:p w14:paraId="55826D1C" w14:textId="77777777" w:rsidR="00333BFF" w:rsidRPr="00CC4048" w:rsidRDefault="00333BFF" w:rsidP="004C33C4">
            <w:pPr>
              <w:pStyle w:val="a2"/>
              <w:shd w:val="clear" w:color="auto" w:fill="auto"/>
              <w:spacing w:line="240" w:lineRule="auto"/>
              <w:ind w:firstLine="340"/>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37FFCC87" w14:textId="77777777" w:rsidTr="007C2BEC">
        <w:trPr>
          <w:trHeight w:hRule="exact" w:val="322"/>
          <w:jc w:val="center"/>
        </w:trPr>
        <w:tc>
          <w:tcPr>
            <w:tcW w:w="4224" w:type="dxa"/>
            <w:tcBorders>
              <w:left w:val="single" w:sz="4" w:space="0" w:color="auto"/>
              <w:bottom w:val="single" w:sz="4" w:space="0" w:color="auto"/>
            </w:tcBorders>
            <w:shd w:val="clear" w:color="auto" w:fill="FFFFFF"/>
          </w:tcPr>
          <w:p w14:paraId="3CE687B9" w14:textId="77777777" w:rsidR="00333BFF" w:rsidRPr="00CC4048" w:rsidRDefault="00333BFF" w:rsidP="004C33C4">
            <w:pPr>
              <w:pStyle w:val="a2"/>
              <w:shd w:val="clear" w:color="auto" w:fill="auto"/>
              <w:tabs>
                <w:tab w:val="left" w:leader="underscore" w:pos="3322"/>
              </w:tabs>
              <w:spacing w:line="240" w:lineRule="auto"/>
              <w:ind w:firstLine="0"/>
              <w:jc w:val="both"/>
              <w:rPr>
                <w:rFonts w:asciiTheme="majorBidi" w:hAnsiTheme="majorBidi" w:cstheme="majorBidi"/>
                <w:sz w:val="20"/>
                <w:szCs w:val="20"/>
              </w:rPr>
            </w:pPr>
            <w:r w:rsidRPr="00CC4048">
              <w:rPr>
                <w:rFonts w:asciiTheme="majorBidi" w:hAnsiTheme="majorBidi" w:cstheme="majorBidi"/>
                <w:sz w:val="20"/>
                <w:szCs w:val="20"/>
              </w:rPr>
              <w:t xml:space="preserve">g) </w:t>
            </w:r>
            <w:r w:rsidRPr="00CC4048">
              <w:rPr>
                <w:rFonts w:asciiTheme="majorBidi" w:hAnsiTheme="majorBidi" w:cstheme="majorBidi"/>
                <w:sz w:val="20"/>
                <w:szCs w:val="20"/>
              </w:rPr>
              <w:tab/>
            </w:r>
          </w:p>
        </w:tc>
        <w:tc>
          <w:tcPr>
            <w:tcW w:w="1843" w:type="dxa"/>
            <w:tcBorders>
              <w:left w:val="single" w:sz="4" w:space="0" w:color="auto"/>
              <w:bottom w:val="single" w:sz="4" w:space="0" w:color="auto"/>
            </w:tcBorders>
            <w:shd w:val="clear" w:color="auto" w:fill="FFFFFF"/>
            <w:vAlign w:val="center"/>
          </w:tcPr>
          <w:p w14:paraId="72F1944D"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1277" w:type="dxa"/>
            <w:tcBorders>
              <w:left w:val="single" w:sz="4" w:space="0" w:color="auto"/>
              <w:bottom w:val="single" w:sz="4" w:space="0" w:color="auto"/>
            </w:tcBorders>
            <w:shd w:val="clear" w:color="auto" w:fill="FFFFFF"/>
            <w:vAlign w:val="center"/>
          </w:tcPr>
          <w:p w14:paraId="38D354D8" w14:textId="77777777" w:rsidR="00333BFF" w:rsidRPr="00CC4048" w:rsidRDefault="00333BFF" w:rsidP="004C33C4">
            <w:pPr>
              <w:pStyle w:val="a2"/>
              <w:shd w:val="clear" w:color="auto" w:fill="auto"/>
              <w:spacing w:line="240" w:lineRule="auto"/>
              <w:ind w:firstLine="560"/>
              <w:jc w:val="both"/>
              <w:rPr>
                <w:rFonts w:asciiTheme="majorBidi" w:hAnsiTheme="majorBidi" w:cstheme="majorBidi"/>
                <w:sz w:val="32"/>
                <w:szCs w:val="32"/>
              </w:rPr>
            </w:pPr>
            <w:r w:rsidRPr="00CC4048">
              <w:rPr>
                <w:rFonts w:asciiTheme="majorBidi" w:hAnsiTheme="majorBidi" w:cstheme="majorBidi"/>
                <w:sz w:val="32"/>
                <w:szCs w:val="32"/>
              </w:rPr>
              <w:t>□</w:t>
            </w:r>
          </w:p>
        </w:tc>
        <w:tc>
          <w:tcPr>
            <w:tcW w:w="1402" w:type="dxa"/>
            <w:tcBorders>
              <w:left w:val="single" w:sz="4" w:space="0" w:color="auto"/>
              <w:bottom w:val="single" w:sz="4" w:space="0" w:color="auto"/>
            </w:tcBorders>
            <w:shd w:val="clear" w:color="auto" w:fill="FFFFFF"/>
            <w:vAlign w:val="center"/>
          </w:tcPr>
          <w:p w14:paraId="1E6ABA83" w14:textId="77777777" w:rsidR="00333BFF" w:rsidRPr="00CC4048" w:rsidRDefault="00333BFF" w:rsidP="004C33C4">
            <w:pPr>
              <w:pStyle w:val="a2"/>
              <w:shd w:val="clear" w:color="auto" w:fill="auto"/>
              <w:spacing w:line="240" w:lineRule="auto"/>
              <w:ind w:firstLine="0"/>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tcBorders>
              <w:left w:val="single" w:sz="4" w:space="0" w:color="auto"/>
              <w:bottom w:val="single" w:sz="4" w:space="0" w:color="auto"/>
              <w:right w:val="single" w:sz="4" w:space="0" w:color="auto"/>
            </w:tcBorders>
            <w:shd w:val="clear" w:color="auto" w:fill="FFFFFF"/>
            <w:vAlign w:val="center"/>
          </w:tcPr>
          <w:p w14:paraId="7F81F779" w14:textId="77777777" w:rsidR="00333BFF" w:rsidRPr="00CC4048" w:rsidRDefault="00333BFF" w:rsidP="004C33C4">
            <w:pPr>
              <w:pStyle w:val="a2"/>
              <w:shd w:val="clear" w:color="auto" w:fill="auto"/>
              <w:spacing w:line="240" w:lineRule="auto"/>
              <w:ind w:firstLine="340"/>
              <w:jc w:val="both"/>
              <w:rPr>
                <w:rFonts w:asciiTheme="majorBidi" w:hAnsiTheme="majorBidi" w:cstheme="majorBidi"/>
                <w:sz w:val="32"/>
                <w:szCs w:val="32"/>
              </w:rPr>
            </w:pPr>
            <w:r w:rsidRPr="00CC4048">
              <w:rPr>
                <w:rFonts w:asciiTheme="majorBidi" w:hAnsiTheme="majorBidi" w:cstheme="majorBidi"/>
                <w:sz w:val="32"/>
                <w:szCs w:val="32"/>
              </w:rPr>
              <w:t>□</w:t>
            </w:r>
          </w:p>
        </w:tc>
      </w:tr>
    </w:tbl>
    <w:p w14:paraId="6B561C59" w14:textId="77777777" w:rsidR="00333BFF" w:rsidRPr="00CC4048" w:rsidRDefault="00333BFF" w:rsidP="004C33C4">
      <w:pPr>
        <w:pStyle w:val="1b"/>
        <w:shd w:val="clear" w:color="auto" w:fill="auto"/>
        <w:spacing w:after="120"/>
        <w:jc w:val="both"/>
        <w:rPr>
          <w:rFonts w:asciiTheme="majorBidi" w:hAnsiTheme="majorBidi" w:cstheme="majorBidi"/>
        </w:rPr>
      </w:pPr>
      <w:r w:rsidRPr="00CC4048">
        <w:rPr>
          <w:rFonts w:asciiTheme="majorBidi" w:hAnsiTheme="majorBidi" w:cstheme="majorBidi"/>
        </w:rPr>
        <w:t>2. Copilul dvs. este încadrat într-un program de educație specială sau este inclus într-o etapă specială sau școlară auxiliară?</w:t>
      </w:r>
    </w:p>
    <w:p w14:paraId="618A8335" w14:textId="77777777" w:rsidR="00333BFF" w:rsidRPr="00CC4048" w:rsidRDefault="00333BFF" w:rsidP="004C33C4">
      <w:pPr>
        <w:pStyle w:val="a2"/>
        <w:pBdr>
          <w:bottom w:val="single" w:sz="4" w:space="0" w:color="auto"/>
        </w:pBdr>
        <w:shd w:val="clear" w:color="auto" w:fill="auto"/>
        <w:tabs>
          <w:tab w:val="left" w:pos="4299"/>
        </w:tabs>
        <w:spacing w:after="320" w:line="240" w:lineRule="auto"/>
        <w:ind w:left="2880" w:firstLine="0"/>
        <w:jc w:val="both"/>
        <w:rPr>
          <w:rFonts w:asciiTheme="majorBidi" w:hAnsiTheme="majorBidi" w:cstheme="majorBidi"/>
        </w:rPr>
      </w:pPr>
      <w:r w:rsidRPr="00CC4048">
        <w:rPr>
          <w:rFonts w:asciiTheme="majorBidi" w:eastAsia="Times New Roman" w:hAnsiTheme="majorBidi" w:cstheme="majorBidi"/>
        </w:rPr>
        <w:lastRenderedPageBreak/>
        <w:t>□ Nu</w:t>
      </w:r>
      <w:r w:rsidRPr="00CC4048">
        <w:rPr>
          <w:rFonts w:asciiTheme="majorBidi" w:eastAsia="Times New Roman" w:hAnsiTheme="majorBidi" w:cstheme="majorBidi"/>
        </w:rPr>
        <w:tab/>
        <w:t xml:space="preserve">□ Da - </w:t>
      </w:r>
      <w:r w:rsidRPr="00CC4048">
        <w:rPr>
          <w:rFonts w:asciiTheme="majorBidi" w:eastAsia="Times New Roman" w:hAnsiTheme="majorBidi" w:cstheme="majorBidi"/>
          <w:i/>
          <w:iCs/>
        </w:rPr>
        <w:t>specificați la ce disciplină</w:t>
      </w:r>
    </w:p>
    <w:p w14:paraId="19D87248" w14:textId="77777777" w:rsidR="00333BFF" w:rsidRPr="00CC4048" w:rsidRDefault="00333BFF" w:rsidP="004C33C4">
      <w:pPr>
        <w:pStyle w:val="1b"/>
        <w:numPr>
          <w:ilvl w:val="0"/>
          <w:numId w:val="23"/>
        </w:numPr>
        <w:shd w:val="clear" w:color="auto" w:fill="auto"/>
        <w:tabs>
          <w:tab w:val="left" w:pos="666"/>
        </w:tabs>
        <w:spacing w:after="120" w:line="240" w:lineRule="auto"/>
        <w:ind w:left="360" w:hanging="360"/>
        <w:jc w:val="both"/>
        <w:rPr>
          <w:rFonts w:asciiTheme="majorBidi" w:hAnsiTheme="majorBidi" w:cstheme="majorBidi"/>
        </w:rPr>
      </w:pPr>
      <w:r w:rsidRPr="00CC4048">
        <w:rPr>
          <w:rFonts w:asciiTheme="majorBidi" w:hAnsiTheme="majorBidi" w:cstheme="majorBidi"/>
        </w:rPr>
        <w:t>Copilul dvs. a rămas repetent vreodată?</w:t>
      </w:r>
    </w:p>
    <w:p w14:paraId="1FA4E875" w14:textId="77777777" w:rsidR="00333BFF" w:rsidRPr="00CC4048" w:rsidRDefault="00333BFF" w:rsidP="004C33C4">
      <w:pPr>
        <w:pStyle w:val="a2"/>
        <w:pBdr>
          <w:bottom w:val="single" w:sz="4" w:space="0" w:color="auto"/>
        </w:pBdr>
        <w:shd w:val="clear" w:color="auto" w:fill="auto"/>
        <w:tabs>
          <w:tab w:val="left" w:pos="4299"/>
        </w:tabs>
        <w:spacing w:after="320" w:line="240" w:lineRule="auto"/>
        <w:ind w:left="2880" w:firstLine="0"/>
        <w:jc w:val="both"/>
        <w:rPr>
          <w:rFonts w:asciiTheme="majorBidi" w:hAnsiTheme="majorBidi" w:cstheme="majorBidi"/>
        </w:rPr>
      </w:pPr>
      <w:r w:rsidRPr="00CC4048">
        <w:rPr>
          <w:rFonts w:asciiTheme="majorBidi" w:eastAsia="Times New Roman" w:hAnsiTheme="majorBidi" w:cstheme="majorBidi"/>
        </w:rPr>
        <w:t>□ Nu</w:t>
      </w:r>
      <w:r w:rsidRPr="00CC4048">
        <w:rPr>
          <w:rFonts w:asciiTheme="majorBidi" w:eastAsia="Times New Roman" w:hAnsiTheme="majorBidi" w:cstheme="majorBidi"/>
        </w:rPr>
        <w:tab/>
        <w:t xml:space="preserve">□ Da - </w:t>
      </w:r>
      <w:r w:rsidRPr="00CC4048">
        <w:rPr>
          <w:rFonts w:asciiTheme="majorBidi" w:eastAsia="Times New Roman" w:hAnsiTheme="majorBidi" w:cstheme="majorBidi"/>
          <w:i/>
          <w:iCs/>
        </w:rPr>
        <w:t>specificați la ce disciplină</w:t>
      </w:r>
    </w:p>
    <w:p w14:paraId="1476A21B" w14:textId="77777777" w:rsidR="00333BFF" w:rsidRPr="00CC4048" w:rsidRDefault="00333BFF" w:rsidP="004C33C4">
      <w:pPr>
        <w:pStyle w:val="1b"/>
        <w:numPr>
          <w:ilvl w:val="0"/>
          <w:numId w:val="23"/>
        </w:numPr>
        <w:shd w:val="clear" w:color="auto" w:fill="auto"/>
        <w:tabs>
          <w:tab w:val="left" w:pos="666"/>
        </w:tabs>
        <w:spacing w:after="120" w:line="240" w:lineRule="auto"/>
        <w:ind w:left="360" w:hanging="360"/>
        <w:jc w:val="both"/>
        <w:rPr>
          <w:rFonts w:asciiTheme="majorBidi" w:hAnsiTheme="majorBidi" w:cstheme="majorBidi"/>
        </w:rPr>
      </w:pPr>
      <w:r w:rsidRPr="00CC4048">
        <w:rPr>
          <w:rFonts w:asciiTheme="majorBidi" w:hAnsiTheme="majorBidi" w:cstheme="majorBidi"/>
        </w:rPr>
        <w:t>Copilul dvs. a avut probleme școlare sau de alt tip în școală?</w:t>
      </w:r>
    </w:p>
    <w:p w14:paraId="263591DE" w14:textId="77777777" w:rsidR="00333BFF" w:rsidRPr="00CC4048" w:rsidRDefault="00333BFF" w:rsidP="004C33C4">
      <w:pPr>
        <w:pStyle w:val="a2"/>
        <w:shd w:val="clear" w:color="auto" w:fill="auto"/>
        <w:tabs>
          <w:tab w:val="left" w:pos="4299"/>
        </w:tabs>
        <w:spacing w:line="240" w:lineRule="auto"/>
        <w:ind w:left="2880" w:firstLine="0"/>
        <w:jc w:val="both"/>
        <w:rPr>
          <w:rFonts w:asciiTheme="majorBidi" w:hAnsiTheme="majorBidi" w:cstheme="majorBidi"/>
        </w:rPr>
      </w:pPr>
      <w:r w:rsidRPr="00CC4048">
        <w:rPr>
          <w:rFonts w:asciiTheme="majorBidi" w:eastAsia="Times New Roman" w:hAnsiTheme="majorBidi" w:cstheme="majorBidi"/>
        </w:rPr>
        <w:t>□ Nu</w:t>
      </w:r>
      <w:r w:rsidRPr="00CC4048">
        <w:rPr>
          <w:rFonts w:asciiTheme="majorBidi" w:eastAsia="Times New Roman" w:hAnsiTheme="majorBidi" w:cstheme="majorBidi"/>
        </w:rPr>
        <w:tab/>
        <w:t xml:space="preserve">□ Da - </w:t>
      </w:r>
      <w:r w:rsidRPr="00CC4048">
        <w:rPr>
          <w:rFonts w:asciiTheme="majorBidi" w:eastAsia="Times New Roman" w:hAnsiTheme="majorBidi" w:cstheme="majorBidi"/>
          <w:i/>
          <w:iCs/>
        </w:rPr>
        <w:t>specificați</w:t>
      </w:r>
    </w:p>
    <w:p w14:paraId="7029C3FE" w14:textId="77777777" w:rsidR="00333BFF" w:rsidRPr="00CC4048" w:rsidRDefault="00333BFF" w:rsidP="004C33C4">
      <w:pPr>
        <w:pStyle w:val="1b"/>
        <w:shd w:val="clear" w:color="auto" w:fill="auto"/>
        <w:tabs>
          <w:tab w:val="left" w:leader="underscore" w:pos="8724"/>
        </w:tabs>
        <w:spacing w:line="240" w:lineRule="auto"/>
        <w:ind w:firstLine="300"/>
        <w:jc w:val="both"/>
        <w:rPr>
          <w:rFonts w:asciiTheme="majorBidi" w:hAnsiTheme="majorBidi" w:cstheme="majorBidi"/>
        </w:rPr>
      </w:pPr>
      <w:r w:rsidRPr="00CC4048">
        <w:rPr>
          <w:rFonts w:asciiTheme="majorBidi" w:hAnsiTheme="majorBidi" w:cstheme="majorBidi"/>
        </w:rPr>
        <w:t>Când au început aceste probleme?</w:t>
      </w:r>
      <w:r w:rsidRPr="00CC4048">
        <w:rPr>
          <w:rFonts w:asciiTheme="majorBidi" w:hAnsiTheme="majorBidi" w:cstheme="majorBidi"/>
        </w:rPr>
        <w:tab/>
      </w:r>
    </w:p>
    <w:p w14:paraId="0D50D905" w14:textId="77777777" w:rsidR="00333BFF" w:rsidRPr="00CC4048" w:rsidRDefault="00333BFF" w:rsidP="004C33C4">
      <w:pPr>
        <w:pStyle w:val="1b"/>
        <w:pBdr>
          <w:bottom w:val="single" w:sz="4" w:space="0" w:color="auto"/>
        </w:pBdr>
        <w:shd w:val="clear" w:color="auto" w:fill="auto"/>
        <w:tabs>
          <w:tab w:val="left" w:pos="2880"/>
          <w:tab w:val="left" w:pos="4299"/>
        </w:tabs>
        <w:spacing w:after="320" w:line="240" w:lineRule="auto"/>
        <w:ind w:firstLine="300"/>
        <w:jc w:val="both"/>
        <w:rPr>
          <w:rFonts w:asciiTheme="majorBidi" w:hAnsiTheme="majorBidi" w:cstheme="majorBidi"/>
        </w:rPr>
      </w:pPr>
      <w:r w:rsidRPr="00CC4048">
        <w:rPr>
          <w:rFonts w:asciiTheme="majorBidi" w:hAnsiTheme="majorBidi" w:cstheme="majorBidi"/>
        </w:rPr>
        <w:t>Au luat sfârșit?</w:t>
      </w:r>
      <w:r w:rsidRPr="00CC4048">
        <w:rPr>
          <w:rFonts w:asciiTheme="majorBidi" w:hAnsiTheme="majorBidi" w:cstheme="majorBidi"/>
        </w:rPr>
        <w:tab/>
      </w:r>
      <w:r w:rsidRPr="00CC4048">
        <w:rPr>
          <w:rFonts w:asciiTheme="majorBidi" w:eastAsia="Times New Roman" w:hAnsiTheme="majorBidi" w:cstheme="majorBidi"/>
        </w:rPr>
        <w:t>□ Nu</w:t>
      </w:r>
      <w:r w:rsidRPr="00CC4048">
        <w:rPr>
          <w:rFonts w:asciiTheme="majorBidi" w:eastAsia="Times New Roman" w:hAnsiTheme="majorBidi" w:cstheme="majorBidi"/>
        </w:rPr>
        <w:tab/>
        <w:t xml:space="preserve">□ Da - </w:t>
      </w:r>
      <w:r w:rsidRPr="00CC4048">
        <w:rPr>
          <w:rFonts w:asciiTheme="majorBidi" w:eastAsia="Times New Roman" w:hAnsiTheme="majorBidi" w:cstheme="majorBidi"/>
          <w:i/>
          <w:iCs/>
        </w:rPr>
        <w:t>când</w:t>
      </w:r>
    </w:p>
    <w:p w14:paraId="71A23E19" w14:textId="77777777" w:rsidR="00333BFF" w:rsidRPr="00CC4048" w:rsidRDefault="00333BFF" w:rsidP="004C33C4">
      <w:pPr>
        <w:pStyle w:val="1b"/>
        <w:shd w:val="clear" w:color="auto" w:fill="auto"/>
        <w:spacing w:line="240" w:lineRule="auto"/>
        <w:ind w:firstLine="300"/>
        <w:jc w:val="both"/>
        <w:rPr>
          <w:rFonts w:asciiTheme="majorBidi" w:hAnsiTheme="majorBidi" w:cstheme="majorBidi"/>
        </w:rPr>
      </w:pPr>
      <w:r w:rsidRPr="00CC4048">
        <w:rPr>
          <w:rFonts w:asciiTheme="majorBidi" w:hAnsiTheme="majorBidi" w:cstheme="majorBidi"/>
        </w:rPr>
        <w:t>Copilul dvs. suferă de o boală sau are o deficiență anume (fizică sau mentală)?</w:t>
      </w:r>
    </w:p>
    <w:p w14:paraId="78354881" w14:textId="77777777" w:rsidR="00333BFF" w:rsidRPr="00CC4048" w:rsidRDefault="00333BFF" w:rsidP="004C33C4">
      <w:pPr>
        <w:pStyle w:val="a2"/>
        <w:shd w:val="clear" w:color="auto" w:fill="auto"/>
        <w:tabs>
          <w:tab w:val="left" w:pos="4299"/>
        </w:tabs>
        <w:spacing w:after="1200" w:line="240" w:lineRule="auto"/>
        <w:ind w:left="2880" w:firstLine="0"/>
        <w:jc w:val="both"/>
        <w:rPr>
          <w:rFonts w:asciiTheme="majorBidi" w:hAnsiTheme="majorBidi" w:cstheme="majorBidi"/>
        </w:rPr>
      </w:pPr>
      <w:r w:rsidRPr="00CC4048">
        <w:rPr>
          <w:rFonts w:asciiTheme="majorBidi" w:eastAsia="Times New Roman" w:hAnsiTheme="majorBidi" w:cstheme="majorBidi"/>
        </w:rPr>
        <w:t>□ Nu</w:t>
      </w:r>
      <w:r w:rsidRPr="00CC4048">
        <w:rPr>
          <w:rFonts w:asciiTheme="majorBidi" w:eastAsia="Times New Roman" w:hAnsiTheme="majorBidi" w:cstheme="majorBidi"/>
        </w:rPr>
        <w:tab/>
        <w:t xml:space="preserve">□ Da </w:t>
      </w:r>
      <w:r w:rsidRPr="00CC4048">
        <w:rPr>
          <w:rFonts w:asciiTheme="majorBidi" w:eastAsia="Times New Roman" w:hAnsiTheme="majorBidi" w:cstheme="majorBidi"/>
          <w:i/>
          <w:iCs/>
        </w:rPr>
        <w:t>(descrieți)</w:t>
      </w:r>
    </w:p>
    <w:p w14:paraId="2F2B6DC8" w14:textId="77777777" w:rsidR="00333BFF" w:rsidRPr="00CC4048" w:rsidRDefault="00333BFF" w:rsidP="004C33C4">
      <w:pPr>
        <w:pStyle w:val="1b"/>
        <w:shd w:val="clear" w:color="auto" w:fill="auto"/>
        <w:spacing w:after="120" w:line="240" w:lineRule="auto"/>
        <w:ind w:firstLine="0"/>
        <w:jc w:val="both"/>
        <w:rPr>
          <w:rFonts w:asciiTheme="majorBidi" w:hAnsiTheme="majorBidi" w:cstheme="majorBidi"/>
        </w:rPr>
      </w:pPr>
      <w:r w:rsidRPr="00CC4048">
        <w:rPr>
          <w:rFonts w:asciiTheme="majorBidi" w:hAnsiTheme="majorBidi" w:cstheme="majorBidi"/>
        </w:rPr>
        <w:t>Ce vă îngrijorează mai mult la acest copil?</w:t>
      </w:r>
    </w:p>
    <w:p w14:paraId="301F614E" w14:textId="77777777" w:rsidR="00333BFF" w:rsidRPr="00CC4048" w:rsidRDefault="00333BFF" w:rsidP="004C33C4">
      <w:pPr>
        <w:pStyle w:val="1b"/>
        <w:shd w:val="clear" w:color="auto" w:fill="auto"/>
        <w:spacing w:after="1560" w:line="240" w:lineRule="auto"/>
        <w:ind w:firstLine="0"/>
        <w:jc w:val="both"/>
        <w:rPr>
          <w:rFonts w:asciiTheme="majorBidi" w:hAnsiTheme="majorBidi" w:cstheme="majorBidi"/>
        </w:rPr>
      </w:pPr>
      <w:r w:rsidRPr="00CC4048">
        <w:rPr>
          <w:rFonts w:asciiTheme="majorBidi" w:hAnsiTheme="majorBidi" w:cstheme="majorBidi"/>
        </w:rPr>
        <w:t>Vă rugăm să descrieți aspectele pozitive ale copilului.</w:t>
      </w:r>
    </w:p>
    <w:p w14:paraId="3EE4CA66" w14:textId="77777777" w:rsidR="00333BFF" w:rsidRPr="00CC4048" w:rsidRDefault="00333BFF" w:rsidP="004C33C4">
      <w:pPr>
        <w:pStyle w:val="1b"/>
        <w:shd w:val="clear" w:color="auto" w:fill="auto"/>
        <w:spacing w:after="3780"/>
        <w:ind w:firstLine="0"/>
        <w:jc w:val="both"/>
        <w:rPr>
          <w:rFonts w:asciiTheme="majorBidi" w:hAnsiTheme="majorBidi" w:cstheme="majorBidi"/>
        </w:rPr>
      </w:pPr>
      <w:r w:rsidRPr="00CC4048">
        <w:rPr>
          <w:rFonts w:asciiTheme="majorBidi" w:hAnsiTheme="majorBidi" w:cstheme="majorBidi"/>
        </w:rPr>
        <w:t>Menționați orice observație în legătură cu munca, activitatea, comportamentul, potențialul copilului utilizând alte pagini dacă este necesar.</w:t>
      </w:r>
    </w:p>
    <w:p w14:paraId="6A357575" w14:textId="77777777" w:rsidR="00333BFF" w:rsidRPr="00CC4048" w:rsidRDefault="00333BFF" w:rsidP="004C33C4">
      <w:pPr>
        <w:pStyle w:val="1b"/>
        <w:shd w:val="clear" w:color="auto" w:fill="auto"/>
        <w:spacing w:line="240" w:lineRule="auto"/>
        <w:ind w:firstLine="0"/>
        <w:jc w:val="both"/>
        <w:rPr>
          <w:rFonts w:asciiTheme="majorBidi" w:hAnsiTheme="majorBidi" w:cstheme="majorBidi"/>
        </w:rPr>
      </w:pPr>
      <w:r w:rsidRPr="00CC4048">
        <w:rPr>
          <w:rFonts w:asciiTheme="majorBidi" w:hAnsiTheme="majorBidi" w:cstheme="majorBidi"/>
          <w:b/>
          <w:bCs/>
        </w:rPr>
        <w:t xml:space="preserve">Mai jos aveți o listă care descrie comportamentele copilului. </w:t>
      </w:r>
      <w:r w:rsidRPr="00CC4048">
        <w:rPr>
          <w:rFonts w:asciiTheme="majorBidi" w:hAnsiTheme="majorBidi" w:cstheme="majorBidi"/>
        </w:rPr>
        <w:t>Pentru fiecare descriere care caracterizează copilul acum sau ultimele două luni încercuiți cifra 2 dacă descrierea este întotdeauna sau adesea adevărată. Încercuiți 1 dacă uneori adevărată și 0 - dacă nu este adevărată.</w:t>
      </w:r>
    </w:p>
    <w:p w14:paraId="1FE7F182" w14:textId="77777777" w:rsidR="00333BFF" w:rsidRPr="00CC4048" w:rsidRDefault="00333BFF" w:rsidP="004C33C4">
      <w:pPr>
        <w:pStyle w:val="1b"/>
        <w:pBdr>
          <w:bottom w:val="single" w:sz="4" w:space="0" w:color="auto"/>
        </w:pBdr>
        <w:shd w:val="clear" w:color="auto" w:fill="auto"/>
        <w:spacing w:after="220" w:line="240" w:lineRule="auto"/>
        <w:ind w:firstLine="0"/>
        <w:jc w:val="both"/>
        <w:rPr>
          <w:rFonts w:asciiTheme="majorBidi" w:hAnsiTheme="majorBidi" w:cstheme="majorBidi"/>
        </w:rPr>
        <w:sectPr w:rsidR="00333BFF" w:rsidRPr="00CC4048" w:rsidSect="00E8321C">
          <w:headerReference w:type="default" r:id="rId12"/>
          <w:footerReference w:type="default" r:id="rId13"/>
          <w:pgSz w:w="11900" w:h="16840"/>
          <w:pgMar w:top="1134" w:right="851" w:bottom="1134" w:left="1418" w:header="771" w:footer="283" w:gutter="0"/>
          <w:cols w:space="720"/>
          <w:noEndnote/>
          <w:docGrid w:linePitch="360"/>
        </w:sectPr>
      </w:pPr>
      <w:r w:rsidRPr="00CC4048">
        <w:rPr>
          <w:rFonts w:asciiTheme="majorBidi" w:hAnsiTheme="majorBidi" w:cstheme="majorBidi"/>
        </w:rPr>
        <w:t>Răspundeți la toate afirmațiile cât de bine puteți, chiar dacă unele nu se referă și la copilul dvs.</w:t>
      </w:r>
    </w:p>
    <w:p w14:paraId="5662324D" w14:textId="1C45D6D8" w:rsidR="00333BFF" w:rsidRPr="00CC4048" w:rsidRDefault="00333BFF" w:rsidP="004C33C4">
      <w:pPr>
        <w:jc w:val="both"/>
        <w:rPr>
          <w:rFonts w:asciiTheme="majorBidi" w:hAnsiTheme="majorBidi" w:cstheme="majorBidi"/>
        </w:rPr>
      </w:pPr>
      <w:bookmarkStart w:id="238" w:name="bookmark58"/>
      <w:bookmarkStart w:id="239" w:name="bookmark59"/>
      <w:r w:rsidRPr="00CC4048">
        <w:rPr>
          <w:rFonts w:asciiTheme="majorBidi" w:hAnsiTheme="majorBidi" w:cstheme="majorBidi"/>
        </w:rPr>
        <w:lastRenderedPageBreak/>
        <w:t>1 = ÎNTRUCÂTVA ADEVĂRAT</w:t>
      </w:r>
      <w:bookmarkEnd w:id="238"/>
      <w:bookmarkEnd w:id="239"/>
    </w:p>
    <w:p w14:paraId="1030A2A5" w14:textId="77777777" w:rsidR="00333BFF" w:rsidRPr="00CC4048" w:rsidRDefault="00333BFF" w:rsidP="004C33C4">
      <w:pPr>
        <w:jc w:val="both"/>
        <w:rPr>
          <w:rFonts w:asciiTheme="majorBidi" w:hAnsiTheme="majorBidi" w:cstheme="majorBidi"/>
        </w:rPr>
      </w:pPr>
      <w:bookmarkStart w:id="240" w:name="bookmark60"/>
      <w:bookmarkStart w:id="241" w:name="bookmark61"/>
      <w:r w:rsidRPr="00CC4048">
        <w:rPr>
          <w:rFonts w:asciiTheme="majorBidi" w:hAnsiTheme="majorBidi" w:cstheme="majorBidi"/>
        </w:rPr>
        <w:t>2 = FOARTE ADEVĂRAT</w:t>
      </w:r>
      <w:bookmarkEnd w:id="240"/>
      <w:bookmarkEnd w:id="241"/>
    </w:p>
    <w:p w14:paraId="34DC5248" w14:textId="77777777" w:rsidR="00333BFF" w:rsidRPr="00CC4048" w:rsidRDefault="00333BFF" w:rsidP="004C33C4">
      <w:pPr>
        <w:spacing w:after="325" w:line="1" w:lineRule="exact"/>
        <w:jc w:val="both"/>
        <w:rPr>
          <w:rFonts w:asciiTheme="majorBidi" w:hAnsiTheme="majorBidi" w:cstheme="majorBidi"/>
        </w:rPr>
      </w:pPr>
    </w:p>
    <w:p w14:paraId="034D72CB" w14:textId="77777777" w:rsidR="00333BFF" w:rsidRPr="00CC4048" w:rsidRDefault="00333BFF" w:rsidP="004C33C4">
      <w:pPr>
        <w:spacing w:line="1" w:lineRule="exact"/>
        <w:jc w:val="both"/>
        <w:rPr>
          <w:rFonts w:asciiTheme="majorBidi" w:hAnsiTheme="majorBidi" w:cstheme="majorBidi"/>
        </w:rPr>
        <w:sectPr w:rsidR="00333BFF" w:rsidRPr="00CC4048" w:rsidSect="00E8321C">
          <w:pgSz w:w="11900" w:h="16840"/>
          <w:pgMar w:top="1134" w:right="851" w:bottom="1134" w:left="1418" w:header="677" w:footer="283" w:gutter="0"/>
          <w:cols w:space="720"/>
          <w:noEndnote/>
          <w:docGrid w:linePitch="360"/>
        </w:sectPr>
      </w:pPr>
    </w:p>
    <w:p w14:paraId="4716FE74" w14:textId="569B7A20" w:rsidR="00333BFF" w:rsidRPr="00CC4048" w:rsidRDefault="00333BFF" w:rsidP="004C33C4">
      <w:pPr>
        <w:jc w:val="both"/>
        <w:rPr>
          <w:rFonts w:asciiTheme="majorBidi" w:hAnsiTheme="majorBidi" w:cstheme="majorBidi"/>
        </w:rPr>
      </w:pPr>
      <w:bookmarkStart w:id="242" w:name="bookmark56"/>
      <w:bookmarkStart w:id="243" w:name="bookmark57"/>
      <w:r w:rsidRPr="00CC4048">
        <w:rPr>
          <w:rFonts w:asciiTheme="majorBidi" w:hAnsiTheme="majorBidi" w:cstheme="majorBidi"/>
        </w:rPr>
        <w:t>0 = FALS</w:t>
      </w:r>
      <w:bookmarkEnd w:id="242"/>
      <w:bookmarkEnd w:id="243"/>
    </w:p>
    <w:p w14:paraId="582C825A" w14:textId="77777777" w:rsidR="00333BFF" w:rsidRPr="00CC4048" w:rsidRDefault="00333BFF" w:rsidP="004C33C4">
      <w:pPr>
        <w:jc w:val="both"/>
        <w:rPr>
          <w:rFonts w:asciiTheme="majorBidi" w:hAnsiTheme="majorBidi" w:cstheme="majorBidi"/>
        </w:rPr>
      </w:pPr>
    </w:p>
    <w:p w14:paraId="3E91AB36" w14:textId="77777777" w:rsidR="00333BFF" w:rsidRPr="00CC4048" w:rsidRDefault="00333BFF" w:rsidP="004C33C4">
      <w:pPr>
        <w:jc w:val="both"/>
        <w:rPr>
          <w:rFonts w:asciiTheme="majorBidi" w:hAnsiTheme="majorBidi" w:cstheme="majorBidi"/>
        </w:rPr>
      </w:pPr>
    </w:p>
    <w:p w14:paraId="634BF00D" w14:textId="7561FB66" w:rsidR="00333BFF" w:rsidRPr="00CC4048" w:rsidRDefault="00333BFF" w:rsidP="004C33C4">
      <w:pPr>
        <w:jc w:val="both"/>
        <w:rPr>
          <w:rFonts w:asciiTheme="majorBidi" w:hAnsiTheme="majorBidi" w:cstheme="majorBidi"/>
        </w:rPr>
      </w:pPr>
      <w:r w:rsidRPr="00CC4048">
        <w:rPr>
          <w:rFonts w:asciiTheme="majorBidi" w:hAnsiTheme="majorBidi" w:cstheme="majorBidi"/>
        </w:rPr>
        <w:t>0 1 2 1. Se comportă imatur pentru vârsta lui.</w:t>
      </w:r>
    </w:p>
    <w:p w14:paraId="35B0A618" w14:textId="2C1C1E7D"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2. Consumă alcool fără acordul părinților </w:t>
      </w:r>
      <w:r w:rsidRPr="00CC4048">
        <w:rPr>
          <w:rFonts w:asciiTheme="majorBidi" w:hAnsiTheme="majorBidi" w:cstheme="majorBidi"/>
          <w:i/>
          <w:iCs/>
        </w:rPr>
        <w:t>(</w:t>
      </w:r>
      <w:r w:rsidR="008377B3" w:rsidRPr="00CC4048">
        <w:rPr>
          <w:rFonts w:asciiTheme="majorBidi" w:hAnsiTheme="majorBidi" w:cstheme="majorBidi"/>
          <w:i/>
          <w:iCs/>
        </w:rPr>
        <w:t>descrieți</w:t>
      </w:r>
      <w:r w:rsidRPr="00CC4048">
        <w:rPr>
          <w:rFonts w:asciiTheme="majorBidi" w:hAnsiTheme="majorBidi" w:cstheme="majorBidi"/>
          <w:i/>
          <w:iCs/>
        </w:rPr>
        <w:t>).</w:t>
      </w:r>
    </w:p>
    <w:p w14:paraId="54E0BD8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 Se ceartă adesea.</w:t>
      </w:r>
    </w:p>
    <w:p w14:paraId="4CD504C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 Nu termină ceea ce a început.</w:t>
      </w:r>
    </w:p>
    <w:p w14:paraId="2325C48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 Se bucură de puține lucruri.</w:t>
      </w:r>
    </w:p>
    <w:p w14:paraId="7AF12E4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 Are crampe.</w:t>
      </w:r>
    </w:p>
    <w:p w14:paraId="118965B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 E lăudăros, se dă mare.</w:t>
      </w:r>
    </w:p>
    <w:p w14:paraId="5F0EC935" w14:textId="38579FEF"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8. Nu se poate </w:t>
      </w:r>
      <w:r w:rsidR="008377B3" w:rsidRPr="00CC4048">
        <w:rPr>
          <w:rFonts w:asciiTheme="majorBidi" w:hAnsiTheme="majorBidi" w:cstheme="majorBidi"/>
        </w:rPr>
        <w:t>concentra</w:t>
      </w:r>
      <w:r w:rsidRPr="00CC4048">
        <w:rPr>
          <w:rFonts w:asciiTheme="majorBidi" w:hAnsiTheme="majorBidi" w:cstheme="majorBidi"/>
        </w:rPr>
        <w:t>, nu își poate menține atenția mult timp.</w:t>
      </w:r>
    </w:p>
    <w:p w14:paraId="5549DFE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 Nu își poate scoate din minte anumite lucruri.</w:t>
      </w:r>
    </w:p>
    <w:p w14:paraId="0E1F7F1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 Nu poate sta liniștit, este neastâmpărat, hiperactiv.</w:t>
      </w:r>
    </w:p>
    <w:p w14:paraId="695BEEA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11. Se „agață” de adulți, tot timpul este prea dependent.</w:t>
      </w:r>
    </w:p>
    <w:p w14:paraId="06DF26D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12. Se plânge de singurătate.</w:t>
      </w:r>
    </w:p>
    <w:p w14:paraId="39E25D2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13. E confuz, pare a fi „în ceață”/dezorientat.</w:t>
      </w:r>
    </w:p>
    <w:p w14:paraId="3C1C607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14. Plânge mult.</w:t>
      </w:r>
    </w:p>
    <w:p w14:paraId="27AE3B2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15. Se poartă crud cu animalele.</w:t>
      </w:r>
    </w:p>
    <w:p w14:paraId="62212E2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16. Este crud, rău, îi terorizează pe alții.</w:t>
      </w:r>
    </w:p>
    <w:p w14:paraId="2DF44AD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17. Visează cu ochii deschiși sau se pierde în gânduri.</w:t>
      </w:r>
    </w:p>
    <w:p w14:paraId="0FE8B8B6" w14:textId="2574F804"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18. Se rănește intenționat sau </w:t>
      </w:r>
      <w:r w:rsidR="008377B3" w:rsidRPr="00CC4048">
        <w:rPr>
          <w:rFonts w:asciiTheme="majorBidi" w:hAnsiTheme="majorBidi" w:cstheme="majorBidi"/>
        </w:rPr>
        <w:t>încearcă</w:t>
      </w:r>
      <w:r w:rsidRPr="00CC4048">
        <w:rPr>
          <w:rFonts w:asciiTheme="majorBidi" w:hAnsiTheme="majorBidi" w:cstheme="majorBidi"/>
        </w:rPr>
        <w:t xml:space="preserve"> să se sinucidă.</w:t>
      </w:r>
    </w:p>
    <w:p w14:paraId="6E02C8F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19. Vrea să fie în centrul atenției.</w:t>
      </w:r>
    </w:p>
    <w:p w14:paraId="7BE4F4C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20. Își distruge propriile lucruri.</w:t>
      </w:r>
    </w:p>
    <w:p w14:paraId="198EC3D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21. Distruge lucrurile altuia.</w:t>
      </w:r>
    </w:p>
    <w:p w14:paraId="14FCEC3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22. E neascultător acasă.</w:t>
      </w:r>
    </w:p>
    <w:p w14:paraId="45FE1E1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23. E neascultător la școală.</w:t>
      </w:r>
    </w:p>
    <w:p w14:paraId="40D64A9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24. Nu mănâncă.</w:t>
      </w:r>
    </w:p>
    <w:p w14:paraId="77F7D5E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25. Nu se înțelege cu alți colegi.</w:t>
      </w:r>
    </w:p>
    <w:p w14:paraId="79D5B2F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26. Nu se simte vinovat/ă după ce a avut un comportament neadecvat.</w:t>
      </w:r>
    </w:p>
    <w:p w14:paraId="16409D6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27. E gelos.</w:t>
      </w:r>
    </w:p>
    <w:p w14:paraId="47E35E3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28. Încalcă regulile de acasă, din școală și alte locuri.</w:t>
      </w:r>
    </w:p>
    <w:p w14:paraId="78A36AF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29. Se teme de anumite situații, locuri (altele decât școala), animale </w:t>
      </w:r>
      <w:r w:rsidRPr="00CC4048">
        <w:rPr>
          <w:rFonts w:asciiTheme="majorBidi" w:hAnsiTheme="majorBidi" w:cstheme="majorBidi"/>
          <w:i/>
          <w:iCs/>
        </w:rPr>
        <w:t>(descrieți).</w:t>
      </w:r>
    </w:p>
    <w:p w14:paraId="304B0B3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30. Se teme să meargă la școală.</w:t>
      </w:r>
    </w:p>
    <w:p w14:paraId="49F9876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31. Se teme că ar putea gândi sau face ceva rău.</w:t>
      </w:r>
    </w:p>
    <w:p w14:paraId="04CC7F7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32. Crede că trebuie să fie perfect.</w:t>
      </w:r>
    </w:p>
    <w:p w14:paraId="3443CF0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33. Crede sau se plânge că nimeni nu îl/ o iubește.</w:t>
      </w:r>
    </w:p>
    <w:p w14:paraId="286A199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34. Are impresia că ceilalți au ceva cu el.</w:t>
      </w:r>
    </w:p>
    <w:p w14:paraId="096535E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35. Se simte inferior sau fără valoare.</w:t>
      </w:r>
    </w:p>
    <w:p w14:paraId="0AD1127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36. Se rănește des, este predispus la accidente.</w:t>
      </w:r>
    </w:p>
    <w:p w14:paraId="11BF3B2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37.Adesea se bate cu ceilalți.</w:t>
      </w:r>
    </w:p>
    <w:p w14:paraId="704BFBC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38. Este deseori tachinat.</w:t>
      </w:r>
    </w:p>
    <w:p w14:paraId="2E08357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39. Își petrece timpul cu persoane care intră în necazuri, buclucuri.</w:t>
      </w:r>
    </w:p>
    <w:p w14:paraId="0BF7635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40. Aude sunete sau voci care nu există (</w:t>
      </w:r>
      <w:r w:rsidRPr="00CC4048">
        <w:rPr>
          <w:rFonts w:asciiTheme="majorBidi" w:hAnsiTheme="majorBidi" w:cstheme="majorBidi"/>
          <w:i/>
          <w:iCs/>
        </w:rPr>
        <w:t>descrieți</w:t>
      </w:r>
      <w:r w:rsidRPr="00CC4048">
        <w:rPr>
          <w:rFonts w:asciiTheme="majorBidi" w:hAnsiTheme="majorBidi" w:cstheme="majorBidi"/>
        </w:rPr>
        <w:t>).</w:t>
      </w:r>
    </w:p>
    <w:p w14:paraId="2CAB671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41. Este impulsiv, acționează fără să gândească.</w:t>
      </w:r>
    </w:p>
    <w:p w14:paraId="469E865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42. Preferă să fie singur, decât în compania celorlalți.</w:t>
      </w:r>
    </w:p>
    <w:p w14:paraId="4A949F2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43. Minte sau înșală.</w:t>
      </w:r>
    </w:p>
    <w:p w14:paraId="42AA9C6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44. Își roade unghiile.</w:t>
      </w:r>
    </w:p>
    <w:p w14:paraId="263F9B6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45. Este nervos, iritabil sau tensionat.</w:t>
      </w:r>
    </w:p>
    <w:p w14:paraId="713877E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46. Are coșmaruri.</w:t>
      </w:r>
    </w:p>
    <w:p w14:paraId="1E5DDF4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47. Se conformează exagerat regulilor.</w:t>
      </w:r>
    </w:p>
    <w:p w14:paraId="124C279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48. Nu este plăcut de ceilalți copii.</w:t>
      </w:r>
    </w:p>
    <w:p w14:paraId="0E96F86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49. Este constipat.</w:t>
      </w:r>
    </w:p>
    <w:p w14:paraId="50C3BA7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50. Este fricos sau anxios.</w:t>
      </w:r>
    </w:p>
    <w:p w14:paraId="7FD5528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51. Se simte amețit sau zăpăcit.</w:t>
      </w:r>
    </w:p>
    <w:p w14:paraId="35CBE31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52. Se simte prea vinovat.</w:t>
      </w:r>
    </w:p>
    <w:p w14:paraId="69D34E9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53. Mănâncă prea mult.</w:t>
      </w:r>
    </w:p>
    <w:p w14:paraId="6A7B701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54. Se simte obosit fără motiv.</w:t>
      </w:r>
    </w:p>
    <w:p w14:paraId="1C871B4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55. E supraponderal.</w:t>
      </w:r>
    </w:p>
    <w:p w14:paraId="062DA01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56. Are probleme fizice, fără cauze medicale, dureri (excluzând durerea de stomac sau durerea de cap)</w:t>
      </w:r>
    </w:p>
    <w:p w14:paraId="1F62BE5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w:t>
      </w:r>
      <w:r w:rsidRPr="00CC4048">
        <w:rPr>
          <w:rFonts w:asciiTheme="majorBidi" w:hAnsiTheme="majorBidi" w:cstheme="majorBidi"/>
        </w:rPr>
        <w:tab/>
        <w:t>1</w:t>
      </w:r>
      <w:r w:rsidRPr="00CC4048">
        <w:rPr>
          <w:rFonts w:asciiTheme="majorBidi" w:hAnsiTheme="majorBidi" w:cstheme="majorBidi"/>
        </w:rPr>
        <w:tab/>
        <w:t>2</w:t>
      </w:r>
      <w:r w:rsidRPr="00CC4048">
        <w:rPr>
          <w:rFonts w:asciiTheme="majorBidi" w:hAnsiTheme="majorBidi" w:cstheme="majorBidi"/>
        </w:rPr>
        <w:tab/>
        <w:t>a) dureri de cap;</w:t>
      </w:r>
    </w:p>
    <w:p w14:paraId="2A2DB7E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w:t>
      </w:r>
      <w:r w:rsidRPr="00CC4048">
        <w:rPr>
          <w:rFonts w:asciiTheme="majorBidi" w:hAnsiTheme="majorBidi" w:cstheme="majorBidi"/>
        </w:rPr>
        <w:tab/>
        <w:t>1</w:t>
      </w:r>
      <w:r w:rsidRPr="00CC4048">
        <w:rPr>
          <w:rFonts w:asciiTheme="majorBidi" w:hAnsiTheme="majorBidi" w:cstheme="majorBidi"/>
        </w:rPr>
        <w:tab/>
        <w:t>2</w:t>
      </w:r>
      <w:r w:rsidRPr="00CC4048">
        <w:rPr>
          <w:rFonts w:asciiTheme="majorBidi" w:hAnsiTheme="majorBidi" w:cstheme="majorBidi"/>
        </w:rPr>
        <w:tab/>
        <w:t>b) greață, senzație de rău;</w:t>
      </w:r>
    </w:p>
    <w:p w14:paraId="36F3C7C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w:t>
      </w:r>
      <w:r w:rsidRPr="00CC4048">
        <w:rPr>
          <w:rFonts w:asciiTheme="majorBidi" w:hAnsiTheme="majorBidi" w:cstheme="majorBidi"/>
        </w:rPr>
        <w:tab/>
        <w:t>1</w:t>
      </w:r>
      <w:r w:rsidRPr="00CC4048">
        <w:rPr>
          <w:rFonts w:asciiTheme="majorBidi" w:hAnsiTheme="majorBidi" w:cstheme="majorBidi"/>
        </w:rPr>
        <w:tab/>
        <w:t>2</w:t>
      </w:r>
      <w:r w:rsidRPr="00CC4048">
        <w:rPr>
          <w:rFonts w:asciiTheme="majorBidi" w:hAnsiTheme="majorBidi" w:cstheme="majorBidi"/>
        </w:rPr>
        <w:tab/>
        <w:t>c) probleme cu ochii (</w:t>
      </w:r>
      <w:r w:rsidRPr="00CC4048">
        <w:rPr>
          <w:rFonts w:asciiTheme="majorBidi" w:hAnsiTheme="majorBidi" w:cstheme="majorBidi"/>
          <w:i/>
          <w:iCs/>
        </w:rPr>
        <w:t>necorectate cu</w:t>
      </w:r>
    </w:p>
    <w:p w14:paraId="4144922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ochelarii</w:t>
      </w:r>
      <w:r w:rsidRPr="00CC4048">
        <w:rPr>
          <w:rFonts w:asciiTheme="majorBidi" w:hAnsiTheme="majorBidi" w:cstheme="majorBidi"/>
        </w:rPr>
        <w:t>);</w:t>
      </w:r>
    </w:p>
    <w:p w14:paraId="7EA7F97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d) urticarie sau alte probleme dermatologice;</w:t>
      </w:r>
    </w:p>
    <w:p w14:paraId="0D19805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e) dureri de stomac;</w:t>
      </w:r>
    </w:p>
    <w:p w14:paraId="265DD2F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f) vomă;</w:t>
      </w:r>
    </w:p>
    <w:p w14:paraId="78721DA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w:t>
      </w:r>
      <w:r w:rsidRPr="00CC4048">
        <w:rPr>
          <w:rFonts w:asciiTheme="majorBidi" w:hAnsiTheme="majorBidi" w:cstheme="majorBidi"/>
        </w:rPr>
        <w:tab/>
        <w:t>g) altele (</w:t>
      </w:r>
      <w:r w:rsidRPr="00CC4048">
        <w:rPr>
          <w:rFonts w:asciiTheme="majorBidi" w:hAnsiTheme="majorBidi" w:cstheme="majorBidi"/>
          <w:i/>
          <w:iCs/>
        </w:rPr>
        <w:t>descrieți</w:t>
      </w:r>
      <w:r w:rsidRPr="00CC4048">
        <w:rPr>
          <w:rFonts w:asciiTheme="majorBidi" w:hAnsiTheme="majorBidi" w:cstheme="majorBidi"/>
        </w:rPr>
        <w:t>).</w:t>
      </w:r>
      <w:r w:rsidRPr="00CC4048">
        <w:rPr>
          <w:rFonts w:asciiTheme="majorBidi" w:hAnsiTheme="majorBidi" w:cstheme="majorBidi"/>
        </w:rPr>
        <w:br w:type="page"/>
      </w:r>
    </w:p>
    <w:p w14:paraId="4CE848B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w:lastRenderedPageBreak/>
        <mc:AlternateContent>
          <mc:Choice Requires="wps">
            <w:drawing>
              <wp:anchor distT="6350" distB="88265" distL="114300" distR="5283835" simplePos="0" relativeHeight="251736064" behindDoc="0" locked="0" layoutInCell="1" allowOverlap="1" wp14:anchorId="631A38C7" wp14:editId="7005D15A">
                <wp:simplePos x="0" y="0"/>
                <wp:positionH relativeFrom="page">
                  <wp:posOffset>676275</wp:posOffset>
                </wp:positionH>
                <wp:positionV relativeFrom="margin">
                  <wp:posOffset>-359410</wp:posOffset>
                </wp:positionV>
                <wp:extent cx="629285" cy="201295"/>
                <wp:effectExtent l="0" t="0" r="0" b="0"/>
                <wp:wrapTopAndBottom/>
                <wp:docPr id="149" name="Shape 149"/>
                <wp:cNvGraphicFramePr/>
                <a:graphic xmlns:a="http://schemas.openxmlformats.org/drawingml/2006/main">
                  <a:graphicData uri="http://schemas.microsoft.com/office/word/2010/wordprocessingShape">
                    <wps:wsp>
                      <wps:cNvSpPr txBox="1"/>
                      <wps:spPr>
                        <a:xfrm>
                          <a:off x="0" y="0"/>
                          <a:ext cx="629285" cy="201295"/>
                        </a:xfrm>
                        <a:prstGeom prst="rect">
                          <a:avLst/>
                        </a:prstGeom>
                        <a:noFill/>
                      </wps:spPr>
                      <wps:txbx>
                        <w:txbxContent>
                          <w:p w14:paraId="33E4BB8E" w14:textId="77777777" w:rsidR="003C52E6" w:rsidRPr="00CC4048" w:rsidRDefault="003C52E6" w:rsidP="00B12007">
                            <w:pPr>
                              <w:rPr>
                                <w:b/>
                              </w:rPr>
                            </w:pPr>
                            <w:bookmarkStart w:id="244" w:name="bookmark62"/>
                            <w:bookmarkStart w:id="245" w:name="bookmark63"/>
                            <w:r w:rsidRPr="00CC4048">
                              <w:rPr>
                                <w:b/>
                              </w:rPr>
                              <w:t>0 = FALS</w:t>
                            </w:r>
                            <w:bookmarkEnd w:id="244"/>
                            <w:bookmarkEnd w:id="245"/>
                          </w:p>
                        </w:txbxContent>
                      </wps:txbx>
                      <wps:bodyPr wrap="none" lIns="0" tIns="0" rIns="0" bIns="0"/>
                    </wps:wsp>
                  </a:graphicData>
                </a:graphic>
              </wp:anchor>
            </w:drawing>
          </mc:Choice>
          <mc:Fallback>
            <w:pict>
              <v:shape w14:anchorId="631A38C7" id="Shape 149" o:spid="_x0000_s1242" type="#_x0000_t202" style="position:absolute;left:0;text-align:left;margin-left:53.25pt;margin-top:-28.3pt;width:49.55pt;height:15.85pt;z-index:251736064;visibility:visible;mso-wrap-style:none;mso-wrap-distance-left:9pt;mso-wrap-distance-top:.5pt;mso-wrap-distance-right:416.05pt;mso-wrap-distance-bottom:6.9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" filled="f" stroked="f">
                <v:textbox inset="0,0,0,0">
                  <w:txbxContent>
                    <w:p w14:paraId="33E4BB8E" w14:textId="77777777" w:rsidR="003C52E6" w:rsidRPr="00CC4048" w:rsidRDefault="003C52E6" w:rsidP="00B12007">
                      <w:pPr>
                        <w:rPr>
                          <w:b/>
                        </w:rPr>
                      </w:pPr>
                      <w:bookmarkStart w:id="246" w:name="bookmark62"/>
                      <w:bookmarkStart w:id="247" w:name="bookmark63"/>
                      <w:r w:rsidRPr="00CC4048">
                        <w:rPr>
                          <w:b/>
                        </w:rPr>
                        <w:t>0 = FALS</w:t>
                      </w:r>
                      <w:bookmarkEnd w:id="246"/>
                      <w:bookmarkEnd w:id="247"/>
                    </w:p>
                  </w:txbxContent>
                </v:textbox>
                <w10:wrap type="topAndBottom" anchorx="page" anchory="margin"/>
              </v:shape>
            </w:pict>
          </mc:Fallback>
        </mc:AlternateContent>
      </w:r>
      <w:r w:rsidRPr="00CC4048">
        <w:rPr>
          <w:rFonts w:asciiTheme="majorBidi" w:hAnsiTheme="majorBidi" w:cstheme="majorBidi"/>
          <w:lang w:eastAsia="ru-RU"/>
        </w:rPr>
        <mc:AlternateContent>
          <mc:Choice Requires="wps">
            <w:drawing>
              <wp:anchor distT="0" distB="88900" distL="1464310" distR="2452370" simplePos="0" relativeHeight="251737088" behindDoc="0" locked="0" layoutInCell="1" allowOverlap="1" wp14:anchorId="428F77F2" wp14:editId="2A3D5A9D">
                <wp:simplePos x="0" y="0"/>
                <wp:positionH relativeFrom="page">
                  <wp:posOffset>2026285</wp:posOffset>
                </wp:positionH>
                <wp:positionV relativeFrom="margin">
                  <wp:posOffset>-365760</wp:posOffset>
                </wp:positionV>
                <wp:extent cx="2174240" cy="207010"/>
                <wp:effectExtent l="0" t="0" r="0" b="0"/>
                <wp:wrapTopAndBottom/>
                <wp:docPr id="151" name="Shape 151"/>
                <wp:cNvGraphicFramePr/>
                <a:graphic xmlns:a="http://schemas.openxmlformats.org/drawingml/2006/main">
                  <a:graphicData uri="http://schemas.microsoft.com/office/word/2010/wordprocessingShape">
                    <wps:wsp>
                      <wps:cNvSpPr txBox="1"/>
                      <wps:spPr>
                        <a:xfrm>
                          <a:off x="0" y="0"/>
                          <a:ext cx="2174240" cy="207010"/>
                        </a:xfrm>
                        <a:prstGeom prst="rect">
                          <a:avLst/>
                        </a:prstGeom>
                        <a:noFill/>
                      </wps:spPr>
                      <wps:txbx>
                        <w:txbxContent>
                          <w:p w14:paraId="251B24CB" w14:textId="77777777" w:rsidR="003C52E6" w:rsidRPr="00CC4048" w:rsidRDefault="003C52E6" w:rsidP="00B12007">
                            <w:pPr>
                              <w:rPr>
                                <w:b/>
                              </w:rPr>
                            </w:pPr>
                            <w:bookmarkStart w:id="248" w:name="bookmark64"/>
                            <w:bookmarkStart w:id="249" w:name="bookmark65"/>
                            <w:r w:rsidRPr="00CC4048">
                              <w:rPr>
                                <w:b/>
                              </w:rPr>
                              <w:t>1 = ÎNTRUCÂTVA ADEVĂRAT</w:t>
                            </w:r>
                            <w:bookmarkEnd w:id="248"/>
                            <w:bookmarkEnd w:id="249"/>
                          </w:p>
                        </w:txbxContent>
                      </wps:txbx>
                      <wps:bodyPr wrap="none" lIns="0" tIns="0" rIns="0" bIns="0"/>
                    </wps:wsp>
                  </a:graphicData>
                </a:graphic>
              </wp:anchor>
            </w:drawing>
          </mc:Choice>
          <mc:Fallback>
            <w:pict>
              <v:shape w14:anchorId="428F77F2" id="Shape 151" o:spid="_x0000_s1243" type="#_x0000_t202" style="position:absolute;left:0;text-align:left;margin-left:159.55pt;margin-top:-28.8pt;width:171.2pt;height:16.3pt;z-index:251737088;visibility:visible;mso-wrap-style:none;mso-wrap-distance-left:115.3pt;mso-wrap-distance-top:0;mso-wrap-distance-right:193.1pt;mso-wrap-distance-bottom:7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" filled="f" stroked="f">
                <v:textbox inset="0,0,0,0">
                  <w:txbxContent>
                    <w:p w14:paraId="251B24CB" w14:textId="77777777" w:rsidR="003C52E6" w:rsidRPr="00CC4048" w:rsidRDefault="003C52E6" w:rsidP="00B12007">
                      <w:pPr>
                        <w:rPr>
                          <w:b/>
                        </w:rPr>
                      </w:pPr>
                      <w:bookmarkStart w:id="250" w:name="bookmark64"/>
                      <w:bookmarkStart w:id="251" w:name="bookmark65"/>
                      <w:r w:rsidRPr="00CC4048">
                        <w:rPr>
                          <w:b/>
                        </w:rPr>
                        <w:t>1 = ÎNTRUCÂTVA ADEVĂRAT</w:t>
                      </w:r>
                      <w:bookmarkEnd w:id="250"/>
                      <w:bookmarkEnd w:id="251"/>
                    </w:p>
                  </w:txbxContent>
                </v:textbox>
                <w10:wrap type="topAndBottom" anchorx="page" anchory="margin"/>
              </v:shape>
            </w:pict>
          </mc:Fallback>
        </mc:AlternateContent>
      </w:r>
      <w:r w:rsidRPr="00CC4048">
        <w:rPr>
          <w:rFonts w:asciiTheme="majorBidi" w:hAnsiTheme="majorBidi" w:cstheme="majorBidi"/>
          <w:lang w:eastAsia="ru-RU"/>
        </w:rPr>
        <mc:AlternateContent>
          <mc:Choice Requires="wps">
            <w:drawing>
              <wp:anchor distT="3175" distB="88265" distL="4168140" distR="114300" simplePos="0" relativeHeight="251738112" behindDoc="0" locked="0" layoutInCell="1" allowOverlap="1" wp14:anchorId="3C75A7A8" wp14:editId="0ECA08B0">
                <wp:simplePos x="0" y="0"/>
                <wp:positionH relativeFrom="page">
                  <wp:posOffset>4730115</wp:posOffset>
                </wp:positionH>
                <wp:positionV relativeFrom="margin">
                  <wp:posOffset>-362585</wp:posOffset>
                </wp:positionV>
                <wp:extent cx="1776730" cy="204470"/>
                <wp:effectExtent l="0" t="0" r="0" b="0"/>
                <wp:wrapTopAndBottom/>
                <wp:docPr id="153" name="Shape 153"/>
                <wp:cNvGraphicFramePr/>
                <a:graphic xmlns:a="http://schemas.openxmlformats.org/drawingml/2006/main">
                  <a:graphicData uri="http://schemas.microsoft.com/office/word/2010/wordprocessingShape">
                    <wps:wsp>
                      <wps:cNvSpPr txBox="1"/>
                      <wps:spPr>
                        <a:xfrm>
                          <a:off x="0" y="0"/>
                          <a:ext cx="1776730" cy="204470"/>
                        </a:xfrm>
                        <a:prstGeom prst="rect">
                          <a:avLst/>
                        </a:prstGeom>
                        <a:noFill/>
                      </wps:spPr>
                      <wps:txbx>
                        <w:txbxContent>
                          <w:p w14:paraId="6CD76E5A" w14:textId="77777777" w:rsidR="003C52E6" w:rsidRPr="00CC4048" w:rsidRDefault="003C52E6" w:rsidP="00B12007">
                            <w:pPr>
                              <w:rPr>
                                <w:b/>
                              </w:rPr>
                            </w:pPr>
                            <w:bookmarkStart w:id="252" w:name="bookmark66"/>
                            <w:bookmarkStart w:id="253" w:name="bookmark67"/>
                            <w:r w:rsidRPr="00CC4048">
                              <w:rPr>
                                <w:b/>
                              </w:rPr>
                              <w:t>2 = FOARTE ADEVĂRAT</w:t>
                            </w:r>
                            <w:bookmarkEnd w:id="252"/>
                            <w:bookmarkEnd w:id="253"/>
                          </w:p>
                        </w:txbxContent>
                      </wps:txbx>
                      <wps:bodyPr wrap="none" lIns="0" tIns="0" rIns="0" bIns="0"/>
                    </wps:wsp>
                  </a:graphicData>
                </a:graphic>
              </wp:anchor>
            </w:drawing>
          </mc:Choice>
          <mc:Fallback>
            <w:pict>
              <v:shape w14:anchorId="3C75A7A8" id="Shape 153" o:spid="_x0000_s1244" type="#_x0000_t202" style="position:absolute;left:0;text-align:left;margin-left:372.45pt;margin-top:-28.55pt;width:139.9pt;height:16.1pt;z-index:251738112;visibility:visible;mso-wrap-style:none;mso-wrap-distance-left:328.2pt;mso-wrap-distance-top:.25pt;mso-wrap-distance-right:9pt;mso-wrap-distance-bottom:6.9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" filled="f" stroked="f">
                <v:textbox inset="0,0,0,0">
                  <w:txbxContent>
                    <w:p w14:paraId="6CD76E5A" w14:textId="77777777" w:rsidR="003C52E6" w:rsidRPr="00CC4048" w:rsidRDefault="003C52E6" w:rsidP="00B12007">
                      <w:pPr>
                        <w:rPr>
                          <w:b/>
                        </w:rPr>
                      </w:pPr>
                      <w:bookmarkStart w:id="254" w:name="bookmark66"/>
                      <w:bookmarkStart w:id="255" w:name="bookmark67"/>
                      <w:r w:rsidRPr="00CC4048">
                        <w:rPr>
                          <w:b/>
                        </w:rPr>
                        <w:t>2 = FOARTE ADEVĂRAT</w:t>
                      </w:r>
                      <w:bookmarkEnd w:id="254"/>
                      <w:bookmarkEnd w:id="255"/>
                    </w:p>
                  </w:txbxContent>
                </v:textbox>
                <w10:wrap type="topAndBottom" anchorx="page" anchory="margin"/>
              </v:shape>
            </w:pict>
          </mc:Fallback>
        </mc:AlternateContent>
      </w:r>
      <w:r w:rsidRPr="00CC4048">
        <w:rPr>
          <w:rFonts w:asciiTheme="majorBidi" w:hAnsiTheme="majorBidi" w:cstheme="majorBidi"/>
        </w:rPr>
        <w:t>0 1 2 57. Atacă fizic alte persoane.</w:t>
      </w:r>
    </w:p>
    <w:p w14:paraId="06396A9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58. Se ciupește de nas, piele sau alte părți ale corpului </w:t>
      </w:r>
      <w:r w:rsidRPr="00CC4048">
        <w:rPr>
          <w:rFonts w:asciiTheme="majorBidi" w:hAnsiTheme="majorBidi" w:cstheme="majorBidi"/>
          <w:i/>
          <w:iCs/>
        </w:rPr>
        <w:t>(descrieți).</w:t>
      </w:r>
    </w:p>
    <w:p w14:paraId="63BC11B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59. Se joacă cu organele genitale în public.</w:t>
      </w:r>
    </w:p>
    <w:p w14:paraId="41000C3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60. Se joacă excesiv cu organele genitale.</w:t>
      </w:r>
    </w:p>
    <w:p w14:paraId="39E1946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61. Are performanțe școlare slabe.</w:t>
      </w:r>
    </w:p>
    <w:p w14:paraId="1E0778B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62. Are coordonare săracă, este neîndemânatic.</w:t>
      </w:r>
    </w:p>
    <w:p w14:paraId="1FAE753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63. Preferă compania copiilor mai mari.</w:t>
      </w:r>
    </w:p>
    <w:p w14:paraId="02D2D6E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64. Preferă compania copiilor mai mici.</w:t>
      </w:r>
    </w:p>
    <w:p w14:paraId="6D8B50A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65. Refuză să vorbească.</w:t>
      </w:r>
    </w:p>
    <w:p w14:paraId="14A216B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66. Repetă anumite activități, are compulsii (</w:t>
      </w:r>
      <w:r w:rsidRPr="00CC4048">
        <w:rPr>
          <w:rFonts w:asciiTheme="majorBidi" w:hAnsiTheme="majorBidi" w:cstheme="majorBidi"/>
          <w:i/>
          <w:iCs/>
        </w:rPr>
        <w:t>descrieți</w:t>
      </w:r>
      <w:r w:rsidRPr="00CC4048">
        <w:rPr>
          <w:rFonts w:asciiTheme="majorBidi" w:hAnsiTheme="majorBidi" w:cstheme="majorBidi"/>
        </w:rPr>
        <w:t>).</w:t>
      </w:r>
    </w:p>
    <w:p w14:paraId="294E91F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67. Fuge de acasă.</w:t>
      </w:r>
    </w:p>
    <w:p w14:paraId="4641C97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68. Țipă foarte mult.</w:t>
      </w:r>
    </w:p>
    <w:p w14:paraId="64DB41F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69. Are prea multe secrete.</w:t>
      </w:r>
    </w:p>
    <w:p w14:paraId="4A7F334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70. Vede lucruri care nu există (</w:t>
      </w:r>
      <w:r w:rsidRPr="00CC4048">
        <w:rPr>
          <w:rFonts w:asciiTheme="majorBidi" w:hAnsiTheme="majorBidi" w:cstheme="majorBidi"/>
          <w:i/>
          <w:iCs/>
        </w:rPr>
        <w:t>descrieți</w:t>
      </w:r>
      <w:r w:rsidRPr="00CC4048">
        <w:rPr>
          <w:rFonts w:asciiTheme="majorBidi" w:hAnsiTheme="majorBidi" w:cstheme="majorBidi"/>
        </w:rPr>
        <w:t>).</w:t>
      </w:r>
    </w:p>
    <w:p w14:paraId="0CDEA5E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71. Este autocritic.</w:t>
      </w:r>
    </w:p>
    <w:p w14:paraId="54902FF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72. Incendiază.</w:t>
      </w:r>
    </w:p>
    <w:p w14:paraId="3A8DF44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73. Are probleme sexuale (</w:t>
      </w:r>
      <w:r w:rsidRPr="00CC4048">
        <w:rPr>
          <w:rFonts w:asciiTheme="majorBidi" w:hAnsiTheme="majorBidi" w:cstheme="majorBidi"/>
          <w:i/>
          <w:iCs/>
        </w:rPr>
        <w:t>descrieți</w:t>
      </w:r>
      <w:r w:rsidRPr="00CC4048">
        <w:rPr>
          <w:rFonts w:asciiTheme="majorBidi" w:hAnsiTheme="majorBidi" w:cstheme="majorBidi"/>
        </w:rPr>
        <w:t>).</w:t>
      </w:r>
    </w:p>
    <w:p w14:paraId="72E0E27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74. Bravează, face pe bufonul, se dă în spectacol.</w:t>
      </w:r>
    </w:p>
    <w:p w14:paraId="385CE28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75. E prea rușinos sau timid.</w:t>
      </w:r>
    </w:p>
    <w:p w14:paraId="5E6BDD5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76. Doarme mai puțin decât majoritatea copiilor.</w:t>
      </w:r>
    </w:p>
    <w:p w14:paraId="6B1638B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77. Doarme mai mult decât majoritatea copiilor, atât ziua, cât și noaptea (</w:t>
      </w:r>
      <w:r w:rsidRPr="00CC4048">
        <w:rPr>
          <w:rFonts w:asciiTheme="majorBidi" w:hAnsiTheme="majorBidi" w:cstheme="majorBidi"/>
          <w:i/>
          <w:iCs/>
        </w:rPr>
        <w:t>descrieți</w:t>
      </w:r>
      <w:r w:rsidRPr="00CC4048">
        <w:rPr>
          <w:rFonts w:asciiTheme="majorBidi" w:hAnsiTheme="majorBidi" w:cstheme="majorBidi"/>
        </w:rPr>
        <w:t>).</w:t>
      </w:r>
    </w:p>
    <w:p w14:paraId="4E8A27C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78. E neatent sau ușor distras de stimulii din mediu.</w:t>
      </w:r>
    </w:p>
    <w:p w14:paraId="25250E2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79. Are dificultăți de vorbire (</w:t>
      </w:r>
      <w:r w:rsidRPr="00CC4048">
        <w:rPr>
          <w:rFonts w:asciiTheme="majorBidi" w:hAnsiTheme="majorBidi" w:cstheme="majorBidi"/>
          <w:i/>
          <w:iCs/>
        </w:rPr>
        <w:t>descrieți</w:t>
      </w:r>
      <w:r w:rsidRPr="00CC4048">
        <w:rPr>
          <w:rFonts w:asciiTheme="majorBidi" w:hAnsiTheme="majorBidi" w:cstheme="majorBidi"/>
        </w:rPr>
        <w:t>).</w:t>
      </w:r>
    </w:p>
    <w:p w14:paraId="199BE61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80. Privește în gol.</w:t>
      </w:r>
    </w:p>
    <w:p w14:paraId="0CD72C5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81. Fură din casă.</w:t>
      </w:r>
    </w:p>
    <w:p w14:paraId="35CBF41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82. Fură din afara casei.</w:t>
      </w:r>
    </w:p>
    <w:p w14:paraId="6C60204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83. Păstrează o mulțime de lucruri de care nu are nevoie (</w:t>
      </w:r>
      <w:r w:rsidRPr="00CC4048">
        <w:rPr>
          <w:rFonts w:asciiTheme="majorBidi" w:hAnsiTheme="majorBidi" w:cstheme="majorBidi"/>
          <w:i/>
          <w:iCs/>
        </w:rPr>
        <w:t>descrieți</w:t>
      </w:r>
      <w:r w:rsidRPr="00CC4048">
        <w:rPr>
          <w:rFonts w:asciiTheme="majorBidi" w:hAnsiTheme="majorBidi" w:cstheme="majorBidi"/>
        </w:rPr>
        <w:t>).</w:t>
      </w:r>
    </w:p>
    <w:p w14:paraId="3EC3ECC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84. Se comportă ciudat (</w:t>
      </w:r>
      <w:r w:rsidRPr="00CC4048">
        <w:rPr>
          <w:rFonts w:asciiTheme="majorBidi" w:hAnsiTheme="majorBidi" w:cstheme="majorBidi"/>
          <w:i/>
          <w:iCs/>
        </w:rPr>
        <w:t>descrieți</w:t>
      </w:r>
      <w:r w:rsidRPr="00CC4048">
        <w:rPr>
          <w:rFonts w:asciiTheme="majorBidi" w:hAnsiTheme="majorBidi" w:cstheme="majorBidi"/>
        </w:rPr>
        <w:t>).</w:t>
      </w:r>
    </w:p>
    <w:p w14:paraId="7D609BE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85. Are idei ciudate (</w:t>
      </w:r>
      <w:r w:rsidRPr="00CC4048">
        <w:rPr>
          <w:rFonts w:asciiTheme="majorBidi" w:hAnsiTheme="majorBidi" w:cstheme="majorBidi"/>
          <w:i/>
          <w:iCs/>
        </w:rPr>
        <w:t>descrieți</w:t>
      </w:r>
      <w:r w:rsidRPr="00CC4048">
        <w:rPr>
          <w:rFonts w:asciiTheme="majorBidi" w:hAnsiTheme="majorBidi" w:cstheme="majorBidi"/>
        </w:rPr>
        <w:t>).</w:t>
      </w:r>
    </w:p>
    <w:p w14:paraId="7E4B1EC0" w14:textId="3575220A"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86. E încăpățânat, </w:t>
      </w:r>
      <w:r w:rsidR="008377B3" w:rsidRPr="00CC4048">
        <w:rPr>
          <w:rFonts w:asciiTheme="majorBidi" w:hAnsiTheme="majorBidi" w:cstheme="majorBidi"/>
        </w:rPr>
        <w:t>morocănos</w:t>
      </w:r>
      <w:r w:rsidRPr="00CC4048">
        <w:rPr>
          <w:rFonts w:asciiTheme="majorBidi" w:hAnsiTheme="majorBidi" w:cstheme="majorBidi"/>
        </w:rPr>
        <w:t>, iritabil.</w:t>
      </w:r>
    </w:p>
    <w:p w14:paraId="22E7A09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87. Trece brusc de la o stare emoțională la alta.</w:t>
      </w:r>
    </w:p>
    <w:p w14:paraId="2B07950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88. Bombănește.</w:t>
      </w:r>
    </w:p>
    <w:p w14:paraId="5CEDB3F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89. E suspicios.</w:t>
      </w:r>
    </w:p>
    <w:p w14:paraId="261D027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90. Înjură sau folosește cuvinte obscene.</w:t>
      </w:r>
    </w:p>
    <w:p w14:paraId="41F34D0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91. Vorbește despre sinucidere.</w:t>
      </w:r>
    </w:p>
    <w:p w14:paraId="2DDE737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92. Vorbește sau merge în somn.</w:t>
      </w:r>
    </w:p>
    <w:p w14:paraId="4A013E8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93. Vorbește prea mult.</w:t>
      </w:r>
    </w:p>
    <w:p w14:paraId="2CC7A84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94.Îi necăjește mult pe alții.</w:t>
      </w:r>
    </w:p>
    <w:p w14:paraId="028F048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95.Prezintă accese de furie, își pierde ușor cumpătul.</w:t>
      </w:r>
    </w:p>
    <w:p w14:paraId="43ADA85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96. Se gândește prea mult la sex.</w:t>
      </w:r>
    </w:p>
    <w:p w14:paraId="7820617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97. Amenință oamenii.</w:t>
      </w:r>
    </w:p>
    <w:p w14:paraId="0D47B16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98. Își suge degetul.</w:t>
      </w:r>
    </w:p>
    <w:p w14:paraId="126D857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99. Fumează, mestecă sau inhalează tutun.</w:t>
      </w:r>
    </w:p>
    <w:p w14:paraId="0EA6509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2 100. Are probleme de somn (</w:t>
      </w:r>
      <w:r w:rsidRPr="00CC4048">
        <w:rPr>
          <w:rFonts w:asciiTheme="majorBidi" w:hAnsiTheme="majorBidi" w:cstheme="majorBidi"/>
          <w:i/>
          <w:iCs/>
        </w:rPr>
        <w:t>descrieți</w:t>
      </w:r>
      <w:r w:rsidRPr="00CC4048">
        <w:rPr>
          <w:rFonts w:asciiTheme="majorBidi" w:hAnsiTheme="majorBidi" w:cstheme="majorBidi"/>
        </w:rPr>
        <w:t>).</w:t>
      </w:r>
    </w:p>
    <w:p w14:paraId="1D6F993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2 101. Chiulește sau lipsește nemotivat de la școală.</w:t>
      </w:r>
    </w:p>
    <w:p w14:paraId="5D548D7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2 102. Este inactiv, se mișcă încet, îi lipsește energia.</w:t>
      </w:r>
    </w:p>
    <w:p w14:paraId="0FC415E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2 103. E nefericit, trist sau deprimat.</w:t>
      </w:r>
    </w:p>
    <w:p w14:paraId="7089FD1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2 104. Vorbește prea tare.</w:t>
      </w:r>
    </w:p>
    <w:p w14:paraId="78BE321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2 105. Consumă medicamente în scopuri non-medicale </w:t>
      </w:r>
      <w:r w:rsidRPr="00CC4048">
        <w:rPr>
          <w:rFonts w:asciiTheme="majorBidi" w:hAnsiTheme="majorBidi" w:cstheme="majorBidi"/>
          <w:i/>
          <w:iCs/>
        </w:rPr>
        <w:t>(descrieți</w:t>
      </w:r>
      <w:r w:rsidRPr="00CC4048">
        <w:rPr>
          <w:rFonts w:asciiTheme="majorBidi" w:hAnsiTheme="majorBidi" w:cstheme="majorBidi"/>
        </w:rPr>
        <w:t xml:space="preserve"> - nu includeți tutunul și alcoolul).</w:t>
      </w:r>
    </w:p>
    <w:p w14:paraId="3394901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2 106. A comis acte de vandalism.</w:t>
      </w:r>
    </w:p>
    <w:p w14:paraId="6569C12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2 107. Face pipi pe el ziua.</w:t>
      </w:r>
    </w:p>
    <w:p w14:paraId="2524422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2 108. Face pipi pe el în pat.</w:t>
      </w:r>
    </w:p>
    <w:p w14:paraId="7B0B6A9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2 109. Se smiorcăie.</w:t>
      </w:r>
    </w:p>
    <w:p w14:paraId="0006516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2 110. Își dorește să aparțină sexului opus.</w:t>
      </w:r>
    </w:p>
    <w:p w14:paraId="0D6D5E7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2 111. Este retras, nu se implică.</w:t>
      </w:r>
    </w:p>
    <w:p w14:paraId="37CCEB3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2 112. Își face prea multe griji.</w:t>
      </w:r>
    </w:p>
    <w:p w14:paraId="4B68A67E" w14:textId="77777777" w:rsidR="00333BFF" w:rsidRPr="00CC4048" w:rsidRDefault="00333BFF" w:rsidP="004C33C4">
      <w:pPr>
        <w:jc w:val="both"/>
        <w:rPr>
          <w:rFonts w:asciiTheme="majorBidi" w:hAnsiTheme="majorBidi" w:cstheme="majorBidi"/>
        </w:rPr>
        <w:sectPr w:rsidR="00333BFF" w:rsidRPr="00CC4048" w:rsidSect="00E8321C">
          <w:type w:val="continuous"/>
          <w:pgSz w:w="11900" w:h="16840"/>
          <w:pgMar w:top="1134" w:right="851" w:bottom="1134" w:left="1418" w:header="1253" w:footer="283" w:gutter="0"/>
          <w:cols w:num="2" w:sep="1" w:space="226"/>
          <w:noEndnote/>
          <w:docGrid w:linePitch="360"/>
        </w:sectPr>
      </w:pPr>
      <w:r w:rsidRPr="00CC4048">
        <w:rPr>
          <w:rFonts w:asciiTheme="majorBidi" w:hAnsiTheme="majorBidi" w:cstheme="majorBidi"/>
        </w:rPr>
        <w:t>0 1 2 113. Vă rugăm notați alte probleme ale copilului, care nu au fost surprinse de afirmațiile anterioare.</w:t>
      </w:r>
    </w:p>
    <w:p w14:paraId="08C80DAA" w14:textId="1BB53A75" w:rsidR="00333BFF" w:rsidRPr="00CC4048" w:rsidRDefault="00333BFF" w:rsidP="004C33C4">
      <w:pPr>
        <w:jc w:val="both"/>
        <w:rPr>
          <w:rFonts w:asciiTheme="majorBidi" w:hAnsiTheme="majorBidi" w:cstheme="majorBidi"/>
        </w:rPr>
      </w:pPr>
      <w:bookmarkStart w:id="256" w:name="bookmark68"/>
      <w:bookmarkStart w:id="257" w:name="bookmark69"/>
      <w:r w:rsidRPr="00CC4048">
        <w:rPr>
          <w:rFonts w:asciiTheme="majorBidi" w:hAnsiTheme="majorBidi" w:cstheme="majorBidi"/>
        </w:rPr>
        <w:lastRenderedPageBreak/>
        <w:t>B. SCALA ACHENBACH* - FORMA PENTRU PROFESORI</w:t>
      </w:r>
      <w:bookmarkEnd w:id="256"/>
      <w:bookmarkEnd w:id="257"/>
    </w:p>
    <w:p w14:paraId="7DC0D6B8"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i/>
          <w:iCs/>
          <w:szCs w:val="24"/>
        </w:rPr>
        <w:t>(CATEGORIA DE VÂRSTĂ 6-18 ANI)</w:t>
      </w:r>
    </w:p>
    <w:p w14:paraId="69FA583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Răspunsurile dumneavoastră vor fi utilizate pentru a compara elevul cu alți elevi ai căror profesori au completat chestionare similare. Informațiile obținute din acest chestionar vor fi comparate cu alte informații despre elev. Vă rugăm să răspundeți, cât de bine puteți, chiar dacă vă lipsesc informațiile complete. Scorurile de la itemi vor fi combinate în scopul identificării unor modele generale de comportament. Puteți face orice comentariu alăturat fiecărui item sau pe o pagină separată. Vă rugăm să răspundeți la toți itemii.</w:t>
      </w:r>
    </w:p>
    <w:tbl>
      <w:tblPr>
        <w:tblOverlap w:val="never"/>
        <w:tblW w:w="0" w:type="auto"/>
        <w:jc w:val="center"/>
        <w:tblLayout w:type="fixed"/>
        <w:tblCellMar>
          <w:left w:w="10" w:type="dxa"/>
          <w:right w:w="10" w:type="dxa"/>
        </w:tblCellMar>
        <w:tblLook w:val="04A0" w:firstRow="1" w:lastRow="0" w:firstColumn="1" w:lastColumn="0" w:noHBand="0" w:noVBand="1"/>
      </w:tblPr>
      <w:tblGrid>
        <w:gridCol w:w="2098"/>
        <w:gridCol w:w="235"/>
        <w:gridCol w:w="475"/>
        <w:gridCol w:w="1555"/>
        <w:gridCol w:w="1277"/>
        <w:gridCol w:w="3946"/>
      </w:tblGrid>
      <w:tr w:rsidR="00333BFF" w:rsidRPr="00CC4048" w14:paraId="1CBFBB81" w14:textId="77777777" w:rsidTr="007C2BEC">
        <w:trPr>
          <w:trHeight w:hRule="exact" w:val="773"/>
          <w:jc w:val="center"/>
        </w:trPr>
        <w:tc>
          <w:tcPr>
            <w:tcW w:w="5640" w:type="dxa"/>
            <w:gridSpan w:val="5"/>
            <w:tcBorders>
              <w:top w:val="single" w:sz="4" w:space="0" w:color="auto"/>
              <w:left w:val="single" w:sz="4" w:space="0" w:color="auto"/>
            </w:tcBorders>
            <w:shd w:val="clear" w:color="auto" w:fill="FFFFFF"/>
          </w:tcPr>
          <w:p w14:paraId="4417FEB1" w14:textId="77777777" w:rsidR="00333BFF" w:rsidRPr="00CC4048" w:rsidRDefault="00333BFF" w:rsidP="004C33C4">
            <w:pPr>
              <w:ind w:left="269" w:right="275" w:hanging="142"/>
              <w:jc w:val="both"/>
              <w:rPr>
                <w:rFonts w:asciiTheme="majorBidi" w:hAnsiTheme="majorBidi" w:cstheme="majorBidi"/>
              </w:rPr>
            </w:pPr>
            <w:r w:rsidRPr="00CC4048">
              <w:rPr>
                <w:rFonts w:asciiTheme="majorBidi" w:eastAsia="Times New Roman" w:hAnsiTheme="majorBidi" w:cstheme="majorBidi"/>
              </w:rPr>
              <w:t>Numele și prenumele copilului</w:t>
            </w:r>
          </w:p>
        </w:tc>
        <w:tc>
          <w:tcPr>
            <w:tcW w:w="3946" w:type="dxa"/>
            <w:vMerge w:val="restart"/>
            <w:tcBorders>
              <w:top w:val="single" w:sz="4" w:space="0" w:color="auto"/>
              <w:left w:val="single" w:sz="4" w:space="0" w:color="auto"/>
              <w:right w:val="single" w:sz="4" w:space="0" w:color="auto"/>
            </w:tcBorders>
            <w:shd w:val="clear" w:color="auto" w:fill="FFFFFF"/>
          </w:tcPr>
          <w:p w14:paraId="6792A0AB" w14:textId="77777777" w:rsidR="00333BFF" w:rsidRPr="00CC4048" w:rsidRDefault="00333BFF" w:rsidP="004C33C4">
            <w:pPr>
              <w:ind w:left="158" w:right="111"/>
              <w:jc w:val="both"/>
              <w:rPr>
                <w:rFonts w:asciiTheme="majorBidi" w:hAnsiTheme="majorBidi" w:cstheme="majorBidi"/>
              </w:rPr>
            </w:pPr>
            <w:r w:rsidRPr="00CC4048">
              <w:rPr>
                <w:rFonts w:asciiTheme="majorBidi" w:eastAsia="Times New Roman" w:hAnsiTheme="majorBidi" w:cstheme="majorBidi"/>
              </w:rPr>
              <w:t xml:space="preserve">Profesia părinților (menționați chiar dacă părinții nu lucrează în prezent; </w:t>
            </w:r>
            <w:r w:rsidRPr="00CC4048">
              <w:rPr>
                <w:rFonts w:asciiTheme="majorBidi" w:eastAsia="Times New Roman" w:hAnsiTheme="majorBidi" w:cstheme="majorBidi"/>
                <w:i/>
                <w:iCs/>
              </w:rPr>
              <w:t>de exemplu: profesor, vânzător, ofițer, laborant</w:t>
            </w:r>
            <w:r w:rsidRPr="00CC4048">
              <w:rPr>
                <w:rFonts w:asciiTheme="majorBidi" w:eastAsia="Times New Roman" w:hAnsiTheme="majorBidi" w:cstheme="majorBidi"/>
              </w:rPr>
              <w:t xml:space="preserve"> etc.)</w:t>
            </w:r>
          </w:p>
          <w:p w14:paraId="7F2AAE30" w14:textId="77777777" w:rsidR="00333BFF" w:rsidRPr="00CC4048" w:rsidRDefault="00333BFF" w:rsidP="004C33C4">
            <w:pPr>
              <w:ind w:left="158" w:right="111"/>
              <w:jc w:val="both"/>
              <w:rPr>
                <w:rFonts w:asciiTheme="majorBidi" w:hAnsiTheme="majorBidi" w:cstheme="majorBidi"/>
              </w:rPr>
            </w:pPr>
            <w:r w:rsidRPr="00CC4048">
              <w:rPr>
                <w:rFonts w:asciiTheme="majorBidi" w:eastAsia="Times New Roman" w:hAnsiTheme="majorBidi" w:cstheme="majorBidi"/>
              </w:rPr>
              <w:t xml:space="preserve">Profesia tatălui: </w:t>
            </w:r>
            <w:r w:rsidRPr="00CC4048">
              <w:rPr>
                <w:rFonts w:asciiTheme="majorBidi" w:eastAsia="Times New Roman" w:hAnsiTheme="majorBidi" w:cstheme="majorBidi"/>
              </w:rPr>
              <w:tab/>
            </w:r>
          </w:p>
          <w:p w14:paraId="23696120" w14:textId="77777777" w:rsidR="00333BFF" w:rsidRPr="00CC4048" w:rsidRDefault="00333BFF" w:rsidP="004C33C4">
            <w:pPr>
              <w:ind w:left="158" w:right="111"/>
              <w:jc w:val="both"/>
              <w:rPr>
                <w:rFonts w:asciiTheme="majorBidi" w:hAnsiTheme="majorBidi" w:cstheme="majorBidi"/>
              </w:rPr>
            </w:pPr>
            <w:r w:rsidRPr="00CC4048">
              <w:rPr>
                <w:rFonts w:asciiTheme="majorBidi" w:eastAsia="Times New Roman" w:hAnsiTheme="majorBidi" w:cstheme="majorBidi"/>
              </w:rPr>
              <w:t>Profesia mamei:</w:t>
            </w:r>
          </w:p>
        </w:tc>
      </w:tr>
      <w:tr w:rsidR="00333BFF" w:rsidRPr="00CC4048" w14:paraId="1AAE81FC" w14:textId="77777777" w:rsidTr="009F7F87">
        <w:trPr>
          <w:trHeight w:hRule="exact" w:val="891"/>
          <w:jc w:val="center"/>
        </w:trPr>
        <w:tc>
          <w:tcPr>
            <w:tcW w:w="2333" w:type="dxa"/>
            <w:gridSpan w:val="2"/>
            <w:tcBorders>
              <w:top w:val="single" w:sz="4" w:space="0" w:color="auto"/>
              <w:left w:val="single" w:sz="4" w:space="0" w:color="auto"/>
            </w:tcBorders>
            <w:shd w:val="clear" w:color="auto" w:fill="FFFFFF"/>
            <w:vAlign w:val="bottom"/>
          </w:tcPr>
          <w:p w14:paraId="02890428" w14:textId="77777777" w:rsidR="00333BFF" w:rsidRPr="00CC4048" w:rsidRDefault="00333BFF" w:rsidP="004C33C4">
            <w:pPr>
              <w:ind w:left="127" w:right="275"/>
              <w:jc w:val="both"/>
              <w:rPr>
                <w:rFonts w:asciiTheme="majorBidi" w:hAnsiTheme="majorBidi" w:cstheme="majorBidi"/>
              </w:rPr>
            </w:pPr>
            <w:r w:rsidRPr="00CC4048">
              <w:rPr>
                <w:rFonts w:asciiTheme="majorBidi" w:eastAsia="Times New Roman" w:hAnsiTheme="majorBidi" w:cstheme="majorBidi"/>
                <w:i/>
                <w:iCs/>
              </w:rPr>
              <w:t>Sexul copilului:</w:t>
            </w:r>
          </w:p>
          <w:p w14:paraId="5D712029" w14:textId="77777777" w:rsidR="00333BFF" w:rsidRPr="00CC4048" w:rsidRDefault="00333BFF" w:rsidP="004C33C4">
            <w:pPr>
              <w:ind w:right="275"/>
              <w:jc w:val="both"/>
              <w:rPr>
                <w:rFonts w:asciiTheme="majorBidi" w:hAnsiTheme="majorBidi" w:cstheme="majorBidi"/>
              </w:rPr>
            </w:pPr>
            <w:r w:rsidRPr="00CC4048">
              <w:rPr>
                <w:rFonts w:asciiTheme="majorBidi" w:eastAsia="Times New Roman" w:hAnsiTheme="majorBidi" w:cstheme="majorBidi"/>
              </w:rPr>
              <w:t>□ B</w:t>
            </w:r>
            <w:r w:rsidRPr="00CC4048">
              <w:rPr>
                <w:rFonts w:asciiTheme="majorBidi" w:eastAsia="Times New Roman" w:hAnsiTheme="majorBidi" w:cstheme="majorBidi"/>
              </w:rPr>
              <w:tab/>
              <w:t>□ F</w:t>
            </w:r>
          </w:p>
        </w:tc>
        <w:tc>
          <w:tcPr>
            <w:tcW w:w="2030" w:type="dxa"/>
            <w:gridSpan w:val="2"/>
            <w:tcBorders>
              <w:top w:val="single" w:sz="4" w:space="0" w:color="auto"/>
              <w:left w:val="single" w:sz="4" w:space="0" w:color="auto"/>
            </w:tcBorders>
            <w:shd w:val="clear" w:color="auto" w:fill="FFFFFF"/>
          </w:tcPr>
          <w:p w14:paraId="57EBB67D" w14:textId="77777777" w:rsidR="00333BFF" w:rsidRPr="00CC4048" w:rsidRDefault="00333BFF" w:rsidP="004C33C4">
            <w:pPr>
              <w:ind w:right="275"/>
              <w:jc w:val="both"/>
              <w:rPr>
                <w:rFonts w:asciiTheme="majorBidi" w:hAnsiTheme="majorBidi" w:cstheme="majorBidi"/>
              </w:rPr>
            </w:pPr>
            <w:r w:rsidRPr="00CC4048">
              <w:rPr>
                <w:rFonts w:asciiTheme="majorBidi" w:eastAsia="Times New Roman" w:hAnsiTheme="majorBidi" w:cstheme="majorBidi"/>
              </w:rPr>
              <w:t>Vârsta:</w:t>
            </w:r>
          </w:p>
        </w:tc>
        <w:tc>
          <w:tcPr>
            <w:tcW w:w="1277" w:type="dxa"/>
            <w:tcBorders>
              <w:top w:val="single" w:sz="4" w:space="0" w:color="auto"/>
              <w:left w:val="single" w:sz="4" w:space="0" w:color="auto"/>
            </w:tcBorders>
            <w:shd w:val="clear" w:color="auto" w:fill="FFFFFF"/>
          </w:tcPr>
          <w:p w14:paraId="08C4B1FB" w14:textId="77777777" w:rsidR="00333BFF" w:rsidRPr="00CC4048" w:rsidRDefault="00333BFF" w:rsidP="004C33C4">
            <w:pPr>
              <w:ind w:right="275"/>
              <w:jc w:val="both"/>
              <w:rPr>
                <w:rFonts w:asciiTheme="majorBidi" w:hAnsiTheme="majorBidi" w:cstheme="majorBidi"/>
              </w:rPr>
            </w:pPr>
            <w:r w:rsidRPr="00CC4048">
              <w:rPr>
                <w:rFonts w:asciiTheme="majorBidi" w:eastAsia="Times New Roman" w:hAnsiTheme="majorBidi" w:cstheme="majorBidi"/>
              </w:rPr>
              <w:t>Etnia:</w:t>
            </w:r>
          </w:p>
        </w:tc>
        <w:tc>
          <w:tcPr>
            <w:tcW w:w="3946" w:type="dxa"/>
            <w:vMerge/>
            <w:tcBorders>
              <w:left w:val="single" w:sz="4" w:space="0" w:color="auto"/>
              <w:right w:val="single" w:sz="4" w:space="0" w:color="auto"/>
            </w:tcBorders>
            <w:shd w:val="clear" w:color="auto" w:fill="FFFFFF"/>
          </w:tcPr>
          <w:p w14:paraId="7CEC921E" w14:textId="77777777" w:rsidR="00333BFF" w:rsidRPr="00CC4048" w:rsidRDefault="00333BFF" w:rsidP="004C33C4">
            <w:pPr>
              <w:ind w:left="158" w:right="111"/>
              <w:jc w:val="both"/>
              <w:rPr>
                <w:rFonts w:asciiTheme="majorBidi" w:hAnsiTheme="majorBidi" w:cstheme="majorBidi"/>
              </w:rPr>
            </w:pPr>
          </w:p>
        </w:tc>
      </w:tr>
      <w:tr w:rsidR="00333BFF" w:rsidRPr="00CC4048" w14:paraId="5C123D1C" w14:textId="77777777" w:rsidTr="007C2BEC">
        <w:trPr>
          <w:trHeight w:hRule="exact" w:val="989"/>
          <w:jc w:val="center"/>
        </w:trPr>
        <w:tc>
          <w:tcPr>
            <w:tcW w:w="2808" w:type="dxa"/>
            <w:gridSpan w:val="3"/>
            <w:vMerge w:val="restart"/>
            <w:tcBorders>
              <w:top w:val="single" w:sz="4" w:space="0" w:color="auto"/>
              <w:left w:val="single" w:sz="4" w:space="0" w:color="auto"/>
            </w:tcBorders>
            <w:shd w:val="clear" w:color="auto" w:fill="FFFFFF"/>
            <w:vAlign w:val="bottom"/>
          </w:tcPr>
          <w:p w14:paraId="33BD6867" w14:textId="77777777" w:rsidR="00333BFF" w:rsidRPr="00CC4048" w:rsidRDefault="00333BFF" w:rsidP="004C33C4">
            <w:pPr>
              <w:ind w:left="127" w:right="275"/>
              <w:jc w:val="both"/>
              <w:rPr>
                <w:rFonts w:asciiTheme="majorBidi" w:hAnsiTheme="majorBidi" w:cstheme="majorBidi"/>
              </w:rPr>
            </w:pPr>
            <w:r w:rsidRPr="00CC4048">
              <w:rPr>
                <w:rFonts w:asciiTheme="majorBidi" w:eastAsia="Times New Roman" w:hAnsiTheme="majorBidi" w:cstheme="majorBidi"/>
                <w:i/>
                <w:iCs/>
              </w:rPr>
              <w:t>Data comp</w:t>
            </w:r>
            <w:r w:rsidRPr="00CC4048">
              <w:rPr>
                <w:rFonts w:asciiTheme="majorBidi" w:eastAsia="Times New Roman" w:hAnsiTheme="majorBidi" w:cstheme="majorBidi"/>
              </w:rPr>
              <w:t xml:space="preserve">letării </w:t>
            </w:r>
            <w:r w:rsidRPr="00CC4048">
              <w:rPr>
                <w:rFonts w:asciiTheme="majorBidi" w:eastAsia="Times New Roman" w:hAnsiTheme="majorBidi" w:cstheme="majorBidi"/>
                <w:i/>
                <w:iCs/>
              </w:rPr>
              <w:t>chestionarului:</w:t>
            </w:r>
          </w:p>
          <w:p w14:paraId="045B18AE" w14:textId="77777777" w:rsidR="00333BFF" w:rsidRPr="00CC4048" w:rsidRDefault="00333BFF" w:rsidP="004C33C4">
            <w:pPr>
              <w:ind w:left="127" w:right="275"/>
              <w:jc w:val="both"/>
              <w:rPr>
                <w:rFonts w:asciiTheme="majorBidi" w:hAnsiTheme="majorBidi" w:cstheme="majorBidi"/>
              </w:rPr>
            </w:pPr>
            <w:r w:rsidRPr="00CC4048">
              <w:rPr>
                <w:rFonts w:asciiTheme="majorBidi" w:eastAsia="Times New Roman" w:hAnsiTheme="majorBidi" w:cstheme="majorBidi"/>
                <w:i/>
                <w:iCs/>
              </w:rPr>
              <w:t>Ziua</w:t>
            </w:r>
            <w:r w:rsidRPr="00CC4048">
              <w:rPr>
                <w:rFonts w:asciiTheme="majorBidi" w:eastAsia="Times New Roman" w:hAnsiTheme="majorBidi" w:cstheme="majorBidi"/>
                <w:i/>
                <w:iCs/>
              </w:rPr>
              <w:tab/>
              <w:t>Luna___Anul</w:t>
            </w:r>
            <w:r w:rsidRPr="00CC4048">
              <w:rPr>
                <w:rFonts w:asciiTheme="majorBidi" w:eastAsia="Times New Roman" w:hAnsiTheme="majorBidi" w:cstheme="majorBidi"/>
                <w:i/>
                <w:iCs/>
              </w:rPr>
              <w:tab/>
            </w:r>
          </w:p>
        </w:tc>
        <w:tc>
          <w:tcPr>
            <w:tcW w:w="2832" w:type="dxa"/>
            <w:gridSpan w:val="2"/>
            <w:vMerge w:val="restart"/>
            <w:tcBorders>
              <w:top w:val="single" w:sz="4" w:space="0" w:color="auto"/>
              <w:left w:val="single" w:sz="4" w:space="0" w:color="auto"/>
            </w:tcBorders>
            <w:shd w:val="clear" w:color="auto" w:fill="FFFFFF"/>
            <w:vAlign w:val="bottom"/>
          </w:tcPr>
          <w:p w14:paraId="35CE75D9" w14:textId="77777777" w:rsidR="00333BFF" w:rsidRPr="00CC4048" w:rsidRDefault="00333BFF" w:rsidP="004C33C4">
            <w:pPr>
              <w:ind w:left="158" w:right="275"/>
              <w:jc w:val="both"/>
              <w:rPr>
                <w:rFonts w:asciiTheme="majorBidi" w:hAnsiTheme="majorBidi" w:cstheme="majorBidi"/>
              </w:rPr>
            </w:pPr>
            <w:r w:rsidRPr="00CC4048">
              <w:rPr>
                <w:rFonts w:asciiTheme="majorBidi" w:eastAsia="Times New Roman" w:hAnsiTheme="majorBidi" w:cstheme="majorBidi"/>
              </w:rPr>
              <w:t xml:space="preserve">Data Nașterii copilului </w:t>
            </w:r>
            <w:r w:rsidRPr="00CC4048">
              <w:rPr>
                <w:rFonts w:asciiTheme="majorBidi" w:eastAsia="Times New Roman" w:hAnsiTheme="majorBidi" w:cstheme="majorBidi"/>
                <w:i/>
                <w:iCs/>
              </w:rPr>
              <w:t>(dacă știți):</w:t>
            </w:r>
          </w:p>
          <w:p w14:paraId="4C8BC6DF" w14:textId="77777777" w:rsidR="00333BFF" w:rsidRPr="00CC4048" w:rsidRDefault="00333BFF" w:rsidP="004C33C4">
            <w:pPr>
              <w:ind w:left="158" w:right="275"/>
              <w:jc w:val="both"/>
              <w:rPr>
                <w:rFonts w:asciiTheme="majorBidi" w:hAnsiTheme="majorBidi" w:cstheme="majorBidi"/>
              </w:rPr>
            </w:pPr>
            <w:r w:rsidRPr="00CC4048">
              <w:rPr>
                <w:rFonts w:asciiTheme="majorBidi" w:eastAsia="Times New Roman" w:hAnsiTheme="majorBidi" w:cstheme="majorBidi"/>
                <w:i/>
                <w:iCs/>
              </w:rPr>
              <w:t>Ziua</w:t>
            </w:r>
            <w:r w:rsidRPr="00CC4048">
              <w:rPr>
                <w:rFonts w:asciiTheme="majorBidi" w:eastAsia="Times New Roman" w:hAnsiTheme="majorBidi" w:cstheme="majorBidi"/>
                <w:i/>
                <w:iCs/>
              </w:rPr>
              <w:tab/>
              <w:t>Luna___Anul</w:t>
            </w:r>
            <w:r w:rsidRPr="00CC4048">
              <w:rPr>
                <w:rFonts w:asciiTheme="majorBidi" w:eastAsia="Times New Roman" w:hAnsiTheme="majorBidi" w:cstheme="majorBidi"/>
                <w:i/>
                <w:iCs/>
              </w:rPr>
              <w:tab/>
            </w:r>
          </w:p>
        </w:tc>
        <w:tc>
          <w:tcPr>
            <w:tcW w:w="3946" w:type="dxa"/>
            <w:tcBorders>
              <w:top w:val="single" w:sz="4" w:space="0" w:color="auto"/>
              <w:left w:val="single" w:sz="4" w:space="0" w:color="auto"/>
              <w:right w:val="single" w:sz="4" w:space="0" w:color="auto"/>
            </w:tcBorders>
            <w:shd w:val="clear" w:color="auto" w:fill="FFFFFF"/>
            <w:vAlign w:val="center"/>
          </w:tcPr>
          <w:p w14:paraId="295925F7" w14:textId="77777777" w:rsidR="00333BFF" w:rsidRPr="00CC4048" w:rsidRDefault="00333BFF" w:rsidP="004C33C4">
            <w:pPr>
              <w:ind w:left="158" w:right="111"/>
              <w:jc w:val="both"/>
              <w:rPr>
                <w:rFonts w:asciiTheme="majorBidi" w:hAnsiTheme="majorBidi" w:cstheme="majorBidi"/>
              </w:rPr>
            </w:pPr>
            <w:r w:rsidRPr="00CC4048">
              <w:rPr>
                <w:rFonts w:asciiTheme="majorBidi" w:eastAsia="Times New Roman" w:hAnsiTheme="majorBidi" w:cstheme="majorBidi"/>
              </w:rPr>
              <w:t>Acest chestionar este completat de (vă rugăm să vă notați numele complet):</w:t>
            </w:r>
          </w:p>
        </w:tc>
      </w:tr>
      <w:tr w:rsidR="00333BFF" w:rsidRPr="00CC4048" w14:paraId="0854A13F" w14:textId="77777777" w:rsidTr="007C2BEC">
        <w:trPr>
          <w:trHeight w:hRule="exact" w:val="187"/>
          <w:jc w:val="center"/>
        </w:trPr>
        <w:tc>
          <w:tcPr>
            <w:tcW w:w="2808" w:type="dxa"/>
            <w:gridSpan w:val="3"/>
            <w:vMerge/>
            <w:tcBorders>
              <w:left w:val="single" w:sz="4" w:space="0" w:color="auto"/>
            </w:tcBorders>
            <w:shd w:val="clear" w:color="auto" w:fill="FFFFFF"/>
            <w:vAlign w:val="bottom"/>
          </w:tcPr>
          <w:p w14:paraId="42BF46D8" w14:textId="77777777" w:rsidR="00333BFF" w:rsidRPr="00CC4048" w:rsidRDefault="00333BFF" w:rsidP="004C33C4">
            <w:pPr>
              <w:ind w:right="275"/>
              <w:jc w:val="both"/>
              <w:rPr>
                <w:rFonts w:asciiTheme="majorBidi" w:hAnsiTheme="majorBidi" w:cstheme="majorBidi"/>
              </w:rPr>
            </w:pPr>
          </w:p>
        </w:tc>
        <w:tc>
          <w:tcPr>
            <w:tcW w:w="2832" w:type="dxa"/>
            <w:gridSpan w:val="2"/>
            <w:vMerge/>
            <w:tcBorders>
              <w:left w:val="single" w:sz="4" w:space="0" w:color="auto"/>
            </w:tcBorders>
            <w:shd w:val="clear" w:color="auto" w:fill="FFFFFF"/>
            <w:vAlign w:val="bottom"/>
          </w:tcPr>
          <w:p w14:paraId="3F0DA6FC" w14:textId="77777777" w:rsidR="00333BFF" w:rsidRPr="00CC4048" w:rsidRDefault="00333BFF" w:rsidP="004C33C4">
            <w:pPr>
              <w:ind w:right="275"/>
              <w:jc w:val="both"/>
              <w:rPr>
                <w:rFonts w:asciiTheme="majorBidi" w:hAnsiTheme="majorBidi" w:cstheme="majorBidi"/>
              </w:rPr>
            </w:pPr>
          </w:p>
        </w:tc>
        <w:tc>
          <w:tcPr>
            <w:tcW w:w="3946" w:type="dxa"/>
            <w:vMerge w:val="restart"/>
            <w:tcBorders>
              <w:top w:val="single" w:sz="4" w:space="0" w:color="auto"/>
              <w:left w:val="single" w:sz="4" w:space="0" w:color="auto"/>
              <w:right w:val="single" w:sz="4" w:space="0" w:color="auto"/>
            </w:tcBorders>
            <w:shd w:val="clear" w:color="auto" w:fill="FFFFFF"/>
            <w:vAlign w:val="bottom"/>
          </w:tcPr>
          <w:p w14:paraId="09CBD536" w14:textId="77777777" w:rsidR="00333BFF" w:rsidRPr="00CC4048" w:rsidRDefault="00333BFF" w:rsidP="004C33C4">
            <w:pPr>
              <w:ind w:left="158" w:right="111"/>
              <w:jc w:val="both"/>
              <w:rPr>
                <w:rFonts w:asciiTheme="majorBidi" w:hAnsiTheme="majorBidi" w:cstheme="majorBidi"/>
              </w:rPr>
            </w:pPr>
            <w:r w:rsidRPr="00CC4048">
              <w:rPr>
                <w:rFonts w:asciiTheme="majorBidi" w:eastAsia="Times New Roman" w:hAnsiTheme="majorBidi" w:cstheme="majorBidi"/>
              </w:rPr>
              <w:t>Sexul Dvs.:</w:t>
            </w:r>
            <w:r w:rsidRPr="00CC4048">
              <w:rPr>
                <w:rFonts w:asciiTheme="majorBidi" w:eastAsia="Times New Roman" w:hAnsiTheme="majorBidi" w:cstheme="majorBidi"/>
              </w:rPr>
              <w:tab/>
              <w:t>□ B</w:t>
            </w:r>
            <w:r w:rsidRPr="00CC4048">
              <w:rPr>
                <w:rFonts w:asciiTheme="majorBidi" w:eastAsia="Times New Roman" w:hAnsiTheme="majorBidi" w:cstheme="majorBidi"/>
              </w:rPr>
              <w:tab/>
              <w:t>DF</w:t>
            </w:r>
          </w:p>
          <w:p w14:paraId="6BBF2CEA" w14:textId="77777777" w:rsidR="00333BFF" w:rsidRPr="00CC4048" w:rsidRDefault="00333BFF" w:rsidP="004C33C4">
            <w:pPr>
              <w:ind w:left="158" w:right="111"/>
              <w:jc w:val="both"/>
              <w:rPr>
                <w:rFonts w:asciiTheme="majorBidi" w:hAnsiTheme="majorBidi" w:cstheme="majorBidi"/>
              </w:rPr>
            </w:pPr>
            <w:r w:rsidRPr="00CC4048">
              <w:rPr>
                <w:rFonts w:asciiTheme="majorBidi" w:eastAsia="Times New Roman" w:hAnsiTheme="majorBidi" w:cstheme="majorBidi"/>
              </w:rPr>
              <w:t>Poziția dvs. în școală:</w:t>
            </w:r>
          </w:p>
          <w:p w14:paraId="202B04F8" w14:textId="77777777" w:rsidR="00333BFF" w:rsidRPr="00CC4048" w:rsidRDefault="00333BFF" w:rsidP="004C33C4">
            <w:pPr>
              <w:ind w:left="158" w:right="111"/>
              <w:jc w:val="both"/>
              <w:rPr>
                <w:rFonts w:asciiTheme="majorBidi" w:hAnsiTheme="majorBidi" w:cstheme="majorBidi"/>
              </w:rPr>
            </w:pPr>
            <w:r w:rsidRPr="00CC4048">
              <w:rPr>
                <w:rFonts w:asciiTheme="majorBidi" w:eastAsia="Times New Roman" w:hAnsiTheme="majorBidi" w:cstheme="majorBidi"/>
              </w:rPr>
              <w:t>Profesor/învățător □ Profesor de sprijin</w:t>
            </w:r>
          </w:p>
          <w:p w14:paraId="2D6A7097" w14:textId="77777777" w:rsidR="00333BFF" w:rsidRPr="00CC4048" w:rsidRDefault="00333BFF" w:rsidP="004C33C4">
            <w:pPr>
              <w:ind w:left="158" w:right="111"/>
              <w:jc w:val="both"/>
              <w:rPr>
                <w:rFonts w:asciiTheme="majorBidi" w:hAnsiTheme="majorBidi" w:cstheme="majorBidi"/>
              </w:rPr>
            </w:pPr>
            <w:r w:rsidRPr="00CC4048">
              <w:rPr>
                <w:rFonts w:asciiTheme="majorBidi" w:eastAsia="Times New Roman" w:hAnsiTheme="majorBidi" w:cstheme="majorBidi"/>
              </w:rPr>
              <w:t>Psihopedagog</w:t>
            </w:r>
            <w:r w:rsidRPr="00CC4048">
              <w:rPr>
                <w:rFonts w:asciiTheme="majorBidi" w:eastAsia="Times New Roman" w:hAnsiTheme="majorBidi" w:cstheme="majorBidi"/>
              </w:rPr>
              <w:tab/>
              <w:t>□ Administrator</w:t>
            </w:r>
          </w:p>
          <w:p w14:paraId="676E2A2B" w14:textId="77777777" w:rsidR="00333BFF" w:rsidRPr="00CC4048" w:rsidRDefault="00333BFF" w:rsidP="004C33C4">
            <w:pPr>
              <w:ind w:left="158" w:right="111"/>
              <w:jc w:val="both"/>
              <w:rPr>
                <w:rFonts w:asciiTheme="majorBidi" w:hAnsiTheme="majorBidi" w:cstheme="majorBidi"/>
              </w:rPr>
            </w:pPr>
            <w:r w:rsidRPr="00CC4048">
              <w:rPr>
                <w:rFonts w:asciiTheme="majorBidi" w:eastAsia="Times New Roman" w:hAnsiTheme="majorBidi" w:cstheme="majorBidi"/>
              </w:rPr>
              <w:t>Consilier</w:t>
            </w:r>
            <w:r w:rsidRPr="00CC4048">
              <w:rPr>
                <w:rFonts w:asciiTheme="majorBidi" w:eastAsia="Times New Roman" w:hAnsiTheme="majorBidi" w:cstheme="majorBidi"/>
              </w:rPr>
              <w:tab/>
              <w:t xml:space="preserve">□ Alta </w:t>
            </w:r>
            <w:r w:rsidRPr="00CC4048">
              <w:rPr>
                <w:rFonts w:asciiTheme="majorBidi" w:eastAsia="Times New Roman" w:hAnsiTheme="majorBidi" w:cstheme="majorBidi"/>
                <w:i/>
                <w:iCs/>
              </w:rPr>
              <w:t>(specificați)</w:t>
            </w:r>
          </w:p>
        </w:tc>
      </w:tr>
      <w:tr w:rsidR="00333BFF" w:rsidRPr="00CC4048" w14:paraId="41E45F73" w14:textId="77777777" w:rsidTr="007C2BEC">
        <w:trPr>
          <w:trHeight w:hRule="exact" w:val="1608"/>
          <w:jc w:val="center"/>
        </w:trPr>
        <w:tc>
          <w:tcPr>
            <w:tcW w:w="2098" w:type="dxa"/>
            <w:tcBorders>
              <w:top w:val="single" w:sz="4" w:space="0" w:color="auto"/>
              <w:left w:val="single" w:sz="4" w:space="0" w:color="auto"/>
              <w:bottom w:val="single" w:sz="4" w:space="0" w:color="auto"/>
            </w:tcBorders>
            <w:shd w:val="clear" w:color="auto" w:fill="FFFFFF"/>
          </w:tcPr>
          <w:p w14:paraId="31BA9766" w14:textId="77777777" w:rsidR="00333BFF" w:rsidRPr="00CC4048" w:rsidRDefault="00333BFF" w:rsidP="004C33C4">
            <w:pPr>
              <w:ind w:left="127" w:right="275"/>
              <w:jc w:val="both"/>
              <w:rPr>
                <w:rFonts w:asciiTheme="majorBidi" w:hAnsiTheme="majorBidi" w:cstheme="majorBidi"/>
              </w:rPr>
            </w:pPr>
            <w:r w:rsidRPr="00CC4048">
              <w:rPr>
                <w:rFonts w:asciiTheme="majorBidi" w:eastAsia="Times New Roman" w:hAnsiTheme="majorBidi" w:cstheme="majorBidi"/>
                <w:i/>
                <w:iCs/>
              </w:rPr>
              <w:t>Clasa:</w:t>
            </w:r>
          </w:p>
        </w:tc>
        <w:tc>
          <w:tcPr>
            <w:tcW w:w="3542" w:type="dxa"/>
            <w:gridSpan w:val="4"/>
            <w:tcBorders>
              <w:top w:val="single" w:sz="4" w:space="0" w:color="auto"/>
              <w:left w:val="single" w:sz="4" w:space="0" w:color="auto"/>
              <w:bottom w:val="single" w:sz="4" w:space="0" w:color="auto"/>
            </w:tcBorders>
            <w:shd w:val="clear" w:color="auto" w:fill="FFFFFF"/>
          </w:tcPr>
          <w:p w14:paraId="5E4EEFA8" w14:textId="77777777" w:rsidR="00333BFF" w:rsidRPr="00CC4048" w:rsidRDefault="00333BFF" w:rsidP="004C33C4">
            <w:pPr>
              <w:ind w:left="153" w:right="275"/>
              <w:jc w:val="both"/>
              <w:rPr>
                <w:rFonts w:asciiTheme="majorBidi" w:hAnsiTheme="majorBidi" w:cstheme="majorBidi"/>
              </w:rPr>
            </w:pPr>
            <w:r w:rsidRPr="00CC4048">
              <w:rPr>
                <w:rFonts w:asciiTheme="majorBidi" w:eastAsia="Times New Roman" w:hAnsiTheme="majorBidi" w:cstheme="majorBidi"/>
              </w:rPr>
              <w:t>Numele și adresa școlii:</w:t>
            </w:r>
          </w:p>
        </w:tc>
        <w:tc>
          <w:tcPr>
            <w:tcW w:w="3946" w:type="dxa"/>
            <w:vMerge/>
            <w:tcBorders>
              <w:left w:val="single" w:sz="4" w:space="0" w:color="auto"/>
              <w:bottom w:val="single" w:sz="4" w:space="0" w:color="auto"/>
              <w:right w:val="single" w:sz="4" w:space="0" w:color="auto"/>
            </w:tcBorders>
            <w:shd w:val="clear" w:color="auto" w:fill="FFFFFF"/>
            <w:vAlign w:val="bottom"/>
          </w:tcPr>
          <w:p w14:paraId="154CE470" w14:textId="77777777" w:rsidR="00333BFF" w:rsidRPr="00CC4048" w:rsidRDefault="00333BFF" w:rsidP="004C33C4">
            <w:pPr>
              <w:ind w:right="275"/>
              <w:jc w:val="both"/>
              <w:rPr>
                <w:rFonts w:asciiTheme="majorBidi" w:hAnsiTheme="majorBidi" w:cstheme="majorBidi"/>
              </w:rPr>
            </w:pPr>
          </w:p>
        </w:tc>
      </w:tr>
    </w:tbl>
    <w:p w14:paraId="712E928B" w14:textId="77777777" w:rsidR="00333BFF" w:rsidRPr="00CC4048" w:rsidRDefault="00333BFF" w:rsidP="004C33C4">
      <w:pPr>
        <w:ind w:right="275"/>
        <w:jc w:val="both"/>
        <w:rPr>
          <w:rFonts w:asciiTheme="majorBidi" w:hAnsiTheme="majorBidi" w:cstheme="majorBidi"/>
        </w:rPr>
      </w:pPr>
    </w:p>
    <w:p w14:paraId="22B8E18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De câte luni cunoașteți copilul?</w:t>
      </w:r>
      <w:r w:rsidRPr="00CC4048">
        <w:rPr>
          <w:rFonts w:asciiTheme="majorBidi" w:hAnsiTheme="majorBidi" w:cstheme="majorBidi"/>
        </w:rPr>
        <w:tab/>
      </w:r>
      <w:r w:rsidRPr="00CC4048">
        <w:rPr>
          <w:rFonts w:asciiTheme="majorBidi" w:hAnsiTheme="majorBidi" w:cstheme="majorBidi"/>
        </w:rPr>
        <w:tab/>
        <w:t>luni</w:t>
      </w:r>
    </w:p>
    <w:p w14:paraId="29B185D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Cât de bine îl cunoașteți?</w:t>
      </w:r>
      <w:r w:rsidRPr="00CC4048">
        <w:rPr>
          <w:rFonts w:asciiTheme="majorBidi" w:hAnsiTheme="majorBidi" w:cstheme="majorBidi"/>
        </w:rPr>
        <w:tab/>
        <w:t>□ Puțin □ Moderat</w:t>
      </w:r>
      <w:r w:rsidRPr="00CC4048">
        <w:rPr>
          <w:rFonts w:asciiTheme="majorBidi" w:hAnsiTheme="majorBidi" w:cstheme="majorBidi"/>
        </w:rPr>
        <w:tab/>
        <w:t>□ Foarte bine</w:t>
      </w:r>
    </w:p>
    <w:p w14:paraId="1A69262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Cât timp petrece cu dvs. (</w:t>
      </w:r>
      <w:r w:rsidRPr="00CC4048">
        <w:rPr>
          <w:rFonts w:asciiTheme="majorBidi" w:hAnsiTheme="majorBidi" w:cstheme="majorBidi"/>
          <w:i/>
          <w:iCs/>
        </w:rPr>
        <w:t>în clasă sau în afara clasei</w:t>
      </w:r>
      <w:r w:rsidRPr="00CC4048">
        <w:rPr>
          <w:rFonts w:asciiTheme="majorBidi" w:hAnsiTheme="majorBidi" w:cstheme="majorBidi"/>
        </w:rPr>
        <w:t xml:space="preserve">) pe săptămână? </w:t>
      </w:r>
      <w:r w:rsidRPr="00CC4048">
        <w:rPr>
          <w:rFonts w:asciiTheme="majorBidi" w:hAnsiTheme="majorBidi" w:cstheme="majorBidi"/>
        </w:rPr>
        <w:tab/>
        <w:t xml:space="preserve"> ore</w:t>
      </w:r>
    </w:p>
    <w:p w14:paraId="4EE8BEB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Ce activitate desfășurați la clasă </w:t>
      </w:r>
      <w:r w:rsidRPr="00CC4048">
        <w:rPr>
          <w:rFonts w:asciiTheme="majorBidi" w:hAnsiTheme="majorBidi" w:cstheme="majorBidi"/>
          <w:i/>
          <w:iCs/>
        </w:rPr>
        <w:t>(învățător, diriginte, profesor de matematică, consilier)?</w:t>
      </w:r>
    </w:p>
    <w:p w14:paraId="51E86C0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Copilul a fost propus pentru integrare în clasă specială sau în alte programe speciale?</w:t>
      </w:r>
    </w:p>
    <w:p w14:paraId="5C865A8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 Nu știu</w:t>
      </w:r>
      <w:r w:rsidRPr="00CC4048">
        <w:rPr>
          <w:rFonts w:asciiTheme="majorBidi" w:eastAsia="Times New Roman" w:hAnsiTheme="majorBidi" w:cstheme="majorBidi"/>
        </w:rPr>
        <w:tab/>
        <w:t>□ Nu</w:t>
      </w:r>
      <w:r w:rsidRPr="00CC4048">
        <w:rPr>
          <w:rFonts w:asciiTheme="majorBidi" w:eastAsia="Times New Roman" w:hAnsiTheme="majorBidi" w:cstheme="majorBidi"/>
        </w:rPr>
        <w:tab/>
        <w:t xml:space="preserve">□ Da </w:t>
      </w:r>
      <w:r w:rsidRPr="00CC4048">
        <w:rPr>
          <w:rFonts w:asciiTheme="majorBidi" w:eastAsia="Times New Roman" w:hAnsiTheme="majorBidi" w:cstheme="majorBidi"/>
          <w:i/>
          <w:iCs/>
        </w:rPr>
        <w:t>(Ce tip și când?)</w:t>
      </w:r>
    </w:p>
    <w:p w14:paraId="294C008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 repetat o clasă?</w:t>
      </w:r>
    </w:p>
    <w:p w14:paraId="63BC1A5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mc:AlternateContent>
          <mc:Choice Requires="wps">
            <w:drawing>
              <wp:anchor distT="0" distB="3175" distL="0" distR="0" simplePos="0" relativeHeight="251739136" behindDoc="0" locked="0" layoutInCell="1" allowOverlap="1" wp14:anchorId="0A1A8EDC" wp14:editId="77BBFEA2">
                <wp:simplePos x="0" y="0"/>
                <wp:positionH relativeFrom="page">
                  <wp:posOffset>1160780</wp:posOffset>
                </wp:positionH>
                <wp:positionV relativeFrom="paragraph">
                  <wp:posOffset>0</wp:posOffset>
                </wp:positionV>
                <wp:extent cx="527050" cy="186055"/>
                <wp:effectExtent l="0" t="0" r="0" b="0"/>
                <wp:wrapTopAndBottom/>
                <wp:docPr id="155" name="Shape 155"/>
                <wp:cNvGraphicFramePr/>
                <a:graphic xmlns:a="http://schemas.openxmlformats.org/drawingml/2006/main">
                  <a:graphicData uri="http://schemas.microsoft.com/office/word/2010/wordprocessingShape">
                    <wps:wsp>
                      <wps:cNvSpPr txBox="1"/>
                      <wps:spPr>
                        <a:xfrm>
                          <a:off x="0" y="0"/>
                          <a:ext cx="527050" cy="186055"/>
                        </a:xfrm>
                        <a:prstGeom prst="rect">
                          <a:avLst/>
                        </a:prstGeom>
                        <a:noFill/>
                      </wps:spPr>
                      <wps:txbx>
                        <w:txbxContent>
                          <w:p w14:paraId="754136EB" w14:textId="77777777" w:rsidR="003C52E6" w:rsidRPr="00CC4048" w:rsidRDefault="003C52E6" w:rsidP="00995E38">
                            <w:pPr>
                              <w:pStyle w:val="a2"/>
                              <w:shd w:val="clear" w:color="auto" w:fill="auto"/>
                              <w:spacing w:line="240" w:lineRule="auto"/>
                              <w:ind w:firstLine="0"/>
                            </w:pPr>
                            <w:r w:rsidRPr="00CC4048">
                              <w:rPr>
                                <w:rFonts w:ascii="Times New Roman" w:eastAsia="Times New Roman" w:hAnsi="Times New Roman" w:cs="Times New Roman"/>
                              </w:rPr>
                              <w:t>□ Nu știu</w:t>
                            </w:r>
                          </w:p>
                        </w:txbxContent>
                      </wps:txbx>
                      <wps:bodyPr wrap="none" lIns="0" tIns="0" rIns="0" bIns="0"/>
                    </wps:wsp>
                  </a:graphicData>
                </a:graphic>
              </wp:anchor>
            </w:drawing>
          </mc:Choice>
          <mc:Fallback>
            <w:pict>
              <v:shape w14:anchorId="0A1A8EDC" id="Shape 155" o:spid="_x0000_s1245" type="#_x0000_t202" style="position:absolute;left:0;text-align:left;margin-left:91.4pt;margin-top:0;width:41.5pt;height:14.65pt;z-index:251739136;visibility:visible;mso-wrap-style:none;mso-wrap-distance-left:0;mso-wrap-distance-top:0;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" filled="f" stroked="f">
                <v:textbox inset="0,0,0,0">
                  <w:txbxContent>
                    <w:p w14:paraId="754136EB" w14:textId="77777777" w:rsidR="003C52E6" w:rsidRPr="00CC4048" w:rsidRDefault="003C52E6" w:rsidP="00995E38">
                      <w:pPr>
                        <w:pStyle w:val="a2"/>
                        <w:shd w:val="clear" w:color="auto" w:fill="auto"/>
                        <w:spacing w:line="240" w:lineRule="auto"/>
                        <w:ind w:firstLine="0"/>
                      </w:pPr>
                      <w:r w:rsidRPr="00CC4048">
                        <w:rPr>
                          <w:rFonts w:ascii="Times New Roman" w:eastAsia="Times New Roman" w:hAnsi="Times New Roman" w:cs="Times New Roman"/>
                        </w:rPr>
                        <w:t>□ Nu știu</w:t>
                      </w:r>
                    </w:p>
                  </w:txbxContent>
                </v:textbox>
                <w10:wrap type="topAndBottom" anchorx="page"/>
              </v:shape>
            </w:pict>
          </mc:Fallback>
        </mc:AlternateContent>
      </w:r>
      <w:r w:rsidRPr="00CC4048">
        <w:rPr>
          <w:rFonts w:asciiTheme="majorBidi" w:hAnsiTheme="majorBidi" w:cstheme="majorBidi"/>
          <w:lang w:eastAsia="ru-RU"/>
        </w:rPr>
        <mc:AlternateContent>
          <mc:Choice Requires="wps">
            <w:drawing>
              <wp:anchor distT="0" distB="3175" distL="0" distR="0" simplePos="0" relativeHeight="251740160" behindDoc="0" locked="0" layoutInCell="1" allowOverlap="1" wp14:anchorId="3F6864D8" wp14:editId="02247D9F">
                <wp:simplePos x="0" y="0"/>
                <wp:positionH relativeFrom="page">
                  <wp:posOffset>2965450</wp:posOffset>
                </wp:positionH>
                <wp:positionV relativeFrom="paragraph">
                  <wp:posOffset>0</wp:posOffset>
                </wp:positionV>
                <wp:extent cx="290195" cy="186055"/>
                <wp:effectExtent l="0" t="0" r="0" b="0"/>
                <wp:wrapTopAndBottom/>
                <wp:docPr id="157" name="Shape 157"/>
                <wp:cNvGraphicFramePr/>
                <a:graphic xmlns:a="http://schemas.openxmlformats.org/drawingml/2006/main">
                  <a:graphicData uri="http://schemas.microsoft.com/office/word/2010/wordprocessingShape">
                    <wps:wsp>
                      <wps:cNvSpPr txBox="1"/>
                      <wps:spPr>
                        <a:xfrm>
                          <a:off x="0" y="0"/>
                          <a:ext cx="290195" cy="186055"/>
                        </a:xfrm>
                        <a:prstGeom prst="rect">
                          <a:avLst/>
                        </a:prstGeom>
                        <a:noFill/>
                      </wps:spPr>
                      <wps:txbx>
                        <w:txbxContent>
                          <w:p w14:paraId="23E7CE75" w14:textId="77777777" w:rsidR="003C52E6" w:rsidRPr="00CC4048" w:rsidRDefault="003C52E6" w:rsidP="00995E38">
                            <w:pPr>
                              <w:pStyle w:val="a2"/>
                              <w:shd w:val="clear" w:color="auto" w:fill="auto"/>
                              <w:spacing w:line="240" w:lineRule="auto"/>
                              <w:ind w:firstLine="0"/>
                            </w:pPr>
                            <w:r w:rsidRPr="00CC4048">
                              <w:rPr>
                                <w:rFonts w:ascii="Times New Roman" w:eastAsia="Times New Roman" w:hAnsi="Times New Roman" w:cs="Times New Roman"/>
                              </w:rPr>
                              <w:t>□ Nu</w:t>
                            </w:r>
                          </w:p>
                        </w:txbxContent>
                      </wps:txbx>
                      <wps:bodyPr wrap="none" lIns="0" tIns="0" rIns="0" bIns="0"/>
                    </wps:wsp>
                  </a:graphicData>
                </a:graphic>
              </wp:anchor>
            </w:drawing>
          </mc:Choice>
          <mc:Fallback>
            <w:pict>
              <v:shape w14:anchorId="3F6864D8" id="Shape 157" o:spid="_x0000_s1246" type="#_x0000_t202" style="position:absolute;left:0;text-align:left;margin-left:233.5pt;margin-top:0;width:22.85pt;height:14.65pt;z-index:251740160;visibility:visible;mso-wrap-style:none;mso-wrap-distance-left:0;mso-wrap-distance-top:0;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" filled="f" stroked="f">
                <v:textbox inset="0,0,0,0">
                  <w:txbxContent>
                    <w:p w14:paraId="23E7CE75" w14:textId="77777777" w:rsidR="003C52E6" w:rsidRPr="00CC4048" w:rsidRDefault="003C52E6" w:rsidP="00995E38">
                      <w:pPr>
                        <w:pStyle w:val="a2"/>
                        <w:shd w:val="clear" w:color="auto" w:fill="auto"/>
                        <w:spacing w:line="240" w:lineRule="auto"/>
                        <w:ind w:firstLine="0"/>
                      </w:pPr>
                      <w:r w:rsidRPr="00CC4048">
                        <w:rPr>
                          <w:rFonts w:ascii="Times New Roman" w:eastAsia="Times New Roman" w:hAnsi="Times New Roman" w:cs="Times New Roman"/>
                        </w:rPr>
                        <w:t>□ Nu</w:t>
                      </w:r>
                    </w:p>
                  </w:txbxContent>
                </v:textbox>
                <w10:wrap type="topAndBottom" anchorx="page"/>
              </v:shape>
            </w:pict>
          </mc:Fallback>
        </mc:AlternateContent>
      </w:r>
      <w:r w:rsidRPr="00CC4048">
        <w:rPr>
          <w:rFonts w:asciiTheme="majorBidi" w:hAnsiTheme="majorBidi" w:cstheme="majorBidi"/>
          <w:lang w:eastAsia="ru-RU"/>
        </w:rPr>
        <mc:AlternateContent>
          <mc:Choice Requires="wps">
            <w:drawing>
              <wp:anchor distT="0" distB="0" distL="0" distR="0" simplePos="0" relativeHeight="251741184" behindDoc="0" locked="0" layoutInCell="1" allowOverlap="1" wp14:anchorId="2960F033" wp14:editId="4CF3FE79">
                <wp:simplePos x="0" y="0"/>
                <wp:positionH relativeFrom="page">
                  <wp:posOffset>4312285</wp:posOffset>
                </wp:positionH>
                <wp:positionV relativeFrom="paragraph">
                  <wp:posOffset>0</wp:posOffset>
                </wp:positionV>
                <wp:extent cx="1428750" cy="189230"/>
                <wp:effectExtent l="0" t="0" r="0" b="0"/>
                <wp:wrapTopAndBottom/>
                <wp:docPr id="159" name="Shape 159"/>
                <wp:cNvGraphicFramePr/>
                <a:graphic xmlns:a="http://schemas.openxmlformats.org/drawingml/2006/main">
                  <a:graphicData uri="http://schemas.microsoft.com/office/word/2010/wordprocessingShape">
                    <wps:wsp>
                      <wps:cNvSpPr txBox="1"/>
                      <wps:spPr>
                        <a:xfrm>
                          <a:off x="0" y="0"/>
                          <a:ext cx="1428750" cy="189230"/>
                        </a:xfrm>
                        <a:prstGeom prst="rect">
                          <a:avLst/>
                        </a:prstGeom>
                        <a:noFill/>
                      </wps:spPr>
                      <wps:txbx>
                        <w:txbxContent>
                          <w:p w14:paraId="7B5695B3" w14:textId="77777777" w:rsidR="003C52E6" w:rsidRPr="00CC4048" w:rsidRDefault="003C52E6" w:rsidP="00995E38">
                            <w:pPr>
                              <w:pStyle w:val="a2"/>
                              <w:shd w:val="clear" w:color="auto" w:fill="auto"/>
                              <w:spacing w:line="240" w:lineRule="auto"/>
                              <w:ind w:firstLine="0"/>
                              <w:jc w:val="right"/>
                            </w:pPr>
                            <w:r w:rsidRPr="00CC4048">
                              <w:rPr>
                                <w:rFonts w:ascii="Times New Roman" w:eastAsia="Times New Roman" w:hAnsi="Times New Roman" w:cs="Times New Roman"/>
                              </w:rPr>
                              <w:t xml:space="preserve">□ Da </w:t>
                            </w:r>
                            <w:r w:rsidRPr="00CC4048">
                              <w:rPr>
                                <w:rFonts w:ascii="Times New Roman" w:eastAsia="Times New Roman" w:hAnsi="Times New Roman" w:cs="Times New Roman"/>
                                <w:i/>
                                <w:iCs/>
                              </w:rPr>
                              <w:t>(Ce clasă și de ce?)</w:t>
                            </w:r>
                          </w:p>
                        </w:txbxContent>
                      </wps:txbx>
                      <wps:bodyPr wrap="none" lIns="0" tIns="0" rIns="0" bIns="0"/>
                    </wps:wsp>
                  </a:graphicData>
                </a:graphic>
              </wp:anchor>
            </w:drawing>
          </mc:Choice>
          <mc:Fallback>
            <w:pict>
              <v:shape w14:anchorId="2960F033" id="Shape 159" o:spid="_x0000_s1247" type="#_x0000_t202" style="position:absolute;left:0;text-align:left;margin-left:339.55pt;margin-top:0;width:112.5pt;height:14.9pt;z-index:251741184;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" filled="f" stroked="f">
                <v:textbox inset="0,0,0,0">
                  <w:txbxContent>
                    <w:p w14:paraId="7B5695B3" w14:textId="77777777" w:rsidR="003C52E6" w:rsidRPr="00CC4048" w:rsidRDefault="003C52E6" w:rsidP="00995E38">
                      <w:pPr>
                        <w:pStyle w:val="a2"/>
                        <w:shd w:val="clear" w:color="auto" w:fill="auto"/>
                        <w:spacing w:line="240" w:lineRule="auto"/>
                        <w:ind w:firstLine="0"/>
                        <w:jc w:val="right"/>
                      </w:pPr>
                      <w:r w:rsidRPr="00CC4048">
                        <w:rPr>
                          <w:rFonts w:ascii="Times New Roman" w:eastAsia="Times New Roman" w:hAnsi="Times New Roman" w:cs="Times New Roman"/>
                        </w:rPr>
                        <w:t xml:space="preserve">□ Da </w:t>
                      </w:r>
                      <w:r w:rsidRPr="00CC4048">
                        <w:rPr>
                          <w:rFonts w:ascii="Times New Roman" w:eastAsia="Times New Roman" w:hAnsi="Times New Roman" w:cs="Times New Roman"/>
                          <w:i/>
                          <w:iCs/>
                        </w:rPr>
                        <w:t>(Ce clasă și de ce?)</w:t>
                      </w:r>
                    </w:p>
                  </w:txbxContent>
                </v:textbox>
                <w10:wrap type="topAndBottom" anchorx="page"/>
              </v:shape>
            </w:pict>
          </mc:Fallback>
        </mc:AlternateContent>
      </w:r>
    </w:p>
    <w:p w14:paraId="424AA43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Performanța școlară prezentă - menționați disciplinele școlare și specificați performanțele copilului pentru fiecare disciplină.</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61"/>
        <w:gridCol w:w="1925"/>
        <w:gridCol w:w="1286"/>
        <w:gridCol w:w="840"/>
        <w:gridCol w:w="1387"/>
        <w:gridCol w:w="1886"/>
      </w:tblGrid>
      <w:tr w:rsidR="00333BFF" w:rsidRPr="00CC4048" w14:paraId="14ABDA9F" w14:textId="77777777" w:rsidTr="007C2BEC">
        <w:trPr>
          <w:trHeight w:hRule="exact" w:val="254"/>
          <w:jc w:val="center"/>
        </w:trPr>
        <w:tc>
          <w:tcPr>
            <w:tcW w:w="2261" w:type="dxa"/>
            <w:tcBorders>
              <w:top w:val="single" w:sz="4" w:space="0" w:color="auto"/>
              <w:left w:val="single" w:sz="4" w:space="0" w:color="auto"/>
            </w:tcBorders>
            <w:shd w:val="clear" w:color="auto" w:fill="FFFFFF"/>
            <w:vAlign w:val="bottom"/>
          </w:tcPr>
          <w:p w14:paraId="448B99F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Disciplina școlară</w:t>
            </w:r>
          </w:p>
        </w:tc>
        <w:tc>
          <w:tcPr>
            <w:tcW w:w="1925" w:type="dxa"/>
            <w:tcBorders>
              <w:top w:val="single" w:sz="4" w:space="0" w:color="auto"/>
            </w:tcBorders>
            <w:shd w:val="clear" w:color="auto" w:fill="FFFFFF"/>
            <w:vAlign w:val="bottom"/>
          </w:tcPr>
          <w:p w14:paraId="3A9D8DF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Mult sub medie</w:t>
            </w:r>
          </w:p>
        </w:tc>
        <w:tc>
          <w:tcPr>
            <w:tcW w:w="1286" w:type="dxa"/>
            <w:tcBorders>
              <w:top w:val="single" w:sz="4" w:space="0" w:color="auto"/>
            </w:tcBorders>
            <w:shd w:val="clear" w:color="auto" w:fill="FFFFFF"/>
            <w:vAlign w:val="bottom"/>
          </w:tcPr>
          <w:p w14:paraId="495C074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Sub medie</w:t>
            </w:r>
          </w:p>
        </w:tc>
        <w:tc>
          <w:tcPr>
            <w:tcW w:w="840" w:type="dxa"/>
            <w:tcBorders>
              <w:top w:val="single" w:sz="4" w:space="0" w:color="auto"/>
            </w:tcBorders>
            <w:shd w:val="clear" w:color="auto" w:fill="FFFFFF"/>
            <w:vAlign w:val="bottom"/>
          </w:tcPr>
          <w:p w14:paraId="6A904B1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Mediu</w:t>
            </w:r>
          </w:p>
        </w:tc>
        <w:tc>
          <w:tcPr>
            <w:tcW w:w="1387" w:type="dxa"/>
            <w:tcBorders>
              <w:top w:val="single" w:sz="4" w:space="0" w:color="auto"/>
            </w:tcBorders>
            <w:shd w:val="clear" w:color="auto" w:fill="FFFFFF"/>
            <w:vAlign w:val="bottom"/>
          </w:tcPr>
          <w:p w14:paraId="3C9DADD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Peste medie</w:t>
            </w:r>
          </w:p>
        </w:tc>
        <w:tc>
          <w:tcPr>
            <w:tcW w:w="1886" w:type="dxa"/>
            <w:tcBorders>
              <w:top w:val="single" w:sz="4" w:space="0" w:color="auto"/>
              <w:right w:val="single" w:sz="4" w:space="0" w:color="auto"/>
            </w:tcBorders>
            <w:shd w:val="clear" w:color="auto" w:fill="FFFFFF"/>
            <w:vAlign w:val="bottom"/>
          </w:tcPr>
          <w:p w14:paraId="0821D31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Mult peste medie</w:t>
            </w:r>
          </w:p>
        </w:tc>
      </w:tr>
      <w:tr w:rsidR="00333BFF" w:rsidRPr="00CC4048" w14:paraId="0B01FFBC" w14:textId="77777777" w:rsidTr="00805B13">
        <w:trPr>
          <w:trHeight w:hRule="exact" w:val="374"/>
          <w:jc w:val="center"/>
        </w:trPr>
        <w:tc>
          <w:tcPr>
            <w:tcW w:w="2261" w:type="dxa"/>
            <w:tcBorders>
              <w:top w:val="single" w:sz="4" w:space="0" w:color="auto"/>
              <w:left w:val="single" w:sz="4" w:space="0" w:color="auto"/>
            </w:tcBorders>
            <w:shd w:val="clear" w:color="auto" w:fill="FFFFFF"/>
            <w:vAlign w:val="bottom"/>
          </w:tcPr>
          <w:p w14:paraId="1FEEC14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 xml:space="preserve">1. </w:t>
            </w:r>
            <w:r w:rsidRPr="00CC4048">
              <w:rPr>
                <w:rFonts w:asciiTheme="majorBidi" w:eastAsia="Times New Roman" w:hAnsiTheme="majorBidi" w:cstheme="majorBidi"/>
              </w:rPr>
              <w:tab/>
            </w:r>
          </w:p>
        </w:tc>
        <w:tc>
          <w:tcPr>
            <w:tcW w:w="1925" w:type="dxa"/>
            <w:tcBorders>
              <w:top w:val="single" w:sz="4" w:space="0" w:color="auto"/>
            </w:tcBorders>
            <w:shd w:val="clear" w:color="auto" w:fill="FFFFFF"/>
            <w:vAlign w:val="center"/>
          </w:tcPr>
          <w:p w14:paraId="2578BCFF"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286" w:type="dxa"/>
            <w:tcBorders>
              <w:top w:val="single" w:sz="4" w:space="0" w:color="auto"/>
            </w:tcBorders>
            <w:shd w:val="clear" w:color="auto" w:fill="FFFFFF"/>
            <w:vAlign w:val="center"/>
          </w:tcPr>
          <w:p w14:paraId="23F74912"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tcBorders>
              <w:top w:val="single" w:sz="4" w:space="0" w:color="auto"/>
            </w:tcBorders>
            <w:shd w:val="clear" w:color="auto" w:fill="FFFFFF"/>
            <w:vAlign w:val="center"/>
          </w:tcPr>
          <w:p w14:paraId="60BB077C"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387" w:type="dxa"/>
            <w:tcBorders>
              <w:top w:val="single" w:sz="4" w:space="0" w:color="auto"/>
            </w:tcBorders>
            <w:shd w:val="clear" w:color="auto" w:fill="FFFFFF"/>
            <w:vAlign w:val="center"/>
          </w:tcPr>
          <w:p w14:paraId="021B18FC"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886" w:type="dxa"/>
            <w:tcBorders>
              <w:top w:val="single" w:sz="4" w:space="0" w:color="auto"/>
              <w:right w:val="single" w:sz="4" w:space="0" w:color="auto"/>
            </w:tcBorders>
            <w:shd w:val="clear" w:color="auto" w:fill="FFFFFF"/>
            <w:vAlign w:val="center"/>
          </w:tcPr>
          <w:p w14:paraId="649A3577"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26E2C8F9" w14:textId="77777777" w:rsidTr="00805B13">
        <w:trPr>
          <w:trHeight w:hRule="exact" w:val="350"/>
          <w:jc w:val="center"/>
        </w:trPr>
        <w:tc>
          <w:tcPr>
            <w:tcW w:w="2261" w:type="dxa"/>
            <w:tcBorders>
              <w:top w:val="single" w:sz="4" w:space="0" w:color="auto"/>
              <w:left w:val="single" w:sz="4" w:space="0" w:color="auto"/>
            </w:tcBorders>
            <w:shd w:val="clear" w:color="auto" w:fill="FFFFFF"/>
            <w:vAlign w:val="bottom"/>
          </w:tcPr>
          <w:p w14:paraId="66BC902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 xml:space="preserve">2. </w:t>
            </w:r>
            <w:r w:rsidRPr="00CC4048">
              <w:rPr>
                <w:rFonts w:asciiTheme="majorBidi" w:eastAsia="Times New Roman" w:hAnsiTheme="majorBidi" w:cstheme="majorBidi"/>
              </w:rPr>
              <w:tab/>
            </w:r>
          </w:p>
        </w:tc>
        <w:tc>
          <w:tcPr>
            <w:tcW w:w="1925" w:type="dxa"/>
            <w:shd w:val="clear" w:color="auto" w:fill="FFFFFF"/>
            <w:vAlign w:val="center"/>
          </w:tcPr>
          <w:p w14:paraId="6AF44073"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286" w:type="dxa"/>
            <w:shd w:val="clear" w:color="auto" w:fill="FFFFFF"/>
            <w:vAlign w:val="center"/>
          </w:tcPr>
          <w:p w14:paraId="375972C4"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shd w:val="clear" w:color="auto" w:fill="FFFFFF"/>
            <w:vAlign w:val="center"/>
          </w:tcPr>
          <w:p w14:paraId="7D948DC2"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387" w:type="dxa"/>
            <w:shd w:val="clear" w:color="auto" w:fill="FFFFFF"/>
            <w:vAlign w:val="center"/>
          </w:tcPr>
          <w:p w14:paraId="470F5365"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886" w:type="dxa"/>
            <w:tcBorders>
              <w:right w:val="single" w:sz="4" w:space="0" w:color="auto"/>
            </w:tcBorders>
            <w:shd w:val="clear" w:color="auto" w:fill="FFFFFF"/>
            <w:vAlign w:val="center"/>
          </w:tcPr>
          <w:p w14:paraId="31FF36B7"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54A8A933" w14:textId="77777777" w:rsidTr="00805B13">
        <w:trPr>
          <w:trHeight w:hRule="exact" w:val="355"/>
          <w:jc w:val="center"/>
        </w:trPr>
        <w:tc>
          <w:tcPr>
            <w:tcW w:w="2261" w:type="dxa"/>
            <w:tcBorders>
              <w:top w:val="single" w:sz="4" w:space="0" w:color="auto"/>
              <w:left w:val="single" w:sz="4" w:space="0" w:color="auto"/>
            </w:tcBorders>
            <w:shd w:val="clear" w:color="auto" w:fill="FFFFFF"/>
            <w:vAlign w:val="bottom"/>
          </w:tcPr>
          <w:p w14:paraId="6544BEA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 xml:space="preserve">3. </w:t>
            </w:r>
            <w:r w:rsidRPr="00CC4048">
              <w:rPr>
                <w:rFonts w:asciiTheme="majorBidi" w:eastAsia="Times New Roman" w:hAnsiTheme="majorBidi" w:cstheme="majorBidi"/>
              </w:rPr>
              <w:tab/>
            </w:r>
          </w:p>
        </w:tc>
        <w:tc>
          <w:tcPr>
            <w:tcW w:w="1925" w:type="dxa"/>
            <w:shd w:val="clear" w:color="auto" w:fill="FFFFFF"/>
            <w:vAlign w:val="center"/>
          </w:tcPr>
          <w:p w14:paraId="1953612B"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286" w:type="dxa"/>
            <w:shd w:val="clear" w:color="auto" w:fill="FFFFFF"/>
            <w:vAlign w:val="center"/>
          </w:tcPr>
          <w:p w14:paraId="2EC36731"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shd w:val="clear" w:color="auto" w:fill="FFFFFF"/>
            <w:vAlign w:val="center"/>
          </w:tcPr>
          <w:p w14:paraId="195AA1F6"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387" w:type="dxa"/>
            <w:shd w:val="clear" w:color="auto" w:fill="FFFFFF"/>
            <w:vAlign w:val="center"/>
          </w:tcPr>
          <w:p w14:paraId="45042811"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886" w:type="dxa"/>
            <w:tcBorders>
              <w:right w:val="single" w:sz="4" w:space="0" w:color="auto"/>
            </w:tcBorders>
            <w:shd w:val="clear" w:color="auto" w:fill="FFFFFF"/>
            <w:vAlign w:val="center"/>
          </w:tcPr>
          <w:p w14:paraId="4B81FBE0"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50614F6E" w14:textId="77777777" w:rsidTr="00805B13">
        <w:trPr>
          <w:trHeight w:hRule="exact" w:val="355"/>
          <w:jc w:val="center"/>
        </w:trPr>
        <w:tc>
          <w:tcPr>
            <w:tcW w:w="2261" w:type="dxa"/>
            <w:tcBorders>
              <w:top w:val="single" w:sz="4" w:space="0" w:color="auto"/>
              <w:left w:val="single" w:sz="4" w:space="0" w:color="auto"/>
            </w:tcBorders>
            <w:shd w:val="clear" w:color="auto" w:fill="FFFFFF"/>
            <w:vAlign w:val="bottom"/>
          </w:tcPr>
          <w:p w14:paraId="656FE7C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 xml:space="preserve">4. </w:t>
            </w:r>
            <w:r w:rsidRPr="00CC4048">
              <w:rPr>
                <w:rFonts w:asciiTheme="majorBidi" w:eastAsia="Times New Roman" w:hAnsiTheme="majorBidi" w:cstheme="majorBidi"/>
              </w:rPr>
              <w:tab/>
            </w:r>
          </w:p>
        </w:tc>
        <w:tc>
          <w:tcPr>
            <w:tcW w:w="1925" w:type="dxa"/>
            <w:shd w:val="clear" w:color="auto" w:fill="FFFFFF"/>
            <w:vAlign w:val="center"/>
          </w:tcPr>
          <w:p w14:paraId="111BF731"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286" w:type="dxa"/>
            <w:shd w:val="clear" w:color="auto" w:fill="FFFFFF"/>
            <w:vAlign w:val="center"/>
          </w:tcPr>
          <w:p w14:paraId="78E6DF39"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shd w:val="clear" w:color="auto" w:fill="FFFFFF"/>
            <w:vAlign w:val="center"/>
          </w:tcPr>
          <w:p w14:paraId="4C0E9866"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387" w:type="dxa"/>
            <w:shd w:val="clear" w:color="auto" w:fill="FFFFFF"/>
            <w:vAlign w:val="center"/>
          </w:tcPr>
          <w:p w14:paraId="66F96349"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886" w:type="dxa"/>
            <w:tcBorders>
              <w:right w:val="single" w:sz="4" w:space="0" w:color="auto"/>
            </w:tcBorders>
            <w:shd w:val="clear" w:color="auto" w:fill="FFFFFF"/>
            <w:vAlign w:val="center"/>
          </w:tcPr>
          <w:p w14:paraId="0862C662"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449823BD" w14:textId="77777777" w:rsidTr="00805B13">
        <w:trPr>
          <w:trHeight w:hRule="exact" w:val="355"/>
          <w:jc w:val="center"/>
        </w:trPr>
        <w:tc>
          <w:tcPr>
            <w:tcW w:w="2261" w:type="dxa"/>
            <w:tcBorders>
              <w:top w:val="single" w:sz="4" w:space="0" w:color="auto"/>
              <w:left w:val="single" w:sz="4" w:space="0" w:color="auto"/>
            </w:tcBorders>
            <w:shd w:val="clear" w:color="auto" w:fill="FFFFFF"/>
            <w:vAlign w:val="bottom"/>
          </w:tcPr>
          <w:p w14:paraId="403100C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 xml:space="preserve">5. </w:t>
            </w:r>
            <w:r w:rsidRPr="00CC4048">
              <w:rPr>
                <w:rFonts w:asciiTheme="majorBidi" w:eastAsia="Times New Roman" w:hAnsiTheme="majorBidi" w:cstheme="majorBidi"/>
              </w:rPr>
              <w:tab/>
            </w:r>
          </w:p>
        </w:tc>
        <w:tc>
          <w:tcPr>
            <w:tcW w:w="1925" w:type="dxa"/>
            <w:shd w:val="clear" w:color="auto" w:fill="FFFFFF"/>
            <w:vAlign w:val="center"/>
          </w:tcPr>
          <w:p w14:paraId="32F7DFFC"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286" w:type="dxa"/>
            <w:shd w:val="clear" w:color="auto" w:fill="FFFFFF"/>
            <w:vAlign w:val="center"/>
          </w:tcPr>
          <w:p w14:paraId="6A588C87"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shd w:val="clear" w:color="auto" w:fill="FFFFFF"/>
            <w:vAlign w:val="center"/>
          </w:tcPr>
          <w:p w14:paraId="621409E8"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387" w:type="dxa"/>
            <w:shd w:val="clear" w:color="auto" w:fill="FFFFFF"/>
            <w:vAlign w:val="center"/>
          </w:tcPr>
          <w:p w14:paraId="35CCF494"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886" w:type="dxa"/>
            <w:tcBorders>
              <w:right w:val="single" w:sz="4" w:space="0" w:color="auto"/>
            </w:tcBorders>
            <w:shd w:val="clear" w:color="auto" w:fill="FFFFFF"/>
            <w:vAlign w:val="center"/>
          </w:tcPr>
          <w:p w14:paraId="12CFAFCE"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3DA5BD95" w14:textId="77777777" w:rsidTr="00805B13">
        <w:trPr>
          <w:trHeight w:hRule="exact" w:val="595"/>
          <w:jc w:val="center"/>
        </w:trPr>
        <w:tc>
          <w:tcPr>
            <w:tcW w:w="2261" w:type="dxa"/>
            <w:tcBorders>
              <w:top w:val="single" w:sz="4" w:space="0" w:color="auto"/>
              <w:left w:val="single" w:sz="4" w:space="0" w:color="auto"/>
              <w:bottom w:val="single" w:sz="4" w:space="0" w:color="auto"/>
            </w:tcBorders>
            <w:shd w:val="clear" w:color="auto" w:fill="FFFFFF"/>
            <w:vAlign w:val="center"/>
          </w:tcPr>
          <w:p w14:paraId="1B9FE27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 xml:space="preserve">6. </w:t>
            </w:r>
            <w:r w:rsidRPr="00CC4048">
              <w:rPr>
                <w:rFonts w:asciiTheme="majorBidi" w:eastAsia="Times New Roman" w:hAnsiTheme="majorBidi" w:cstheme="majorBidi"/>
              </w:rPr>
              <w:tab/>
            </w:r>
          </w:p>
        </w:tc>
        <w:tc>
          <w:tcPr>
            <w:tcW w:w="1925" w:type="dxa"/>
            <w:tcBorders>
              <w:bottom w:val="single" w:sz="4" w:space="0" w:color="auto"/>
            </w:tcBorders>
            <w:shd w:val="clear" w:color="auto" w:fill="FFFFFF"/>
            <w:vAlign w:val="center"/>
          </w:tcPr>
          <w:p w14:paraId="5FBF38FB"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286" w:type="dxa"/>
            <w:tcBorders>
              <w:bottom w:val="single" w:sz="4" w:space="0" w:color="auto"/>
            </w:tcBorders>
            <w:shd w:val="clear" w:color="auto" w:fill="FFFFFF"/>
            <w:vAlign w:val="center"/>
          </w:tcPr>
          <w:p w14:paraId="45F9E1E8"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840" w:type="dxa"/>
            <w:tcBorders>
              <w:bottom w:val="single" w:sz="4" w:space="0" w:color="auto"/>
            </w:tcBorders>
            <w:shd w:val="clear" w:color="auto" w:fill="FFFFFF"/>
            <w:vAlign w:val="center"/>
          </w:tcPr>
          <w:p w14:paraId="1E5C4A44"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387" w:type="dxa"/>
            <w:tcBorders>
              <w:bottom w:val="single" w:sz="4" w:space="0" w:color="auto"/>
            </w:tcBorders>
            <w:shd w:val="clear" w:color="auto" w:fill="FFFFFF"/>
            <w:vAlign w:val="center"/>
          </w:tcPr>
          <w:p w14:paraId="5599C308"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1886" w:type="dxa"/>
            <w:tcBorders>
              <w:bottom w:val="single" w:sz="4" w:space="0" w:color="auto"/>
              <w:right w:val="single" w:sz="4" w:space="0" w:color="auto"/>
            </w:tcBorders>
            <w:shd w:val="clear" w:color="auto" w:fill="FFFFFF"/>
            <w:vAlign w:val="center"/>
          </w:tcPr>
          <w:p w14:paraId="06DBE9D1"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r>
    </w:tbl>
    <w:p w14:paraId="1A66E1F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09"/>
        <w:gridCol w:w="864"/>
        <w:gridCol w:w="878"/>
        <w:gridCol w:w="792"/>
        <w:gridCol w:w="917"/>
        <w:gridCol w:w="768"/>
        <w:gridCol w:w="907"/>
        <w:gridCol w:w="950"/>
      </w:tblGrid>
      <w:tr w:rsidR="00333BFF" w:rsidRPr="00CC4048" w14:paraId="5969AFBF" w14:textId="77777777" w:rsidTr="007C2BEC">
        <w:trPr>
          <w:trHeight w:hRule="exact" w:val="706"/>
          <w:jc w:val="center"/>
        </w:trPr>
        <w:tc>
          <w:tcPr>
            <w:tcW w:w="3509" w:type="dxa"/>
            <w:tcBorders>
              <w:top w:val="single" w:sz="4" w:space="0" w:color="auto"/>
              <w:left w:val="single" w:sz="4" w:space="0" w:color="auto"/>
            </w:tcBorders>
            <w:shd w:val="clear" w:color="auto" w:fill="FFFFFF"/>
            <w:vAlign w:val="bottom"/>
          </w:tcPr>
          <w:p w14:paraId="77F846C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Comparativ cu copii de aceeași vârstă</w:t>
            </w:r>
          </w:p>
        </w:tc>
        <w:tc>
          <w:tcPr>
            <w:tcW w:w="864" w:type="dxa"/>
            <w:tcBorders>
              <w:top w:val="single" w:sz="4" w:space="0" w:color="auto"/>
            </w:tcBorders>
            <w:shd w:val="clear" w:color="auto" w:fill="FFFFFF"/>
            <w:vAlign w:val="bottom"/>
          </w:tcPr>
          <w:p w14:paraId="0ABF3B8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Foarte slab</w:t>
            </w:r>
          </w:p>
        </w:tc>
        <w:tc>
          <w:tcPr>
            <w:tcW w:w="878" w:type="dxa"/>
            <w:tcBorders>
              <w:top w:val="single" w:sz="4" w:space="0" w:color="auto"/>
            </w:tcBorders>
            <w:shd w:val="clear" w:color="auto" w:fill="FFFFFF"/>
            <w:vAlign w:val="bottom"/>
          </w:tcPr>
          <w:p w14:paraId="655B3C4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Foarte puțin</w:t>
            </w:r>
          </w:p>
        </w:tc>
        <w:tc>
          <w:tcPr>
            <w:tcW w:w="792" w:type="dxa"/>
            <w:tcBorders>
              <w:top w:val="single" w:sz="4" w:space="0" w:color="auto"/>
            </w:tcBorders>
            <w:shd w:val="clear" w:color="auto" w:fill="FFFFFF"/>
            <w:vAlign w:val="bottom"/>
          </w:tcPr>
          <w:p w14:paraId="7823426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Puțin</w:t>
            </w:r>
          </w:p>
        </w:tc>
        <w:tc>
          <w:tcPr>
            <w:tcW w:w="917" w:type="dxa"/>
            <w:tcBorders>
              <w:top w:val="single" w:sz="4" w:space="0" w:color="auto"/>
            </w:tcBorders>
            <w:shd w:val="clear" w:color="auto" w:fill="FFFFFF"/>
            <w:vAlign w:val="bottom"/>
          </w:tcPr>
          <w:p w14:paraId="7BB783D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Mediu</w:t>
            </w:r>
          </w:p>
        </w:tc>
        <w:tc>
          <w:tcPr>
            <w:tcW w:w="768" w:type="dxa"/>
            <w:tcBorders>
              <w:top w:val="single" w:sz="4" w:space="0" w:color="auto"/>
            </w:tcBorders>
            <w:shd w:val="clear" w:color="auto" w:fill="FFFFFF"/>
            <w:vAlign w:val="bottom"/>
          </w:tcPr>
          <w:p w14:paraId="4A49DD3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Mult</w:t>
            </w:r>
          </w:p>
        </w:tc>
        <w:tc>
          <w:tcPr>
            <w:tcW w:w="907" w:type="dxa"/>
            <w:tcBorders>
              <w:top w:val="single" w:sz="4" w:space="0" w:color="auto"/>
            </w:tcBorders>
            <w:shd w:val="clear" w:color="auto" w:fill="FFFFFF"/>
            <w:vAlign w:val="bottom"/>
          </w:tcPr>
          <w:p w14:paraId="0EB9836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Foarte mult</w:t>
            </w:r>
          </w:p>
        </w:tc>
        <w:tc>
          <w:tcPr>
            <w:tcW w:w="950" w:type="dxa"/>
            <w:tcBorders>
              <w:top w:val="single" w:sz="4" w:space="0" w:color="auto"/>
              <w:right w:val="single" w:sz="4" w:space="0" w:color="auto"/>
            </w:tcBorders>
            <w:shd w:val="clear" w:color="auto" w:fill="FFFFFF"/>
          </w:tcPr>
          <w:p w14:paraId="7DF2746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Foarte, foarte bine</w:t>
            </w:r>
          </w:p>
        </w:tc>
      </w:tr>
      <w:tr w:rsidR="00333BFF" w:rsidRPr="00CC4048" w14:paraId="6C71C4C5" w14:textId="77777777" w:rsidTr="007C2BEC">
        <w:trPr>
          <w:trHeight w:hRule="exact" w:val="331"/>
          <w:jc w:val="center"/>
        </w:trPr>
        <w:tc>
          <w:tcPr>
            <w:tcW w:w="3509" w:type="dxa"/>
            <w:tcBorders>
              <w:top w:val="single" w:sz="4" w:space="0" w:color="auto"/>
              <w:left w:val="single" w:sz="4" w:space="0" w:color="auto"/>
            </w:tcBorders>
            <w:shd w:val="clear" w:color="auto" w:fill="FFFFFF"/>
            <w:vAlign w:val="center"/>
          </w:tcPr>
          <w:p w14:paraId="4688221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 Cât de mult muncește?</w:t>
            </w:r>
          </w:p>
        </w:tc>
        <w:tc>
          <w:tcPr>
            <w:tcW w:w="864" w:type="dxa"/>
            <w:tcBorders>
              <w:top w:val="single" w:sz="4" w:space="0" w:color="auto"/>
            </w:tcBorders>
            <w:shd w:val="clear" w:color="auto" w:fill="FFFFFF"/>
          </w:tcPr>
          <w:p w14:paraId="6F9138FA"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878" w:type="dxa"/>
            <w:tcBorders>
              <w:top w:val="single" w:sz="4" w:space="0" w:color="auto"/>
            </w:tcBorders>
            <w:shd w:val="clear" w:color="auto" w:fill="FFFFFF"/>
          </w:tcPr>
          <w:p w14:paraId="3143C07D"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792" w:type="dxa"/>
            <w:tcBorders>
              <w:top w:val="single" w:sz="4" w:space="0" w:color="auto"/>
            </w:tcBorders>
            <w:shd w:val="clear" w:color="auto" w:fill="FFFFFF"/>
          </w:tcPr>
          <w:p w14:paraId="0F3C4405"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17" w:type="dxa"/>
            <w:tcBorders>
              <w:top w:val="single" w:sz="4" w:space="0" w:color="auto"/>
            </w:tcBorders>
            <w:shd w:val="clear" w:color="auto" w:fill="FFFFFF"/>
          </w:tcPr>
          <w:p w14:paraId="160A27AB"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768" w:type="dxa"/>
            <w:tcBorders>
              <w:top w:val="single" w:sz="4" w:space="0" w:color="auto"/>
            </w:tcBorders>
            <w:shd w:val="clear" w:color="auto" w:fill="FFFFFF"/>
          </w:tcPr>
          <w:p w14:paraId="1EA09946"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07" w:type="dxa"/>
            <w:tcBorders>
              <w:top w:val="single" w:sz="4" w:space="0" w:color="auto"/>
            </w:tcBorders>
            <w:shd w:val="clear" w:color="auto" w:fill="FFFFFF"/>
          </w:tcPr>
          <w:p w14:paraId="1224D738"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50" w:type="dxa"/>
            <w:tcBorders>
              <w:top w:val="single" w:sz="4" w:space="0" w:color="auto"/>
              <w:right w:val="single" w:sz="4" w:space="0" w:color="auto"/>
            </w:tcBorders>
            <w:shd w:val="clear" w:color="auto" w:fill="FFFFFF"/>
          </w:tcPr>
          <w:p w14:paraId="2A612915"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60120E57" w14:textId="77777777" w:rsidTr="007C2BEC">
        <w:trPr>
          <w:trHeight w:hRule="exact" w:val="379"/>
          <w:jc w:val="center"/>
        </w:trPr>
        <w:tc>
          <w:tcPr>
            <w:tcW w:w="3509" w:type="dxa"/>
            <w:tcBorders>
              <w:left w:val="single" w:sz="4" w:space="0" w:color="auto"/>
            </w:tcBorders>
            <w:shd w:val="clear" w:color="auto" w:fill="FFFFFF"/>
            <w:vAlign w:val="center"/>
          </w:tcPr>
          <w:p w14:paraId="6396B7F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 Cât de adevărat se comportă?</w:t>
            </w:r>
          </w:p>
        </w:tc>
        <w:tc>
          <w:tcPr>
            <w:tcW w:w="864" w:type="dxa"/>
            <w:shd w:val="clear" w:color="auto" w:fill="FFFFFF"/>
            <w:vAlign w:val="center"/>
          </w:tcPr>
          <w:p w14:paraId="281C8F6B"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878" w:type="dxa"/>
            <w:shd w:val="clear" w:color="auto" w:fill="FFFFFF"/>
            <w:vAlign w:val="center"/>
          </w:tcPr>
          <w:p w14:paraId="6AB6CC0B"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792" w:type="dxa"/>
            <w:shd w:val="clear" w:color="auto" w:fill="FFFFFF"/>
            <w:vAlign w:val="center"/>
          </w:tcPr>
          <w:p w14:paraId="01BEA97A"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17" w:type="dxa"/>
            <w:shd w:val="clear" w:color="auto" w:fill="FFFFFF"/>
            <w:vAlign w:val="center"/>
          </w:tcPr>
          <w:p w14:paraId="0A785AE1"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768" w:type="dxa"/>
            <w:shd w:val="clear" w:color="auto" w:fill="FFFFFF"/>
            <w:vAlign w:val="center"/>
          </w:tcPr>
          <w:p w14:paraId="46432E00"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07" w:type="dxa"/>
            <w:shd w:val="clear" w:color="auto" w:fill="FFFFFF"/>
            <w:vAlign w:val="center"/>
          </w:tcPr>
          <w:p w14:paraId="1A4892AE"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50" w:type="dxa"/>
            <w:tcBorders>
              <w:right w:val="single" w:sz="4" w:space="0" w:color="auto"/>
            </w:tcBorders>
            <w:shd w:val="clear" w:color="auto" w:fill="FFFFFF"/>
            <w:vAlign w:val="center"/>
          </w:tcPr>
          <w:p w14:paraId="6D2FDBD9"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7282A975" w14:textId="77777777" w:rsidTr="007C2BEC">
        <w:trPr>
          <w:trHeight w:hRule="exact" w:val="370"/>
          <w:jc w:val="center"/>
        </w:trPr>
        <w:tc>
          <w:tcPr>
            <w:tcW w:w="3509" w:type="dxa"/>
            <w:tcBorders>
              <w:left w:val="single" w:sz="4" w:space="0" w:color="auto"/>
            </w:tcBorders>
            <w:shd w:val="clear" w:color="auto" w:fill="FFFFFF"/>
            <w:vAlign w:val="bottom"/>
          </w:tcPr>
          <w:p w14:paraId="2FBCF8D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 Cât de mult învață?</w:t>
            </w:r>
          </w:p>
        </w:tc>
        <w:tc>
          <w:tcPr>
            <w:tcW w:w="864" w:type="dxa"/>
            <w:shd w:val="clear" w:color="auto" w:fill="FFFFFF"/>
            <w:vAlign w:val="center"/>
          </w:tcPr>
          <w:p w14:paraId="7FA35D1E"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878" w:type="dxa"/>
            <w:shd w:val="clear" w:color="auto" w:fill="FFFFFF"/>
            <w:vAlign w:val="center"/>
          </w:tcPr>
          <w:p w14:paraId="39384242"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792" w:type="dxa"/>
            <w:shd w:val="clear" w:color="auto" w:fill="FFFFFF"/>
            <w:vAlign w:val="center"/>
          </w:tcPr>
          <w:p w14:paraId="3E52A948"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17" w:type="dxa"/>
            <w:shd w:val="clear" w:color="auto" w:fill="FFFFFF"/>
            <w:vAlign w:val="center"/>
          </w:tcPr>
          <w:p w14:paraId="0434F7B1"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768" w:type="dxa"/>
            <w:shd w:val="clear" w:color="auto" w:fill="FFFFFF"/>
            <w:vAlign w:val="center"/>
          </w:tcPr>
          <w:p w14:paraId="7F0EEE2E"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07" w:type="dxa"/>
            <w:shd w:val="clear" w:color="auto" w:fill="FFFFFF"/>
            <w:vAlign w:val="center"/>
          </w:tcPr>
          <w:p w14:paraId="7AD45358"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50" w:type="dxa"/>
            <w:tcBorders>
              <w:right w:val="single" w:sz="4" w:space="0" w:color="auto"/>
            </w:tcBorders>
            <w:shd w:val="clear" w:color="auto" w:fill="FFFFFF"/>
            <w:vAlign w:val="center"/>
          </w:tcPr>
          <w:p w14:paraId="3E8E41E4"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r>
      <w:tr w:rsidR="00333BFF" w:rsidRPr="00CC4048" w14:paraId="25B4BE47" w14:textId="77777777" w:rsidTr="007C2BEC">
        <w:trPr>
          <w:trHeight w:hRule="exact" w:val="456"/>
          <w:jc w:val="center"/>
        </w:trPr>
        <w:tc>
          <w:tcPr>
            <w:tcW w:w="3509" w:type="dxa"/>
            <w:tcBorders>
              <w:left w:val="single" w:sz="4" w:space="0" w:color="auto"/>
              <w:bottom w:val="single" w:sz="4" w:space="0" w:color="auto"/>
            </w:tcBorders>
            <w:shd w:val="clear" w:color="auto" w:fill="FFFFFF"/>
            <w:vAlign w:val="center"/>
          </w:tcPr>
          <w:p w14:paraId="19ABE15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 Cât de fericit este?</w:t>
            </w:r>
          </w:p>
        </w:tc>
        <w:tc>
          <w:tcPr>
            <w:tcW w:w="864" w:type="dxa"/>
            <w:tcBorders>
              <w:bottom w:val="single" w:sz="4" w:space="0" w:color="auto"/>
            </w:tcBorders>
            <w:shd w:val="clear" w:color="auto" w:fill="FFFFFF"/>
            <w:vAlign w:val="center"/>
          </w:tcPr>
          <w:p w14:paraId="71F0BFE9"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878" w:type="dxa"/>
            <w:tcBorders>
              <w:bottom w:val="single" w:sz="4" w:space="0" w:color="auto"/>
            </w:tcBorders>
            <w:shd w:val="clear" w:color="auto" w:fill="FFFFFF"/>
            <w:vAlign w:val="center"/>
          </w:tcPr>
          <w:p w14:paraId="3BFF50C5"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792" w:type="dxa"/>
            <w:tcBorders>
              <w:bottom w:val="single" w:sz="4" w:space="0" w:color="auto"/>
            </w:tcBorders>
            <w:shd w:val="clear" w:color="auto" w:fill="FFFFFF"/>
            <w:vAlign w:val="center"/>
          </w:tcPr>
          <w:p w14:paraId="4CCA6A9C"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17" w:type="dxa"/>
            <w:tcBorders>
              <w:bottom w:val="single" w:sz="4" w:space="0" w:color="auto"/>
            </w:tcBorders>
            <w:shd w:val="clear" w:color="auto" w:fill="FFFFFF"/>
            <w:vAlign w:val="center"/>
          </w:tcPr>
          <w:p w14:paraId="0C68C2BC"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768" w:type="dxa"/>
            <w:tcBorders>
              <w:bottom w:val="single" w:sz="4" w:space="0" w:color="auto"/>
            </w:tcBorders>
            <w:shd w:val="clear" w:color="auto" w:fill="FFFFFF"/>
            <w:vAlign w:val="center"/>
          </w:tcPr>
          <w:p w14:paraId="2A035488"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07" w:type="dxa"/>
            <w:tcBorders>
              <w:bottom w:val="single" w:sz="4" w:space="0" w:color="auto"/>
            </w:tcBorders>
            <w:shd w:val="clear" w:color="auto" w:fill="FFFFFF"/>
            <w:vAlign w:val="center"/>
          </w:tcPr>
          <w:p w14:paraId="5CCE9BA7"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c>
          <w:tcPr>
            <w:tcW w:w="950" w:type="dxa"/>
            <w:tcBorders>
              <w:bottom w:val="single" w:sz="4" w:space="0" w:color="auto"/>
              <w:right w:val="single" w:sz="4" w:space="0" w:color="auto"/>
            </w:tcBorders>
            <w:shd w:val="clear" w:color="auto" w:fill="FFFFFF"/>
            <w:vAlign w:val="center"/>
          </w:tcPr>
          <w:p w14:paraId="7D3642FC" w14:textId="77777777" w:rsidR="00333BFF" w:rsidRPr="00CC4048" w:rsidRDefault="00333BFF" w:rsidP="004C33C4">
            <w:pPr>
              <w:jc w:val="both"/>
              <w:rPr>
                <w:rFonts w:asciiTheme="majorBidi" w:hAnsiTheme="majorBidi" w:cstheme="majorBidi"/>
                <w:sz w:val="32"/>
                <w:szCs w:val="32"/>
              </w:rPr>
            </w:pPr>
            <w:r w:rsidRPr="00CC4048">
              <w:rPr>
                <w:rFonts w:asciiTheme="majorBidi" w:hAnsiTheme="majorBidi" w:cstheme="majorBidi"/>
                <w:sz w:val="32"/>
                <w:szCs w:val="32"/>
              </w:rPr>
              <w:t>□</w:t>
            </w:r>
          </w:p>
        </w:tc>
      </w:tr>
    </w:tbl>
    <w:p w14:paraId="21F45FAB" w14:textId="77777777" w:rsidR="00333BFF" w:rsidRPr="00CC4048" w:rsidRDefault="00333BFF" w:rsidP="004C33C4">
      <w:pPr>
        <w:jc w:val="both"/>
        <w:rPr>
          <w:rFonts w:asciiTheme="majorBidi" w:hAnsiTheme="majorBidi" w:cstheme="majorBidi"/>
        </w:rPr>
      </w:pPr>
    </w:p>
    <w:p w14:paraId="3706ED9A" w14:textId="77777777" w:rsidR="00333BFF" w:rsidRPr="00CC4048" w:rsidRDefault="00333BFF" w:rsidP="004C33C4">
      <w:pPr>
        <w:jc w:val="both"/>
        <w:rPr>
          <w:rFonts w:asciiTheme="majorBidi" w:hAnsiTheme="majorBidi" w:cstheme="majorBidi"/>
        </w:rPr>
      </w:pPr>
    </w:p>
    <w:p w14:paraId="1FD5F58E" w14:textId="77777777" w:rsidR="00333BFF" w:rsidRPr="00CC4048" w:rsidRDefault="00333BFF" w:rsidP="004C33C4">
      <w:pPr>
        <w:jc w:val="both"/>
        <w:rPr>
          <w:rFonts w:asciiTheme="majorBidi" w:hAnsiTheme="majorBidi" w:cstheme="majorBidi"/>
          <w:sz w:val="2"/>
          <w:szCs w:val="2"/>
        </w:rPr>
      </w:pPr>
      <w:r w:rsidRPr="00CC4048">
        <w:rPr>
          <w:rFonts w:asciiTheme="majorBidi" w:hAnsiTheme="majorBidi" w:cstheme="majorBidi"/>
          <w:lang w:eastAsia="ru-RU"/>
        </w:rPr>
        <w:drawing>
          <wp:inline distT="0" distB="0" distL="0" distR="0" wp14:anchorId="162090C7" wp14:editId="47764D43">
            <wp:extent cx="6102350" cy="1657985"/>
            <wp:effectExtent l="0" t="0" r="0" b="0"/>
            <wp:docPr id="161" name="Picutre 161"/>
            <wp:cNvGraphicFramePr/>
            <a:graphic xmlns:a="http://schemas.openxmlformats.org/drawingml/2006/main">
              <a:graphicData uri="http://schemas.openxmlformats.org/drawingml/2006/picture">
                <pic:pic xmlns:pic="http://schemas.openxmlformats.org/drawingml/2006/picture">
                  <pic:nvPicPr>
                    <pic:cNvPr id="161" name="Picture 161"/>
                    <pic:cNvPicPr/>
                  </pic:nvPicPr>
                  <pic:blipFill>
                    <a:blip r:embed="rId14"/>
                    <a:stretch/>
                  </pic:blipFill>
                  <pic:spPr>
                    <a:xfrm>
                      <a:off x="0" y="0"/>
                      <a:ext cx="6102350" cy="1657985"/>
                    </a:xfrm>
                    <a:prstGeom prst="rect">
                      <a:avLst/>
                    </a:prstGeom>
                  </pic:spPr>
                </pic:pic>
              </a:graphicData>
            </a:graphic>
          </wp:inline>
        </w:drawing>
      </w:r>
    </w:p>
    <w:p w14:paraId="6E39FC6F" w14:textId="77777777" w:rsidR="00333BFF" w:rsidRPr="00CC4048" w:rsidRDefault="00333BFF" w:rsidP="004C33C4">
      <w:pPr>
        <w:jc w:val="both"/>
        <w:rPr>
          <w:rFonts w:asciiTheme="majorBidi" w:hAnsiTheme="majorBidi" w:cstheme="majorBidi"/>
        </w:rPr>
      </w:pPr>
    </w:p>
    <w:p w14:paraId="419622D7" w14:textId="77777777" w:rsidR="00333BFF" w:rsidRPr="00CC4048" w:rsidRDefault="00333BFF" w:rsidP="004C33C4">
      <w:pPr>
        <w:jc w:val="both"/>
        <w:rPr>
          <w:rFonts w:asciiTheme="majorBidi" w:hAnsiTheme="majorBidi" w:cstheme="majorBidi"/>
        </w:rPr>
      </w:pPr>
    </w:p>
    <w:p w14:paraId="37C356F7" w14:textId="77777777" w:rsidR="00333BFF" w:rsidRPr="00CC4048" w:rsidRDefault="00333BFF" w:rsidP="004C33C4">
      <w:pPr>
        <w:jc w:val="both"/>
        <w:rPr>
          <w:rFonts w:asciiTheme="majorBidi" w:hAnsiTheme="majorBidi" w:cstheme="majorBidi"/>
          <w:sz w:val="2"/>
          <w:szCs w:val="2"/>
        </w:rPr>
      </w:pPr>
      <w:r w:rsidRPr="00CC4048">
        <w:rPr>
          <w:rFonts w:asciiTheme="majorBidi" w:hAnsiTheme="majorBidi" w:cstheme="majorBidi"/>
          <w:lang w:eastAsia="ru-RU"/>
        </w:rPr>
        <w:drawing>
          <wp:inline distT="0" distB="0" distL="0" distR="0" wp14:anchorId="2507A38C" wp14:editId="207EE400">
            <wp:extent cx="6163310" cy="2767330"/>
            <wp:effectExtent l="0" t="0" r="0" b="0"/>
            <wp:docPr id="162" name="Picutre 162"/>
            <wp:cNvGraphicFramePr/>
            <a:graphic xmlns:a="http://schemas.openxmlformats.org/drawingml/2006/main">
              <a:graphicData uri="http://schemas.openxmlformats.org/drawingml/2006/picture">
                <pic:pic xmlns:pic="http://schemas.openxmlformats.org/drawingml/2006/picture">
                  <pic:nvPicPr>
                    <pic:cNvPr id="162" name="Picture 162"/>
                    <pic:cNvPicPr/>
                  </pic:nvPicPr>
                  <pic:blipFill>
                    <a:blip r:embed="rId15"/>
                    <a:stretch/>
                  </pic:blipFill>
                  <pic:spPr>
                    <a:xfrm>
                      <a:off x="0" y="0"/>
                      <a:ext cx="6163310" cy="2767330"/>
                    </a:xfrm>
                    <a:prstGeom prst="rect">
                      <a:avLst/>
                    </a:prstGeom>
                  </pic:spPr>
                </pic:pic>
              </a:graphicData>
            </a:graphic>
          </wp:inline>
        </w:drawing>
      </w:r>
    </w:p>
    <w:p w14:paraId="5BEC18CC" w14:textId="77777777" w:rsidR="00333BFF" w:rsidRPr="00CC4048" w:rsidRDefault="00333BFF" w:rsidP="004C33C4">
      <w:pPr>
        <w:jc w:val="both"/>
        <w:rPr>
          <w:rFonts w:asciiTheme="majorBidi" w:hAnsiTheme="majorBidi" w:cstheme="majorBidi"/>
        </w:rPr>
      </w:pPr>
    </w:p>
    <w:p w14:paraId="0B80268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Menționați orice observație în legătură cu munca, activitatea, comportamentul, potențialul copilului utilizând alte pagini dacă este necesar.</w:t>
      </w:r>
    </w:p>
    <w:p w14:paraId="4E51AE8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 xml:space="preserve">Mai jos aveți o listă care descrie comportamente ale elevului. </w:t>
      </w:r>
      <w:r w:rsidRPr="00CC4048">
        <w:rPr>
          <w:rFonts w:asciiTheme="majorBidi" w:hAnsiTheme="majorBidi" w:cstheme="majorBidi"/>
        </w:rPr>
        <w:t>Pentru fiecare descriere care caracterizează elevul acuma sau ultimele două luni încercuiți cifra 2 dacă descrierea este întotdeauna sau adesea adevărată. Încercuiți 1 dacă uneori adevărată și 0 - dacă nu este adevărată.</w:t>
      </w:r>
    </w:p>
    <w:p w14:paraId="2EA23DF3" w14:textId="77777777" w:rsidR="00333BFF" w:rsidRPr="00CC4048" w:rsidRDefault="00333BFF" w:rsidP="004C33C4">
      <w:pPr>
        <w:jc w:val="both"/>
        <w:rPr>
          <w:rFonts w:asciiTheme="majorBidi" w:hAnsiTheme="majorBidi" w:cstheme="majorBidi"/>
        </w:rPr>
        <w:sectPr w:rsidR="00333BFF" w:rsidRPr="00CC4048" w:rsidSect="00E8321C">
          <w:pgSz w:w="11900" w:h="16840"/>
          <w:pgMar w:top="1134" w:right="851" w:bottom="1134" w:left="1418" w:header="686" w:footer="283" w:gutter="0"/>
          <w:cols w:space="720"/>
          <w:noEndnote/>
          <w:docGrid w:linePitch="360"/>
        </w:sectPr>
      </w:pPr>
      <w:r w:rsidRPr="00CC4048">
        <w:rPr>
          <w:rFonts w:asciiTheme="majorBidi" w:hAnsiTheme="majorBidi" w:cstheme="majorBidi"/>
        </w:rPr>
        <w:t>Răspundeți la toate afirmațiile cât de bine puteți, chiar dacă unele nu se aplică întocmai elevului.</w:t>
      </w:r>
    </w:p>
    <w:p w14:paraId="212F6E3E" w14:textId="780D86D9" w:rsidR="00333BFF" w:rsidRPr="00CC4048" w:rsidRDefault="00333BFF" w:rsidP="004C33C4">
      <w:pPr>
        <w:jc w:val="both"/>
        <w:rPr>
          <w:rFonts w:asciiTheme="majorBidi" w:hAnsiTheme="majorBidi" w:cstheme="majorBidi"/>
        </w:rPr>
      </w:pPr>
      <w:bookmarkStart w:id="258" w:name="bookmark70"/>
      <w:bookmarkStart w:id="259" w:name="bookmark71"/>
      <w:r w:rsidRPr="00CC4048">
        <w:rPr>
          <w:rFonts w:asciiTheme="majorBidi" w:hAnsiTheme="majorBidi" w:cstheme="majorBidi"/>
        </w:rPr>
        <w:lastRenderedPageBreak/>
        <w:t>0 = FALS</w:t>
      </w:r>
      <w:bookmarkEnd w:id="258"/>
      <w:bookmarkEnd w:id="259"/>
    </w:p>
    <w:p w14:paraId="33A507A2" w14:textId="77777777" w:rsidR="00333BFF" w:rsidRPr="00CC4048" w:rsidRDefault="00333BFF" w:rsidP="004C33C4">
      <w:pPr>
        <w:jc w:val="both"/>
        <w:rPr>
          <w:rFonts w:asciiTheme="majorBidi" w:hAnsiTheme="majorBidi" w:cstheme="majorBidi"/>
        </w:rPr>
      </w:pPr>
      <w:bookmarkStart w:id="260" w:name="bookmark72"/>
      <w:bookmarkStart w:id="261" w:name="bookmark73"/>
      <w:r w:rsidRPr="00CC4048">
        <w:rPr>
          <w:rFonts w:asciiTheme="majorBidi" w:hAnsiTheme="majorBidi" w:cstheme="majorBidi"/>
        </w:rPr>
        <w:t>1 = ÎNTRUCÂTVA ADEVĂRAT</w:t>
      </w:r>
      <w:bookmarkEnd w:id="260"/>
      <w:bookmarkEnd w:id="261"/>
    </w:p>
    <w:p w14:paraId="5D2293C9" w14:textId="77777777" w:rsidR="00333BFF" w:rsidRPr="00CC4048" w:rsidRDefault="00333BFF" w:rsidP="004C33C4">
      <w:pPr>
        <w:jc w:val="both"/>
        <w:rPr>
          <w:rFonts w:asciiTheme="majorBidi" w:hAnsiTheme="majorBidi" w:cstheme="majorBidi"/>
        </w:rPr>
      </w:pPr>
      <w:bookmarkStart w:id="262" w:name="bookmark74"/>
      <w:bookmarkStart w:id="263" w:name="bookmark75"/>
      <w:r w:rsidRPr="00CC4048">
        <w:rPr>
          <w:rFonts w:asciiTheme="majorBidi" w:hAnsiTheme="majorBidi" w:cstheme="majorBidi"/>
        </w:rPr>
        <w:t>2 = FOARTE ADEVĂRAT</w:t>
      </w:r>
      <w:bookmarkEnd w:id="262"/>
      <w:bookmarkEnd w:id="263"/>
    </w:p>
    <w:p w14:paraId="128C803B" w14:textId="77777777" w:rsidR="00333BFF" w:rsidRPr="00CC4048" w:rsidRDefault="00333BFF" w:rsidP="004C33C4">
      <w:pPr>
        <w:jc w:val="both"/>
        <w:rPr>
          <w:rFonts w:asciiTheme="majorBidi" w:hAnsiTheme="majorBidi" w:cstheme="majorBidi"/>
        </w:rPr>
      </w:pPr>
    </w:p>
    <w:p w14:paraId="332014BA" w14:textId="77777777" w:rsidR="00333BFF" w:rsidRPr="00CC4048" w:rsidRDefault="00333BFF" w:rsidP="004C33C4">
      <w:pPr>
        <w:jc w:val="both"/>
        <w:rPr>
          <w:rFonts w:asciiTheme="majorBidi" w:hAnsiTheme="majorBidi" w:cstheme="majorBidi"/>
        </w:rPr>
        <w:sectPr w:rsidR="00333BFF" w:rsidRPr="00CC4048" w:rsidSect="00E8321C">
          <w:pgSz w:w="11900" w:h="16840"/>
          <w:pgMar w:top="1134" w:right="851" w:bottom="1134" w:left="1418" w:header="677" w:footer="283" w:gutter="0"/>
          <w:cols w:space="720"/>
          <w:noEndnote/>
          <w:docGrid w:linePitch="360"/>
        </w:sectPr>
      </w:pPr>
    </w:p>
    <w:p w14:paraId="70C7ED5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 Se comportă imatur pentru vârsta lui.</w:t>
      </w:r>
    </w:p>
    <w:p w14:paraId="40EA527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 Murmură sau face zgomote ciudate în clasă.</w:t>
      </w:r>
    </w:p>
    <w:p w14:paraId="786B84B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 Se ceartă adesea.</w:t>
      </w:r>
    </w:p>
    <w:p w14:paraId="4FCF2B4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 Nu termină ceea ce a început.</w:t>
      </w:r>
    </w:p>
    <w:p w14:paraId="59BB679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 Se bucură de puține lucruri.</w:t>
      </w:r>
    </w:p>
    <w:p w14:paraId="05827CF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 E sfidător, răspunde obraznic.</w:t>
      </w:r>
    </w:p>
    <w:p w14:paraId="7A014A3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 E lăudăros, se dă mare.</w:t>
      </w:r>
    </w:p>
    <w:p w14:paraId="1E8970E2" w14:textId="6AC92A39"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8. Nu se poate </w:t>
      </w:r>
      <w:r w:rsidR="008377B3" w:rsidRPr="00CC4048">
        <w:rPr>
          <w:rFonts w:asciiTheme="majorBidi" w:hAnsiTheme="majorBidi" w:cstheme="majorBidi"/>
        </w:rPr>
        <w:t>concentra</w:t>
      </w:r>
      <w:r w:rsidRPr="00CC4048">
        <w:rPr>
          <w:rFonts w:asciiTheme="majorBidi" w:hAnsiTheme="majorBidi" w:cstheme="majorBidi"/>
        </w:rPr>
        <w:t>, nu își poate menține atenția mult timp.</w:t>
      </w:r>
    </w:p>
    <w:p w14:paraId="19BC517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 Nu își poate scoate din minte anumite lucruri.</w:t>
      </w:r>
    </w:p>
    <w:p w14:paraId="688E010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 Nu poate sta liniștit, este neastâmpărat/ă, hiperactiv/ă.</w:t>
      </w:r>
    </w:p>
    <w:p w14:paraId="2AC9FEE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11. Se „agață” de adulți, tot timpul este prea dependent.</w:t>
      </w:r>
    </w:p>
    <w:p w14:paraId="22448E7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12. Se plânge de singurătate.</w:t>
      </w:r>
    </w:p>
    <w:p w14:paraId="3B1ABEC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13. E confuz, pare a fi „în ceață”/ dezorientat.</w:t>
      </w:r>
    </w:p>
    <w:p w14:paraId="0C14C33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14. Plânge mult.</w:t>
      </w:r>
    </w:p>
    <w:p w14:paraId="1390D07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15. Este agitat.</w:t>
      </w:r>
    </w:p>
    <w:p w14:paraId="35996E3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16. Este crud, rău, îi terorizează pe alții.</w:t>
      </w:r>
    </w:p>
    <w:p w14:paraId="5A272FA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17. Visează cu ochii deschiși sau se pierde în gânduri.</w:t>
      </w:r>
    </w:p>
    <w:p w14:paraId="2C5B8EB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18. Se rănește intenționat sau încearcă să se sinucidă.</w:t>
      </w:r>
    </w:p>
    <w:p w14:paraId="4F7F61D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19. Vrea să fie în centrul atenției.</w:t>
      </w:r>
    </w:p>
    <w:p w14:paraId="64D9610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20. Își distruge propriile lucruri.</w:t>
      </w:r>
    </w:p>
    <w:p w14:paraId="026B2C6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21. Distruge lucrurile altuia.</w:t>
      </w:r>
    </w:p>
    <w:p w14:paraId="6493E28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22. Are dificultăți în a urma instrucțiunile.</w:t>
      </w:r>
    </w:p>
    <w:p w14:paraId="1866573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23. E neascultător la școală.</w:t>
      </w:r>
    </w:p>
    <w:p w14:paraId="292BF73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24. Deranjează alți elevi.</w:t>
      </w:r>
    </w:p>
    <w:p w14:paraId="16B737C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25.Nu se înțelege cu alți colegi.</w:t>
      </w:r>
    </w:p>
    <w:p w14:paraId="0DE43F8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26.Nu se simte vinovat după ce a avut un</w:t>
      </w:r>
      <w:r w:rsidRPr="00CC4048">
        <w:rPr>
          <w:rFonts w:asciiTheme="majorBidi" w:hAnsiTheme="majorBidi" w:cstheme="majorBidi"/>
        </w:rPr>
        <w:br/>
        <w:t>comportament neadecvat.</w:t>
      </w:r>
    </w:p>
    <w:p w14:paraId="08664DF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27.E gelos.</w:t>
      </w:r>
    </w:p>
    <w:p w14:paraId="57CA362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28. Încalcă regulile din școală.</w:t>
      </w:r>
    </w:p>
    <w:p w14:paraId="038D4BB2" w14:textId="513D1466"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29. Se teme de anumite situații, locuri (altele decât școala), animale </w:t>
      </w:r>
      <w:r w:rsidRPr="00CC4048">
        <w:rPr>
          <w:rFonts w:asciiTheme="majorBidi" w:hAnsiTheme="majorBidi" w:cstheme="majorBidi"/>
          <w:i/>
          <w:iCs/>
        </w:rPr>
        <w:t>(</w:t>
      </w:r>
      <w:r w:rsidR="008377B3" w:rsidRPr="00CC4048">
        <w:rPr>
          <w:rFonts w:asciiTheme="majorBidi" w:hAnsiTheme="majorBidi" w:cstheme="majorBidi"/>
          <w:i/>
          <w:iCs/>
        </w:rPr>
        <w:t>descrieți</w:t>
      </w:r>
      <w:r w:rsidRPr="00CC4048">
        <w:rPr>
          <w:rFonts w:asciiTheme="majorBidi" w:hAnsiTheme="majorBidi" w:cstheme="majorBidi"/>
          <w:i/>
          <w:iCs/>
        </w:rPr>
        <w:t>).</w:t>
      </w:r>
    </w:p>
    <w:p w14:paraId="5E9D9BF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30. Se teme să meargă la școală.</w:t>
      </w:r>
    </w:p>
    <w:p w14:paraId="5F763F2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31. Se teme că ar putea gândi sau face ceva rău.</w:t>
      </w:r>
    </w:p>
    <w:p w14:paraId="5662B4B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32. Crede că trebuie să fie perfect.</w:t>
      </w:r>
    </w:p>
    <w:p w14:paraId="23BC4EC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33. Crede sau se plânge că nimeni nu îl iubește.</w:t>
      </w:r>
    </w:p>
    <w:p w14:paraId="0A27619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34. Are impresia că ceilalți au ceva cu el.</w:t>
      </w:r>
    </w:p>
    <w:p w14:paraId="23D7BF4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35. Se simte inferior sau fără valoare.</w:t>
      </w:r>
    </w:p>
    <w:p w14:paraId="26D14C4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36. Se rănește des, este predispus la accidente.</w:t>
      </w:r>
    </w:p>
    <w:p w14:paraId="4667F89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37. Adesea se bate cu ceilalți.</w:t>
      </w:r>
    </w:p>
    <w:p w14:paraId="1DB8868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38. Este deseori tachinat.</w:t>
      </w:r>
    </w:p>
    <w:p w14:paraId="4B0EDD4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39. Își petrece timpul cu persoane care intră în necazuri, buclucuri.</w:t>
      </w:r>
    </w:p>
    <w:p w14:paraId="144C225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40. Aude sunete sau voci care nu există </w:t>
      </w:r>
      <w:r w:rsidRPr="00CC4048">
        <w:rPr>
          <w:rFonts w:asciiTheme="majorBidi" w:hAnsiTheme="majorBidi" w:cstheme="majorBidi"/>
          <w:i/>
          <w:iCs/>
        </w:rPr>
        <w:t>(descrieți).</w:t>
      </w:r>
    </w:p>
    <w:p w14:paraId="47CE683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41. Este impulsiv/ă, acționează fără să gândească.</w:t>
      </w:r>
    </w:p>
    <w:p w14:paraId="5481663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42. Preferă să fie singur, decât în compania celorlalți.</w:t>
      </w:r>
    </w:p>
    <w:p w14:paraId="033C24F4" w14:textId="6E404FF5"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43. Minte sau </w:t>
      </w:r>
      <w:r w:rsidR="008377B3" w:rsidRPr="00CC4048">
        <w:rPr>
          <w:rFonts w:asciiTheme="majorBidi" w:hAnsiTheme="majorBidi" w:cstheme="majorBidi"/>
        </w:rPr>
        <w:t>înșală</w:t>
      </w:r>
      <w:r w:rsidRPr="00CC4048">
        <w:rPr>
          <w:rFonts w:asciiTheme="majorBidi" w:hAnsiTheme="majorBidi" w:cstheme="majorBidi"/>
        </w:rPr>
        <w:t>.</w:t>
      </w:r>
    </w:p>
    <w:p w14:paraId="3562629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44. Își roade unghiile.</w:t>
      </w:r>
    </w:p>
    <w:p w14:paraId="1A6DB67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45. Este nervos/ă, iritabil/ă sau tensionat.</w:t>
      </w:r>
    </w:p>
    <w:p w14:paraId="7DFDE21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46. Face mișcări bruște sau smucite.</w:t>
      </w:r>
    </w:p>
    <w:p w14:paraId="0FD8B8E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47. Se conformează exagerat regulilor.</w:t>
      </w:r>
    </w:p>
    <w:p w14:paraId="0839155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48. Nu este plăcut de ceilalți copii.</w:t>
      </w:r>
    </w:p>
    <w:p w14:paraId="10F535C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49. Are dificultăți de învățare.</w:t>
      </w:r>
    </w:p>
    <w:p w14:paraId="2A1DC8F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50. Este fricos sau anxios.</w:t>
      </w:r>
    </w:p>
    <w:p w14:paraId="53B3C79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51. Se simte amețit/ă sau zăpăcit.</w:t>
      </w:r>
    </w:p>
    <w:p w14:paraId="32FC71C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52. Se simte prea vinovat.</w:t>
      </w:r>
    </w:p>
    <w:p w14:paraId="19A5A02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53. Vorbește fără să își aștepte rândul.</w:t>
      </w:r>
    </w:p>
    <w:p w14:paraId="01FEEA1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54. Se simte obosit fără motiv.</w:t>
      </w:r>
    </w:p>
    <w:p w14:paraId="2B6744FB" w14:textId="34484CE9" w:rsidR="00333BFF" w:rsidRPr="00CC4048" w:rsidRDefault="00333BFF" w:rsidP="004C33C4">
      <w:pPr>
        <w:jc w:val="both"/>
        <w:rPr>
          <w:rFonts w:asciiTheme="majorBidi" w:hAnsiTheme="majorBidi" w:cstheme="majorBidi"/>
        </w:rPr>
      </w:pPr>
      <w:r w:rsidRPr="00CC4048">
        <w:rPr>
          <w:rFonts w:asciiTheme="majorBidi" w:hAnsiTheme="majorBidi" w:cstheme="majorBidi"/>
        </w:rPr>
        <w:t>0 1 2 55. E suprapondera</w:t>
      </w:r>
      <w:r w:rsidR="008377B3" w:rsidRPr="00CC4048">
        <w:rPr>
          <w:rFonts w:asciiTheme="majorBidi" w:hAnsiTheme="majorBidi" w:cstheme="majorBidi"/>
        </w:rPr>
        <w:t>l</w:t>
      </w:r>
      <w:r w:rsidRPr="00CC4048">
        <w:rPr>
          <w:rFonts w:asciiTheme="majorBidi" w:hAnsiTheme="majorBidi" w:cstheme="majorBidi"/>
        </w:rPr>
        <w:t>.</w:t>
      </w:r>
    </w:p>
    <w:p w14:paraId="33CE15B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56. Are probleme fizice, fără cauze medicale, dureri (excluzând durerea de stomac sau durerea de cap):</w:t>
      </w:r>
    </w:p>
    <w:p w14:paraId="0425129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w:t>
      </w:r>
      <w:r w:rsidRPr="00CC4048">
        <w:rPr>
          <w:rFonts w:asciiTheme="majorBidi" w:hAnsiTheme="majorBidi" w:cstheme="majorBidi"/>
        </w:rPr>
        <w:tab/>
        <w:t>1</w:t>
      </w:r>
      <w:r w:rsidRPr="00CC4048">
        <w:rPr>
          <w:rFonts w:asciiTheme="majorBidi" w:hAnsiTheme="majorBidi" w:cstheme="majorBidi"/>
        </w:rPr>
        <w:tab/>
        <w:t>2</w:t>
      </w:r>
      <w:r w:rsidRPr="00CC4048">
        <w:rPr>
          <w:rFonts w:asciiTheme="majorBidi" w:hAnsiTheme="majorBidi" w:cstheme="majorBidi"/>
        </w:rPr>
        <w:tab/>
        <w:t>a)</w:t>
      </w:r>
      <w:r w:rsidRPr="00CC4048">
        <w:rPr>
          <w:rFonts w:asciiTheme="majorBidi" w:hAnsiTheme="majorBidi" w:cstheme="majorBidi"/>
        </w:rPr>
        <w:tab/>
        <w:t>dureri de cap;</w:t>
      </w:r>
    </w:p>
    <w:p w14:paraId="1D46C1F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w:t>
      </w:r>
      <w:r w:rsidRPr="00CC4048">
        <w:rPr>
          <w:rFonts w:asciiTheme="majorBidi" w:hAnsiTheme="majorBidi" w:cstheme="majorBidi"/>
        </w:rPr>
        <w:tab/>
        <w:t>1</w:t>
      </w:r>
      <w:r w:rsidRPr="00CC4048">
        <w:rPr>
          <w:rFonts w:asciiTheme="majorBidi" w:hAnsiTheme="majorBidi" w:cstheme="majorBidi"/>
        </w:rPr>
        <w:tab/>
        <w:t>2</w:t>
      </w:r>
      <w:r w:rsidRPr="00CC4048">
        <w:rPr>
          <w:rFonts w:asciiTheme="majorBidi" w:hAnsiTheme="majorBidi" w:cstheme="majorBidi"/>
        </w:rPr>
        <w:tab/>
        <w:t>b)</w:t>
      </w:r>
      <w:r w:rsidRPr="00CC4048">
        <w:rPr>
          <w:rFonts w:asciiTheme="majorBidi" w:hAnsiTheme="majorBidi" w:cstheme="majorBidi"/>
        </w:rPr>
        <w:tab/>
        <w:t>greață, senzație de rău;</w:t>
      </w:r>
    </w:p>
    <w:p w14:paraId="3E8AC59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w:t>
      </w:r>
      <w:r w:rsidRPr="00CC4048">
        <w:rPr>
          <w:rFonts w:asciiTheme="majorBidi" w:hAnsiTheme="majorBidi" w:cstheme="majorBidi"/>
        </w:rPr>
        <w:tab/>
        <w:t>1</w:t>
      </w:r>
      <w:r w:rsidRPr="00CC4048">
        <w:rPr>
          <w:rFonts w:asciiTheme="majorBidi" w:hAnsiTheme="majorBidi" w:cstheme="majorBidi"/>
        </w:rPr>
        <w:tab/>
        <w:t>2</w:t>
      </w:r>
      <w:r w:rsidRPr="00CC4048">
        <w:rPr>
          <w:rFonts w:asciiTheme="majorBidi" w:hAnsiTheme="majorBidi" w:cstheme="majorBidi"/>
        </w:rPr>
        <w:tab/>
        <w:t>c)</w:t>
      </w:r>
      <w:r w:rsidRPr="00CC4048">
        <w:rPr>
          <w:rFonts w:asciiTheme="majorBidi" w:hAnsiTheme="majorBidi" w:cstheme="majorBidi"/>
        </w:rPr>
        <w:tab/>
        <w:t>probleme cu ochii (necorectate cu</w:t>
      </w:r>
    </w:p>
    <w:p w14:paraId="6CCA1A0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ochelarii);</w:t>
      </w:r>
    </w:p>
    <w:p w14:paraId="20563E6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d) urticarie sau alte probleme dermatologice;</w:t>
      </w:r>
    </w:p>
    <w:p w14:paraId="27A52C5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e) dureri de stomac;</w:t>
      </w:r>
    </w:p>
    <w:p w14:paraId="06A2080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f) vomă;</w:t>
      </w:r>
    </w:p>
    <w:p w14:paraId="111ABDE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g) altele (</w:t>
      </w:r>
      <w:r w:rsidRPr="00CC4048">
        <w:rPr>
          <w:rFonts w:asciiTheme="majorBidi" w:hAnsiTheme="majorBidi" w:cstheme="majorBidi"/>
          <w:i/>
          <w:iCs/>
        </w:rPr>
        <w:t>descrieți</w:t>
      </w:r>
      <w:r w:rsidRPr="00CC4048">
        <w:rPr>
          <w:rFonts w:asciiTheme="majorBidi" w:hAnsiTheme="majorBidi" w:cstheme="majorBidi"/>
        </w:rPr>
        <w:t>).</w:t>
      </w:r>
      <w:r w:rsidRPr="00CC4048">
        <w:rPr>
          <w:rFonts w:asciiTheme="majorBidi" w:hAnsiTheme="majorBidi" w:cstheme="majorBidi"/>
        </w:rPr>
        <w:br w:type="page"/>
      </w:r>
    </w:p>
    <w:p w14:paraId="49F3F3B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w:lastRenderedPageBreak/>
        <mc:AlternateContent>
          <mc:Choice Requires="wps">
            <w:drawing>
              <wp:anchor distT="6350" distB="88265" distL="114300" distR="5283835" simplePos="0" relativeHeight="251742208" behindDoc="0" locked="0" layoutInCell="1" allowOverlap="1" wp14:anchorId="4E2030A2" wp14:editId="3EFD939D">
                <wp:simplePos x="0" y="0"/>
                <wp:positionH relativeFrom="page">
                  <wp:posOffset>829310</wp:posOffset>
                </wp:positionH>
                <wp:positionV relativeFrom="margin">
                  <wp:posOffset>-359410</wp:posOffset>
                </wp:positionV>
                <wp:extent cx="629285" cy="201295"/>
                <wp:effectExtent l="0" t="0" r="0" b="0"/>
                <wp:wrapTopAndBottom/>
                <wp:docPr id="163" name="Shape 163"/>
                <wp:cNvGraphicFramePr/>
                <a:graphic xmlns:a="http://schemas.openxmlformats.org/drawingml/2006/main">
                  <a:graphicData uri="http://schemas.microsoft.com/office/word/2010/wordprocessingShape">
                    <wps:wsp>
                      <wps:cNvSpPr txBox="1"/>
                      <wps:spPr>
                        <a:xfrm>
                          <a:off x="0" y="0"/>
                          <a:ext cx="629285" cy="201295"/>
                        </a:xfrm>
                        <a:prstGeom prst="rect">
                          <a:avLst/>
                        </a:prstGeom>
                        <a:noFill/>
                      </wps:spPr>
                      <wps:txbx>
                        <w:txbxContent>
                          <w:p w14:paraId="51931951" w14:textId="77777777" w:rsidR="003C52E6" w:rsidRPr="00CC4048" w:rsidRDefault="003C52E6" w:rsidP="00B12007">
                            <w:pPr>
                              <w:rPr>
                                <w:b/>
                              </w:rPr>
                            </w:pPr>
                            <w:bookmarkStart w:id="264" w:name="bookmark76"/>
                            <w:bookmarkStart w:id="265" w:name="bookmark77"/>
                            <w:r w:rsidRPr="00CC4048">
                              <w:rPr>
                                <w:b/>
                              </w:rPr>
                              <w:t>0 = FALS</w:t>
                            </w:r>
                            <w:bookmarkEnd w:id="264"/>
                            <w:bookmarkEnd w:id="265"/>
                          </w:p>
                        </w:txbxContent>
                      </wps:txbx>
                      <wps:bodyPr wrap="none" lIns="0" tIns="0" rIns="0" bIns="0"/>
                    </wps:wsp>
                  </a:graphicData>
                </a:graphic>
              </wp:anchor>
            </w:drawing>
          </mc:Choice>
          <mc:Fallback>
            <w:pict>
              <v:shape w14:anchorId="4E2030A2" id="Shape 163" o:spid="_x0000_s1248" type="#_x0000_t202" style="position:absolute;left:0;text-align:left;margin-left:65.3pt;margin-top:-28.3pt;width:49.55pt;height:15.85pt;z-index:251742208;visibility:visible;mso-wrap-style:none;mso-wrap-distance-left:9pt;mso-wrap-distance-top:.5pt;mso-wrap-distance-right:416.05pt;mso-wrap-distance-bottom:6.9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" filled="f" stroked="f">
                <v:textbox inset="0,0,0,0">
                  <w:txbxContent>
                    <w:p w14:paraId="51931951" w14:textId="77777777" w:rsidR="003C52E6" w:rsidRPr="00CC4048" w:rsidRDefault="003C52E6" w:rsidP="00B12007">
                      <w:pPr>
                        <w:rPr>
                          <w:b/>
                        </w:rPr>
                      </w:pPr>
                      <w:bookmarkStart w:id="266" w:name="bookmark76"/>
                      <w:bookmarkStart w:id="267" w:name="bookmark77"/>
                      <w:r w:rsidRPr="00CC4048">
                        <w:rPr>
                          <w:b/>
                        </w:rPr>
                        <w:t>0 = FALS</w:t>
                      </w:r>
                      <w:bookmarkEnd w:id="266"/>
                      <w:bookmarkEnd w:id="267"/>
                    </w:p>
                  </w:txbxContent>
                </v:textbox>
                <w10:wrap type="topAndBottom" anchorx="page" anchory="margin"/>
              </v:shape>
            </w:pict>
          </mc:Fallback>
        </mc:AlternateContent>
      </w:r>
      <w:r w:rsidRPr="00CC4048">
        <w:rPr>
          <w:rFonts w:asciiTheme="majorBidi" w:hAnsiTheme="majorBidi" w:cstheme="majorBidi"/>
          <w:lang w:eastAsia="ru-RU"/>
        </w:rPr>
        <mc:AlternateContent>
          <mc:Choice Requires="wps">
            <w:drawing>
              <wp:anchor distT="0" distB="88900" distL="1464310" distR="2452370" simplePos="0" relativeHeight="251743232" behindDoc="0" locked="0" layoutInCell="1" allowOverlap="1" wp14:anchorId="638CF9D1" wp14:editId="2114D00B">
                <wp:simplePos x="0" y="0"/>
                <wp:positionH relativeFrom="page">
                  <wp:posOffset>2179320</wp:posOffset>
                </wp:positionH>
                <wp:positionV relativeFrom="margin">
                  <wp:posOffset>-365760</wp:posOffset>
                </wp:positionV>
                <wp:extent cx="2174240" cy="207010"/>
                <wp:effectExtent l="0" t="0" r="0" b="0"/>
                <wp:wrapTopAndBottom/>
                <wp:docPr id="165" name="Shape 165"/>
                <wp:cNvGraphicFramePr/>
                <a:graphic xmlns:a="http://schemas.openxmlformats.org/drawingml/2006/main">
                  <a:graphicData uri="http://schemas.microsoft.com/office/word/2010/wordprocessingShape">
                    <wps:wsp>
                      <wps:cNvSpPr txBox="1"/>
                      <wps:spPr>
                        <a:xfrm>
                          <a:off x="0" y="0"/>
                          <a:ext cx="2174240" cy="207010"/>
                        </a:xfrm>
                        <a:prstGeom prst="rect">
                          <a:avLst/>
                        </a:prstGeom>
                        <a:noFill/>
                      </wps:spPr>
                      <wps:txbx>
                        <w:txbxContent>
                          <w:p w14:paraId="78DA07C6" w14:textId="77777777" w:rsidR="003C52E6" w:rsidRPr="00CC4048" w:rsidRDefault="003C52E6" w:rsidP="00B12007">
                            <w:pPr>
                              <w:rPr>
                                <w:b/>
                              </w:rPr>
                            </w:pPr>
                            <w:bookmarkStart w:id="268" w:name="bookmark78"/>
                            <w:bookmarkStart w:id="269" w:name="bookmark79"/>
                            <w:r w:rsidRPr="00CC4048">
                              <w:rPr>
                                <w:b/>
                              </w:rPr>
                              <w:t>1 = ÎNTRUCÂTVA ADEVĂRAT</w:t>
                            </w:r>
                            <w:bookmarkEnd w:id="268"/>
                            <w:bookmarkEnd w:id="269"/>
                          </w:p>
                        </w:txbxContent>
                      </wps:txbx>
                      <wps:bodyPr wrap="none" lIns="0" tIns="0" rIns="0" bIns="0"/>
                    </wps:wsp>
                  </a:graphicData>
                </a:graphic>
              </wp:anchor>
            </w:drawing>
          </mc:Choice>
          <mc:Fallback>
            <w:pict>
              <v:shape w14:anchorId="638CF9D1" id="Shape 165" o:spid="_x0000_s1249" type="#_x0000_t202" style="position:absolute;left:0;text-align:left;margin-left:171.6pt;margin-top:-28.8pt;width:171.2pt;height:16.3pt;z-index:251743232;visibility:visible;mso-wrap-style:none;mso-wrap-distance-left:115.3pt;mso-wrap-distance-top:0;mso-wrap-distance-right:193.1pt;mso-wrap-distance-bottom:7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" filled="f" stroked="f">
                <v:textbox inset="0,0,0,0">
                  <w:txbxContent>
                    <w:p w14:paraId="78DA07C6" w14:textId="77777777" w:rsidR="003C52E6" w:rsidRPr="00CC4048" w:rsidRDefault="003C52E6" w:rsidP="00B12007">
                      <w:pPr>
                        <w:rPr>
                          <w:b/>
                        </w:rPr>
                      </w:pPr>
                      <w:bookmarkStart w:id="270" w:name="bookmark78"/>
                      <w:bookmarkStart w:id="271" w:name="bookmark79"/>
                      <w:r w:rsidRPr="00CC4048">
                        <w:rPr>
                          <w:b/>
                        </w:rPr>
                        <w:t>1 = ÎNTRUCÂTVA ADEVĂRAT</w:t>
                      </w:r>
                      <w:bookmarkEnd w:id="270"/>
                      <w:bookmarkEnd w:id="271"/>
                    </w:p>
                  </w:txbxContent>
                </v:textbox>
                <w10:wrap type="topAndBottom" anchorx="page" anchory="margin"/>
              </v:shape>
            </w:pict>
          </mc:Fallback>
        </mc:AlternateContent>
      </w:r>
      <w:r w:rsidRPr="00CC4048">
        <w:rPr>
          <w:rFonts w:asciiTheme="majorBidi" w:hAnsiTheme="majorBidi" w:cstheme="majorBidi"/>
          <w:lang w:eastAsia="ru-RU"/>
        </w:rPr>
        <mc:AlternateContent>
          <mc:Choice Requires="wps">
            <w:drawing>
              <wp:anchor distT="3175" distB="88265" distL="4168140" distR="114300" simplePos="0" relativeHeight="251744256" behindDoc="0" locked="0" layoutInCell="1" allowOverlap="1" wp14:anchorId="11C81B14" wp14:editId="367DFFF4">
                <wp:simplePos x="0" y="0"/>
                <wp:positionH relativeFrom="page">
                  <wp:posOffset>4883150</wp:posOffset>
                </wp:positionH>
                <wp:positionV relativeFrom="margin">
                  <wp:posOffset>-362585</wp:posOffset>
                </wp:positionV>
                <wp:extent cx="1776730" cy="204470"/>
                <wp:effectExtent l="0" t="0" r="0" b="0"/>
                <wp:wrapTopAndBottom/>
                <wp:docPr id="167" name="Shape 167"/>
                <wp:cNvGraphicFramePr/>
                <a:graphic xmlns:a="http://schemas.openxmlformats.org/drawingml/2006/main">
                  <a:graphicData uri="http://schemas.microsoft.com/office/word/2010/wordprocessingShape">
                    <wps:wsp>
                      <wps:cNvSpPr txBox="1"/>
                      <wps:spPr>
                        <a:xfrm>
                          <a:off x="0" y="0"/>
                          <a:ext cx="1776730" cy="204470"/>
                        </a:xfrm>
                        <a:prstGeom prst="rect">
                          <a:avLst/>
                        </a:prstGeom>
                        <a:noFill/>
                      </wps:spPr>
                      <wps:txbx>
                        <w:txbxContent>
                          <w:p w14:paraId="6016604F" w14:textId="77777777" w:rsidR="003C52E6" w:rsidRPr="00CC4048" w:rsidRDefault="003C52E6" w:rsidP="00B12007">
                            <w:pPr>
                              <w:rPr>
                                <w:b/>
                              </w:rPr>
                            </w:pPr>
                            <w:bookmarkStart w:id="272" w:name="bookmark80"/>
                            <w:bookmarkStart w:id="273" w:name="bookmark81"/>
                            <w:r w:rsidRPr="00CC4048">
                              <w:rPr>
                                <w:b/>
                              </w:rPr>
                              <w:t>2 = FOARTE ADEVĂRAT</w:t>
                            </w:r>
                            <w:bookmarkEnd w:id="272"/>
                            <w:bookmarkEnd w:id="273"/>
                          </w:p>
                        </w:txbxContent>
                      </wps:txbx>
                      <wps:bodyPr wrap="none" lIns="0" tIns="0" rIns="0" bIns="0"/>
                    </wps:wsp>
                  </a:graphicData>
                </a:graphic>
              </wp:anchor>
            </w:drawing>
          </mc:Choice>
          <mc:Fallback>
            <w:pict>
              <v:shape w14:anchorId="11C81B14" id="Shape 167" o:spid="_x0000_s1250" type="#_x0000_t202" style="position:absolute;left:0;text-align:left;margin-left:384.5pt;margin-top:-28.55pt;width:139.9pt;height:16.1pt;z-index:251744256;visibility:visible;mso-wrap-style:none;mso-wrap-distance-left:328.2pt;mso-wrap-distance-top:.25pt;mso-wrap-distance-right:9pt;mso-wrap-distance-bottom:6.9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" filled="f" stroked="f">
                <v:textbox inset="0,0,0,0">
                  <w:txbxContent>
                    <w:p w14:paraId="6016604F" w14:textId="77777777" w:rsidR="003C52E6" w:rsidRPr="00CC4048" w:rsidRDefault="003C52E6" w:rsidP="00B12007">
                      <w:pPr>
                        <w:rPr>
                          <w:b/>
                        </w:rPr>
                      </w:pPr>
                      <w:bookmarkStart w:id="274" w:name="bookmark80"/>
                      <w:bookmarkStart w:id="275" w:name="bookmark81"/>
                      <w:r w:rsidRPr="00CC4048">
                        <w:rPr>
                          <w:b/>
                        </w:rPr>
                        <w:t>2 = FOARTE ADEVĂRAT</w:t>
                      </w:r>
                      <w:bookmarkEnd w:id="274"/>
                      <w:bookmarkEnd w:id="275"/>
                    </w:p>
                  </w:txbxContent>
                </v:textbox>
                <w10:wrap type="topAndBottom" anchorx="page" anchory="margin"/>
              </v:shape>
            </w:pict>
          </mc:Fallback>
        </mc:AlternateContent>
      </w:r>
      <w:r w:rsidRPr="00CC4048">
        <w:rPr>
          <w:rFonts w:asciiTheme="majorBidi" w:hAnsiTheme="majorBidi" w:cstheme="majorBidi"/>
        </w:rPr>
        <w:t>0 1 2 57. Atacă fizic alte persoane.</w:t>
      </w:r>
    </w:p>
    <w:p w14:paraId="2ED9F1E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58. Se ciupește de nas, piele sau alte părți ale corpului </w:t>
      </w:r>
      <w:r w:rsidRPr="00CC4048">
        <w:rPr>
          <w:rFonts w:asciiTheme="majorBidi" w:hAnsiTheme="majorBidi" w:cstheme="majorBidi"/>
          <w:i/>
          <w:iCs/>
        </w:rPr>
        <w:t>(descrieți).</w:t>
      </w:r>
    </w:p>
    <w:p w14:paraId="7A20E6E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59. Adoarme în clasă.</w:t>
      </w:r>
    </w:p>
    <w:p w14:paraId="5B472586" w14:textId="3218563D"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60. E apatic sau </w:t>
      </w:r>
      <w:r w:rsidR="008377B3" w:rsidRPr="00CC4048">
        <w:rPr>
          <w:rFonts w:asciiTheme="majorBidi" w:hAnsiTheme="majorBidi" w:cstheme="majorBidi"/>
        </w:rPr>
        <w:t>nemotivat</w:t>
      </w:r>
      <w:r w:rsidRPr="00CC4048">
        <w:rPr>
          <w:rFonts w:asciiTheme="majorBidi" w:hAnsiTheme="majorBidi" w:cstheme="majorBidi"/>
        </w:rPr>
        <w:t>.</w:t>
      </w:r>
    </w:p>
    <w:p w14:paraId="53777E6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61. Are performanțe școlare slabe.</w:t>
      </w:r>
    </w:p>
    <w:p w14:paraId="2A388DB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62. Are coordonare săracă, este neîndemânatic.</w:t>
      </w:r>
    </w:p>
    <w:p w14:paraId="56A1284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63. Preferă compania copiilor mai mari.</w:t>
      </w:r>
    </w:p>
    <w:p w14:paraId="7F9214B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64. Preferă compania copiilor mai mici.</w:t>
      </w:r>
    </w:p>
    <w:p w14:paraId="2232694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65. Refuză să vorbească.</w:t>
      </w:r>
    </w:p>
    <w:p w14:paraId="02FEBCA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66. Repetă anumite activități, este compulsiv (descrieți).</w:t>
      </w:r>
    </w:p>
    <w:p w14:paraId="01988BB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67. Deranjează disciplina clasei.</w:t>
      </w:r>
    </w:p>
    <w:p w14:paraId="5435C48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68. Țipă foarte mult.</w:t>
      </w:r>
    </w:p>
    <w:p w14:paraId="2DC14AF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69. Are prea multe secrete.</w:t>
      </w:r>
    </w:p>
    <w:p w14:paraId="6B661AA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70. Vede lucruri care nu există (descrieți).</w:t>
      </w:r>
    </w:p>
    <w:p w14:paraId="471A787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71. Este autocritic.</w:t>
      </w:r>
    </w:p>
    <w:p w14:paraId="5D8BBBB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72. Lucrează dezordonat.</w:t>
      </w:r>
    </w:p>
    <w:p w14:paraId="54ACBFC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73. Se comportă iresponsabil (</w:t>
      </w:r>
      <w:r w:rsidRPr="00CC4048">
        <w:rPr>
          <w:rFonts w:asciiTheme="majorBidi" w:hAnsiTheme="majorBidi" w:cstheme="majorBidi"/>
          <w:i/>
          <w:iCs/>
        </w:rPr>
        <w:t>descrieți</w:t>
      </w:r>
      <w:r w:rsidRPr="00CC4048">
        <w:rPr>
          <w:rFonts w:asciiTheme="majorBidi" w:hAnsiTheme="majorBidi" w:cstheme="majorBidi"/>
        </w:rPr>
        <w:t>).</w:t>
      </w:r>
    </w:p>
    <w:p w14:paraId="0245476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74. Bravează, face pe bufonul, se dă în spectacol.</w:t>
      </w:r>
    </w:p>
    <w:p w14:paraId="36CFF5C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75. E prea rușinos sau timid.</w:t>
      </w:r>
    </w:p>
    <w:p w14:paraId="6315C810" w14:textId="2BA565B1"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76. Are un </w:t>
      </w:r>
      <w:r w:rsidR="008377B3" w:rsidRPr="00CC4048">
        <w:rPr>
          <w:rFonts w:asciiTheme="majorBidi" w:hAnsiTheme="majorBidi" w:cstheme="majorBidi"/>
        </w:rPr>
        <w:t>comportament</w:t>
      </w:r>
      <w:r w:rsidRPr="00CC4048">
        <w:rPr>
          <w:rFonts w:asciiTheme="majorBidi" w:hAnsiTheme="majorBidi" w:cstheme="majorBidi"/>
        </w:rPr>
        <w:t xml:space="preserve"> exploziv sau neprevăzut.</w:t>
      </w:r>
    </w:p>
    <w:p w14:paraId="55A8F1B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77.Cerințele trebuie să-i fie îndeplinite, devine cu ușurință frustrat.</w:t>
      </w:r>
    </w:p>
    <w:p w14:paraId="4D4CF20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78. E neatent sau ușor distras de stimulii din mediu.</w:t>
      </w:r>
    </w:p>
    <w:p w14:paraId="1BED275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79. Are dificultăți de vorbire (</w:t>
      </w:r>
      <w:r w:rsidRPr="00CC4048">
        <w:rPr>
          <w:rFonts w:asciiTheme="majorBidi" w:hAnsiTheme="majorBidi" w:cstheme="majorBidi"/>
          <w:i/>
          <w:iCs/>
        </w:rPr>
        <w:t>descrieți</w:t>
      </w:r>
      <w:r w:rsidRPr="00CC4048">
        <w:rPr>
          <w:rFonts w:asciiTheme="majorBidi" w:hAnsiTheme="majorBidi" w:cstheme="majorBidi"/>
        </w:rPr>
        <w:t>).</w:t>
      </w:r>
    </w:p>
    <w:p w14:paraId="740B350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80. Privește în gol.</w:t>
      </w:r>
    </w:p>
    <w:p w14:paraId="6CFE5A7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81. Se simte rănit/ă când este criticat.</w:t>
      </w:r>
    </w:p>
    <w:p w14:paraId="74E2142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82. Fură.</w:t>
      </w:r>
    </w:p>
    <w:p w14:paraId="202BCC3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83. Păstrează o mulțime de lucruri de care nu are nevoie (descrieți).</w:t>
      </w:r>
    </w:p>
    <w:p w14:paraId="4B4584A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84. Se comportă ciudat (</w:t>
      </w:r>
      <w:r w:rsidRPr="00CC4048">
        <w:rPr>
          <w:rFonts w:asciiTheme="majorBidi" w:hAnsiTheme="majorBidi" w:cstheme="majorBidi"/>
          <w:i/>
          <w:iCs/>
        </w:rPr>
        <w:t>descrieți</w:t>
      </w:r>
      <w:r w:rsidRPr="00CC4048">
        <w:rPr>
          <w:rFonts w:asciiTheme="majorBidi" w:hAnsiTheme="majorBidi" w:cstheme="majorBidi"/>
        </w:rPr>
        <w:t>).</w:t>
      </w:r>
    </w:p>
    <w:p w14:paraId="44FE3F5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85. Are idei ciudate (</w:t>
      </w:r>
      <w:r w:rsidRPr="00CC4048">
        <w:rPr>
          <w:rFonts w:asciiTheme="majorBidi" w:hAnsiTheme="majorBidi" w:cstheme="majorBidi"/>
          <w:i/>
          <w:iCs/>
        </w:rPr>
        <w:t>descrieți</w:t>
      </w:r>
      <w:r w:rsidRPr="00CC4048">
        <w:rPr>
          <w:rFonts w:asciiTheme="majorBidi" w:hAnsiTheme="majorBidi" w:cstheme="majorBidi"/>
        </w:rPr>
        <w:t>).</w:t>
      </w:r>
    </w:p>
    <w:p w14:paraId="68D03262" w14:textId="0A07FB08"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86. E încăpățânat, </w:t>
      </w:r>
      <w:r w:rsidR="008377B3" w:rsidRPr="00CC4048">
        <w:rPr>
          <w:rFonts w:asciiTheme="majorBidi" w:hAnsiTheme="majorBidi" w:cstheme="majorBidi"/>
        </w:rPr>
        <w:t>morocănos</w:t>
      </w:r>
      <w:r w:rsidRPr="00CC4048">
        <w:rPr>
          <w:rFonts w:asciiTheme="majorBidi" w:hAnsiTheme="majorBidi" w:cstheme="majorBidi"/>
        </w:rPr>
        <w:t>, iritabil.</w:t>
      </w:r>
    </w:p>
    <w:p w14:paraId="1629D4A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87. Trece brusc de la o stare emoțională la alta.</w:t>
      </w:r>
    </w:p>
    <w:p w14:paraId="5DCF2E6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88. Bombănește.</w:t>
      </w:r>
    </w:p>
    <w:p w14:paraId="70351B2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89. E suspicios.</w:t>
      </w:r>
    </w:p>
    <w:p w14:paraId="405FCEA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90. Înjură sau folosește cuvinte obscene.</w:t>
      </w:r>
    </w:p>
    <w:p w14:paraId="3686F57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91. Vorbește despre sinucidere.</w:t>
      </w:r>
    </w:p>
    <w:p w14:paraId="7284B80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92. Nu muncește la potențialul pe care îl are.</w:t>
      </w:r>
    </w:p>
    <w:p w14:paraId="68954C9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93. Vorbește prea mult.</w:t>
      </w:r>
    </w:p>
    <w:p w14:paraId="42A851E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94. Îi necăjește mult pe alții.</w:t>
      </w:r>
    </w:p>
    <w:p w14:paraId="4E5A562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95. Are accese de furie; își pierde ușor cumpătul.</w:t>
      </w:r>
    </w:p>
    <w:p w14:paraId="7AA88E4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96. Pare preocupat de sex.</w:t>
      </w:r>
    </w:p>
    <w:p w14:paraId="2F663D4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97. Amenință oamenii.</w:t>
      </w:r>
    </w:p>
    <w:p w14:paraId="004911A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98. Întârzie la școală sau la ore.</w:t>
      </w:r>
    </w:p>
    <w:p w14:paraId="0E37E7A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99. Fumează, mestecă sau inhalează tutun.</w:t>
      </w:r>
    </w:p>
    <w:p w14:paraId="11BDAD6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2 100. Nu duce la îndeplinire sarcinile care i-au fost date.</w:t>
      </w:r>
    </w:p>
    <w:p w14:paraId="34B3480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2 101. Chiulește sau lipsește nemotivat de la școală.</w:t>
      </w:r>
    </w:p>
    <w:p w14:paraId="5CDF3C9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2 102. Este inactiv, se mișcă încet, îi lipsește energia.</w:t>
      </w:r>
    </w:p>
    <w:p w14:paraId="7B246F8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2 103. E nefericit, trist sau deprimat.</w:t>
      </w:r>
    </w:p>
    <w:p w14:paraId="3FD785D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2 104. Vorbește prea tare.</w:t>
      </w:r>
    </w:p>
    <w:p w14:paraId="4A36E71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0 1 2 105. Ia medicamente în scopuri non- medicale </w:t>
      </w:r>
      <w:r w:rsidRPr="00CC4048">
        <w:rPr>
          <w:rFonts w:asciiTheme="majorBidi" w:hAnsiTheme="majorBidi" w:cstheme="majorBidi"/>
          <w:i/>
          <w:iCs/>
        </w:rPr>
        <w:t>(descrieți</w:t>
      </w:r>
      <w:r w:rsidRPr="00CC4048">
        <w:rPr>
          <w:rFonts w:asciiTheme="majorBidi" w:hAnsiTheme="majorBidi" w:cstheme="majorBidi"/>
        </w:rPr>
        <w:t xml:space="preserve"> - nu includeți tutunul și alcoolul).</w:t>
      </w:r>
    </w:p>
    <w:p w14:paraId="374D4B7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2 106. Este prea preocupat să facă plăcere celorlalți.</w:t>
      </w:r>
    </w:p>
    <w:p w14:paraId="2B548E0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2 107. Nu-i place școala.</w:t>
      </w:r>
    </w:p>
    <w:p w14:paraId="65D8E00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2 108. Îi este teamă să nu greșească.</w:t>
      </w:r>
    </w:p>
    <w:p w14:paraId="4C167B2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2 109. Se smiorcăie.</w:t>
      </w:r>
    </w:p>
    <w:p w14:paraId="15804E0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2 110. Este neîngrijit.</w:t>
      </w:r>
    </w:p>
    <w:p w14:paraId="763D625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2 111. Este retras, nu se implică.</w:t>
      </w:r>
    </w:p>
    <w:p w14:paraId="2BF2859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0 1 2 112. Își face prea multe griji.</w:t>
      </w:r>
    </w:p>
    <w:p w14:paraId="11FCA1FE" w14:textId="77777777" w:rsidR="00333BFF" w:rsidRPr="00CC4048" w:rsidRDefault="00333BFF" w:rsidP="004C33C4">
      <w:pPr>
        <w:jc w:val="both"/>
        <w:rPr>
          <w:rFonts w:asciiTheme="majorBidi" w:hAnsiTheme="majorBidi" w:cstheme="majorBidi"/>
        </w:rPr>
        <w:sectPr w:rsidR="00333BFF" w:rsidRPr="00CC4048" w:rsidSect="00E8321C">
          <w:type w:val="continuous"/>
          <w:pgSz w:w="11900" w:h="16840"/>
          <w:pgMar w:top="1134" w:right="851" w:bottom="1134" w:left="1418" w:header="1253" w:footer="283" w:gutter="0"/>
          <w:cols w:num="2" w:sep="1" w:space="266"/>
          <w:noEndnote/>
          <w:docGrid w:linePitch="360"/>
        </w:sectPr>
      </w:pPr>
      <w:r w:rsidRPr="00CC4048">
        <w:rPr>
          <w:rFonts w:asciiTheme="majorBidi" w:hAnsiTheme="majorBidi" w:cstheme="majorBidi"/>
        </w:rPr>
        <w:t>0 1 2 113. Vă rugăm notați alte probleme ale copilului, care nu au fost surprinse de afirmațiile anterioare.</w:t>
      </w:r>
    </w:p>
    <w:p w14:paraId="23DF4B77" w14:textId="77777777" w:rsidR="00333BFF" w:rsidRPr="00CC4048" w:rsidRDefault="00333BFF" w:rsidP="004C33C4">
      <w:pPr>
        <w:jc w:val="both"/>
        <w:rPr>
          <w:rFonts w:asciiTheme="majorBidi" w:hAnsiTheme="majorBidi" w:cstheme="majorBidi"/>
          <w:sz w:val="2"/>
          <w:szCs w:val="2"/>
        </w:rPr>
      </w:pPr>
    </w:p>
    <w:p w14:paraId="485EE4EE" w14:textId="77777777" w:rsidR="00333BFF" w:rsidRPr="00CC4048" w:rsidRDefault="00333BFF" w:rsidP="004C33C4">
      <w:pPr>
        <w:jc w:val="both"/>
        <w:rPr>
          <w:rFonts w:asciiTheme="majorBidi" w:hAnsiTheme="majorBidi" w:cstheme="majorBidi"/>
        </w:rPr>
      </w:pPr>
    </w:p>
    <w:p w14:paraId="7B8149FC"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bCs/>
          <w:szCs w:val="24"/>
        </w:rPr>
        <w:t xml:space="preserve">A. SCALA DE EVALUARE </w:t>
      </w:r>
      <w:r w:rsidRPr="00CC4048">
        <w:rPr>
          <w:rFonts w:asciiTheme="majorBidi" w:hAnsiTheme="majorBidi" w:cstheme="majorBidi"/>
          <w:b/>
          <w:bCs/>
          <w:i/>
          <w:iCs/>
          <w:szCs w:val="24"/>
        </w:rPr>
        <w:t>VANDERBILT</w:t>
      </w:r>
      <w:r w:rsidRPr="00CC4048">
        <w:rPr>
          <w:rFonts w:asciiTheme="majorBidi" w:hAnsiTheme="majorBidi" w:cstheme="majorBidi"/>
          <w:b/>
          <w:bCs/>
          <w:szCs w:val="24"/>
        </w:rPr>
        <w:t xml:space="preserve"> (</w:t>
      </w:r>
      <w:r w:rsidRPr="00CC4048">
        <w:rPr>
          <w:rFonts w:asciiTheme="majorBidi" w:hAnsiTheme="majorBidi" w:cstheme="majorBidi"/>
          <w:b/>
          <w:bCs/>
          <w:i/>
          <w:iCs/>
          <w:szCs w:val="24"/>
        </w:rPr>
        <w:t>Vanderbilt Parent Rating Scale</w:t>
      </w:r>
      <w:r w:rsidRPr="00CC4048">
        <w:rPr>
          <w:rFonts w:asciiTheme="majorBidi" w:hAnsiTheme="majorBidi" w:cstheme="majorBidi"/>
          <w:b/>
          <w:bCs/>
          <w:szCs w:val="24"/>
        </w:rPr>
        <w:t>)</w:t>
      </w:r>
    </w:p>
    <w:p w14:paraId="2A004C5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FIȘA DE RĂSPUNS PENTRU CADRUL DIDACTIC</w:t>
      </w:r>
    </w:p>
    <w:p w14:paraId="687DB94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 xml:space="preserve">Numele cadrului didactic </w:t>
      </w:r>
      <w:r w:rsidRPr="00CC4048">
        <w:rPr>
          <w:rFonts w:asciiTheme="majorBidi" w:hAnsiTheme="majorBidi" w:cstheme="majorBidi"/>
          <w:b/>
          <w:bCs/>
        </w:rPr>
        <w:tab/>
      </w:r>
    </w:p>
    <w:p w14:paraId="3A3A263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 xml:space="preserve">Durata orei: </w:t>
      </w:r>
      <w:r w:rsidRPr="00CC4048">
        <w:rPr>
          <w:rFonts w:asciiTheme="majorBidi" w:hAnsiTheme="majorBidi" w:cstheme="majorBidi"/>
          <w:b/>
          <w:bCs/>
        </w:rPr>
        <w:tab/>
        <w:t xml:space="preserve"> Denumirea cursului: </w:t>
      </w:r>
      <w:r w:rsidRPr="00CC4048">
        <w:rPr>
          <w:rFonts w:asciiTheme="majorBidi" w:hAnsiTheme="majorBidi" w:cstheme="majorBidi"/>
          <w:b/>
          <w:bCs/>
        </w:rPr>
        <w:tab/>
      </w:r>
    </w:p>
    <w:p w14:paraId="63DA1AF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 xml:space="preserve">Data: </w:t>
      </w:r>
      <w:r w:rsidRPr="00CC4048">
        <w:rPr>
          <w:rFonts w:asciiTheme="majorBidi" w:hAnsiTheme="majorBidi" w:cstheme="majorBidi"/>
          <w:b/>
          <w:bCs/>
        </w:rPr>
        <w:tab/>
        <w:t xml:space="preserve"> Numele copilului: </w:t>
      </w:r>
      <w:r w:rsidRPr="00CC4048">
        <w:rPr>
          <w:rFonts w:asciiTheme="majorBidi" w:hAnsiTheme="majorBidi" w:cstheme="majorBidi"/>
          <w:b/>
          <w:bCs/>
        </w:rPr>
        <w:tab/>
      </w:r>
    </w:p>
    <w:p w14:paraId="4149A55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Nivel școlar</w:t>
      </w:r>
      <w:r w:rsidRPr="00CC4048">
        <w:rPr>
          <w:rFonts w:asciiTheme="majorBidi" w:hAnsiTheme="majorBidi" w:cstheme="majorBidi"/>
          <w:b/>
          <w:bCs/>
        </w:rPr>
        <w:tab/>
      </w:r>
    </w:p>
    <w:p w14:paraId="4159B1A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u w:val="single"/>
        </w:rPr>
        <w:t>Instrucțiuni</w:t>
      </w:r>
      <w:r w:rsidRPr="00CC4048">
        <w:rPr>
          <w:rFonts w:asciiTheme="majorBidi" w:hAnsiTheme="majorBidi" w:cstheme="majorBidi"/>
        </w:rPr>
        <w:t xml:space="preserve">: Fiecare punctare trebuie să fie făcută în contextul specificului vârstei copilului dvs. La completarea acestui formular, aveți în vedere comportamentul copilului în ultimele </w:t>
      </w:r>
      <w:r w:rsidRPr="00CC4048">
        <w:rPr>
          <w:rFonts w:asciiTheme="majorBidi" w:hAnsiTheme="majorBidi" w:cstheme="majorBidi"/>
          <w:u w:val="single"/>
        </w:rPr>
        <w:t>6 luni</w:t>
      </w:r>
      <w:r w:rsidRPr="00CC4048">
        <w:rPr>
          <w:rFonts w:asciiTheme="majorBidi" w:hAnsiTheme="majorBidi" w:cstheme="majorBidi"/>
        </w:rPr>
        <w:t>. Această evaluare are la bază o perioadă în care copilul:</w:t>
      </w:r>
    </w:p>
    <w:p w14:paraId="29006D51" w14:textId="4B355D9F" w:rsidR="00333BFF" w:rsidRPr="00CC4048" w:rsidRDefault="00333BFF" w:rsidP="004C33C4">
      <w:pPr>
        <w:jc w:val="both"/>
        <w:rPr>
          <w:rFonts w:asciiTheme="majorBidi" w:eastAsia="Times New Roman" w:hAnsiTheme="majorBidi" w:cstheme="majorBidi"/>
        </w:rPr>
      </w:pPr>
      <w:r w:rsidRPr="00CC4048">
        <w:rPr>
          <w:rFonts w:asciiTheme="majorBidi" w:eastAsia="Times New Roman" w:hAnsiTheme="majorBidi" w:cstheme="majorBidi"/>
        </w:rPr>
        <w:t>□ era sub tratament medicamentos, □ nu era sub tratament medicamentos, □ nu sunt sigur(ă)?</w:t>
      </w:r>
    </w:p>
    <w:p w14:paraId="59556D29" w14:textId="77777777" w:rsidR="00333BFF" w:rsidRPr="00CC4048" w:rsidRDefault="00333BFF" w:rsidP="004C33C4">
      <w:pPr>
        <w:jc w:val="both"/>
        <w:rPr>
          <w:rFonts w:asciiTheme="majorBidi" w:hAnsiTheme="majorBidi" w:cstheme="majorBidi"/>
        </w:rPr>
      </w:pPr>
    </w:p>
    <w:tbl>
      <w:tblPr>
        <w:tblOverlap w:val="never"/>
        <w:tblW w:w="4861" w:type="pct"/>
        <w:jc w:val="center"/>
        <w:tblCellMar>
          <w:left w:w="10" w:type="dxa"/>
          <w:right w:w="10" w:type="dxa"/>
        </w:tblCellMar>
        <w:tblLook w:val="04A0" w:firstRow="1" w:lastRow="0" w:firstColumn="1" w:lastColumn="0" w:noHBand="0" w:noVBand="1"/>
      </w:tblPr>
      <w:tblGrid>
        <w:gridCol w:w="8114"/>
        <w:gridCol w:w="310"/>
        <w:gridCol w:w="310"/>
        <w:gridCol w:w="310"/>
        <w:gridCol w:w="310"/>
      </w:tblGrid>
      <w:tr w:rsidR="00333BFF" w:rsidRPr="00CC4048" w14:paraId="15D137A7" w14:textId="77777777" w:rsidTr="009F7F87">
        <w:trPr>
          <w:trHeight w:hRule="exact" w:val="1176"/>
          <w:tblHeader/>
          <w:jc w:val="center"/>
        </w:trPr>
        <w:tc>
          <w:tcPr>
            <w:tcW w:w="4375" w:type="pct"/>
            <w:tcBorders>
              <w:top w:val="single" w:sz="4" w:space="0" w:color="auto"/>
              <w:left w:val="single" w:sz="4" w:space="0" w:color="auto"/>
            </w:tcBorders>
            <w:shd w:val="clear" w:color="auto" w:fill="FFFFFF"/>
            <w:vAlign w:val="center"/>
          </w:tcPr>
          <w:p w14:paraId="106E919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SIMPTOME</w:t>
            </w:r>
          </w:p>
        </w:tc>
        <w:tc>
          <w:tcPr>
            <w:tcW w:w="156" w:type="pct"/>
            <w:tcBorders>
              <w:top w:val="single" w:sz="4" w:space="0" w:color="auto"/>
              <w:left w:val="single" w:sz="4" w:space="0" w:color="auto"/>
            </w:tcBorders>
            <w:shd w:val="clear" w:color="auto" w:fill="FFFFFF"/>
            <w:textDirection w:val="btLr"/>
          </w:tcPr>
          <w:p w14:paraId="7CD5486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Niciodată</w:t>
            </w:r>
          </w:p>
        </w:tc>
        <w:tc>
          <w:tcPr>
            <w:tcW w:w="156" w:type="pct"/>
            <w:tcBorders>
              <w:top w:val="single" w:sz="4" w:space="0" w:color="auto"/>
              <w:left w:val="single" w:sz="4" w:space="0" w:color="auto"/>
            </w:tcBorders>
            <w:shd w:val="clear" w:color="auto" w:fill="FFFFFF"/>
            <w:textDirection w:val="btLr"/>
          </w:tcPr>
          <w:p w14:paraId="1D47170C" w14:textId="21FD3814" w:rsidR="00333BFF" w:rsidRPr="00CC4048" w:rsidRDefault="00333BFF" w:rsidP="004C33C4">
            <w:pPr>
              <w:jc w:val="both"/>
              <w:rPr>
                <w:rFonts w:asciiTheme="majorBidi" w:hAnsiTheme="majorBidi" w:cstheme="majorBidi"/>
              </w:rPr>
            </w:pPr>
            <w:r w:rsidRPr="00CC4048">
              <w:rPr>
                <w:rFonts w:asciiTheme="majorBidi" w:hAnsiTheme="majorBidi" w:cstheme="majorBidi"/>
                <w:b/>
                <w:bCs/>
              </w:rPr>
              <w:t>Uneori</w:t>
            </w:r>
          </w:p>
        </w:tc>
        <w:tc>
          <w:tcPr>
            <w:tcW w:w="156" w:type="pct"/>
            <w:tcBorders>
              <w:top w:val="single" w:sz="4" w:space="0" w:color="auto"/>
              <w:left w:val="single" w:sz="4" w:space="0" w:color="auto"/>
            </w:tcBorders>
            <w:shd w:val="clear" w:color="auto" w:fill="FFFFFF"/>
            <w:textDirection w:val="btLr"/>
          </w:tcPr>
          <w:p w14:paraId="4B4BDE6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Adeseori</w:t>
            </w:r>
          </w:p>
        </w:tc>
        <w:tc>
          <w:tcPr>
            <w:tcW w:w="156" w:type="pct"/>
            <w:tcBorders>
              <w:top w:val="single" w:sz="4" w:space="0" w:color="auto"/>
              <w:left w:val="single" w:sz="4" w:space="0" w:color="auto"/>
              <w:right w:val="single" w:sz="4" w:space="0" w:color="auto"/>
            </w:tcBorders>
            <w:shd w:val="clear" w:color="auto" w:fill="FFFFFF"/>
            <w:textDirection w:val="btLr"/>
          </w:tcPr>
          <w:p w14:paraId="38A10F3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Foarte des</w:t>
            </w:r>
          </w:p>
        </w:tc>
      </w:tr>
      <w:tr w:rsidR="00333BFF" w:rsidRPr="00CC4048" w14:paraId="5937EB40"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1650BB8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 Nu reușește să fie atent la detalii sau face greșeli din neatenție în activitățile școlare.</w:t>
            </w:r>
          </w:p>
        </w:tc>
        <w:tc>
          <w:tcPr>
            <w:tcW w:w="156" w:type="pct"/>
            <w:tcBorders>
              <w:top w:val="single" w:sz="4" w:space="0" w:color="auto"/>
              <w:left w:val="single" w:sz="4" w:space="0" w:color="auto"/>
            </w:tcBorders>
            <w:shd w:val="clear" w:color="auto" w:fill="FFFFFF"/>
            <w:vAlign w:val="center"/>
          </w:tcPr>
          <w:p w14:paraId="3236731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6DEB40A1" w14:textId="31744A0A"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751B4E8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33A1975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5540F186"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5148DFC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 Are dificultăți în menținerea atenției asupra sarcinilor sau activităților.</w:t>
            </w:r>
          </w:p>
        </w:tc>
        <w:tc>
          <w:tcPr>
            <w:tcW w:w="156" w:type="pct"/>
            <w:tcBorders>
              <w:top w:val="single" w:sz="4" w:space="0" w:color="auto"/>
              <w:left w:val="single" w:sz="4" w:space="0" w:color="auto"/>
            </w:tcBorders>
            <w:shd w:val="clear" w:color="auto" w:fill="FFFFFF"/>
            <w:vAlign w:val="center"/>
          </w:tcPr>
          <w:p w14:paraId="73BC98F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25465D15" w14:textId="70E0D7A6"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176DBE9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6835065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750C9A94"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377E8B2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 Nu pare să asculte când i se vorbește direct.</w:t>
            </w:r>
          </w:p>
        </w:tc>
        <w:tc>
          <w:tcPr>
            <w:tcW w:w="156" w:type="pct"/>
            <w:tcBorders>
              <w:top w:val="single" w:sz="4" w:space="0" w:color="auto"/>
              <w:left w:val="single" w:sz="4" w:space="0" w:color="auto"/>
            </w:tcBorders>
            <w:shd w:val="clear" w:color="auto" w:fill="FFFFFF"/>
            <w:vAlign w:val="center"/>
          </w:tcPr>
          <w:p w14:paraId="0CAE33F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120C2C74" w14:textId="1F9479E8"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7812079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66B97D6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42269E91"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7F93088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 Nu urmează instrucțiunile și nu reușește să finalizeze activitățile școlare (nu din cauză de comportament opoziționist sau neînțelegerea cerințelor).</w:t>
            </w:r>
          </w:p>
        </w:tc>
        <w:tc>
          <w:tcPr>
            <w:tcW w:w="156" w:type="pct"/>
            <w:tcBorders>
              <w:top w:val="single" w:sz="4" w:space="0" w:color="auto"/>
              <w:left w:val="single" w:sz="4" w:space="0" w:color="auto"/>
            </w:tcBorders>
            <w:shd w:val="clear" w:color="auto" w:fill="FFFFFF"/>
            <w:vAlign w:val="center"/>
          </w:tcPr>
          <w:p w14:paraId="46BA876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7CE906A1" w14:textId="39950225"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12B03FA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0E85E81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F4FF01E"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5E9DE81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5. Întâmpină dificultăți în organizarea activităților și sarcinilor.</w:t>
            </w:r>
          </w:p>
        </w:tc>
        <w:tc>
          <w:tcPr>
            <w:tcW w:w="156" w:type="pct"/>
            <w:tcBorders>
              <w:top w:val="single" w:sz="4" w:space="0" w:color="auto"/>
              <w:left w:val="single" w:sz="4" w:space="0" w:color="auto"/>
            </w:tcBorders>
            <w:shd w:val="clear" w:color="auto" w:fill="FFFFFF"/>
            <w:vAlign w:val="center"/>
          </w:tcPr>
          <w:p w14:paraId="6ADD4B7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46A3F169" w14:textId="629E9A6E"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1A712E6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030CDB9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C5D1C8A"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58BB695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6. Evită, nu-i plac sau ezită să se antreneze în sarcini care necesită efort mintal susținut.</w:t>
            </w:r>
          </w:p>
        </w:tc>
        <w:tc>
          <w:tcPr>
            <w:tcW w:w="156" w:type="pct"/>
            <w:tcBorders>
              <w:top w:val="single" w:sz="4" w:space="0" w:color="auto"/>
              <w:left w:val="single" w:sz="4" w:space="0" w:color="auto"/>
            </w:tcBorders>
            <w:shd w:val="clear" w:color="auto" w:fill="FFFFFF"/>
            <w:vAlign w:val="center"/>
          </w:tcPr>
          <w:p w14:paraId="28C5398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313C9A61" w14:textId="3D98BEE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7CFB46C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4ED6AAA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659D72EB"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3B1C8E2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7. Pierde lucruri necesare îndeplinirii sarcinilor și activităților </w:t>
            </w:r>
            <w:r w:rsidRPr="00CC4048">
              <w:rPr>
                <w:rFonts w:asciiTheme="majorBidi" w:hAnsiTheme="majorBidi" w:cstheme="majorBidi"/>
                <w:i/>
                <w:iCs/>
              </w:rPr>
              <w:t>(notițe de școală, creioane sau cărți).</w:t>
            </w:r>
          </w:p>
        </w:tc>
        <w:tc>
          <w:tcPr>
            <w:tcW w:w="156" w:type="pct"/>
            <w:tcBorders>
              <w:top w:val="single" w:sz="4" w:space="0" w:color="auto"/>
              <w:left w:val="single" w:sz="4" w:space="0" w:color="auto"/>
            </w:tcBorders>
            <w:shd w:val="clear" w:color="auto" w:fill="FFFFFF"/>
            <w:vAlign w:val="center"/>
          </w:tcPr>
          <w:p w14:paraId="51858A7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0B1CCD99" w14:textId="677C6D38"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6B08111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2F8392A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7EF4AF6D"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644E9D4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8. Este ușor de distras de stimuli externi.</w:t>
            </w:r>
          </w:p>
        </w:tc>
        <w:tc>
          <w:tcPr>
            <w:tcW w:w="156" w:type="pct"/>
            <w:tcBorders>
              <w:top w:val="single" w:sz="4" w:space="0" w:color="auto"/>
              <w:left w:val="single" w:sz="4" w:space="0" w:color="auto"/>
            </w:tcBorders>
            <w:shd w:val="clear" w:color="auto" w:fill="FFFFFF"/>
            <w:vAlign w:val="center"/>
          </w:tcPr>
          <w:p w14:paraId="36F57D7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02DA5C87" w14:textId="0CC78E1B"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0E1C5FEB"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719868A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4820D24D"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0BFAEF1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9. Este uituc în activitățile zilnice.</w:t>
            </w:r>
          </w:p>
        </w:tc>
        <w:tc>
          <w:tcPr>
            <w:tcW w:w="156" w:type="pct"/>
            <w:tcBorders>
              <w:top w:val="single" w:sz="4" w:space="0" w:color="auto"/>
              <w:left w:val="single" w:sz="4" w:space="0" w:color="auto"/>
            </w:tcBorders>
            <w:shd w:val="clear" w:color="auto" w:fill="FFFFFF"/>
            <w:vAlign w:val="center"/>
          </w:tcPr>
          <w:p w14:paraId="34B3475B"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5CC54D84" w14:textId="3D5608CF"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183BAA8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4409D44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57E9E7A3"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2E30A42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10. Se frământă cu mâinile sau picioarele, sau se agită în bancă.</w:t>
            </w:r>
          </w:p>
        </w:tc>
        <w:tc>
          <w:tcPr>
            <w:tcW w:w="156" w:type="pct"/>
            <w:tcBorders>
              <w:top w:val="single" w:sz="4" w:space="0" w:color="auto"/>
              <w:left w:val="single" w:sz="4" w:space="0" w:color="auto"/>
            </w:tcBorders>
            <w:shd w:val="clear" w:color="auto" w:fill="FFFFFF"/>
            <w:vAlign w:val="center"/>
          </w:tcPr>
          <w:p w14:paraId="1B1606E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3714394B" w14:textId="21F9D764"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1DE6B68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36F45EE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D87287D"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43682DA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11. Își părăsește locul în clasă sau în alte situații când trebuie să rămână la locul său.</w:t>
            </w:r>
          </w:p>
        </w:tc>
        <w:tc>
          <w:tcPr>
            <w:tcW w:w="156" w:type="pct"/>
            <w:tcBorders>
              <w:top w:val="single" w:sz="4" w:space="0" w:color="auto"/>
              <w:left w:val="single" w:sz="4" w:space="0" w:color="auto"/>
            </w:tcBorders>
            <w:shd w:val="clear" w:color="auto" w:fill="FFFFFF"/>
            <w:vAlign w:val="center"/>
          </w:tcPr>
          <w:p w14:paraId="0EAB7C6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63CFC851" w14:textId="1F4ED681"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3544A9E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26372B5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728387DE"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3529028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12. Fuge sau se cațără excesiv în situații în care trebuie să rămână la locul său.</w:t>
            </w:r>
          </w:p>
        </w:tc>
        <w:tc>
          <w:tcPr>
            <w:tcW w:w="156" w:type="pct"/>
            <w:tcBorders>
              <w:top w:val="single" w:sz="4" w:space="0" w:color="auto"/>
              <w:left w:val="single" w:sz="4" w:space="0" w:color="auto"/>
            </w:tcBorders>
            <w:shd w:val="clear" w:color="auto" w:fill="FFFFFF"/>
            <w:vAlign w:val="center"/>
          </w:tcPr>
          <w:p w14:paraId="0151C01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38431928" w14:textId="2AA57FB5"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0128F57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1B5DA4A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4EE8E1C3"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3B00412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13. Întâmpină dificultăți în a se juca sau a se antrena în activități liniștite.</w:t>
            </w:r>
          </w:p>
        </w:tc>
        <w:tc>
          <w:tcPr>
            <w:tcW w:w="156" w:type="pct"/>
            <w:tcBorders>
              <w:top w:val="single" w:sz="4" w:space="0" w:color="auto"/>
              <w:left w:val="single" w:sz="4" w:space="0" w:color="auto"/>
            </w:tcBorders>
            <w:shd w:val="clear" w:color="auto" w:fill="FFFFFF"/>
            <w:vAlign w:val="center"/>
          </w:tcPr>
          <w:p w14:paraId="13CF596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14A53955" w14:textId="538C424E"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219529D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72735DF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52719352"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5729DA9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14. Este mereu în mișcare sau se poartă ca și cum ar fi acționat de un motor.</w:t>
            </w:r>
          </w:p>
        </w:tc>
        <w:tc>
          <w:tcPr>
            <w:tcW w:w="156" w:type="pct"/>
            <w:tcBorders>
              <w:top w:val="single" w:sz="4" w:space="0" w:color="auto"/>
              <w:left w:val="single" w:sz="4" w:space="0" w:color="auto"/>
            </w:tcBorders>
            <w:shd w:val="clear" w:color="auto" w:fill="FFFFFF"/>
            <w:vAlign w:val="center"/>
          </w:tcPr>
          <w:p w14:paraId="7BB4C4F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60F67687" w14:textId="7A67CE9F"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6A2DF7A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0083918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4414A8D6"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6A2D96F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15. Vorbește excesiv.</w:t>
            </w:r>
          </w:p>
        </w:tc>
        <w:tc>
          <w:tcPr>
            <w:tcW w:w="156" w:type="pct"/>
            <w:tcBorders>
              <w:top w:val="single" w:sz="4" w:space="0" w:color="auto"/>
              <w:left w:val="single" w:sz="4" w:space="0" w:color="auto"/>
            </w:tcBorders>
            <w:shd w:val="clear" w:color="auto" w:fill="FFFFFF"/>
            <w:vAlign w:val="center"/>
          </w:tcPr>
          <w:p w14:paraId="72066A4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7B284E74" w14:textId="5E5047ED"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5456B38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1D32E1F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68D2DA2"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679DF23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16. Răspunde grăbit înainte de a se încheia întrebarea.</w:t>
            </w:r>
          </w:p>
        </w:tc>
        <w:tc>
          <w:tcPr>
            <w:tcW w:w="156" w:type="pct"/>
            <w:tcBorders>
              <w:top w:val="single" w:sz="4" w:space="0" w:color="auto"/>
              <w:left w:val="single" w:sz="4" w:space="0" w:color="auto"/>
            </w:tcBorders>
            <w:shd w:val="clear" w:color="auto" w:fill="FFFFFF"/>
            <w:vAlign w:val="center"/>
          </w:tcPr>
          <w:p w14:paraId="3162AF2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31E55BD5" w14:textId="75FD3A18"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4700C1D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0319F9B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7A11D574"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411C5F0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17. Întâmpină greutăți când trebuie să aștepte la rând.</w:t>
            </w:r>
          </w:p>
        </w:tc>
        <w:tc>
          <w:tcPr>
            <w:tcW w:w="156" w:type="pct"/>
            <w:tcBorders>
              <w:top w:val="single" w:sz="4" w:space="0" w:color="auto"/>
              <w:left w:val="single" w:sz="4" w:space="0" w:color="auto"/>
            </w:tcBorders>
            <w:shd w:val="clear" w:color="auto" w:fill="FFFFFF"/>
            <w:vAlign w:val="center"/>
          </w:tcPr>
          <w:p w14:paraId="7876120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649DFD11" w14:textId="44E4AC0D"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1C02584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21028E1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3F8D24DF"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1936BFD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18. Îi întrerupe sau intervine peste alții </w:t>
            </w:r>
            <w:r w:rsidRPr="00CC4048">
              <w:rPr>
                <w:rFonts w:asciiTheme="majorBidi" w:hAnsiTheme="majorBidi" w:cstheme="majorBidi"/>
                <w:i/>
                <w:iCs/>
              </w:rPr>
              <w:t>(de ex.:</w:t>
            </w:r>
            <w:r w:rsidRPr="00CC4048">
              <w:rPr>
                <w:rFonts w:asciiTheme="majorBidi" w:hAnsiTheme="majorBidi" w:cstheme="majorBidi"/>
              </w:rPr>
              <w:t xml:space="preserve"> se implică în conversații/ jocuri).</w:t>
            </w:r>
          </w:p>
        </w:tc>
        <w:tc>
          <w:tcPr>
            <w:tcW w:w="156" w:type="pct"/>
            <w:tcBorders>
              <w:top w:val="single" w:sz="4" w:space="0" w:color="auto"/>
              <w:left w:val="single" w:sz="4" w:space="0" w:color="auto"/>
            </w:tcBorders>
            <w:shd w:val="clear" w:color="auto" w:fill="FFFFFF"/>
            <w:vAlign w:val="center"/>
          </w:tcPr>
          <w:p w14:paraId="6469BEB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47C6741B" w14:textId="5E5A849D"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236112C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5E1AA73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F31694F"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24CC549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19. Își pierde cumpătul.</w:t>
            </w:r>
          </w:p>
        </w:tc>
        <w:tc>
          <w:tcPr>
            <w:tcW w:w="156" w:type="pct"/>
            <w:tcBorders>
              <w:top w:val="single" w:sz="4" w:space="0" w:color="auto"/>
              <w:left w:val="single" w:sz="4" w:space="0" w:color="auto"/>
            </w:tcBorders>
            <w:shd w:val="clear" w:color="auto" w:fill="FFFFFF"/>
            <w:vAlign w:val="center"/>
          </w:tcPr>
          <w:p w14:paraId="4DD59C3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16D7AE46" w14:textId="46B152EE"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6B456C4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61589AA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2765E16"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45A1CC7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20. Încalcă conștient sau refuză să se conformeze cerințelor sau regulilor adulților.</w:t>
            </w:r>
          </w:p>
        </w:tc>
        <w:tc>
          <w:tcPr>
            <w:tcW w:w="156" w:type="pct"/>
            <w:tcBorders>
              <w:top w:val="single" w:sz="4" w:space="0" w:color="auto"/>
              <w:left w:val="single" w:sz="4" w:space="0" w:color="auto"/>
            </w:tcBorders>
            <w:shd w:val="clear" w:color="auto" w:fill="FFFFFF"/>
            <w:vAlign w:val="center"/>
          </w:tcPr>
          <w:p w14:paraId="6B2E107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613A0B74" w14:textId="465625B1"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0AD64EC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5A985EB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06999EE9" w14:textId="77777777" w:rsidTr="009F7F87">
        <w:trPr>
          <w:cantSplit/>
          <w:trHeight w:val="170"/>
          <w:jc w:val="center"/>
        </w:trPr>
        <w:tc>
          <w:tcPr>
            <w:tcW w:w="4375" w:type="pct"/>
            <w:tcBorders>
              <w:top w:val="single" w:sz="4" w:space="0" w:color="auto"/>
              <w:left w:val="single" w:sz="4" w:space="0" w:color="auto"/>
              <w:bottom w:val="single" w:sz="4" w:space="0" w:color="auto"/>
            </w:tcBorders>
            <w:shd w:val="clear" w:color="auto" w:fill="FFFFFF"/>
          </w:tcPr>
          <w:p w14:paraId="3204300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21. Este nervos sau nemulțumit.</w:t>
            </w:r>
          </w:p>
        </w:tc>
        <w:tc>
          <w:tcPr>
            <w:tcW w:w="156" w:type="pct"/>
            <w:tcBorders>
              <w:top w:val="single" w:sz="4" w:space="0" w:color="auto"/>
              <w:left w:val="single" w:sz="4" w:space="0" w:color="auto"/>
              <w:bottom w:val="single" w:sz="4" w:space="0" w:color="auto"/>
            </w:tcBorders>
            <w:shd w:val="clear" w:color="auto" w:fill="FFFFFF"/>
            <w:vAlign w:val="center"/>
          </w:tcPr>
          <w:p w14:paraId="65B38C0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bottom w:val="single" w:sz="4" w:space="0" w:color="auto"/>
            </w:tcBorders>
            <w:shd w:val="clear" w:color="auto" w:fill="FFFFFF"/>
            <w:vAlign w:val="center"/>
          </w:tcPr>
          <w:p w14:paraId="340FE2AD" w14:textId="3C805BAD"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bottom w:val="single" w:sz="4" w:space="0" w:color="auto"/>
            </w:tcBorders>
            <w:shd w:val="clear" w:color="auto" w:fill="FFFFFF"/>
            <w:vAlign w:val="center"/>
          </w:tcPr>
          <w:p w14:paraId="6077E38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bottom w:val="single" w:sz="4" w:space="0" w:color="auto"/>
              <w:right w:val="single" w:sz="4" w:space="0" w:color="auto"/>
            </w:tcBorders>
            <w:shd w:val="clear" w:color="auto" w:fill="FFFFFF"/>
            <w:vAlign w:val="center"/>
          </w:tcPr>
          <w:p w14:paraId="7260CCB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F54A4FC"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077C664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22. Este dușmănos sau răzbunător.</w:t>
            </w:r>
          </w:p>
        </w:tc>
        <w:tc>
          <w:tcPr>
            <w:tcW w:w="156" w:type="pct"/>
            <w:tcBorders>
              <w:top w:val="single" w:sz="4" w:space="0" w:color="auto"/>
              <w:left w:val="single" w:sz="4" w:space="0" w:color="auto"/>
            </w:tcBorders>
            <w:shd w:val="clear" w:color="auto" w:fill="FFFFFF"/>
            <w:vAlign w:val="center"/>
          </w:tcPr>
          <w:p w14:paraId="4A6C904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41E7CF81" w14:textId="61CE5BA9"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75106E4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1263F25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67F44EC"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0D4A25E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23. Îi terorizează, amenință sau intimidează pe alții.</w:t>
            </w:r>
          </w:p>
        </w:tc>
        <w:tc>
          <w:tcPr>
            <w:tcW w:w="156" w:type="pct"/>
            <w:tcBorders>
              <w:top w:val="single" w:sz="4" w:space="0" w:color="auto"/>
              <w:left w:val="single" w:sz="4" w:space="0" w:color="auto"/>
            </w:tcBorders>
            <w:shd w:val="clear" w:color="auto" w:fill="FFFFFF"/>
            <w:vAlign w:val="center"/>
          </w:tcPr>
          <w:p w14:paraId="709DA86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6B532155" w14:textId="2EC1F9D8"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6F329B8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0384BE2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5856B332"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2B83BD0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24. Începe confruntări fizice.</w:t>
            </w:r>
          </w:p>
        </w:tc>
        <w:tc>
          <w:tcPr>
            <w:tcW w:w="156" w:type="pct"/>
            <w:tcBorders>
              <w:top w:val="single" w:sz="4" w:space="0" w:color="auto"/>
              <w:left w:val="single" w:sz="4" w:space="0" w:color="auto"/>
            </w:tcBorders>
            <w:shd w:val="clear" w:color="auto" w:fill="FFFFFF"/>
            <w:vAlign w:val="center"/>
          </w:tcPr>
          <w:p w14:paraId="77F8286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06322C32" w14:textId="634DBD7D"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4DD61F8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2A85569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6E0B1692"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112559B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25. Minte în scopul de a obține bunuri pentru fapte bune sau pentru a se sustrage obligațiilor (adică „nu eu”).</w:t>
            </w:r>
          </w:p>
        </w:tc>
        <w:tc>
          <w:tcPr>
            <w:tcW w:w="156" w:type="pct"/>
            <w:tcBorders>
              <w:top w:val="single" w:sz="4" w:space="0" w:color="auto"/>
              <w:left w:val="single" w:sz="4" w:space="0" w:color="auto"/>
            </w:tcBorders>
            <w:shd w:val="clear" w:color="auto" w:fill="FFFFFF"/>
            <w:vAlign w:val="center"/>
          </w:tcPr>
          <w:p w14:paraId="60EE643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3487836C" w14:textId="09A6BC3B"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4DC9A03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4B148A5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A7EF2B5"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3A6DD46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26. Este nemilos fizic cu oamenii.</w:t>
            </w:r>
          </w:p>
        </w:tc>
        <w:tc>
          <w:tcPr>
            <w:tcW w:w="156" w:type="pct"/>
            <w:tcBorders>
              <w:top w:val="single" w:sz="4" w:space="0" w:color="auto"/>
              <w:left w:val="single" w:sz="4" w:space="0" w:color="auto"/>
            </w:tcBorders>
            <w:shd w:val="clear" w:color="auto" w:fill="FFFFFF"/>
            <w:vAlign w:val="center"/>
          </w:tcPr>
          <w:p w14:paraId="2279521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234F6027" w14:textId="14824256"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37286E3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2518263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5CFD3452"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6331E4B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27. Și-a însușit bunuri de valoare.</w:t>
            </w:r>
          </w:p>
        </w:tc>
        <w:tc>
          <w:tcPr>
            <w:tcW w:w="156" w:type="pct"/>
            <w:tcBorders>
              <w:top w:val="single" w:sz="4" w:space="0" w:color="auto"/>
              <w:left w:val="single" w:sz="4" w:space="0" w:color="auto"/>
            </w:tcBorders>
            <w:shd w:val="clear" w:color="auto" w:fill="FFFFFF"/>
            <w:vAlign w:val="center"/>
          </w:tcPr>
          <w:p w14:paraId="0C202DF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498FAB94" w14:textId="46720994"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27B6209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110DE45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D99BE2D"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78CD046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28. Distruge bunurile altora în mod deliberat.</w:t>
            </w:r>
          </w:p>
        </w:tc>
        <w:tc>
          <w:tcPr>
            <w:tcW w:w="156" w:type="pct"/>
            <w:tcBorders>
              <w:top w:val="single" w:sz="4" w:space="0" w:color="auto"/>
              <w:left w:val="single" w:sz="4" w:space="0" w:color="auto"/>
            </w:tcBorders>
            <w:shd w:val="clear" w:color="auto" w:fill="FFFFFF"/>
            <w:vAlign w:val="center"/>
          </w:tcPr>
          <w:p w14:paraId="6C2EE2B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5DBC9E0F" w14:textId="62F2D283"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280890F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6BAE6D0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3B8D5D28"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2E2177F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29. Este temător, neliniștit sau îngrijorat.</w:t>
            </w:r>
          </w:p>
        </w:tc>
        <w:tc>
          <w:tcPr>
            <w:tcW w:w="156" w:type="pct"/>
            <w:tcBorders>
              <w:top w:val="single" w:sz="4" w:space="0" w:color="auto"/>
              <w:left w:val="single" w:sz="4" w:space="0" w:color="auto"/>
            </w:tcBorders>
            <w:shd w:val="clear" w:color="auto" w:fill="FFFFFF"/>
            <w:vAlign w:val="center"/>
          </w:tcPr>
          <w:p w14:paraId="55046B1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258C3C53" w14:textId="6CC2D449"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0FF30B2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79FEB5B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B29C07C"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393BAC2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30. Este timid sau ușor de stânjenit.</w:t>
            </w:r>
          </w:p>
        </w:tc>
        <w:tc>
          <w:tcPr>
            <w:tcW w:w="156" w:type="pct"/>
            <w:tcBorders>
              <w:top w:val="single" w:sz="4" w:space="0" w:color="auto"/>
              <w:left w:val="single" w:sz="4" w:space="0" w:color="auto"/>
            </w:tcBorders>
            <w:shd w:val="clear" w:color="auto" w:fill="FFFFFF"/>
            <w:vAlign w:val="center"/>
          </w:tcPr>
          <w:p w14:paraId="4148789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1445F3B9" w14:textId="647C170B"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5AA3B7A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55C96B6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42AD00C5"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7BCA10C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31. Se teme să încerce lucruri noi ca să nu greșească.</w:t>
            </w:r>
          </w:p>
        </w:tc>
        <w:tc>
          <w:tcPr>
            <w:tcW w:w="156" w:type="pct"/>
            <w:tcBorders>
              <w:top w:val="single" w:sz="4" w:space="0" w:color="auto"/>
              <w:left w:val="single" w:sz="4" w:space="0" w:color="auto"/>
            </w:tcBorders>
            <w:shd w:val="clear" w:color="auto" w:fill="FFFFFF"/>
            <w:vAlign w:val="center"/>
          </w:tcPr>
          <w:p w14:paraId="11F2002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0BFBAC10" w14:textId="4468D63F"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51048C8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368FB8B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38990E0D"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02034E5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32. Se simte inutil sau inferior.</w:t>
            </w:r>
          </w:p>
        </w:tc>
        <w:tc>
          <w:tcPr>
            <w:tcW w:w="156" w:type="pct"/>
            <w:tcBorders>
              <w:top w:val="single" w:sz="4" w:space="0" w:color="auto"/>
              <w:left w:val="single" w:sz="4" w:space="0" w:color="auto"/>
            </w:tcBorders>
            <w:shd w:val="clear" w:color="auto" w:fill="FFFFFF"/>
            <w:vAlign w:val="center"/>
          </w:tcPr>
          <w:p w14:paraId="53E087F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67CBEE76" w14:textId="081E32A6"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1588016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1DAAB2C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C7ADCDA"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62BCE46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33. Se învinovățește pentru probleme; se simte vinovat.</w:t>
            </w:r>
          </w:p>
        </w:tc>
        <w:tc>
          <w:tcPr>
            <w:tcW w:w="156" w:type="pct"/>
            <w:tcBorders>
              <w:top w:val="single" w:sz="4" w:space="0" w:color="auto"/>
              <w:left w:val="single" w:sz="4" w:space="0" w:color="auto"/>
            </w:tcBorders>
            <w:shd w:val="clear" w:color="auto" w:fill="FFFFFF"/>
            <w:vAlign w:val="center"/>
          </w:tcPr>
          <w:p w14:paraId="03945CC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6DB71733" w14:textId="0730B194"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2401FD7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7B663E8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E88A0E7" w14:textId="77777777" w:rsidTr="009F7F87">
        <w:trPr>
          <w:cantSplit/>
          <w:trHeight w:val="170"/>
          <w:jc w:val="center"/>
        </w:trPr>
        <w:tc>
          <w:tcPr>
            <w:tcW w:w="4375" w:type="pct"/>
            <w:tcBorders>
              <w:top w:val="single" w:sz="4" w:space="0" w:color="auto"/>
              <w:left w:val="single" w:sz="4" w:space="0" w:color="auto"/>
            </w:tcBorders>
            <w:shd w:val="clear" w:color="auto" w:fill="FFFFFF"/>
          </w:tcPr>
          <w:p w14:paraId="3077561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34. Se simte singur, nedorit sau neiubit; se plânge că „nimeni nu îl/o iubește”.</w:t>
            </w:r>
          </w:p>
        </w:tc>
        <w:tc>
          <w:tcPr>
            <w:tcW w:w="156" w:type="pct"/>
            <w:tcBorders>
              <w:top w:val="single" w:sz="4" w:space="0" w:color="auto"/>
              <w:left w:val="single" w:sz="4" w:space="0" w:color="auto"/>
            </w:tcBorders>
            <w:shd w:val="clear" w:color="auto" w:fill="FFFFFF"/>
            <w:vAlign w:val="center"/>
          </w:tcPr>
          <w:p w14:paraId="6D2D667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tcBorders>
            <w:shd w:val="clear" w:color="auto" w:fill="FFFFFF"/>
            <w:vAlign w:val="center"/>
          </w:tcPr>
          <w:p w14:paraId="01C2094E" w14:textId="4AC7F56E"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tcBorders>
            <w:shd w:val="clear" w:color="auto" w:fill="FFFFFF"/>
            <w:vAlign w:val="center"/>
          </w:tcPr>
          <w:p w14:paraId="0BEBAFD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right w:val="single" w:sz="4" w:space="0" w:color="auto"/>
            </w:tcBorders>
            <w:shd w:val="clear" w:color="auto" w:fill="FFFFFF"/>
            <w:vAlign w:val="center"/>
          </w:tcPr>
          <w:p w14:paraId="6BC6391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7641D45A" w14:textId="77777777" w:rsidTr="009F7F87">
        <w:trPr>
          <w:cantSplit/>
          <w:trHeight w:val="170"/>
          <w:jc w:val="center"/>
        </w:trPr>
        <w:tc>
          <w:tcPr>
            <w:tcW w:w="4375" w:type="pct"/>
            <w:tcBorders>
              <w:top w:val="single" w:sz="4" w:space="0" w:color="auto"/>
              <w:left w:val="single" w:sz="4" w:space="0" w:color="auto"/>
              <w:bottom w:val="single" w:sz="4" w:space="0" w:color="auto"/>
            </w:tcBorders>
            <w:shd w:val="clear" w:color="auto" w:fill="FFFFFF"/>
          </w:tcPr>
          <w:p w14:paraId="4A91972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35. Este trist, nefericit sau deprimat.</w:t>
            </w:r>
          </w:p>
        </w:tc>
        <w:tc>
          <w:tcPr>
            <w:tcW w:w="156" w:type="pct"/>
            <w:tcBorders>
              <w:top w:val="single" w:sz="4" w:space="0" w:color="auto"/>
              <w:left w:val="single" w:sz="4" w:space="0" w:color="auto"/>
              <w:bottom w:val="single" w:sz="4" w:space="0" w:color="auto"/>
            </w:tcBorders>
            <w:shd w:val="clear" w:color="auto" w:fill="FFFFFF"/>
            <w:vAlign w:val="center"/>
          </w:tcPr>
          <w:p w14:paraId="4E60C02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156" w:type="pct"/>
            <w:tcBorders>
              <w:top w:val="single" w:sz="4" w:space="0" w:color="auto"/>
              <w:left w:val="single" w:sz="4" w:space="0" w:color="auto"/>
              <w:bottom w:val="single" w:sz="4" w:space="0" w:color="auto"/>
            </w:tcBorders>
            <w:shd w:val="clear" w:color="auto" w:fill="FFFFFF"/>
            <w:vAlign w:val="center"/>
          </w:tcPr>
          <w:p w14:paraId="70B99F11" w14:textId="6F749D9C"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56" w:type="pct"/>
            <w:tcBorders>
              <w:top w:val="single" w:sz="4" w:space="0" w:color="auto"/>
              <w:left w:val="single" w:sz="4" w:space="0" w:color="auto"/>
              <w:bottom w:val="single" w:sz="4" w:space="0" w:color="auto"/>
            </w:tcBorders>
            <w:shd w:val="clear" w:color="auto" w:fill="FFFFFF"/>
            <w:vAlign w:val="center"/>
          </w:tcPr>
          <w:p w14:paraId="1C1840C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56" w:type="pct"/>
            <w:tcBorders>
              <w:top w:val="single" w:sz="4" w:space="0" w:color="auto"/>
              <w:left w:val="single" w:sz="4" w:space="0" w:color="auto"/>
              <w:bottom w:val="single" w:sz="4" w:space="0" w:color="auto"/>
              <w:right w:val="single" w:sz="4" w:space="0" w:color="auto"/>
            </w:tcBorders>
            <w:shd w:val="clear" w:color="auto" w:fill="FFFFFF"/>
            <w:vAlign w:val="center"/>
          </w:tcPr>
          <w:p w14:paraId="6979872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bl>
    <w:p w14:paraId="567C78F4" w14:textId="77777777" w:rsidR="00333BFF" w:rsidRPr="00CC4048" w:rsidRDefault="00333BFF" w:rsidP="004C33C4">
      <w:pPr>
        <w:jc w:val="both"/>
        <w:rPr>
          <w:rFonts w:asciiTheme="majorBidi" w:hAnsiTheme="majorBidi" w:cstheme="majorBidi"/>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221"/>
        <w:gridCol w:w="1229"/>
        <w:gridCol w:w="1066"/>
        <w:gridCol w:w="917"/>
        <w:gridCol w:w="1277"/>
        <w:gridCol w:w="1570"/>
      </w:tblGrid>
      <w:tr w:rsidR="00333BFF" w:rsidRPr="00CC4048" w14:paraId="06C10783" w14:textId="77777777" w:rsidTr="007C2BEC">
        <w:trPr>
          <w:trHeight w:hRule="exact" w:val="677"/>
          <w:jc w:val="center"/>
        </w:trPr>
        <w:tc>
          <w:tcPr>
            <w:tcW w:w="3221" w:type="dxa"/>
            <w:tcBorders>
              <w:top w:val="single" w:sz="4" w:space="0" w:color="auto"/>
              <w:left w:val="single" w:sz="4" w:space="0" w:color="auto"/>
            </w:tcBorders>
            <w:shd w:val="clear" w:color="auto" w:fill="FFFFFF"/>
            <w:vAlign w:val="center"/>
          </w:tcPr>
          <w:p w14:paraId="0ABC63CD" w14:textId="77777777" w:rsidR="008377B3" w:rsidRPr="00CC4048" w:rsidRDefault="00333BFF" w:rsidP="004C33C4">
            <w:pPr>
              <w:jc w:val="both"/>
              <w:rPr>
                <w:rFonts w:asciiTheme="majorBidi" w:hAnsiTheme="majorBidi" w:cstheme="majorBidi"/>
                <w:b/>
                <w:bCs/>
              </w:rPr>
            </w:pPr>
            <w:r w:rsidRPr="00CC4048">
              <w:rPr>
                <w:rFonts w:asciiTheme="majorBidi" w:hAnsiTheme="majorBidi" w:cstheme="majorBidi"/>
                <w:b/>
                <w:bCs/>
              </w:rPr>
              <w:t xml:space="preserve">RANDAMENT </w:t>
            </w:r>
          </w:p>
          <w:p w14:paraId="00391704" w14:textId="6F3621D2" w:rsidR="00333BFF" w:rsidRPr="00CC4048" w:rsidRDefault="00333BFF" w:rsidP="004C33C4">
            <w:pPr>
              <w:jc w:val="both"/>
              <w:rPr>
                <w:rFonts w:asciiTheme="majorBidi" w:hAnsiTheme="majorBidi" w:cstheme="majorBidi"/>
              </w:rPr>
            </w:pPr>
            <w:r w:rsidRPr="00CC4048">
              <w:rPr>
                <w:rFonts w:asciiTheme="majorBidi" w:hAnsiTheme="majorBidi" w:cstheme="majorBidi"/>
                <w:b/>
                <w:bCs/>
                <w:i/>
                <w:iCs/>
              </w:rPr>
              <w:t>Randament școlar</w:t>
            </w:r>
          </w:p>
        </w:tc>
        <w:tc>
          <w:tcPr>
            <w:tcW w:w="1229" w:type="dxa"/>
            <w:tcBorders>
              <w:top w:val="single" w:sz="4" w:space="0" w:color="auto"/>
              <w:left w:val="single" w:sz="4" w:space="0" w:color="auto"/>
            </w:tcBorders>
            <w:shd w:val="clear" w:color="auto" w:fill="FFFFFF"/>
            <w:vAlign w:val="center"/>
          </w:tcPr>
          <w:p w14:paraId="293496E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Excelent</w:t>
            </w:r>
          </w:p>
        </w:tc>
        <w:tc>
          <w:tcPr>
            <w:tcW w:w="1066" w:type="dxa"/>
            <w:tcBorders>
              <w:top w:val="single" w:sz="4" w:space="0" w:color="auto"/>
              <w:left w:val="single" w:sz="4" w:space="0" w:color="auto"/>
            </w:tcBorders>
            <w:shd w:val="clear" w:color="auto" w:fill="FFFFFF"/>
            <w:vAlign w:val="bottom"/>
          </w:tcPr>
          <w:p w14:paraId="618EA47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Peste medie</w:t>
            </w:r>
          </w:p>
        </w:tc>
        <w:tc>
          <w:tcPr>
            <w:tcW w:w="917" w:type="dxa"/>
            <w:tcBorders>
              <w:top w:val="single" w:sz="4" w:space="0" w:color="auto"/>
              <w:left w:val="single" w:sz="4" w:space="0" w:color="auto"/>
            </w:tcBorders>
            <w:shd w:val="clear" w:color="auto" w:fill="FFFFFF"/>
            <w:vAlign w:val="center"/>
          </w:tcPr>
          <w:p w14:paraId="384945F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Mediu</w:t>
            </w:r>
          </w:p>
        </w:tc>
        <w:tc>
          <w:tcPr>
            <w:tcW w:w="1277" w:type="dxa"/>
            <w:tcBorders>
              <w:top w:val="single" w:sz="4" w:space="0" w:color="auto"/>
              <w:left w:val="single" w:sz="4" w:space="0" w:color="auto"/>
            </w:tcBorders>
            <w:shd w:val="clear" w:color="auto" w:fill="FFFFFF"/>
            <w:vAlign w:val="bottom"/>
          </w:tcPr>
          <w:p w14:paraId="6E0D3C6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Oarecare probleme</w:t>
            </w:r>
          </w:p>
        </w:tc>
        <w:tc>
          <w:tcPr>
            <w:tcW w:w="1570" w:type="dxa"/>
            <w:tcBorders>
              <w:top w:val="single" w:sz="4" w:space="0" w:color="auto"/>
              <w:left w:val="single" w:sz="4" w:space="0" w:color="auto"/>
              <w:right w:val="single" w:sz="4" w:space="0" w:color="auto"/>
            </w:tcBorders>
            <w:shd w:val="clear" w:color="auto" w:fill="FFFFFF"/>
            <w:vAlign w:val="center"/>
          </w:tcPr>
          <w:p w14:paraId="0CD29C4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Problematic</w:t>
            </w:r>
          </w:p>
        </w:tc>
      </w:tr>
      <w:tr w:rsidR="00333BFF" w:rsidRPr="00CC4048" w14:paraId="489F1F70" w14:textId="77777777" w:rsidTr="007C2BEC">
        <w:trPr>
          <w:trHeight w:hRule="exact" w:val="278"/>
          <w:jc w:val="center"/>
        </w:trPr>
        <w:tc>
          <w:tcPr>
            <w:tcW w:w="3221" w:type="dxa"/>
            <w:tcBorders>
              <w:top w:val="single" w:sz="4" w:space="0" w:color="auto"/>
              <w:left w:val="single" w:sz="4" w:space="0" w:color="auto"/>
            </w:tcBorders>
            <w:shd w:val="clear" w:color="auto" w:fill="FFFFFF"/>
          </w:tcPr>
          <w:p w14:paraId="3649F24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36. Citit</w:t>
            </w:r>
          </w:p>
        </w:tc>
        <w:tc>
          <w:tcPr>
            <w:tcW w:w="1229" w:type="dxa"/>
            <w:tcBorders>
              <w:top w:val="single" w:sz="4" w:space="0" w:color="auto"/>
              <w:left w:val="single" w:sz="4" w:space="0" w:color="auto"/>
            </w:tcBorders>
            <w:shd w:val="clear" w:color="auto" w:fill="FFFFFF"/>
            <w:vAlign w:val="center"/>
          </w:tcPr>
          <w:p w14:paraId="4DE03E6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066" w:type="dxa"/>
            <w:tcBorders>
              <w:top w:val="single" w:sz="4" w:space="0" w:color="auto"/>
              <w:left w:val="single" w:sz="4" w:space="0" w:color="auto"/>
            </w:tcBorders>
            <w:shd w:val="clear" w:color="auto" w:fill="FFFFFF"/>
            <w:vAlign w:val="center"/>
          </w:tcPr>
          <w:p w14:paraId="2EC78AA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917" w:type="dxa"/>
            <w:tcBorders>
              <w:top w:val="single" w:sz="4" w:space="0" w:color="auto"/>
              <w:left w:val="single" w:sz="4" w:space="0" w:color="auto"/>
            </w:tcBorders>
            <w:shd w:val="clear" w:color="auto" w:fill="FFFFFF"/>
          </w:tcPr>
          <w:p w14:paraId="381F053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c>
          <w:tcPr>
            <w:tcW w:w="1277" w:type="dxa"/>
            <w:tcBorders>
              <w:top w:val="single" w:sz="4" w:space="0" w:color="auto"/>
              <w:left w:val="single" w:sz="4" w:space="0" w:color="auto"/>
            </w:tcBorders>
            <w:shd w:val="clear" w:color="auto" w:fill="FFFFFF"/>
          </w:tcPr>
          <w:p w14:paraId="1917823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4</w:t>
            </w:r>
          </w:p>
        </w:tc>
        <w:tc>
          <w:tcPr>
            <w:tcW w:w="1570" w:type="dxa"/>
            <w:tcBorders>
              <w:top w:val="single" w:sz="4" w:space="0" w:color="auto"/>
              <w:left w:val="single" w:sz="4" w:space="0" w:color="auto"/>
              <w:right w:val="single" w:sz="4" w:space="0" w:color="auto"/>
            </w:tcBorders>
            <w:shd w:val="clear" w:color="auto" w:fill="FFFFFF"/>
          </w:tcPr>
          <w:p w14:paraId="35EC630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5</w:t>
            </w:r>
          </w:p>
        </w:tc>
      </w:tr>
      <w:tr w:rsidR="00333BFF" w:rsidRPr="00CC4048" w14:paraId="42718CA8" w14:textId="77777777" w:rsidTr="007C2BEC">
        <w:trPr>
          <w:trHeight w:hRule="exact" w:val="274"/>
          <w:jc w:val="center"/>
        </w:trPr>
        <w:tc>
          <w:tcPr>
            <w:tcW w:w="3221" w:type="dxa"/>
            <w:tcBorders>
              <w:top w:val="single" w:sz="4" w:space="0" w:color="auto"/>
              <w:left w:val="single" w:sz="4" w:space="0" w:color="auto"/>
            </w:tcBorders>
            <w:shd w:val="clear" w:color="auto" w:fill="FFFFFF"/>
          </w:tcPr>
          <w:p w14:paraId="1B85F21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37. Matematică</w:t>
            </w:r>
          </w:p>
        </w:tc>
        <w:tc>
          <w:tcPr>
            <w:tcW w:w="1229" w:type="dxa"/>
            <w:tcBorders>
              <w:top w:val="single" w:sz="4" w:space="0" w:color="auto"/>
              <w:left w:val="single" w:sz="4" w:space="0" w:color="auto"/>
            </w:tcBorders>
            <w:shd w:val="clear" w:color="auto" w:fill="FFFFFF"/>
            <w:vAlign w:val="center"/>
          </w:tcPr>
          <w:p w14:paraId="7CA627F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066" w:type="dxa"/>
            <w:tcBorders>
              <w:top w:val="single" w:sz="4" w:space="0" w:color="auto"/>
              <w:left w:val="single" w:sz="4" w:space="0" w:color="auto"/>
            </w:tcBorders>
            <w:shd w:val="clear" w:color="auto" w:fill="FFFFFF"/>
            <w:vAlign w:val="center"/>
          </w:tcPr>
          <w:p w14:paraId="0D58EC8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917" w:type="dxa"/>
            <w:tcBorders>
              <w:top w:val="single" w:sz="4" w:space="0" w:color="auto"/>
              <w:left w:val="single" w:sz="4" w:space="0" w:color="auto"/>
            </w:tcBorders>
            <w:shd w:val="clear" w:color="auto" w:fill="FFFFFF"/>
          </w:tcPr>
          <w:p w14:paraId="2775D16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c>
          <w:tcPr>
            <w:tcW w:w="1277" w:type="dxa"/>
            <w:tcBorders>
              <w:top w:val="single" w:sz="4" w:space="0" w:color="auto"/>
              <w:left w:val="single" w:sz="4" w:space="0" w:color="auto"/>
            </w:tcBorders>
            <w:shd w:val="clear" w:color="auto" w:fill="FFFFFF"/>
          </w:tcPr>
          <w:p w14:paraId="6DEE38C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4</w:t>
            </w:r>
          </w:p>
        </w:tc>
        <w:tc>
          <w:tcPr>
            <w:tcW w:w="1570" w:type="dxa"/>
            <w:tcBorders>
              <w:top w:val="single" w:sz="4" w:space="0" w:color="auto"/>
              <w:left w:val="single" w:sz="4" w:space="0" w:color="auto"/>
              <w:right w:val="single" w:sz="4" w:space="0" w:color="auto"/>
            </w:tcBorders>
            <w:shd w:val="clear" w:color="auto" w:fill="FFFFFF"/>
          </w:tcPr>
          <w:p w14:paraId="6704E92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5</w:t>
            </w:r>
          </w:p>
        </w:tc>
      </w:tr>
      <w:tr w:rsidR="00333BFF" w:rsidRPr="00CC4048" w14:paraId="09ED9384" w14:textId="77777777" w:rsidTr="007C2BEC">
        <w:trPr>
          <w:trHeight w:hRule="exact" w:val="283"/>
          <w:jc w:val="center"/>
        </w:trPr>
        <w:tc>
          <w:tcPr>
            <w:tcW w:w="3221" w:type="dxa"/>
            <w:tcBorders>
              <w:top w:val="single" w:sz="4" w:space="0" w:color="auto"/>
              <w:left w:val="single" w:sz="4" w:space="0" w:color="auto"/>
              <w:bottom w:val="single" w:sz="4" w:space="0" w:color="auto"/>
            </w:tcBorders>
            <w:shd w:val="clear" w:color="auto" w:fill="FFFFFF"/>
          </w:tcPr>
          <w:p w14:paraId="192DDCC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38. Exprimare în scris</w:t>
            </w:r>
          </w:p>
        </w:tc>
        <w:tc>
          <w:tcPr>
            <w:tcW w:w="1229" w:type="dxa"/>
            <w:tcBorders>
              <w:top w:val="single" w:sz="4" w:space="0" w:color="auto"/>
              <w:left w:val="single" w:sz="4" w:space="0" w:color="auto"/>
              <w:bottom w:val="single" w:sz="4" w:space="0" w:color="auto"/>
            </w:tcBorders>
            <w:shd w:val="clear" w:color="auto" w:fill="FFFFFF"/>
            <w:vAlign w:val="center"/>
          </w:tcPr>
          <w:p w14:paraId="0F7C812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066" w:type="dxa"/>
            <w:tcBorders>
              <w:top w:val="single" w:sz="4" w:space="0" w:color="auto"/>
              <w:left w:val="single" w:sz="4" w:space="0" w:color="auto"/>
              <w:bottom w:val="single" w:sz="4" w:space="0" w:color="auto"/>
            </w:tcBorders>
            <w:shd w:val="clear" w:color="auto" w:fill="FFFFFF"/>
            <w:vAlign w:val="center"/>
          </w:tcPr>
          <w:p w14:paraId="3673CFD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917" w:type="dxa"/>
            <w:tcBorders>
              <w:top w:val="single" w:sz="4" w:space="0" w:color="auto"/>
              <w:left w:val="single" w:sz="4" w:space="0" w:color="auto"/>
              <w:bottom w:val="single" w:sz="4" w:space="0" w:color="auto"/>
            </w:tcBorders>
            <w:shd w:val="clear" w:color="auto" w:fill="FFFFFF"/>
          </w:tcPr>
          <w:p w14:paraId="13F8818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c>
          <w:tcPr>
            <w:tcW w:w="1277" w:type="dxa"/>
            <w:tcBorders>
              <w:top w:val="single" w:sz="4" w:space="0" w:color="auto"/>
              <w:left w:val="single" w:sz="4" w:space="0" w:color="auto"/>
              <w:bottom w:val="single" w:sz="4" w:space="0" w:color="auto"/>
            </w:tcBorders>
            <w:shd w:val="clear" w:color="auto" w:fill="FFFFFF"/>
          </w:tcPr>
          <w:p w14:paraId="3F8E1AD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4</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49A9960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5</w:t>
            </w:r>
          </w:p>
        </w:tc>
      </w:tr>
    </w:tbl>
    <w:p w14:paraId="7A40E3ED" w14:textId="77777777" w:rsidR="00333BFF" w:rsidRPr="00CC4048" w:rsidRDefault="00333BFF" w:rsidP="004C33C4">
      <w:pPr>
        <w:jc w:val="both"/>
        <w:rPr>
          <w:rFonts w:asciiTheme="majorBidi" w:hAnsiTheme="majorBidi" w:cstheme="majorBidi"/>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235"/>
        <w:gridCol w:w="1267"/>
        <w:gridCol w:w="994"/>
        <w:gridCol w:w="994"/>
        <w:gridCol w:w="1277"/>
        <w:gridCol w:w="1526"/>
      </w:tblGrid>
      <w:tr w:rsidR="00333BFF" w:rsidRPr="00CC4048" w14:paraId="1F07C501" w14:textId="77777777" w:rsidTr="007C2BEC">
        <w:trPr>
          <w:trHeight w:hRule="exact" w:val="677"/>
          <w:jc w:val="center"/>
        </w:trPr>
        <w:tc>
          <w:tcPr>
            <w:tcW w:w="3235" w:type="dxa"/>
            <w:tcBorders>
              <w:top w:val="single" w:sz="4" w:space="0" w:color="auto"/>
              <w:left w:val="single" w:sz="4" w:space="0" w:color="auto"/>
            </w:tcBorders>
            <w:shd w:val="clear" w:color="auto" w:fill="FFFFFF"/>
            <w:vAlign w:val="bottom"/>
          </w:tcPr>
          <w:p w14:paraId="2674E50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i/>
                <w:iCs/>
              </w:rPr>
              <w:t>Randament comportamental în clasă</w:t>
            </w:r>
          </w:p>
        </w:tc>
        <w:tc>
          <w:tcPr>
            <w:tcW w:w="1267" w:type="dxa"/>
            <w:tcBorders>
              <w:top w:val="single" w:sz="4" w:space="0" w:color="auto"/>
              <w:left w:val="single" w:sz="4" w:space="0" w:color="auto"/>
            </w:tcBorders>
            <w:shd w:val="clear" w:color="auto" w:fill="FFFFFF"/>
            <w:vAlign w:val="center"/>
          </w:tcPr>
          <w:p w14:paraId="6D83D13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Excelent</w:t>
            </w:r>
          </w:p>
        </w:tc>
        <w:tc>
          <w:tcPr>
            <w:tcW w:w="994" w:type="dxa"/>
            <w:tcBorders>
              <w:top w:val="single" w:sz="4" w:space="0" w:color="auto"/>
              <w:left w:val="single" w:sz="4" w:space="0" w:color="auto"/>
            </w:tcBorders>
            <w:shd w:val="clear" w:color="auto" w:fill="FFFFFF"/>
            <w:vAlign w:val="bottom"/>
          </w:tcPr>
          <w:p w14:paraId="74FD9B8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Peste medie</w:t>
            </w:r>
          </w:p>
        </w:tc>
        <w:tc>
          <w:tcPr>
            <w:tcW w:w="994" w:type="dxa"/>
            <w:tcBorders>
              <w:top w:val="single" w:sz="4" w:space="0" w:color="auto"/>
              <w:left w:val="single" w:sz="4" w:space="0" w:color="auto"/>
            </w:tcBorders>
            <w:shd w:val="clear" w:color="auto" w:fill="FFFFFF"/>
            <w:vAlign w:val="center"/>
          </w:tcPr>
          <w:p w14:paraId="404513D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Mediu</w:t>
            </w:r>
          </w:p>
        </w:tc>
        <w:tc>
          <w:tcPr>
            <w:tcW w:w="1277" w:type="dxa"/>
            <w:tcBorders>
              <w:top w:val="single" w:sz="4" w:space="0" w:color="auto"/>
              <w:left w:val="single" w:sz="4" w:space="0" w:color="auto"/>
            </w:tcBorders>
            <w:shd w:val="clear" w:color="auto" w:fill="FFFFFF"/>
            <w:vAlign w:val="bottom"/>
          </w:tcPr>
          <w:p w14:paraId="3515F73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Oarecare probleme</w:t>
            </w:r>
          </w:p>
        </w:tc>
        <w:tc>
          <w:tcPr>
            <w:tcW w:w="1526" w:type="dxa"/>
            <w:tcBorders>
              <w:top w:val="single" w:sz="4" w:space="0" w:color="auto"/>
              <w:left w:val="single" w:sz="4" w:space="0" w:color="auto"/>
              <w:right w:val="single" w:sz="4" w:space="0" w:color="auto"/>
            </w:tcBorders>
            <w:shd w:val="clear" w:color="auto" w:fill="FFFFFF"/>
            <w:vAlign w:val="center"/>
          </w:tcPr>
          <w:p w14:paraId="26B8EA7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Problematic</w:t>
            </w:r>
          </w:p>
        </w:tc>
      </w:tr>
      <w:tr w:rsidR="00333BFF" w:rsidRPr="00CC4048" w14:paraId="35188FD6" w14:textId="77777777" w:rsidTr="007C2BEC">
        <w:trPr>
          <w:trHeight w:hRule="exact" w:val="274"/>
          <w:jc w:val="center"/>
        </w:trPr>
        <w:tc>
          <w:tcPr>
            <w:tcW w:w="3235" w:type="dxa"/>
            <w:tcBorders>
              <w:top w:val="single" w:sz="4" w:space="0" w:color="auto"/>
              <w:left w:val="single" w:sz="4" w:space="0" w:color="auto"/>
            </w:tcBorders>
            <w:shd w:val="clear" w:color="auto" w:fill="FFFFFF"/>
          </w:tcPr>
          <w:p w14:paraId="081D6ED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39. Relaționare cu colegii</w:t>
            </w:r>
          </w:p>
        </w:tc>
        <w:tc>
          <w:tcPr>
            <w:tcW w:w="1267" w:type="dxa"/>
            <w:tcBorders>
              <w:top w:val="single" w:sz="4" w:space="0" w:color="auto"/>
              <w:left w:val="single" w:sz="4" w:space="0" w:color="auto"/>
            </w:tcBorders>
            <w:shd w:val="clear" w:color="auto" w:fill="FFFFFF"/>
            <w:vAlign w:val="center"/>
          </w:tcPr>
          <w:p w14:paraId="6C30E4E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994" w:type="dxa"/>
            <w:tcBorders>
              <w:top w:val="single" w:sz="4" w:space="0" w:color="auto"/>
              <w:left w:val="single" w:sz="4" w:space="0" w:color="auto"/>
            </w:tcBorders>
            <w:shd w:val="clear" w:color="auto" w:fill="FFFFFF"/>
            <w:vAlign w:val="center"/>
          </w:tcPr>
          <w:p w14:paraId="2ACB16E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994" w:type="dxa"/>
            <w:tcBorders>
              <w:top w:val="single" w:sz="4" w:space="0" w:color="auto"/>
              <w:left w:val="single" w:sz="4" w:space="0" w:color="auto"/>
            </w:tcBorders>
            <w:shd w:val="clear" w:color="auto" w:fill="FFFFFF"/>
          </w:tcPr>
          <w:p w14:paraId="4C39E4B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c>
          <w:tcPr>
            <w:tcW w:w="1277" w:type="dxa"/>
            <w:tcBorders>
              <w:top w:val="single" w:sz="4" w:space="0" w:color="auto"/>
              <w:left w:val="single" w:sz="4" w:space="0" w:color="auto"/>
            </w:tcBorders>
            <w:shd w:val="clear" w:color="auto" w:fill="FFFFFF"/>
          </w:tcPr>
          <w:p w14:paraId="64075F8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4</w:t>
            </w:r>
          </w:p>
        </w:tc>
        <w:tc>
          <w:tcPr>
            <w:tcW w:w="1526" w:type="dxa"/>
            <w:tcBorders>
              <w:top w:val="single" w:sz="4" w:space="0" w:color="auto"/>
              <w:left w:val="single" w:sz="4" w:space="0" w:color="auto"/>
              <w:right w:val="single" w:sz="4" w:space="0" w:color="auto"/>
            </w:tcBorders>
            <w:shd w:val="clear" w:color="auto" w:fill="FFFFFF"/>
          </w:tcPr>
          <w:p w14:paraId="09E86FE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5</w:t>
            </w:r>
          </w:p>
        </w:tc>
      </w:tr>
      <w:tr w:rsidR="00333BFF" w:rsidRPr="00CC4048" w14:paraId="43468163" w14:textId="77777777" w:rsidTr="007C2BEC">
        <w:trPr>
          <w:trHeight w:hRule="exact" w:val="278"/>
          <w:jc w:val="center"/>
        </w:trPr>
        <w:tc>
          <w:tcPr>
            <w:tcW w:w="3235" w:type="dxa"/>
            <w:tcBorders>
              <w:top w:val="single" w:sz="4" w:space="0" w:color="auto"/>
              <w:left w:val="single" w:sz="4" w:space="0" w:color="auto"/>
            </w:tcBorders>
            <w:shd w:val="clear" w:color="auto" w:fill="FFFFFF"/>
          </w:tcPr>
          <w:p w14:paraId="0A52C5B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40. Respectarea îndrumărilor</w:t>
            </w:r>
          </w:p>
        </w:tc>
        <w:tc>
          <w:tcPr>
            <w:tcW w:w="1267" w:type="dxa"/>
            <w:tcBorders>
              <w:top w:val="single" w:sz="4" w:space="0" w:color="auto"/>
              <w:left w:val="single" w:sz="4" w:space="0" w:color="auto"/>
            </w:tcBorders>
            <w:shd w:val="clear" w:color="auto" w:fill="FFFFFF"/>
            <w:vAlign w:val="center"/>
          </w:tcPr>
          <w:p w14:paraId="247776B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994" w:type="dxa"/>
            <w:tcBorders>
              <w:top w:val="single" w:sz="4" w:space="0" w:color="auto"/>
              <w:left w:val="single" w:sz="4" w:space="0" w:color="auto"/>
            </w:tcBorders>
            <w:shd w:val="clear" w:color="auto" w:fill="FFFFFF"/>
            <w:vAlign w:val="center"/>
          </w:tcPr>
          <w:p w14:paraId="1612FD2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994" w:type="dxa"/>
            <w:tcBorders>
              <w:top w:val="single" w:sz="4" w:space="0" w:color="auto"/>
              <w:left w:val="single" w:sz="4" w:space="0" w:color="auto"/>
            </w:tcBorders>
            <w:shd w:val="clear" w:color="auto" w:fill="FFFFFF"/>
          </w:tcPr>
          <w:p w14:paraId="7186F93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c>
          <w:tcPr>
            <w:tcW w:w="1277" w:type="dxa"/>
            <w:tcBorders>
              <w:top w:val="single" w:sz="4" w:space="0" w:color="auto"/>
              <w:left w:val="single" w:sz="4" w:space="0" w:color="auto"/>
            </w:tcBorders>
            <w:shd w:val="clear" w:color="auto" w:fill="FFFFFF"/>
          </w:tcPr>
          <w:p w14:paraId="6212AAD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4</w:t>
            </w:r>
          </w:p>
        </w:tc>
        <w:tc>
          <w:tcPr>
            <w:tcW w:w="1526" w:type="dxa"/>
            <w:tcBorders>
              <w:top w:val="single" w:sz="4" w:space="0" w:color="auto"/>
              <w:left w:val="single" w:sz="4" w:space="0" w:color="auto"/>
              <w:right w:val="single" w:sz="4" w:space="0" w:color="auto"/>
            </w:tcBorders>
            <w:shd w:val="clear" w:color="auto" w:fill="FFFFFF"/>
          </w:tcPr>
          <w:p w14:paraId="0130AC1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5</w:t>
            </w:r>
          </w:p>
        </w:tc>
      </w:tr>
      <w:tr w:rsidR="00333BFF" w:rsidRPr="00CC4048" w14:paraId="764ADE1B" w14:textId="77777777" w:rsidTr="007C2BEC">
        <w:trPr>
          <w:trHeight w:hRule="exact" w:val="274"/>
          <w:jc w:val="center"/>
        </w:trPr>
        <w:tc>
          <w:tcPr>
            <w:tcW w:w="3235" w:type="dxa"/>
            <w:tcBorders>
              <w:top w:val="single" w:sz="4" w:space="0" w:color="auto"/>
              <w:left w:val="single" w:sz="4" w:space="0" w:color="auto"/>
            </w:tcBorders>
            <w:shd w:val="clear" w:color="auto" w:fill="FFFFFF"/>
          </w:tcPr>
          <w:p w14:paraId="02DE920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41. Întreruperea orei</w:t>
            </w:r>
          </w:p>
        </w:tc>
        <w:tc>
          <w:tcPr>
            <w:tcW w:w="1267" w:type="dxa"/>
            <w:tcBorders>
              <w:top w:val="single" w:sz="4" w:space="0" w:color="auto"/>
              <w:left w:val="single" w:sz="4" w:space="0" w:color="auto"/>
            </w:tcBorders>
            <w:shd w:val="clear" w:color="auto" w:fill="FFFFFF"/>
            <w:vAlign w:val="center"/>
          </w:tcPr>
          <w:p w14:paraId="2F95CEE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994" w:type="dxa"/>
            <w:tcBorders>
              <w:top w:val="single" w:sz="4" w:space="0" w:color="auto"/>
              <w:left w:val="single" w:sz="4" w:space="0" w:color="auto"/>
            </w:tcBorders>
            <w:shd w:val="clear" w:color="auto" w:fill="FFFFFF"/>
            <w:vAlign w:val="center"/>
          </w:tcPr>
          <w:p w14:paraId="212FF12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994" w:type="dxa"/>
            <w:tcBorders>
              <w:top w:val="single" w:sz="4" w:space="0" w:color="auto"/>
              <w:left w:val="single" w:sz="4" w:space="0" w:color="auto"/>
            </w:tcBorders>
            <w:shd w:val="clear" w:color="auto" w:fill="FFFFFF"/>
          </w:tcPr>
          <w:p w14:paraId="47443A1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c>
          <w:tcPr>
            <w:tcW w:w="1277" w:type="dxa"/>
            <w:tcBorders>
              <w:top w:val="single" w:sz="4" w:space="0" w:color="auto"/>
              <w:left w:val="single" w:sz="4" w:space="0" w:color="auto"/>
            </w:tcBorders>
            <w:shd w:val="clear" w:color="auto" w:fill="FFFFFF"/>
          </w:tcPr>
          <w:p w14:paraId="1F75700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4</w:t>
            </w:r>
          </w:p>
        </w:tc>
        <w:tc>
          <w:tcPr>
            <w:tcW w:w="1526" w:type="dxa"/>
            <w:tcBorders>
              <w:top w:val="single" w:sz="4" w:space="0" w:color="auto"/>
              <w:left w:val="single" w:sz="4" w:space="0" w:color="auto"/>
              <w:right w:val="single" w:sz="4" w:space="0" w:color="auto"/>
            </w:tcBorders>
            <w:shd w:val="clear" w:color="auto" w:fill="FFFFFF"/>
          </w:tcPr>
          <w:p w14:paraId="7757970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5</w:t>
            </w:r>
          </w:p>
        </w:tc>
      </w:tr>
      <w:tr w:rsidR="00333BFF" w:rsidRPr="00CC4048" w14:paraId="27D41F4D" w14:textId="77777777" w:rsidTr="007C2BEC">
        <w:trPr>
          <w:trHeight w:hRule="exact" w:val="274"/>
          <w:jc w:val="center"/>
        </w:trPr>
        <w:tc>
          <w:tcPr>
            <w:tcW w:w="3235" w:type="dxa"/>
            <w:tcBorders>
              <w:top w:val="single" w:sz="4" w:space="0" w:color="auto"/>
              <w:left w:val="single" w:sz="4" w:space="0" w:color="auto"/>
            </w:tcBorders>
            <w:shd w:val="clear" w:color="auto" w:fill="FFFFFF"/>
          </w:tcPr>
          <w:p w14:paraId="3137B2E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42. Efectuarea temelor</w:t>
            </w:r>
          </w:p>
        </w:tc>
        <w:tc>
          <w:tcPr>
            <w:tcW w:w="1267" w:type="dxa"/>
            <w:tcBorders>
              <w:top w:val="single" w:sz="4" w:space="0" w:color="auto"/>
              <w:left w:val="single" w:sz="4" w:space="0" w:color="auto"/>
            </w:tcBorders>
            <w:shd w:val="clear" w:color="auto" w:fill="FFFFFF"/>
            <w:vAlign w:val="center"/>
          </w:tcPr>
          <w:p w14:paraId="40D76D4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994" w:type="dxa"/>
            <w:tcBorders>
              <w:top w:val="single" w:sz="4" w:space="0" w:color="auto"/>
              <w:left w:val="single" w:sz="4" w:space="0" w:color="auto"/>
            </w:tcBorders>
            <w:shd w:val="clear" w:color="auto" w:fill="FFFFFF"/>
            <w:vAlign w:val="center"/>
          </w:tcPr>
          <w:p w14:paraId="23885EC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994" w:type="dxa"/>
            <w:tcBorders>
              <w:top w:val="single" w:sz="4" w:space="0" w:color="auto"/>
              <w:left w:val="single" w:sz="4" w:space="0" w:color="auto"/>
            </w:tcBorders>
            <w:shd w:val="clear" w:color="auto" w:fill="FFFFFF"/>
          </w:tcPr>
          <w:p w14:paraId="41A939F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c>
          <w:tcPr>
            <w:tcW w:w="1277" w:type="dxa"/>
            <w:tcBorders>
              <w:top w:val="single" w:sz="4" w:space="0" w:color="auto"/>
              <w:left w:val="single" w:sz="4" w:space="0" w:color="auto"/>
            </w:tcBorders>
            <w:shd w:val="clear" w:color="auto" w:fill="FFFFFF"/>
          </w:tcPr>
          <w:p w14:paraId="142240C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4</w:t>
            </w:r>
          </w:p>
        </w:tc>
        <w:tc>
          <w:tcPr>
            <w:tcW w:w="1526" w:type="dxa"/>
            <w:tcBorders>
              <w:top w:val="single" w:sz="4" w:space="0" w:color="auto"/>
              <w:left w:val="single" w:sz="4" w:space="0" w:color="auto"/>
              <w:right w:val="single" w:sz="4" w:space="0" w:color="auto"/>
            </w:tcBorders>
            <w:shd w:val="clear" w:color="auto" w:fill="FFFFFF"/>
          </w:tcPr>
          <w:p w14:paraId="011BF00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5</w:t>
            </w:r>
          </w:p>
        </w:tc>
      </w:tr>
      <w:tr w:rsidR="00333BFF" w:rsidRPr="00CC4048" w14:paraId="0AB58C91" w14:textId="77777777" w:rsidTr="007C2BEC">
        <w:trPr>
          <w:trHeight w:hRule="exact" w:val="283"/>
          <w:jc w:val="center"/>
        </w:trPr>
        <w:tc>
          <w:tcPr>
            <w:tcW w:w="3235" w:type="dxa"/>
            <w:tcBorders>
              <w:top w:val="single" w:sz="4" w:space="0" w:color="auto"/>
              <w:left w:val="single" w:sz="4" w:space="0" w:color="auto"/>
              <w:bottom w:val="single" w:sz="4" w:space="0" w:color="auto"/>
            </w:tcBorders>
            <w:shd w:val="clear" w:color="auto" w:fill="FFFFFF"/>
          </w:tcPr>
          <w:p w14:paraId="0FC18FE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43. Abilități de organizare</w:t>
            </w:r>
          </w:p>
        </w:tc>
        <w:tc>
          <w:tcPr>
            <w:tcW w:w="1267" w:type="dxa"/>
            <w:tcBorders>
              <w:top w:val="single" w:sz="4" w:space="0" w:color="auto"/>
              <w:left w:val="single" w:sz="4" w:space="0" w:color="auto"/>
              <w:bottom w:val="single" w:sz="4" w:space="0" w:color="auto"/>
            </w:tcBorders>
            <w:shd w:val="clear" w:color="auto" w:fill="FFFFFF"/>
            <w:vAlign w:val="center"/>
          </w:tcPr>
          <w:p w14:paraId="0FB9BE5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994" w:type="dxa"/>
            <w:tcBorders>
              <w:top w:val="single" w:sz="4" w:space="0" w:color="auto"/>
              <w:left w:val="single" w:sz="4" w:space="0" w:color="auto"/>
              <w:bottom w:val="single" w:sz="4" w:space="0" w:color="auto"/>
            </w:tcBorders>
            <w:shd w:val="clear" w:color="auto" w:fill="FFFFFF"/>
            <w:vAlign w:val="center"/>
          </w:tcPr>
          <w:p w14:paraId="63C6BFC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994" w:type="dxa"/>
            <w:tcBorders>
              <w:top w:val="single" w:sz="4" w:space="0" w:color="auto"/>
              <w:left w:val="single" w:sz="4" w:space="0" w:color="auto"/>
              <w:bottom w:val="single" w:sz="4" w:space="0" w:color="auto"/>
            </w:tcBorders>
            <w:shd w:val="clear" w:color="auto" w:fill="FFFFFF"/>
          </w:tcPr>
          <w:p w14:paraId="5AB89DD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c>
          <w:tcPr>
            <w:tcW w:w="1277" w:type="dxa"/>
            <w:tcBorders>
              <w:top w:val="single" w:sz="4" w:space="0" w:color="auto"/>
              <w:left w:val="single" w:sz="4" w:space="0" w:color="auto"/>
              <w:bottom w:val="single" w:sz="4" w:space="0" w:color="auto"/>
            </w:tcBorders>
            <w:shd w:val="clear" w:color="auto" w:fill="FFFFFF"/>
          </w:tcPr>
          <w:p w14:paraId="778BD6A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4</w:t>
            </w:r>
          </w:p>
        </w:tc>
        <w:tc>
          <w:tcPr>
            <w:tcW w:w="1526" w:type="dxa"/>
            <w:tcBorders>
              <w:top w:val="single" w:sz="4" w:space="0" w:color="auto"/>
              <w:left w:val="single" w:sz="4" w:space="0" w:color="auto"/>
              <w:bottom w:val="single" w:sz="4" w:space="0" w:color="auto"/>
              <w:right w:val="single" w:sz="4" w:space="0" w:color="auto"/>
            </w:tcBorders>
            <w:shd w:val="clear" w:color="auto" w:fill="FFFFFF"/>
          </w:tcPr>
          <w:p w14:paraId="4AB7DD6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5</w:t>
            </w:r>
          </w:p>
        </w:tc>
      </w:tr>
    </w:tbl>
    <w:p w14:paraId="71DE4979" w14:textId="77777777" w:rsidR="00333BFF" w:rsidRPr="00CC4048" w:rsidRDefault="00333BFF" w:rsidP="004C33C4">
      <w:pPr>
        <w:jc w:val="both"/>
        <w:rPr>
          <w:rFonts w:asciiTheme="majorBidi" w:hAnsiTheme="majorBidi" w:cstheme="majorBidi"/>
        </w:rPr>
      </w:pPr>
    </w:p>
    <w:p w14:paraId="77B5AD0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Comentarii:</w:t>
      </w:r>
    </w:p>
    <w:p w14:paraId="0FBAD78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Vă rugăm să returnați acest formular către:</w:t>
      </w:r>
    </w:p>
    <w:p w14:paraId="0DEC347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Adresa de corespondență:</w:t>
      </w:r>
    </w:p>
    <w:p w14:paraId="39A640F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Nr. telefon/ fax: </w:t>
      </w:r>
      <w:r w:rsidRPr="00CC4048">
        <w:rPr>
          <w:rFonts w:asciiTheme="majorBidi" w:hAnsiTheme="majorBidi" w:cstheme="majorBidi"/>
        </w:rPr>
        <w:tab/>
      </w:r>
    </w:p>
    <w:p w14:paraId="3A179F0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Doar pentru uzul specialistului</w:t>
      </w:r>
    </w:p>
    <w:p w14:paraId="373D5C3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Total întrebări cu punctaj 2 sau 3 la întrebările 1-9: </w:t>
      </w:r>
      <w:r w:rsidRPr="00CC4048">
        <w:rPr>
          <w:rFonts w:asciiTheme="majorBidi" w:hAnsiTheme="majorBidi" w:cstheme="majorBidi"/>
        </w:rPr>
        <w:tab/>
      </w:r>
    </w:p>
    <w:p w14:paraId="4808519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Total întrebări cu punctaj 2 sau 3 la întrebările 10-18: </w:t>
      </w:r>
      <w:r w:rsidRPr="00CC4048">
        <w:rPr>
          <w:rFonts w:asciiTheme="majorBidi" w:hAnsiTheme="majorBidi" w:cstheme="majorBidi"/>
        </w:rPr>
        <w:tab/>
      </w:r>
    </w:p>
    <w:p w14:paraId="022E3DD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Scor total simptome pentru întrebările 1-18: </w:t>
      </w:r>
      <w:r w:rsidRPr="00CC4048">
        <w:rPr>
          <w:rFonts w:asciiTheme="majorBidi" w:hAnsiTheme="majorBidi" w:cstheme="majorBidi"/>
        </w:rPr>
        <w:tab/>
      </w:r>
    </w:p>
    <w:p w14:paraId="4306EE8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Total întrebări cu punctaj 2 sau 3 la întrebările 19-28: </w:t>
      </w:r>
      <w:r w:rsidRPr="00CC4048">
        <w:rPr>
          <w:rFonts w:asciiTheme="majorBidi" w:hAnsiTheme="majorBidi" w:cstheme="majorBidi"/>
        </w:rPr>
        <w:tab/>
      </w:r>
    </w:p>
    <w:p w14:paraId="7BF92B7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Total întrebări cu punctaj 2 sau 3 la întrebările 29-35: </w:t>
      </w:r>
      <w:r w:rsidRPr="00CC4048">
        <w:rPr>
          <w:rFonts w:asciiTheme="majorBidi" w:hAnsiTheme="majorBidi" w:cstheme="majorBidi"/>
        </w:rPr>
        <w:tab/>
      </w:r>
    </w:p>
    <w:p w14:paraId="2106AD6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Total întrebări cu punctaj 4 sau 5 la întrebările 36-43: </w:t>
      </w:r>
      <w:r w:rsidRPr="00CC4048">
        <w:rPr>
          <w:rFonts w:asciiTheme="majorBidi" w:hAnsiTheme="majorBidi" w:cstheme="majorBidi"/>
        </w:rPr>
        <w:tab/>
      </w:r>
    </w:p>
    <w:p w14:paraId="18375BC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Scor mediu de randament:</w:t>
      </w:r>
      <w:r w:rsidRPr="00CC4048">
        <w:rPr>
          <w:rFonts w:asciiTheme="majorBidi" w:hAnsiTheme="majorBidi" w:cstheme="majorBidi"/>
        </w:rPr>
        <w:br w:type="page"/>
      </w:r>
    </w:p>
    <w:p w14:paraId="1EC9AC54"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b/>
          <w:bCs/>
          <w:szCs w:val="24"/>
        </w:rPr>
        <w:lastRenderedPageBreak/>
        <w:t xml:space="preserve">B. SCALA DE EVALUARE </w:t>
      </w:r>
      <w:r w:rsidRPr="00CC4048">
        <w:rPr>
          <w:rFonts w:asciiTheme="majorBidi" w:hAnsiTheme="majorBidi" w:cstheme="majorBidi"/>
          <w:b/>
          <w:bCs/>
          <w:i/>
          <w:iCs/>
          <w:szCs w:val="24"/>
        </w:rPr>
        <w:t>VANDERBILT</w:t>
      </w:r>
      <w:r w:rsidRPr="00CC4048">
        <w:rPr>
          <w:rFonts w:asciiTheme="majorBidi" w:hAnsiTheme="majorBidi" w:cstheme="majorBidi"/>
          <w:szCs w:val="24"/>
        </w:rPr>
        <w:t xml:space="preserve"> (</w:t>
      </w:r>
      <w:r w:rsidRPr="00CC4048">
        <w:rPr>
          <w:rFonts w:asciiTheme="majorBidi" w:hAnsiTheme="majorBidi" w:cstheme="majorBidi"/>
          <w:i/>
          <w:iCs/>
          <w:szCs w:val="24"/>
        </w:rPr>
        <w:t>Vanderbilt Parent Rating Scale</w:t>
      </w:r>
      <w:r w:rsidRPr="00CC4048">
        <w:rPr>
          <w:rFonts w:asciiTheme="majorBidi" w:hAnsiTheme="majorBidi" w:cstheme="majorBidi"/>
          <w:szCs w:val="24"/>
        </w:rPr>
        <w:t>)</w:t>
      </w:r>
    </w:p>
    <w:p w14:paraId="39E4D8B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FIȘA DE RĂSPUNS PENTRU PĂRINȚI</w:t>
      </w:r>
    </w:p>
    <w:p w14:paraId="1B5B129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 xml:space="preserve">Numele copilului </w:t>
      </w:r>
      <w:r w:rsidRPr="00CC4048">
        <w:rPr>
          <w:rFonts w:asciiTheme="majorBidi" w:hAnsiTheme="majorBidi" w:cstheme="majorBidi"/>
          <w:b/>
          <w:bCs/>
        </w:rPr>
        <w:tab/>
        <w:t xml:space="preserve"> Data evaluării </w:t>
      </w:r>
      <w:r w:rsidRPr="00CC4048">
        <w:rPr>
          <w:rFonts w:asciiTheme="majorBidi" w:hAnsiTheme="majorBidi" w:cstheme="majorBidi"/>
          <w:b/>
          <w:bCs/>
        </w:rPr>
        <w:tab/>
      </w:r>
    </w:p>
    <w:p w14:paraId="0FE5EFF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Data nașterii</w:t>
      </w:r>
      <w:r w:rsidRPr="00CC4048">
        <w:rPr>
          <w:rFonts w:asciiTheme="majorBidi" w:hAnsiTheme="majorBidi" w:cstheme="majorBidi"/>
          <w:b/>
          <w:bCs/>
        </w:rPr>
        <w:tab/>
        <w:t xml:space="preserve"> Vârsta</w:t>
      </w:r>
      <w:r w:rsidRPr="00CC4048">
        <w:rPr>
          <w:rFonts w:asciiTheme="majorBidi" w:hAnsiTheme="majorBidi" w:cstheme="majorBidi"/>
          <w:b/>
          <w:bCs/>
        </w:rPr>
        <w:tab/>
        <w:t xml:space="preserve"> Clasa</w:t>
      </w:r>
      <w:r w:rsidRPr="00CC4048">
        <w:rPr>
          <w:rFonts w:asciiTheme="majorBidi" w:hAnsiTheme="majorBidi" w:cstheme="majorBidi"/>
          <w:b/>
          <w:bCs/>
        </w:rPr>
        <w:tab/>
      </w:r>
    </w:p>
    <w:p w14:paraId="0333DC4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 xml:space="preserve">Numele părintelui </w:t>
      </w:r>
      <w:r w:rsidRPr="00CC4048">
        <w:rPr>
          <w:rFonts w:asciiTheme="majorBidi" w:hAnsiTheme="majorBidi" w:cstheme="majorBidi"/>
          <w:b/>
          <w:bCs/>
        </w:rPr>
        <w:tab/>
        <w:t xml:space="preserve"> Nr. telefon al părintelui </w:t>
      </w:r>
      <w:r w:rsidRPr="00CC4048">
        <w:rPr>
          <w:rFonts w:asciiTheme="majorBidi" w:hAnsiTheme="majorBidi" w:cstheme="majorBidi"/>
          <w:b/>
          <w:bCs/>
        </w:rPr>
        <w:tab/>
      </w:r>
    </w:p>
    <w:p w14:paraId="7795775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u w:val="single"/>
        </w:rPr>
        <w:t>Instrucțiuni</w:t>
      </w:r>
      <w:r w:rsidRPr="00CC4048">
        <w:rPr>
          <w:rFonts w:asciiTheme="majorBidi" w:hAnsiTheme="majorBidi" w:cstheme="majorBidi"/>
        </w:rPr>
        <w:t xml:space="preserve">: Fiecare punctare trebuie să fie făcută în contextul specificului vârstei copilului dvs. La completarea acestui formular, aveți în vedere comportamentul copilului în ultimele </w:t>
      </w:r>
      <w:r w:rsidRPr="00CC4048">
        <w:rPr>
          <w:rFonts w:asciiTheme="majorBidi" w:hAnsiTheme="majorBidi" w:cstheme="majorBidi"/>
          <w:u w:val="single"/>
        </w:rPr>
        <w:t>6 luni</w:t>
      </w:r>
      <w:r w:rsidRPr="00CC4048">
        <w:rPr>
          <w:rFonts w:asciiTheme="majorBidi" w:hAnsiTheme="majorBidi" w:cstheme="majorBidi"/>
        </w:rPr>
        <w:t>. Această evaluare are la bază o perioadă în care copilul:</w:t>
      </w:r>
    </w:p>
    <w:p w14:paraId="3C0F1FC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 era sub tratament medicamentos, 0 nu era sub tratament medicamentos, 0 nu sunt sigur (ă)?</w:t>
      </w:r>
    </w:p>
    <w:tbl>
      <w:tblPr>
        <w:tblOverlap w:val="never"/>
        <w:tblW w:w="0" w:type="auto"/>
        <w:jc w:val="center"/>
        <w:tblLayout w:type="fixed"/>
        <w:tblCellMar>
          <w:left w:w="10" w:type="dxa"/>
          <w:right w:w="10" w:type="dxa"/>
        </w:tblCellMar>
        <w:tblLook w:val="04A0" w:firstRow="1" w:lastRow="0" w:firstColumn="1" w:lastColumn="0" w:noHBand="0" w:noVBand="1"/>
      </w:tblPr>
      <w:tblGrid>
        <w:gridCol w:w="7517"/>
        <w:gridCol w:w="461"/>
        <w:gridCol w:w="499"/>
        <w:gridCol w:w="504"/>
        <w:gridCol w:w="514"/>
      </w:tblGrid>
      <w:tr w:rsidR="00333BFF" w:rsidRPr="00CC4048" w14:paraId="35E1D390" w14:textId="77777777" w:rsidTr="007C2BEC">
        <w:trPr>
          <w:trHeight w:hRule="exact" w:val="1296"/>
          <w:jc w:val="center"/>
        </w:trPr>
        <w:tc>
          <w:tcPr>
            <w:tcW w:w="7517" w:type="dxa"/>
            <w:tcBorders>
              <w:top w:val="single" w:sz="4" w:space="0" w:color="auto"/>
              <w:left w:val="single" w:sz="4" w:space="0" w:color="auto"/>
            </w:tcBorders>
            <w:shd w:val="clear" w:color="auto" w:fill="FFFFFF"/>
          </w:tcPr>
          <w:p w14:paraId="2B427BB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SIMPTOME</w:t>
            </w:r>
          </w:p>
        </w:tc>
        <w:tc>
          <w:tcPr>
            <w:tcW w:w="461" w:type="dxa"/>
            <w:tcBorders>
              <w:top w:val="single" w:sz="4" w:space="0" w:color="auto"/>
              <w:left w:val="single" w:sz="4" w:space="0" w:color="auto"/>
            </w:tcBorders>
            <w:shd w:val="clear" w:color="auto" w:fill="FFFFFF"/>
            <w:textDirection w:val="btLr"/>
          </w:tcPr>
          <w:p w14:paraId="3092043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Niciodată</w:t>
            </w:r>
          </w:p>
        </w:tc>
        <w:tc>
          <w:tcPr>
            <w:tcW w:w="499" w:type="dxa"/>
            <w:tcBorders>
              <w:top w:val="single" w:sz="4" w:space="0" w:color="auto"/>
              <w:left w:val="single" w:sz="4" w:space="0" w:color="auto"/>
            </w:tcBorders>
            <w:shd w:val="clear" w:color="auto" w:fill="FFFFFF"/>
            <w:textDirection w:val="btLr"/>
          </w:tcPr>
          <w:p w14:paraId="6CB768F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Uneori</w:t>
            </w:r>
          </w:p>
        </w:tc>
        <w:tc>
          <w:tcPr>
            <w:tcW w:w="504" w:type="dxa"/>
            <w:tcBorders>
              <w:top w:val="single" w:sz="4" w:space="0" w:color="auto"/>
              <w:left w:val="single" w:sz="4" w:space="0" w:color="auto"/>
            </w:tcBorders>
            <w:shd w:val="clear" w:color="auto" w:fill="FFFFFF"/>
            <w:textDirection w:val="btLr"/>
          </w:tcPr>
          <w:p w14:paraId="5341FF0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Adeseori</w:t>
            </w:r>
          </w:p>
        </w:tc>
        <w:tc>
          <w:tcPr>
            <w:tcW w:w="514" w:type="dxa"/>
            <w:tcBorders>
              <w:top w:val="single" w:sz="4" w:space="0" w:color="auto"/>
              <w:left w:val="single" w:sz="4" w:space="0" w:color="auto"/>
              <w:right w:val="single" w:sz="4" w:space="0" w:color="auto"/>
            </w:tcBorders>
            <w:shd w:val="clear" w:color="auto" w:fill="FFFFFF"/>
            <w:textDirection w:val="btLr"/>
          </w:tcPr>
          <w:p w14:paraId="25E0A33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Foarte des</w:t>
            </w:r>
          </w:p>
        </w:tc>
      </w:tr>
      <w:tr w:rsidR="00333BFF" w:rsidRPr="00CC4048" w14:paraId="35BA9CAC" w14:textId="77777777" w:rsidTr="007C2BEC">
        <w:trPr>
          <w:trHeight w:hRule="exact" w:val="518"/>
          <w:jc w:val="center"/>
        </w:trPr>
        <w:tc>
          <w:tcPr>
            <w:tcW w:w="7517" w:type="dxa"/>
            <w:tcBorders>
              <w:top w:val="single" w:sz="4" w:space="0" w:color="auto"/>
              <w:left w:val="single" w:sz="4" w:space="0" w:color="auto"/>
            </w:tcBorders>
            <w:shd w:val="clear" w:color="auto" w:fill="FFFFFF"/>
            <w:vAlign w:val="bottom"/>
          </w:tcPr>
          <w:p w14:paraId="337E14B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 Nu este atent la detalii sau face greșeli din neatenție, cum ar fi la temele pentru acasă.</w:t>
            </w:r>
          </w:p>
        </w:tc>
        <w:tc>
          <w:tcPr>
            <w:tcW w:w="461" w:type="dxa"/>
            <w:tcBorders>
              <w:top w:val="single" w:sz="4" w:space="0" w:color="auto"/>
              <w:left w:val="single" w:sz="4" w:space="0" w:color="auto"/>
            </w:tcBorders>
            <w:shd w:val="clear" w:color="auto" w:fill="FFFFFF"/>
            <w:vAlign w:val="center"/>
          </w:tcPr>
          <w:p w14:paraId="06ED0B9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4EE3782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07853C2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1D61385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7CDFEF15"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5319482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 Are dificultăți în menținerea atenție asupra a ceea ce are de făcut.</w:t>
            </w:r>
          </w:p>
        </w:tc>
        <w:tc>
          <w:tcPr>
            <w:tcW w:w="461" w:type="dxa"/>
            <w:tcBorders>
              <w:top w:val="single" w:sz="4" w:space="0" w:color="auto"/>
              <w:left w:val="single" w:sz="4" w:space="0" w:color="auto"/>
            </w:tcBorders>
            <w:shd w:val="clear" w:color="auto" w:fill="FFFFFF"/>
            <w:vAlign w:val="bottom"/>
          </w:tcPr>
          <w:p w14:paraId="0BF0E51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3390972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4D0405D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bottom"/>
          </w:tcPr>
          <w:p w14:paraId="2E61E6C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B595A3F"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35E3E3B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 Nu pare să asculte când i se vorbește direct.</w:t>
            </w:r>
          </w:p>
        </w:tc>
        <w:tc>
          <w:tcPr>
            <w:tcW w:w="461" w:type="dxa"/>
            <w:tcBorders>
              <w:top w:val="single" w:sz="4" w:space="0" w:color="auto"/>
              <w:left w:val="single" w:sz="4" w:space="0" w:color="auto"/>
            </w:tcBorders>
            <w:shd w:val="clear" w:color="auto" w:fill="FFFFFF"/>
            <w:vAlign w:val="bottom"/>
          </w:tcPr>
          <w:p w14:paraId="02A3399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4AE567D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5DCC907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0BCF50B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365FEE11" w14:textId="77777777" w:rsidTr="007C2BEC">
        <w:trPr>
          <w:trHeight w:hRule="exact" w:val="514"/>
          <w:jc w:val="center"/>
        </w:trPr>
        <w:tc>
          <w:tcPr>
            <w:tcW w:w="7517" w:type="dxa"/>
            <w:tcBorders>
              <w:top w:val="single" w:sz="4" w:space="0" w:color="auto"/>
              <w:left w:val="single" w:sz="4" w:space="0" w:color="auto"/>
            </w:tcBorders>
            <w:shd w:val="clear" w:color="auto" w:fill="FFFFFF"/>
            <w:vAlign w:val="bottom"/>
          </w:tcPr>
          <w:p w14:paraId="1DE7F8D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 Nu urmează instrucțiunile și nu reușește să finalizeze activitățile (nu din cauză de refuz sau neînțelegerea cerințelor).</w:t>
            </w:r>
          </w:p>
        </w:tc>
        <w:tc>
          <w:tcPr>
            <w:tcW w:w="461" w:type="dxa"/>
            <w:tcBorders>
              <w:top w:val="single" w:sz="4" w:space="0" w:color="auto"/>
              <w:left w:val="single" w:sz="4" w:space="0" w:color="auto"/>
            </w:tcBorders>
            <w:shd w:val="clear" w:color="auto" w:fill="FFFFFF"/>
            <w:vAlign w:val="center"/>
          </w:tcPr>
          <w:p w14:paraId="6741C3F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6107CA9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02F430B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6CFCB95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D5382EC"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193CE57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5. Întâmpină dificultăți în organizarea activităților și sarcinilor.</w:t>
            </w:r>
          </w:p>
        </w:tc>
        <w:tc>
          <w:tcPr>
            <w:tcW w:w="461" w:type="dxa"/>
            <w:tcBorders>
              <w:top w:val="single" w:sz="4" w:space="0" w:color="auto"/>
              <w:left w:val="single" w:sz="4" w:space="0" w:color="auto"/>
            </w:tcBorders>
            <w:shd w:val="clear" w:color="auto" w:fill="FFFFFF"/>
            <w:vAlign w:val="bottom"/>
          </w:tcPr>
          <w:p w14:paraId="503B86D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16B05E3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071C213B"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5D338A7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3B031E8" w14:textId="77777777" w:rsidTr="007C2BEC">
        <w:trPr>
          <w:trHeight w:hRule="exact" w:val="514"/>
          <w:jc w:val="center"/>
        </w:trPr>
        <w:tc>
          <w:tcPr>
            <w:tcW w:w="7517" w:type="dxa"/>
            <w:tcBorders>
              <w:top w:val="single" w:sz="4" w:space="0" w:color="auto"/>
              <w:left w:val="single" w:sz="4" w:space="0" w:color="auto"/>
            </w:tcBorders>
            <w:shd w:val="clear" w:color="auto" w:fill="FFFFFF"/>
            <w:vAlign w:val="bottom"/>
          </w:tcPr>
          <w:p w14:paraId="27D2581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6. Evită, nu-i plac sau ezită să inițieze sarcini care necesită efort mintal susținut.</w:t>
            </w:r>
          </w:p>
        </w:tc>
        <w:tc>
          <w:tcPr>
            <w:tcW w:w="461" w:type="dxa"/>
            <w:tcBorders>
              <w:top w:val="single" w:sz="4" w:space="0" w:color="auto"/>
              <w:left w:val="single" w:sz="4" w:space="0" w:color="auto"/>
            </w:tcBorders>
            <w:shd w:val="clear" w:color="auto" w:fill="FFFFFF"/>
            <w:vAlign w:val="center"/>
          </w:tcPr>
          <w:p w14:paraId="4B8A920B"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1E119D7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24D2C68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4517234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6C30B677" w14:textId="77777777" w:rsidTr="007C2BEC">
        <w:trPr>
          <w:trHeight w:hRule="exact" w:val="518"/>
          <w:jc w:val="center"/>
        </w:trPr>
        <w:tc>
          <w:tcPr>
            <w:tcW w:w="7517" w:type="dxa"/>
            <w:tcBorders>
              <w:top w:val="single" w:sz="4" w:space="0" w:color="auto"/>
              <w:left w:val="single" w:sz="4" w:space="0" w:color="auto"/>
            </w:tcBorders>
            <w:shd w:val="clear" w:color="auto" w:fill="FFFFFF"/>
            <w:vAlign w:val="bottom"/>
          </w:tcPr>
          <w:p w14:paraId="39775B1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7. Pierde lucruri necesare îndeplinirii sarcinilor și activităților </w:t>
            </w:r>
            <w:r w:rsidRPr="00CC4048">
              <w:rPr>
                <w:rFonts w:asciiTheme="majorBidi" w:hAnsiTheme="majorBidi" w:cstheme="majorBidi"/>
                <w:i/>
                <w:iCs/>
              </w:rPr>
              <w:t>(jucării, notițe de școală, creioane sau cărți).</w:t>
            </w:r>
          </w:p>
        </w:tc>
        <w:tc>
          <w:tcPr>
            <w:tcW w:w="461" w:type="dxa"/>
            <w:tcBorders>
              <w:top w:val="single" w:sz="4" w:space="0" w:color="auto"/>
              <w:left w:val="single" w:sz="4" w:space="0" w:color="auto"/>
            </w:tcBorders>
            <w:shd w:val="clear" w:color="auto" w:fill="FFFFFF"/>
            <w:vAlign w:val="center"/>
          </w:tcPr>
          <w:p w14:paraId="32EE319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76F2069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3DF47FD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67D8333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05157A27"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23D4E10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8. Este ușor de distras de zgomote sau alți stimuli.</w:t>
            </w:r>
          </w:p>
        </w:tc>
        <w:tc>
          <w:tcPr>
            <w:tcW w:w="461" w:type="dxa"/>
            <w:tcBorders>
              <w:top w:val="single" w:sz="4" w:space="0" w:color="auto"/>
              <w:left w:val="single" w:sz="4" w:space="0" w:color="auto"/>
            </w:tcBorders>
            <w:shd w:val="clear" w:color="auto" w:fill="FFFFFF"/>
            <w:vAlign w:val="bottom"/>
          </w:tcPr>
          <w:p w14:paraId="38C89AE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02EAC0C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02F30CC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413E10C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0831FB38" w14:textId="77777777" w:rsidTr="007C2BEC">
        <w:trPr>
          <w:trHeight w:hRule="exact" w:val="259"/>
          <w:jc w:val="center"/>
        </w:trPr>
        <w:tc>
          <w:tcPr>
            <w:tcW w:w="7517" w:type="dxa"/>
            <w:tcBorders>
              <w:top w:val="single" w:sz="4" w:space="0" w:color="auto"/>
              <w:left w:val="single" w:sz="4" w:space="0" w:color="auto"/>
            </w:tcBorders>
            <w:shd w:val="clear" w:color="auto" w:fill="FFFFFF"/>
            <w:vAlign w:val="bottom"/>
          </w:tcPr>
          <w:p w14:paraId="23FBE54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9. Este uituc în activitățile zilnice.</w:t>
            </w:r>
          </w:p>
        </w:tc>
        <w:tc>
          <w:tcPr>
            <w:tcW w:w="461" w:type="dxa"/>
            <w:tcBorders>
              <w:top w:val="single" w:sz="4" w:space="0" w:color="auto"/>
              <w:left w:val="single" w:sz="4" w:space="0" w:color="auto"/>
            </w:tcBorders>
            <w:shd w:val="clear" w:color="auto" w:fill="FFFFFF"/>
            <w:vAlign w:val="bottom"/>
          </w:tcPr>
          <w:p w14:paraId="1198076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1061954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0AA86C8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bottom"/>
          </w:tcPr>
          <w:p w14:paraId="7A57750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0B3BFD8"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007F4D1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10. Se frământă cu mâinile sau picioarele, sau se agită în bancă</w:t>
            </w:r>
          </w:p>
        </w:tc>
        <w:tc>
          <w:tcPr>
            <w:tcW w:w="461" w:type="dxa"/>
            <w:tcBorders>
              <w:top w:val="single" w:sz="4" w:space="0" w:color="auto"/>
              <w:left w:val="single" w:sz="4" w:space="0" w:color="auto"/>
            </w:tcBorders>
            <w:shd w:val="clear" w:color="auto" w:fill="FFFFFF"/>
            <w:vAlign w:val="bottom"/>
          </w:tcPr>
          <w:p w14:paraId="2EBE2D1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50D4F09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141E0A3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5F7B854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89827DC" w14:textId="77777777" w:rsidTr="007C2BEC">
        <w:trPr>
          <w:trHeight w:hRule="exact" w:val="518"/>
          <w:jc w:val="center"/>
        </w:trPr>
        <w:tc>
          <w:tcPr>
            <w:tcW w:w="7517" w:type="dxa"/>
            <w:tcBorders>
              <w:top w:val="single" w:sz="4" w:space="0" w:color="auto"/>
              <w:left w:val="single" w:sz="4" w:space="0" w:color="auto"/>
            </w:tcBorders>
            <w:shd w:val="clear" w:color="auto" w:fill="FFFFFF"/>
          </w:tcPr>
          <w:p w14:paraId="2AD381E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11. Își părăsește locul în clasă sau în alte situații când trebuie să rămână la locul său.</w:t>
            </w:r>
          </w:p>
        </w:tc>
        <w:tc>
          <w:tcPr>
            <w:tcW w:w="461" w:type="dxa"/>
            <w:tcBorders>
              <w:top w:val="single" w:sz="4" w:space="0" w:color="auto"/>
              <w:left w:val="single" w:sz="4" w:space="0" w:color="auto"/>
            </w:tcBorders>
            <w:shd w:val="clear" w:color="auto" w:fill="FFFFFF"/>
            <w:vAlign w:val="center"/>
          </w:tcPr>
          <w:p w14:paraId="0F2B833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135597F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55B3C76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6CF5B11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7767A786" w14:textId="77777777" w:rsidTr="007C2BEC">
        <w:trPr>
          <w:trHeight w:hRule="exact" w:val="514"/>
          <w:jc w:val="center"/>
        </w:trPr>
        <w:tc>
          <w:tcPr>
            <w:tcW w:w="7517" w:type="dxa"/>
            <w:tcBorders>
              <w:top w:val="single" w:sz="4" w:space="0" w:color="auto"/>
              <w:left w:val="single" w:sz="4" w:space="0" w:color="auto"/>
            </w:tcBorders>
            <w:shd w:val="clear" w:color="auto" w:fill="FFFFFF"/>
            <w:vAlign w:val="bottom"/>
          </w:tcPr>
          <w:p w14:paraId="703DEEA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12. Fuge sau se cațără excesiv în situații în care trebuie să rămână la locul său.</w:t>
            </w:r>
          </w:p>
        </w:tc>
        <w:tc>
          <w:tcPr>
            <w:tcW w:w="461" w:type="dxa"/>
            <w:tcBorders>
              <w:top w:val="single" w:sz="4" w:space="0" w:color="auto"/>
              <w:left w:val="single" w:sz="4" w:space="0" w:color="auto"/>
            </w:tcBorders>
            <w:shd w:val="clear" w:color="auto" w:fill="FFFFFF"/>
            <w:vAlign w:val="center"/>
          </w:tcPr>
          <w:p w14:paraId="12FA2ED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22E335B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018F5D0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73F0C94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0D229CCE" w14:textId="77777777" w:rsidTr="007C2BEC">
        <w:trPr>
          <w:trHeight w:hRule="exact" w:val="302"/>
          <w:jc w:val="center"/>
        </w:trPr>
        <w:tc>
          <w:tcPr>
            <w:tcW w:w="7517" w:type="dxa"/>
            <w:tcBorders>
              <w:top w:val="single" w:sz="4" w:space="0" w:color="auto"/>
              <w:left w:val="single" w:sz="4" w:space="0" w:color="auto"/>
            </w:tcBorders>
            <w:shd w:val="clear" w:color="auto" w:fill="FFFFFF"/>
            <w:vAlign w:val="bottom"/>
          </w:tcPr>
          <w:p w14:paraId="5E92C48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13. Întâmpină dificultăți în a se juca sau în a iniția activități liniștite de joc.</w:t>
            </w:r>
          </w:p>
        </w:tc>
        <w:tc>
          <w:tcPr>
            <w:tcW w:w="461" w:type="dxa"/>
            <w:tcBorders>
              <w:top w:val="single" w:sz="4" w:space="0" w:color="auto"/>
              <w:left w:val="single" w:sz="4" w:space="0" w:color="auto"/>
            </w:tcBorders>
            <w:shd w:val="clear" w:color="auto" w:fill="FFFFFF"/>
            <w:vAlign w:val="bottom"/>
          </w:tcPr>
          <w:p w14:paraId="3F8A4AD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3765946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4EFB617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1CD75D4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7EF39F8F" w14:textId="77777777" w:rsidTr="007C2BEC">
        <w:trPr>
          <w:trHeight w:hRule="exact" w:val="514"/>
          <w:jc w:val="center"/>
        </w:trPr>
        <w:tc>
          <w:tcPr>
            <w:tcW w:w="7517" w:type="dxa"/>
            <w:tcBorders>
              <w:top w:val="single" w:sz="4" w:space="0" w:color="auto"/>
              <w:left w:val="single" w:sz="4" w:space="0" w:color="auto"/>
            </w:tcBorders>
            <w:shd w:val="clear" w:color="auto" w:fill="FFFFFF"/>
            <w:vAlign w:val="bottom"/>
          </w:tcPr>
          <w:p w14:paraId="03E631C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14. Este mereu în mișcare sau se poartă ca și cum ar fi acționat de un motor.</w:t>
            </w:r>
          </w:p>
        </w:tc>
        <w:tc>
          <w:tcPr>
            <w:tcW w:w="461" w:type="dxa"/>
            <w:tcBorders>
              <w:top w:val="single" w:sz="4" w:space="0" w:color="auto"/>
              <w:left w:val="single" w:sz="4" w:space="0" w:color="auto"/>
            </w:tcBorders>
            <w:shd w:val="clear" w:color="auto" w:fill="FFFFFF"/>
            <w:vAlign w:val="center"/>
          </w:tcPr>
          <w:p w14:paraId="31114A5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7F5D75F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3F82A14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1172DF7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33437D39"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633D2E2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15. Vorbește excesiv.</w:t>
            </w:r>
          </w:p>
        </w:tc>
        <w:tc>
          <w:tcPr>
            <w:tcW w:w="461" w:type="dxa"/>
            <w:tcBorders>
              <w:top w:val="single" w:sz="4" w:space="0" w:color="auto"/>
              <w:left w:val="single" w:sz="4" w:space="0" w:color="auto"/>
            </w:tcBorders>
            <w:shd w:val="clear" w:color="auto" w:fill="FFFFFF"/>
            <w:vAlign w:val="bottom"/>
          </w:tcPr>
          <w:p w14:paraId="3D207C1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224543B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56448B2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1E9AC9F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6A99074D"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3F27C1C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16. Răspunde grăbit înainte de a se încheia întrebarea</w:t>
            </w:r>
          </w:p>
        </w:tc>
        <w:tc>
          <w:tcPr>
            <w:tcW w:w="461" w:type="dxa"/>
            <w:tcBorders>
              <w:top w:val="single" w:sz="4" w:space="0" w:color="auto"/>
              <w:left w:val="single" w:sz="4" w:space="0" w:color="auto"/>
            </w:tcBorders>
            <w:shd w:val="clear" w:color="auto" w:fill="FFFFFF"/>
            <w:vAlign w:val="bottom"/>
          </w:tcPr>
          <w:p w14:paraId="7341F9D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451A5AF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1F206F8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bottom"/>
          </w:tcPr>
          <w:p w14:paraId="3A625D1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33A6E18E" w14:textId="77777777" w:rsidTr="007C2BEC">
        <w:trPr>
          <w:trHeight w:hRule="exact" w:val="264"/>
          <w:jc w:val="center"/>
        </w:trPr>
        <w:tc>
          <w:tcPr>
            <w:tcW w:w="7517" w:type="dxa"/>
            <w:tcBorders>
              <w:top w:val="single" w:sz="4" w:space="0" w:color="auto"/>
              <w:left w:val="single" w:sz="4" w:space="0" w:color="auto"/>
            </w:tcBorders>
            <w:shd w:val="clear" w:color="auto" w:fill="FFFFFF"/>
          </w:tcPr>
          <w:p w14:paraId="0BBA02A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17. Întâmpină greutăți când trebuie să aștepte la rând.</w:t>
            </w:r>
          </w:p>
        </w:tc>
        <w:tc>
          <w:tcPr>
            <w:tcW w:w="461" w:type="dxa"/>
            <w:tcBorders>
              <w:top w:val="single" w:sz="4" w:space="0" w:color="auto"/>
              <w:left w:val="single" w:sz="4" w:space="0" w:color="auto"/>
            </w:tcBorders>
            <w:shd w:val="clear" w:color="auto" w:fill="FFFFFF"/>
            <w:vAlign w:val="bottom"/>
          </w:tcPr>
          <w:p w14:paraId="7A0530F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34343B3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52D06B8B"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tcPr>
          <w:p w14:paraId="20BAA70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DDC0016" w14:textId="77777777" w:rsidTr="007C2BEC">
        <w:trPr>
          <w:trHeight w:hRule="exact" w:val="259"/>
          <w:jc w:val="center"/>
        </w:trPr>
        <w:tc>
          <w:tcPr>
            <w:tcW w:w="7517" w:type="dxa"/>
            <w:tcBorders>
              <w:top w:val="single" w:sz="4" w:space="0" w:color="auto"/>
              <w:left w:val="single" w:sz="4" w:space="0" w:color="auto"/>
            </w:tcBorders>
            <w:shd w:val="clear" w:color="auto" w:fill="FFFFFF"/>
            <w:vAlign w:val="bottom"/>
          </w:tcPr>
          <w:p w14:paraId="2427E3E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18. Îi întrerupe sau intervine peste alții în conversații și/sau jocuri.</w:t>
            </w:r>
          </w:p>
        </w:tc>
        <w:tc>
          <w:tcPr>
            <w:tcW w:w="461" w:type="dxa"/>
            <w:tcBorders>
              <w:top w:val="single" w:sz="4" w:space="0" w:color="auto"/>
              <w:left w:val="single" w:sz="4" w:space="0" w:color="auto"/>
            </w:tcBorders>
            <w:shd w:val="clear" w:color="auto" w:fill="FFFFFF"/>
            <w:vAlign w:val="bottom"/>
          </w:tcPr>
          <w:p w14:paraId="295EA3D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2EBFDB7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11539A8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4F5C2A9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41D1B044"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1BFC1C2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19. Se ceartă cu adulții.</w:t>
            </w:r>
          </w:p>
        </w:tc>
        <w:tc>
          <w:tcPr>
            <w:tcW w:w="461" w:type="dxa"/>
            <w:tcBorders>
              <w:top w:val="single" w:sz="4" w:space="0" w:color="auto"/>
              <w:left w:val="single" w:sz="4" w:space="0" w:color="auto"/>
            </w:tcBorders>
            <w:shd w:val="clear" w:color="auto" w:fill="FFFFFF"/>
            <w:vAlign w:val="bottom"/>
          </w:tcPr>
          <w:p w14:paraId="31D15EB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482C263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60C2F69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bottom"/>
          </w:tcPr>
          <w:p w14:paraId="327B5DF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5FD47014"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2463F62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20. Își pierde cumpătul.</w:t>
            </w:r>
          </w:p>
        </w:tc>
        <w:tc>
          <w:tcPr>
            <w:tcW w:w="461" w:type="dxa"/>
            <w:tcBorders>
              <w:top w:val="single" w:sz="4" w:space="0" w:color="auto"/>
              <w:left w:val="single" w:sz="4" w:space="0" w:color="auto"/>
            </w:tcBorders>
            <w:shd w:val="clear" w:color="auto" w:fill="FFFFFF"/>
            <w:vAlign w:val="bottom"/>
          </w:tcPr>
          <w:p w14:paraId="29E5DFC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72C77B7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69D83C5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tcPr>
          <w:p w14:paraId="2790247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5D61E417" w14:textId="77777777" w:rsidTr="007C2BEC">
        <w:trPr>
          <w:trHeight w:hRule="exact" w:val="518"/>
          <w:jc w:val="center"/>
        </w:trPr>
        <w:tc>
          <w:tcPr>
            <w:tcW w:w="7517" w:type="dxa"/>
            <w:tcBorders>
              <w:top w:val="single" w:sz="4" w:space="0" w:color="auto"/>
              <w:left w:val="single" w:sz="4" w:space="0" w:color="auto"/>
            </w:tcBorders>
            <w:shd w:val="clear" w:color="auto" w:fill="FFFFFF"/>
            <w:vAlign w:val="bottom"/>
          </w:tcPr>
          <w:p w14:paraId="73DC909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21. Încalcă conștient sau refuză să se conformeze cerințelor sau regulilor adulților.</w:t>
            </w:r>
          </w:p>
        </w:tc>
        <w:tc>
          <w:tcPr>
            <w:tcW w:w="461" w:type="dxa"/>
            <w:tcBorders>
              <w:top w:val="single" w:sz="4" w:space="0" w:color="auto"/>
              <w:left w:val="single" w:sz="4" w:space="0" w:color="auto"/>
            </w:tcBorders>
            <w:shd w:val="clear" w:color="auto" w:fill="FFFFFF"/>
            <w:vAlign w:val="center"/>
          </w:tcPr>
          <w:p w14:paraId="6FA4158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04DB7F4B"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73AF153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1ECDEF4B"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0786B80B" w14:textId="77777777" w:rsidTr="007C2BEC">
        <w:trPr>
          <w:trHeight w:hRule="exact" w:val="259"/>
          <w:jc w:val="center"/>
        </w:trPr>
        <w:tc>
          <w:tcPr>
            <w:tcW w:w="7517" w:type="dxa"/>
            <w:tcBorders>
              <w:top w:val="single" w:sz="4" w:space="0" w:color="auto"/>
              <w:left w:val="single" w:sz="4" w:space="0" w:color="auto"/>
            </w:tcBorders>
            <w:shd w:val="clear" w:color="auto" w:fill="FFFFFF"/>
            <w:vAlign w:val="bottom"/>
          </w:tcPr>
          <w:p w14:paraId="0F782A0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22. Enervează lumea în mod intenționat.</w:t>
            </w:r>
          </w:p>
        </w:tc>
        <w:tc>
          <w:tcPr>
            <w:tcW w:w="461" w:type="dxa"/>
            <w:tcBorders>
              <w:top w:val="single" w:sz="4" w:space="0" w:color="auto"/>
              <w:left w:val="single" w:sz="4" w:space="0" w:color="auto"/>
            </w:tcBorders>
            <w:shd w:val="clear" w:color="auto" w:fill="FFFFFF"/>
            <w:vAlign w:val="bottom"/>
          </w:tcPr>
          <w:p w14:paraId="0FF07EE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1840EDD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0DEFF72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bottom"/>
          </w:tcPr>
          <w:p w14:paraId="49E8EADB"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785D6D23" w14:textId="77777777" w:rsidTr="007C2BEC">
        <w:trPr>
          <w:trHeight w:hRule="exact" w:val="518"/>
          <w:jc w:val="center"/>
        </w:trPr>
        <w:tc>
          <w:tcPr>
            <w:tcW w:w="7517" w:type="dxa"/>
            <w:tcBorders>
              <w:top w:val="single" w:sz="4" w:space="0" w:color="auto"/>
              <w:left w:val="single" w:sz="4" w:space="0" w:color="auto"/>
            </w:tcBorders>
            <w:shd w:val="clear" w:color="auto" w:fill="FFFFFF"/>
            <w:vAlign w:val="bottom"/>
          </w:tcPr>
          <w:p w14:paraId="564F215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23. Dă vina pe alții pentru greșelile sale sau pentru comportamentul său defectuos.</w:t>
            </w:r>
          </w:p>
        </w:tc>
        <w:tc>
          <w:tcPr>
            <w:tcW w:w="461" w:type="dxa"/>
            <w:tcBorders>
              <w:top w:val="single" w:sz="4" w:space="0" w:color="auto"/>
              <w:left w:val="single" w:sz="4" w:space="0" w:color="auto"/>
            </w:tcBorders>
            <w:shd w:val="clear" w:color="auto" w:fill="FFFFFF"/>
            <w:vAlign w:val="center"/>
          </w:tcPr>
          <w:p w14:paraId="34BFBC6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3AACCB6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12035F5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266E812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6E5FBC04"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3330CBD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24. Este iritabil sau ușor de enervat de către ceilalți.</w:t>
            </w:r>
          </w:p>
        </w:tc>
        <w:tc>
          <w:tcPr>
            <w:tcW w:w="461" w:type="dxa"/>
            <w:tcBorders>
              <w:top w:val="single" w:sz="4" w:space="0" w:color="auto"/>
              <w:left w:val="single" w:sz="4" w:space="0" w:color="auto"/>
            </w:tcBorders>
            <w:shd w:val="clear" w:color="auto" w:fill="FFFFFF"/>
            <w:vAlign w:val="bottom"/>
          </w:tcPr>
          <w:p w14:paraId="7209590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6BA8BAB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43106E7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686B105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4F06723"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69BCC56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25. Este nervos sau nemulțumit.</w:t>
            </w:r>
          </w:p>
        </w:tc>
        <w:tc>
          <w:tcPr>
            <w:tcW w:w="461" w:type="dxa"/>
            <w:tcBorders>
              <w:top w:val="single" w:sz="4" w:space="0" w:color="auto"/>
              <w:left w:val="single" w:sz="4" w:space="0" w:color="auto"/>
            </w:tcBorders>
            <w:shd w:val="clear" w:color="auto" w:fill="FFFFFF"/>
            <w:vAlign w:val="bottom"/>
          </w:tcPr>
          <w:p w14:paraId="09EF276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36C6E8AB"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07D8AA9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bottom"/>
          </w:tcPr>
          <w:p w14:paraId="1E14F46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4DF12FF"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35B1762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26. Este dușmănos și caută să se răzbune.</w:t>
            </w:r>
          </w:p>
        </w:tc>
        <w:tc>
          <w:tcPr>
            <w:tcW w:w="461" w:type="dxa"/>
            <w:tcBorders>
              <w:top w:val="single" w:sz="4" w:space="0" w:color="auto"/>
              <w:left w:val="single" w:sz="4" w:space="0" w:color="auto"/>
            </w:tcBorders>
            <w:shd w:val="clear" w:color="auto" w:fill="FFFFFF"/>
            <w:vAlign w:val="bottom"/>
          </w:tcPr>
          <w:p w14:paraId="740E276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5E0AA2F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5919A93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487E005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539908D" w14:textId="77777777" w:rsidTr="007C2BEC">
        <w:trPr>
          <w:trHeight w:hRule="exact" w:val="341"/>
          <w:jc w:val="center"/>
        </w:trPr>
        <w:tc>
          <w:tcPr>
            <w:tcW w:w="7517" w:type="dxa"/>
            <w:tcBorders>
              <w:top w:val="single" w:sz="4" w:space="0" w:color="auto"/>
              <w:left w:val="single" w:sz="4" w:space="0" w:color="auto"/>
              <w:bottom w:val="single" w:sz="4" w:space="0" w:color="auto"/>
            </w:tcBorders>
            <w:shd w:val="clear" w:color="auto" w:fill="FFFFFF"/>
            <w:vAlign w:val="bottom"/>
          </w:tcPr>
          <w:p w14:paraId="1CE885D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27. Îi terorizează, amenință sau intimidează pe alții.</w:t>
            </w:r>
          </w:p>
        </w:tc>
        <w:tc>
          <w:tcPr>
            <w:tcW w:w="461" w:type="dxa"/>
            <w:tcBorders>
              <w:top w:val="single" w:sz="4" w:space="0" w:color="auto"/>
              <w:left w:val="single" w:sz="4" w:space="0" w:color="auto"/>
              <w:bottom w:val="single" w:sz="4" w:space="0" w:color="auto"/>
            </w:tcBorders>
            <w:shd w:val="clear" w:color="auto" w:fill="FFFFFF"/>
            <w:vAlign w:val="bottom"/>
          </w:tcPr>
          <w:p w14:paraId="1F648F8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bottom w:val="single" w:sz="4" w:space="0" w:color="auto"/>
            </w:tcBorders>
            <w:shd w:val="clear" w:color="auto" w:fill="FFFFFF"/>
            <w:vAlign w:val="bottom"/>
          </w:tcPr>
          <w:p w14:paraId="6FE428B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bottom w:val="single" w:sz="4" w:space="0" w:color="auto"/>
            </w:tcBorders>
            <w:shd w:val="clear" w:color="auto" w:fill="FFFFFF"/>
            <w:vAlign w:val="bottom"/>
          </w:tcPr>
          <w:p w14:paraId="1EFB683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bottom w:val="single" w:sz="4" w:space="0" w:color="auto"/>
              <w:right w:val="single" w:sz="4" w:space="0" w:color="auto"/>
            </w:tcBorders>
            <w:shd w:val="clear" w:color="auto" w:fill="FFFFFF"/>
            <w:vAlign w:val="center"/>
          </w:tcPr>
          <w:p w14:paraId="2DDA27E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bl>
    <w:p w14:paraId="2C6B3D93" w14:textId="77777777" w:rsidR="00333BFF" w:rsidRPr="00CC4048" w:rsidRDefault="00333BFF" w:rsidP="004C33C4">
      <w:pPr>
        <w:jc w:val="both"/>
        <w:rPr>
          <w:rFonts w:asciiTheme="majorBidi" w:hAnsiTheme="majorBidi" w:cstheme="majorBidi"/>
          <w:sz w:val="2"/>
          <w:szCs w:val="2"/>
        </w:rPr>
      </w:pPr>
      <w:r w:rsidRPr="00CC4048">
        <w:rPr>
          <w:rFonts w:asciiTheme="majorBidi" w:hAnsiTheme="majorBidi" w:cstheme="majorBidi"/>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517"/>
        <w:gridCol w:w="461"/>
        <w:gridCol w:w="499"/>
        <w:gridCol w:w="504"/>
        <w:gridCol w:w="514"/>
      </w:tblGrid>
      <w:tr w:rsidR="00333BFF" w:rsidRPr="00CC4048" w14:paraId="64034101" w14:textId="77777777" w:rsidTr="007C2BEC">
        <w:trPr>
          <w:trHeight w:hRule="exact" w:val="269"/>
          <w:jc w:val="center"/>
        </w:trPr>
        <w:tc>
          <w:tcPr>
            <w:tcW w:w="7517" w:type="dxa"/>
            <w:tcBorders>
              <w:top w:val="single" w:sz="4" w:space="0" w:color="auto"/>
              <w:left w:val="single" w:sz="4" w:space="0" w:color="auto"/>
            </w:tcBorders>
            <w:shd w:val="clear" w:color="auto" w:fill="FFFFFF"/>
            <w:vAlign w:val="bottom"/>
          </w:tcPr>
          <w:p w14:paraId="29260DC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28. Începe ciocniri fizice.</w:t>
            </w:r>
          </w:p>
        </w:tc>
        <w:tc>
          <w:tcPr>
            <w:tcW w:w="461" w:type="dxa"/>
            <w:tcBorders>
              <w:top w:val="single" w:sz="4" w:space="0" w:color="auto"/>
              <w:left w:val="single" w:sz="4" w:space="0" w:color="auto"/>
            </w:tcBorders>
            <w:shd w:val="clear" w:color="auto" w:fill="FFFFFF"/>
            <w:vAlign w:val="bottom"/>
          </w:tcPr>
          <w:p w14:paraId="33EAD81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5371CE6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5008985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74C927A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0C48F922" w14:textId="77777777" w:rsidTr="007C2BEC">
        <w:trPr>
          <w:trHeight w:hRule="exact" w:val="514"/>
          <w:jc w:val="center"/>
        </w:trPr>
        <w:tc>
          <w:tcPr>
            <w:tcW w:w="7517" w:type="dxa"/>
            <w:tcBorders>
              <w:top w:val="single" w:sz="4" w:space="0" w:color="auto"/>
              <w:left w:val="single" w:sz="4" w:space="0" w:color="auto"/>
            </w:tcBorders>
            <w:shd w:val="clear" w:color="auto" w:fill="FFFFFF"/>
            <w:vAlign w:val="bottom"/>
          </w:tcPr>
          <w:p w14:paraId="6BE1AFA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29. Minte în scopul de a obține avantaje pentru fapte bune sau pentru a se sustrage obligațiilor (adică, „nu eu”).</w:t>
            </w:r>
          </w:p>
        </w:tc>
        <w:tc>
          <w:tcPr>
            <w:tcW w:w="461" w:type="dxa"/>
            <w:tcBorders>
              <w:top w:val="single" w:sz="4" w:space="0" w:color="auto"/>
              <w:left w:val="single" w:sz="4" w:space="0" w:color="auto"/>
            </w:tcBorders>
            <w:shd w:val="clear" w:color="auto" w:fill="FFFFFF"/>
            <w:vAlign w:val="center"/>
          </w:tcPr>
          <w:p w14:paraId="4C1BC5B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607E1FC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6196FF7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78D486E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7EFFCBEA" w14:textId="77777777" w:rsidTr="007C2BEC">
        <w:trPr>
          <w:trHeight w:hRule="exact" w:val="274"/>
          <w:jc w:val="center"/>
        </w:trPr>
        <w:tc>
          <w:tcPr>
            <w:tcW w:w="7517" w:type="dxa"/>
            <w:tcBorders>
              <w:top w:val="single" w:sz="4" w:space="0" w:color="auto"/>
              <w:left w:val="single" w:sz="4" w:space="0" w:color="auto"/>
            </w:tcBorders>
            <w:shd w:val="clear" w:color="auto" w:fill="FFFFFF"/>
            <w:vAlign w:val="bottom"/>
          </w:tcPr>
          <w:p w14:paraId="668A485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30. Absentează nemotivat de la școală.</w:t>
            </w:r>
          </w:p>
        </w:tc>
        <w:tc>
          <w:tcPr>
            <w:tcW w:w="461" w:type="dxa"/>
            <w:tcBorders>
              <w:top w:val="single" w:sz="4" w:space="0" w:color="auto"/>
              <w:left w:val="single" w:sz="4" w:space="0" w:color="auto"/>
            </w:tcBorders>
            <w:shd w:val="clear" w:color="auto" w:fill="FFFFFF"/>
            <w:vAlign w:val="bottom"/>
          </w:tcPr>
          <w:p w14:paraId="620549C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7FEB546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0211740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729CA8A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63D9A824" w14:textId="77777777" w:rsidTr="007C2BEC">
        <w:trPr>
          <w:trHeight w:hRule="exact" w:val="278"/>
          <w:jc w:val="center"/>
        </w:trPr>
        <w:tc>
          <w:tcPr>
            <w:tcW w:w="7517" w:type="dxa"/>
            <w:tcBorders>
              <w:top w:val="single" w:sz="4" w:space="0" w:color="auto"/>
              <w:left w:val="single" w:sz="4" w:space="0" w:color="auto"/>
            </w:tcBorders>
            <w:shd w:val="clear" w:color="auto" w:fill="FFFFFF"/>
            <w:vAlign w:val="center"/>
          </w:tcPr>
          <w:p w14:paraId="363EC37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31. Este nemilos fizic cu oamenii.</w:t>
            </w:r>
          </w:p>
        </w:tc>
        <w:tc>
          <w:tcPr>
            <w:tcW w:w="461" w:type="dxa"/>
            <w:tcBorders>
              <w:top w:val="single" w:sz="4" w:space="0" w:color="auto"/>
              <w:left w:val="single" w:sz="4" w:space="0" w:color="auto"/>
            </w:tcBorders>
            <w:shd w:val="clear" w:color="auto" w:fill="FFFFFF"/>
            <w:vAlign w:val="bottom"/>
          </w:tcPr>
          <w:p w14:paraId="20DDCF5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786873B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5A2CA41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7D9F505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347898F7" w14:textId="77777777" w:rsidTr="007C2BEC">
        <w:trPr>
          <w:trHeight w:hRule="exact" w:val="274"/>
          <w:jc w:val="center"/>
        </w:trPr>
        <w:tc>
          <w:tcPr>
            <w:tcW w:w="7517" w:type="dxa"/>
            <w:tcBorders>
              <w:top w:val="single" w:sz="4" w:space="0" w:color="auto"/>
              <w:left w:val="single" w:sz="4" w:space="0" w:color="auto"/>
            </w:tcBorders>
            <w:shd w:val="clear" w:color="auto" w:fill="FFFFFF"/>
            <w:vAlign w:val="center"/>
          </w:tcPr>
          <w:p w14:paraId="3014503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32. A furat lucruri valoroase.</w:t>
            </w:r>
          </w:p>
        </w:tc>
        <w:tc>
          <w:tcPr>
            <w:tcW w:w="461" w:type="dxa"/>
            <w:tcBorders>
              <w:top w:val="single" w:sz="4" w:space="0" w:color="auto"/>
              <w:left w:val="single" w:sz="4" w:space="0" w:color="auto"/>
            </w:tcBorders>
            <w:shd w:val="clear" w:color="auto" w:fill="FFFFFF"/>
            <w:vAlign w:val="bottom"/>
          </w:tcPr>
          <w:p w14:paraId="1655E70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788C04D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2EA20F5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1A33135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DAF73CF"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1190F85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33. Distruge bunurile altora în mod voit.</w:t>
            </w:r>
          </w:p>
        </w:tc>
        <w:tc>
          <w:tcPr>
            <w:tcW w:w="461" w:type="dxa"/>
            <w:tcBorders>
              <w:top w:val="single" w:sz="4" w:space="0" w:color="auto"/>
              <w:left w:val="single" w:sz="4" w:space="0" w:color="auto"/>
            </w:tcBorders>
            <w:shd w:val="clear" w:color="auto" w:fill="FFFFFF"/>
            <w:vAlign w:val="bottom"/>
          </w:tcPr>
          <w:p w14:paraId="0194462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3053F52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1FF0886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69AC9A7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0FABA42B" w14:textId="77777777" w:rsidTr="007C2BEC">
        <w:trPr>
          <w:trHeight w:hRule="exact" w:val="514"/>
          <w:jc w:val="center"/>
        </w:trPr>
        <w:tc>
          <w:tcPr>
            <w:tcW w:w="7517" w:type="dxa"/>
            <w:tcBorders>
              <w:top w:val="single" w:sz="4" w:space="0" w:color="auto"/>
              <w:left w:val="single" w:sz="4" w:space="0" w:color="auto"/>
            </w:tcBorders>
            <w:shd w:val="clear" w:color="auto" w:fill="FFFFFF"/>
            <w:vAlign w:val="bottom"/>
          </w:tcPr>
          <w:p w14:paraId="6EFA857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34. A folosit o armă care poate cauza răni grave </w:t>
            </w:r>
            <w:r w:rsidRPr="00CC4048">
              <w:rPr>
                <w:rFonts w:asciiTheme="majorBidi" w:hAnsiTheme="majorBidi" w:cstheme="majorBidi"/>
                <w:i/>
                <w:iCs/>
              </w:rPr>
              <w:t>(bâta, cuțit, briceag, armă de foc).</w:t>
            </w:r>
          </w:p>
        </w:tc>
        <w:tc>
          <w:tcPr>
            <w:tcW w:w="461" w:type="dxa"/>
            <w:tcBorders>
              <w:top w:val="single" w:sz="4" w:space="0" w:color="auto"/>
              <w:left w:val="single" w:sz="4" w:space="0" w:color="auto"/>
            </w:tcBorders>
            <w:shd w:val="clear" w:color="auto" w:fill="FFFFFF"/>
            <w:vAlign w:val="center"/>
          </w:tcPr>
          <w:p w14:paraId="1BDE379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37065E5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0A5EE17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74FC573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3FF8D056" w14:textId="77777777" w:rsidTr="007C2BEC">
        <w:trPr>
          <w:trHeight w:hRule="exact" w:val="264"/>
          <w:jc w:val="center"/>
        </w:trPr>
        <w:tc>
          <w:tcPr>
            <w:tcW w:w="7517" w:type="dxa"/>
            <w:tcBorders>
              <w:top w:val="single" w:sz="4" w:space="0" w:color="auto"/>
              <w:left w:val="single" w:sz="4" w:space="0" w:color="auto"/>
            </w:tcBorders>
            <w:shd w:val="clear" w:color="auto" w:fill="FFFFFF"/>
            <w:vAlign w:val="center"/>
          </w:tcPr>
          <w:p w14:paraId="46C5B36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35. E nemilos fizic cu animalele.</w:t>
            </w:r>
          </w:p>
        </w:tc>
        <w:tc>
          <w:tcPr>
            <w:tcW w:w="461" w:type="dxa"/>
            <w:tcBorders>
              <w:top w:val="single" w:sz="4" w:space="0" w:color="auto"/>
              <w:left w:val="single" w:sz="4" w:space="0" w:color="auto"/>
            </w:tcBorders>
            <w:shd w:val="clear" w:color="auto" w:fill="FFFFFF"/>
            <w:vAlign w:val="bottom"/>
          </w:tcPr>
          <w:p w14:paraId="29804F9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3A79E6D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719891A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05198B1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DEC5AE1"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475D3FD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36. A incendiat în mod voit pentru a distruge.</w:t>
            </w:r>
          </w:p>
        </w:tc>
        <w:tc>
          <w:tcPr>
            <w:tcW w:w="461" w:type="dxa"/>
            <w:tcBorders>
              <w:top w:val="single" w:sz="4" w:space="0" w:color="auto"/>
              <w:left w:val="single" w:sz="4" w:space="0" w:color="auto"/>
            </w:tcBorders>
            <w:shd w:val="clear" w:color="auto" w:fill="FFFFFF"/>
            <w:vAlign w:val="bottom"/>
          </w:tcPr>
          <w:p w14:paraId="5F66273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6CFA5CB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5BC3B11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7D6EC79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0522EFF8" w14:textId="77777777" w:rsidTr="007C2BEC">
        <w:trPr>
          <w:trHeight w:hRule="exact" w:val="264"/>
          <w:jc w:val="center"/>
        </w:trPr>
        <w:tc>
          <w:tcPr>
            <w:tcW w:w="7517" w:type="dxa"/>
            <w:tcBorders>
              <w:top w:val="single" w:sz="4" w:space="0" w:color="auto"/>
              <w:left w:val="single" w:sz="4" w:space="0" w:color="auto"/>
            </w:tcBorders>
            <w:shd w:val="clear" w:color="auto" w:fill="FFFFFF"/>
            <w:vAlign w:val="center"/>
          </w:tcPr>
          <w:p w14:paraId="0F672E0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37. A intrat fără permisiune în casa, firma sau mașina altcuiva.</w:t>
            </w:r>
          </w:p>
        </w:tc>
        <w:tc>
          <w:tcPr>
            <w:tcW w:w="461" w:type="dxa"/>
            <w:tcBorders>
              <w:top w:val="single" w:sz="4" w:space="0" w:color="auto"/>
              <w:left w:val="single" w:sz="4" w:space="0" w:color="auto"/>
            </w:tcBorders>
            <w:shd w:val="clear" w:color="auto" w:fill="FFFFFF"/>
            <w:vAlign w:val="bottom"/>
          </w:tcPr>
          <w:p w14:paraId="045C7BB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6B01BF9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3D1EF31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6760BC4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6AD6D85E" w14:textId="77777777" w:rsidTr="007C2BEC">
        <w:trPr>
          <w:trHeight w:hRule="exact" w:val="269"/>
          <w:jc w:val="center"/>
        </w:trPr>
        <w:tc>
          <w:tcPr>
            <w:tcW w:w="7517" w:type="dxa"/>
            <w:tcBorders>
              <w:top w:val="single" w:sz="4" w:space="0" w:color="auto"/>
              <w:left w:val="single" w:sz="4" w:space="0" w:color="auto"/>
            </w:tcBorders>
            <w:shd w:val="clear" w:color="auto" w:fill="FFFFFF"/>
            <w:vAlign w:val="bottom"/>
          </w:tcPr>
          <w:p w14:paraId="285CB53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38. A rămas afară peste noapte fără permisiune.</w:t>
            </w:r>
          </w:p>
        </w:tc>
        <w:tc>
          <w:tcPr>
            <w:tcW w:w="461" w:type="dxa"/>
            <w:tcBorders>
              <w:top w:val="single" w:sz="4" w:space="0" w:color="auto"/>
              <w:left w:val="single" w:sz="4" w:space="0" w:color="auto"/>
            </w:tcBorders>
            <w:shd w:val="clear" w:color="auto" w:fill="FFFFFF"/>
            <w:vAlign w:val="bottom"/>
          </w:tcPr>
          <w:p w14:paraId="07A0DAB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40F29EB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36C02B0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053F5CC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60C2F75C" w14:textId="77777777" w:rsidTr="007C2BEC">
        <w:trPr>
          <w:trHeight w:hRule="exact" w:val="264"/>
          <w:jc w:val="center"/>
        </w:trPr>
        <w:tc>
          <w:tcPr>
            <w:tcW w:w="7517" w:type="dxa"/>
            <w:tcBorders>
              <w:top w:val="single" w:sz="4" w:space="0" w:color="auto"/>
              <w:left w:val="single" w:sz="4" w:space="0" w:color="auto"/>
            </w:tcBorders>
            <w:shd w:val="clear" w:color="auto" w:fill="FFFFFF"/>
            <w:vAlign w:val="bottom"/>
          </w:tcPr>
          <w:p w14:paraId="4F37701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39. A fugit de acasă peste noapte.</w:t>
            </w:r>
          </w:p>
        </w:tc>
        <w:tc>
          <w:tcPr>
            <w:tcW w:w="461" w:type="dxa"/>
            <w:tcBorders>
              <w:top w:val="single" w:sz="4" w:space="0" w:color="auto"/>
              <w:left w:val="single" w:sz="4" w:space="0" w:color="auto"/>
            </w:tcBorders>
            <w:shd w:val="clear" w:color="auto" w:fill="FFFFFF"/>
            <w:vAlign w:val="bottom"/>
          </w:tcPr>
          <w:p w14:paraId="1CD398B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7C95879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0F7F2B5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1CAE2B6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545B261C" w14:textId="77777777" w:rsidTr="007C2BEC">
        <w:trPr>
          <w:trHeight w:hRule="exact" w:val="283"/>
          <w:jc w:val="center"/>
        </w:trPr>
        <w:tc>
          <w:tcPr>
            <w:tcW w:w="7517" w:type="dxa"/>
            <w:tcBorders>
              <w:top w:val="single" w:sz="4" w:space="0" w:color="auto"/>
              <w:left w:val="single" w:sz="4" w:space="0" w:color="auto"/>
            </w:tcBorders>
            <w:shd w:val="clear" w:color="auto" w:fill="FFFFFF"/>
            <w:vAlign w:val="bottom"/>
          </w:tcPr>
          <w:p w14:paraId="32987D6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40. A forțat pe cineva să întrețină relații sexual.</w:t>
            </w:r>
          </w:p>
        </w:tc>
        <w:tc>
          <w:tcPr>
            <w:tcW w:w="461" w:type="dxa"/>
            <w:tcBorders>
              <w:top w:val="single" w:sz="4" w:space="0" w:color="auto"/>
              <w:left w:val="single" w:sz="4" w:space="0" w:color="auto"/>
            </w:tcBorders>
            <w:shd w:val="clear" w:color="auto" w:fill="FFFFFF"/>
            <w:vAlign w:val="bottom"/>
          </w:tcPr>
          <w:p w14:paraId="1F10CC3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627718F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0E06BF4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33E431E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3D3D6005" w14:textId="77777777" w:rsidTr="007C2BEC">
        <w:trPr>
          <w:trHeight w:hRule="exact" w:val="274"/>
          <w:jc w:val="center"/>
        </w:trPr>
        <w:tc>
          <w:tcPr>
            <w:tcW w:w="7517" w:type="dxa"/>
            <w:tcBorders>
              <w:top w:val="single" w:sz="4" w:space="0" w:color="auto"/>
              <w:left w:val="single" w:sz="4" w:space="0" w:color="auto"/>
            </w:tcBorders>
            <w:shd w:val="clear" w:color="auto" w:fill="FFFFFF"/>
            <w:vAlign w:val="bottom"/>
          </w:tcPr>
          <w:p w14:paraId="47D1ED0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41. Este temător, neliniștit sau îngrijorat.</w:t>
            </w:r>
          </w:p>
        </w:tc>
        <w:tc>
          <w:tcPr>
            <w:tcW w:w="461" w:type="dxa"/>
            <w:tcBorders>
              <w:top w:val="single" w:sz="4" w:space="0" w:color="auto"/>
              <w:left w:val="single" w:sz="4" w:space="0" w:color="auto"/>
            </w:tcBorders>
            <w:shd w:val="clear" w:color="auto" w:fill="FFFFFF"/>
            <w:vAlign w:val="bottom"/>
          </w:tcPr>
          <w:p w14:paraId="5B7F95E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48A7007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49C9692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4ED42FD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372B779D" w14:textId="77777777" w:rsidTr="007C2BEC">
        <w:trPr>
          <w:trHeight w:hRule="exact" w:val="302"/>
          <w:jc w:val="center"/>
        </w:trPr>
        <w:tc>
          <w:tcPr>
            <w:tcW w:w="7517" w:type="dxa"/>
            <w:tcBorders>
              <w:top w:val="single" w:sz="4" w:space="0" w:color="auto"/>
              <w:left w:val="single" w:sz="4" w:space="0" w:color="auto"/>
            </w:tcBorders>
            <w:shd w:val="clear" w:color="auto" w:fill="FFFFFF"/>
            <w:vAlign w:val="bottom"/>
          </w:tcPr>
          <w:p w14:paraId="769969C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42. Se teme să încerce lucruri noi ca să nu greșească.</w:t>
            </w:r>
          </w:p>
        </w:tc>
        <w:tc>
          <w:tcPr>
            <w:tcW w:w="461" w:type="dxa"/>
            <w:tcBorders>
              <w:top w:val="single" w:sz="4" w:space="0" w:color="auto"/>
              <w:left w:val="single" w:sz="4" w:space="0" w:color="auto"/>
            </w:tcBorders>
            <w:shd w:val="clear" w:color="auto" w:fill="FFFFFF"/>
            <w:vAlign w:val="bottom"/>
          </w:tcPr>
          <w:p w14:paraId="767B8F1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7D2E691B"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788330B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5BF0925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35A2F533" w14:textId="77777777" w:rsidTr="007C2BEC">
        <w:trPr>
          <w:trHeight w:hRule="exact" w:val="307"/>
          <w:jc w:val="center"/>
        </w:trPr>
        <w:tc>
          <w:tcPr>
            <w:tcW w:w="7517" w:type="dxa"/>
            <w:tcBorders>
              <w:top w:val="single" w:sz="4" w:space="0" w:color="auto"/>
              <w:left w:val="single" w:sz="4" w:space="0" w:color="auto"/>
            </w:tcBorders>
            <w:shd w:val="clear" w:color="auto" w:fill="FFFFFF"/>
            <w:vAlign w:val="center"/>
          </w:tcPr>
          <w:p w14:paraId="1998919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43. Se simte inutil sau inferior.</w:t>
            </w:r>
          </w:p>
        </w:tc>
        <w:tc>
          <w:tcPr>
            <w:tcW w:w="461" w:type="dxa"/>
            <w:tcBorders>
              <w:top w:val="single" w:sz="4" w:space="0" w:color="auto"/>
              <w:left w:val="single" w:sz="4" w:space="0" w:color="auto"/>
            </w:tcBorders>
            <w:shd w:val="clear" w:color="auto" w:fill="FFFFFF"/>
            <w:vAlign w:val="bottom"/>
          </w:tcPr>
          <w:p w14:paraId="0D16E3C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422CA4B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45B85B32"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4C8F6F0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6B8A3642" w14:textId="77777777" w:rsidTr="007C2BEC">
        <w:trPr>
          <w:trHeight w:hRule="exact" w:val="264"/>
          <w:jc w:val="center"/>
        </w:trPr>
        <w:tc>
          <w:tcPr>
            <w:tcW w:w="7517" w:type="dxa"/>
            <w:tcBorders>
              <w:top w:val="single" w:sz="4" w:space="0" w:color="auto"/>
              <w:left w:val="single" w:sz="4" w:space="0" w:color="auto"/>
            </w:tcBorders>
            <w:shd w:val="clear" w:color="auto" w:fill="FFFFFF"/>
            <w:vAlign w:val="center"/>
          </w:tcPr>
          <w:p w14:paraId="47A56BF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44. Se învinovățește pentru problem; se simte vinovat.</w:t>
            </w:r>
          </w:p>
        </w:tc>
        <w:tc>
          <w:tcPr>
            <w:tcW w:w="461" w:type="dxa"/>
            <w:tcBorders>
              <w:top w:val="single" w:sz="4" w:space="0" w:color="auto"/>
              <w:left w:val="single" w:sz="4" w:space="0" w:color="auto"/>
            </w:tcBorders>
            <w:shd w:val="clear" w:color="auto" w:fill="FFFFFF"/>
            <w:vAlign w:val="bottom"/>
          </w:tcPr>
          <w:p w14:paraId="302B8C5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11B2D20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142F03E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6AB637D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6757FF80" w14:textId="77777777" w:rsidTr="007C2BEC">
        <w:trPr>
          <w:trHeight w:hRule="exact" w:val="518"/>
          <w:jc w:val="center"/>
        </w:trPr>
        <w:tc>
          <w:tcPr>
            <w:tcW w:w="7517" w:type="dxa"/>
            <w:tcBorders>
              <w:top w:val="single" w:sz="4" w:space="0" w:color="auto"/>
              <w:left w:val="single" w:sz="4" w:space="0" w:color="auto"/>
            </w:tcBorders>
            <w:shd w:val="clear" w:color="auto" w:fill="FFFFFF"/>
            <w:vAlign w:val="bottom"/>
          </w:tcPr>
          <w:p w14:paraId="3050706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45. Se simte singur, nedorit sau neiubit; se plânge că „nimeni nu îl/o iubește”.</w:t>
            </w:r>
          </w:p>
        </w:tc>
        <w:tc>
          <w:tcPr>
            <w:tcW w:w="461" w:type="dxa"/>
            <w:tcBorders>
              <w:top w:val="single" w:sz="4" w:space="0" w:color="auto"/>
              <w:left w:val="single" w:sz="4" w:space="0" w:color="auto"/>
            </w:tcBorders>
            <w:shd w:val="clear" w:color="auto" w:fill="FFFFFF"/>
            <w:vAlign w:val="center"/>
          </w:tcPr>
          <w:p w14:paraId="18F5AF3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center"/>
          </w:tcPr>
          <w:p w14:paraId="244E70A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center"/>
          </w:tcPr>
          <w:p w14:paraId="70444A39"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06E0563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19E757D2" w14:textId="77777777" w:rsidTr="007C2BEC">
        <w:trPr>
          <w:trHeight w:hRule="exact" w:val="274"/>
          <w:jc w:val="center"/>
        </w:trPr>
        <w:tc>
          <w:tcPr>
            <w:tcW w:w="7517" w:type="dxa"/>
            <w:tcBorders>
              <w:top w:val="single" w:sz="4" w:space="0" w:color="auto"/>
              <w:left w:val="single" w:sz="4" w:space="0" w:color="auto"/>
            </w:tcBorders>
            <w:shd w:val="clear" w:color="auto" w:fill="FFFFFF"/>
            <w:vAlign w:val="bottom"/>
          </w:tcPr>
          <w:p w14:paraId="35F1BFF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46. Este trist, nefericit sau deprimat.</w:t>
            </w:r>
          </w:p>
        </w:tc>
        <w:tc>
          <w:tcPr>
            <w:tcW w:w="461" w:type="dxa"/>
            <w:tcBorders>
              <w:top w:val="single" w:sz="4" w:space="0" w:color="auto"/>
              <w:left w:val="single" w:sz="4" w:space="0" w:color="auto"/>
            </w:tcBorders>
            <w:shd w:val="clear" w:color="auto" w:fill="FFFFFF"/>
            <w:vAlign w:val="bottom"/>
          </w:tcPr>
          <w:p w14:paraId="165D76B7"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tcBorders>
            <w:shd w:val="clear" w:color="auto" w:fill="FFFFFF"/>
            <w:vAlign w:val="bottom"/>
          </w:tcPr>
          <w:p w14:paraId="1AA00F1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tcBorders>
            <w:shd w:val="clear" w:color="auto" w:fill="FFFFFF"/>
            <w:vAlign w:val="bottom"/>
          </w:tcPr>
          <w:p w14:paraId="0970B410"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right w:val="single" w:sz="4" w:space="0" w:color="auto"/>
            </w:tcBorders>
            <w:shd w:val="clear" w:color="auto" w:fill="FFFFFF"/>
            <w:vAlign w:val="center"/>
          </w:tcPr>
          <w:p w14:paraId="43B88C3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r w:rsidR="00333BFF" w:rsidRPr="00CC4048" w14:paraId="2EEBB62D" w14:textId="77777777" w:rsidTr="007C2BEC">
        <w:trPr>
          <w:trHeight w:hRule="exact" w:val="389"/>
          <w:jc w:val="center"/>
        </w:trPr>
        <w:tc>
          <w:tcPr>
            <w:tcW w:w="7517" w:type="dxa"/>
            <w:tcBorders>
              <w:top w:val="single" w:sz="4" w:space="0" w:color="auto"/>
              <w:left w:val="single" w:sz="4" w:space="0" w:color="auto"/>
              <w:bottom w:val="single" w:sz="4" w:space="0" w:color="auto"/>
            </w:tcBorders>
            <w:shd w:val="clear" w:color="auto" w:fill="FFFFFF"/>
            <w:vAlign w:val="center"/>
          </w:tcPr>
          <w:p w14:paraId="5B20DE3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47. Este timid sau ușor de intimidat.</w:t>
            </w:r>
          </w:p>
        </w:tc>
        <w:tc>
          <w:tcPr>
            <w:tcW w:w="461" w:type="dxa"/>
            <w:tcBorders>
              <w:top w:val="single" w:sz="4" w:space="0" w:color="auto"/>
              <w:left w:val="single" w:sz="4" w:space="0" w:color="auto"/>
              <w:bottom w:val="single" w:sz="4" w:space="0" w:color="auto"/>
            </w:tcBorders>
            <w:shd w:val="clear" w:color="auto" w:fill="FFFFFF"/>
            <w:vAlign w:val="center"/>
          </w:tcPr>
          <w:p w14:paraId="16F9D66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0</w:t>
            </w:r>
          </w:p>
        </w:tc>
        <w:tc>
          <w:tcPr>
            <w:tcW w:w="499" w:type="dxa"/>
            <w:tcBorders>
              <w:top w:val="single" w:sz="4" w:space="0" w:color="auto"/>
              <w:left w:val="single" w:sz="4" w:space="0" w:color="auto"/>
              <w:bottom w:val="single" w:sz="4" w:space="0" w:color="auto"/>
            </w:tcBorders>
            <w:shd w:val="clear" w:color="auto" w:fill="FFFFFF"/>
            <w:vAlign w:val="center"/>
          </w:tcPr>
          <w:p w14:paraId="09A2C88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504" w:type="dxa"/>
            <w:tcBorders>
              <w:top w:val="single" w:sz="4" w:space="0" w:color="auto"/>
              <w:left w:val="single" w:sz="4" w:space="0" w:color="auto"/>
              <w:bottom w:val="single" w:sz="4" w:space="0" w:color="auto"/>
            </w:tcBorders>
            <w:shd w:val="clear" w:color="auto" w:fill="FFFFFF"/>
            <w:vAlign w:val="center"/>
          </w:tcPr>
          <w:p w14:paraId="44F44CE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514" w:type="dxa"/>
            <w:tcBorders>
              <w:top w:val="single" w:sz="4" w:space="0" w:color="auto"/>
              <w:left w:val="single" w:sz="4" w:space="0" w:color="auto"/>
              <w:bottom w:val="single" w:sz="4" w:space="0" w:color="auto"/>
              <w:right w:val="single" w:sz="4" w:space="0" w:color="auto"/>
            </w:tcBorders>
            <w:shd w:val="clear" w:color="auto" w:fill="FFFFFF"/>
          </w:tcPr>
          <w:p w14:paraId="6B36C33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r>
    </w:tbl>
    <w:p w14:paraId="23B8A1CF" w14:textId="77777777" w:rsidR="00333BFF" w:rsidRPr="00CC4048" w:rsidRDefault="00333BFF" w:rsidP="004C33C4">
      <w:pPr>
        <w:jc w:val="both"/>
        <w:rPr>
          <w:rFonts w:asciiTheme="majorBidi" w:hAnsiTheme="majorBidi" w:cstheme="majorBidi"/>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432"/>
        <w:gridCol w:w="1109"/>
        <w:gridCol w:w="1109"/>
        <w:gridCol w:w="1109"/>
        <w:gridCol w:w="1277"/>
        <w:gridCol w:w="1454"/>
      </w:tblGrid>
      <w:tr w:rsidR="00333BFF" w:rsidRPr="00CC4048" w14:paraId="59955BD4" w14:textId="77777777" w:rsidTr="007C2BEC">
        <w:trPr>
          <w:trHeight w:hRule="exact" w:val="677"/>
          <w:jc w:val="center"/>
        </w:trPr>
        <w:tc>
          <w:tcPr>
            <w:tcW w:w="3432" w:type="dxa"/>
            <w:tcBorders>
              <w:top w:val="single" w:sz="4" w:space="0" w:color="auto"/>
              <w:left w:val="single" w:sz="4" w:space="0" w:color="auto"/>
            </w:tcBorders>
            <w:shd w:val="clear" w:color="auto" w:fill="FFFFFF"/>
            <w:vAlign w:val="center"/>
          </w:tcPr>
          <w:p w14:paraId="7D24444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RANDAMENT</w:t>
            </w:r>
          </w:p>
        </w:tc>
        <w:tc>
          <w:tcPr>
            <w:tcW w:w="1109" w:type="dxa"/>
            <w:tcBorders>
              <w:top w:val="single" w:sz="4" w:space="0" w:color="auto"/>
              <w:left w:val="single" w:sz="4" w:space="0" w:color="auto"/>
            </w:tcBorders>
            <w:shd w:val="clear" w:color="auto" w:fill="FFFFFF"/>
            <w:vAlign w:val="center"/>
          </w:tcPr>
          <w:p w14:paraId="735C864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Excelent</w:t>
            </w:r>
          </w:p>
        </w:tc>
        <w:tc>
          <w:tcPr>
            <w:tcW w:w="1109" w:type="dxa"/>
            <w:tcBorders>
              <w:top w:val="single" w:sz="4" w:space="0" w:color="auto"/>
              <w:left w:val="single" w:sz="4" w:space="0" w:color="auto"/>
            </w:tcBorders>
            <w:shd w:val="clear" w:color="auto" w:fill="FFFFFF"/>
            <w:vAlign w:val="bottom"/>
          </w:tcPr>
          <w:p w14:paraId="3F99137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Peste medie</w:t>
            </w:r>
          </w:p>
        </w:tc>
        <w:tc>
          <w:tcPr>
            <w:tcW w:w="1109" w:type="dxa"/>
            <w:tcBorders>
              <w:top w:val="single" w:sz="4" w:space="0" w:color="auto"/>
              <w:left w:val="single" w:sz="4" w:space="0" w:color="auto"/>
            </w:tcBorders>
            <w:shd w:val="clear" w:color="auto" w:fill="FFFFFF"/>
            <w:vAlign w:val="center"/>
          </w:tcPr>
          <w:p w14:paraId="6E8C677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Mediu</w:t>
            </w:r>
          </w:p>
        </w:tc>
        <w:tc>
          <w:tcPr>
            <w:tcW w:w="1277" w:type="dxa"/>
            <w:tcBorders>
              <w:top w:val="single" w:sz="4" w:space="0" w:color="auto"/>
              <w:left w:val="single" w:sz="4" w:space="0" w:color="auto"/>
            </w:tcBorders>
            <w:shd w:val="clear" w:color="auto" w:fill="FFFFFF"/>
            <w:vAlign w:val="bottom"/>
          </w:tcPr>
          <w:p w14:paraId="1B6A12A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Oarecare probleme</w:t>
            </w:r>
          </w:p>
        </w:tc>
        <w:tc>
          <w:tcPr>
            <w:tcW w:w="1454" w:type="dxa"/>
            <w:tcBorders>
              <w:top w:val="single" w:sz="4" w:space="0" w:color="auto"/>
              <w:left w:val="single" w:sz="4" w:space="0" w:color="auto"/>
              <w:right w:val="single" w:sz="4" w:space="0" w:color="auto"/>
            </w:tcBorders>
            <w:shd w:val="clear" w:color="auto" w:fill="FFFFFF"/>
            <w:vAlign w:val="center"/>
          </w:tcPr>
          <w:p w14:paraId="4F5A630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Problematic</w:t>
            </w:r>
          </w:p>
        </w:tc>
      </w:tr>
      <w:tr w:rsidR="00333BFF" w:rsidRPr="00CC4048" w14:paraId="3D3A802E" w14:textId="77777777" w:rsidTr="007C2BEC">
        <w:trPr>
          <w:trHeight w:hRule="exact" w:val="283"/>
          <w:jc w:val="center"/>
        </w:trPr>
        <w:tc>
          <w:tcPr>
            <w:tcW w:w="3432" w:type="dxa"/>
            <w:tcBorders>
              <w:top w:val="single" w:sz="4" w:space="0" w:color="auto"/>
              <w:left w:val="single" w:sz="4" w:space="0" w:color="auto"/>
            </w:tcBorders>
            <w:shd w:val="clear" w:color="auto" w:fill="FFFFFF"/>
          </w:tcPr>
          <w:p w14:paraId="51F0C9E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48. Randament școlar general</w:t>
            </w:r>
          </w:p>
        </w:tc>
        <w:tc>
          <w:tcPr>
            <w:tcW w:w="1109" w:type="dxa"/>
            <w:tcBorders>
              <w:top w:val="single" w:sz="4" w:space="0" w:color="auto"/>
              <w:left w:val="single" w:sz="4" w:space="0" w:color="auto"/>
            </w:tcBorders>
            <w:shd w:val="clear" w:color="auto" w:fill="FFFFFF"/>
            <w:vAlign w:val="center"/>
          </w:tcPr>
          <w:p w14:paraId="1D7D8BDD"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109" w:type="dxa"/>
            <w:tcBorders>
              <w:top w:val="single" w:sz="4" w:space="0" w:color="auto"/>
              <w:left w:val="single" w:sz="4" w:space="0" w:color="auto"/>
            </w:tcBorders>
            <w:shd w:val="clear" w:color="auto" w:fill="FFFFFF"/>
            <w:vAlign w:val="center"/>
          </w:tcPr>
          <w:p w14:paraId="746B6FEE"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109" w:type="dxa"/>
            <w:tcBorders>
              <w:top w:val="single" w:sz="4" w:space="0" w:color="auto"/>
              <w:left w:val="single" w:sz="4" w:space="0" w:color="auto"/>
            </w:tcBorders>
            <w:shd w:val="clear" w:color="auto" w:fill="FFFFFF"/>
          </w:tcPr>
          <w:p w14:paraId="58B1E4B6"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c>
          <w:tcPr>
            <w:tcW w:w="1277" w:type="dxa"/>
            <w:tcBorders>
              <w:top w:val="single" w:sz="4" w:space="0" w:color="auto"/>
              <w:left w:val="single" w:sz="4" w:space="0" w:color="auto"/>
            </w:tcBorders>
            <w:shd w:val="clear" w:color="auto" w:fill="FFFFFF"/>
          </w:tcPr>
          <w:p w14:paraId="3B9FFFA5"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4</w:t>
            </w:r>
          </w:p>
        </w:tc>
        <w:tc>
          <w:tcPr>
            <w:tcW w:w="1454" w:type="dxa"/>
            <w:tcBorders>
              <w:top w:val="single" w:sz="4" w:space="0" w:color="auto"/>
              <w:left w:val="single" w:sz="4" w:space="0" w:color="auto"/>
              <w:right w:val="single" w:sz="4" w:space="0" w:color="auto"/>
            </w:tcBorders>
            <w:shd w:val="clear" w:color="auto" w:fill="FFFFFF"/>
          </w:tcPr>
          <w:p w14:paraId="041F3B8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5</w:t>
            </w:r>
          </w:p>
        </w:tc>
      </w:tr>
      <w:tr w:rsidR="00333BFF" w:rsidRPr="00CC4048" w14:paraId="1E498579" w14:textId="77777777" w:rsidTr="007C2BEC">
        <w:trPr>
          <w:trHeight w:hRule="exact" w:val="288"/>
          <w:jc w:val="center"/>
        </w:trPr>
        <w:tc>
          <w:tcPr>
            <w:tcW w:w="3432" w:type="dxa"/>
            <w:tcBorders>
              <w:top w:val="single" w:sz="4" w:space="0" w:color="auto"/>
              <w:left w:val="single" w:sz="4" w:space="0" w:color="auto"/>
            </w:tcBorders>
            <w:shd w:val="clear" w:color="auto" w:fill="FFFFFF"/>
          </w:tcPr>
          <w:p w14:paraId="0854470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49.Citit</w:t>
            </w:r>
          </w:p>
        </w:tc>
        <w:tc>
          <w:tcPr>
            <w:tcW w:w="1109" w:type="dxa"/>
            <w:tcBorders>
              <w:top w:val="single" w:sz="4" w:space="0" w:color="auto"/>
              <w:left w:val="single" w:sz="4" w:space="0" w:color="auto"/>
            </w:tcBorders>
            <w:shd w:val="clear" w:color="auto" w:fill="FFFFFF"/>
            <w:vAlign w:val="center"/>
          </w:tcPr>
          <w:p w14:paraId="24354A4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109" w:type="dxa"/>
            <w:tcBorders>
              <w:top w:val="single" w:sz="4" w:space="0" w:color="auto"/>
              <w:left w:val="single" w:sz="4" w:space="0" w:color="auto"/>
            </w:tcBorders>
            <w:shd w:val="clear" w:color="auto" w:fill="FFFFFF"/>
            <w:vAlign w:val="center"/>
          </w:tcPr>
          <w:p w14:paraId="2B6F803A"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109" w:type="dxa"/>
            <w:tcBorders>
              <w:top w:val="single" w:sz="4" w:space="0" w:color="auto"/>
              <w:left w:val="single" w:sz="4" w:space="0" w:color="auto"/>
            </w:tcBorders>
            <w:shd w:val="clear" w:color="auto" w:fill="FFFFFF"/>
          </w:tcPr>
          <w:p w14:paraId="6F97034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c>
          <w:tcPr>
            <w:tcW w:w="1277" w:type="dxa"/>
            <w:tcBorders>
              <w:top w:val="single" w:sz="4" w:space="0" w:color="auto"/>
              <w:left w:val="single" w:sz="4" w:space="0" w:color="auto"/>
            </w:tcBorders>
            <w:shd w:val="clear" w:color="auto" w:fill="FFFFFF"/>
          </w:tcPr>
          <w:p w14:paraId="0F652B83"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4</w:t>
            </w:r>
          </w:p>
        </w:tc>
        <w:tc>
          <w:tcPr>
            <w:tcW w:w="1454" w:type="dxa"/>
            <w:tcBorders>
              <w:top w:val="single" w:sz="4" w:space="0" w:color="auto"/>
              <w:left w:val="single" w:sz="4" w:space="0" w:color="auto"/>
              <w:right w:val="single" w:sz="4" w:space="0" w:color="auto"/>
            </w:tcBorders>
            <w:shd w:val="clear" w:color="auto" w:fill="FFFFFF"/>
          </w:tcPr>
          <w:p w14:paraId="3742F1F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5</w:t>
            </w:r>
          </w:p>
        </w:tc>
      </w:tr>
      <w:tr w:rsidR="00333BFF" w:rsidRPr="00CC4048" w14:paraId="6BD758A5" w14:textId="77777777" w:rsidTr="007C2BEC">
        <w:trPr>
          <w:trHeight w:hRule="exact" w:val="288"/>
          <w:jc w:val="center"/>
        </w:trPr>
        <w:tc>
          <w:tcPr>
            <w:tcW w:w="3432" w:type="dxa"/>
            <w:tcBorders>
              <w:top w:val="single" w:sz="4" w:space="0" w:color="auto"/>
              <w:left w:val="single" w:sz="4" w:space="0" w:color="auto"/>
            </w:tcBorders>
            <w:shd w:val="clear" w:color="auto" w:fill="FFFFFF"/>
          </w:tcPr>
          <w:p w14:paraId="0592264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50.Scris</w:t>
            </w:r>
          </w:p>
        </w:tc>
        <w:tc>
          <w:tcPr>
            <w:tcW w:w="1109" w:type="dxa"/>
            <w:tcBorders>
              <w:top w:val="single" w:sz="4" w:space="0" w:color="auto"/>
              <w:left w:val="single" w:sz="4" w:space="0" w:color="auto"/>
            </w:tcBorders>
            <w:shd w:val="clear" w:color="auto" w:fill="FFFFFF"/>
            <w:vAlign w:val="center"/>
          </w:tcPr>
          <w:p w14:paraId="52D38241"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1</w:t>
            </w:r>
          </w:p>
        </w:tc>
        <w:tc>
          <w:tcPr>
            <w:tcW w:w="1109" w:type="dxa"/>
            <w:tcBorders>
              <w:top w:val="single" w:sz="4" w:space="0" w:color="auto"/>
              <w:left w:val="single" w:sz="4" w:space="0" w:color="auto"/>
            </w:tcBorders>
            <w:shd w:val="clear" w:color="auto" w:fill="FFFFFF"/>
            <w:vAlign w:val="center"/>
          </w:tcPr>
          <w:p w14:paraId="1738D93F"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2</w:t>
            </w:r>
          </w:p>
        </w:tc>
        <w:tc>
          <w:tcPr>
            <w:tcW w:w="1109" w:type="dxa"/>
            <w:tcBorders>
              <w:top w:val="single" w:sz="4" w:space="0" w:color="auto"/>
              <w:left w:val="single" w:sz="4" w:space="0" w:color="auto"/>
            </w:tcBorders>
            <w:shd w:val="clear" w:color="auto" w:fill="FFFFFF"/>
          </w:tcPr>
          <w:p w14:paraId="7AF3135C"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3</w:t>
            </w:r>
          </w:p>
        </w:tc>
        <w:tc>
          <w:tcPr>
            <w:tcW w:w="1277" w:type="dxa"/>
            <w:tcBorders>
              <w:top w:val="single" w:sz="4" w:space="0" w:color="auto"/>
              <w:left w:val="single" w:sz="4" w:space="0" w:color="auto"/>
            </w:tcBorders>
            <w:shd w:val="clear" w:color="auto" w:fill="FFFFFF"/>
          </w:tcPr>
          <w:p w14:paraId="5A3AA994"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4</w:t>
            </w:r>
          </w:p>
        </w:tc>
        <w:tc>
          <w:tcPr>
            <w:tcW w:w="1454" w:type="dxa"/>
            <w:tcBorders>
              <w:top w:val="single" w:sz="4" w:space="0" w:color="auto"/>
              <w:left w:val="single" w:sz="4" w:space="0" w:color="auto"/>
              <w:right w:val="single" w:sz="4" w:space="0" w:color="auto"/>
            </w:tcBorders>
            <w:shd w:val="clear" w:color="auto" w:fill="FFFFFF"/>
          </w:tcPr>
          <w:p w14:paraId="17888808" w14:textId="77777777" w:rsidR="00333BFF" w:rsidRPr="00CC4048" w:rsidRDefault="00333BFF" w:rsidP="004C33C4">
            <w:pPr>
              <w:jc w:val="both"/>
              <w:rPr>
                <w:rFonts w:asciiTheme="majorBidi" w:hAnsiTheme="majorBidi" w:cstheme="majorBidi"/>
              </w:rPr>
            </w:pPr>
            <w:r w:rsidRPr="00CC4048">
              <w:rPr>
                <w:rFonts w:asciiTheme="majorBidi" w:eastAsia="Times New Roman" w:hAnsiTheme="majorBidi" w:cstheme="majorBidi"/>
              </w:rPr>
              <w:t>5</w:t>
            </w:r>
          </w:p>
        </w:tc>
      </w:tr>
      <w:tr w:rsidR="00333BFF" w:rsidRPr="00CC4048" w14:paraId="7A93A6D0" w14:textId="77777777" w:rsidTr="007C2BEC">
        <w:trPr>
          <w:trHeight w:hRule="exact" w:val="288"/>
          <w:jc w:val="center"/>
        </w:trPr>
        <w:tc>
          <w:tcPr>
            <w:tcW w:w="3432" w:type="dxa"/>
            <w:tcBorders>
              <w:top w:val="single" w:sz="4" w:space="0" w:color="auto"/>
              <w:left w:val="single" w:sz="4" w:space="0" w:color="auto"/>
            </w:tcBorders>
            <w:shd w:val="clear" w:color="auto" w:fill="FFFFFF"/>
          </w:tcPr>
          <w:p w14:paraId="3F70A58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51. Matematică</w:t>
            </w:r>
          </w:p>
        </w:tc>
        <w:tc>
          <w:tcPr>
            <w:tcW w:w="1109" w:type="dxa"/>
            <w:tcBorders>
              <w:top w:val="single" w:sz="4" w:space="0" w:color="auto"/>
              <w:left w:val="single" w:sz="4" w:space="0" w:color="auto"/>
            </w:tcBorders>
            <w:shd w:val="clear" w:color="auto" w:fill="FFFFFF"/>
          </w:tcPr>
          <w:p w14:paraId="5F8C1CEA" w14:textId="77777777" w:rsidR="00333BFF" w:rsidRPr="00CC4048" w:rsidRDefault="00333BFF" w:rsidP="004C33C4">
            <w:pPr>
              <w:jc w:val="both"/>
              <w:rPr>
                <w:rFonts w:asciiTheme="majorBidi" w:hAnsiTheme="majorBidi" w:cstheme="majorBidi"/>
                <w:sz w:val="10"/>
                <w:szCs w:val="10"/>
              </w:rPr>
            </w:pPr>
          </w:p>
        </w:tc>
        <w:tc>
          <w:tcPr>
            <w:tcW w:w="1109" w:type="dxa"/>
            <w:tcBorders>
              <w:top w:val="single" w:sz="4" w:space="0" w:color="auto"/>
              <w:left w:val="single" w:sz="4" w:space="0" w:color="auto"/>
            </w:tcBorders>
            <w:shd w:val="clear" w:color="auto" w:fill="FFFFFF"/>
          </w:tcPr>
          <w:p w14:paraId="1D3E1F2B" w14:textId="77777777" w:rsidR="00333BFF" w:rsidRPr="00CC4048" w:rsidRDefault="00333BFF" w:rsidP="004C33C4">
            <w:pPr>
              <w:jc w:val="both"/>
              <w:rPr>
                <w:rFonts w:asciiTheme="majorBidi" w:hAnsiTheme="majorBidi" w:cstheme="majorBidi"/>
                <w:sz w:val="10"/>
                <w:szCs w:val="10"/>
              </w:rPr>
            </w:pPr>
          </w:p>
        </w:tc>
        <w:tc>
          <w:tcPr>
            <w:tcW w:w="1109" w:type="dxa"/>
            <w:tcBorders>
              <w:top w:val="single" w:sz="4" w:space="0" w:color="auto"/>
              <w:left w:val="single" w:sz="4" w:space="0" w:color="auto"/>
            </w:tcBorders>
            <w:shd w:val="clear" w:color="auto" w:fill="FFFFFF"/>
          </w:tcPr>
          <w:p w14:paraId="733E6625" w14:textId="77777777" w:rsidR="00333BFF" w:rsidRPr="00CC4048" w:rsidRDefault="00333BFF" w:rsidP="004C33C4">
            <w:pPr>
              <w:jc w:val="both"/>
              <w:rPr>
                <w:rFonts w:asciiTheme="majorBidi" w:hAnsiTheme="majorBidi" w:cstheme="majorBidi"/>
                <w:sz w:val="10"/>
                <w:szCs w:val="10"/>
              </w:rPr>
            </w:pPr>
          </w:p>
        </w:tc>
        <w:tc>
          <w:tcPr>
            <w:tcW w:w="1277" w:type="dxa"/>
            <w:tcBorders>
              <w:top w:val="single" w:sz="4" w:space="0" w:color="auto"/>
              <w:left w:val="single" w:sz="4" w:space="0" w:color="auto"/>
            </w:tcBorders>
            <w:shd w:val="clear" w:color="auto" w:fill="FFFFFF"/>
          </w:tcPr>
          <w:p w14:paraId="3BE19C1E" w14:textId="77777777" w:rsidR="00333BFF" w:rsidRPr="00CC4048" w:rsidRDefault="00333BFF" w:rsidP="004C33C4">
            <w:pPr>
              <w:jc w:val="both"/>
              <w:rPr>
                <w:rFonts w:asciiTheme="majorBidi" w:hAnsiTheme="majorBidi" w:cstheme="majorBidi"/>
                <w:sz w:val="10"/>
                <w:szCs w:val="10"/>
              </w:rPr>
            </w:pPr>
          </w:p>
        </w:tc>
        <w:tc>
          <w:tcPr>
            <w:tcW w:w="1454" w:type="dxa"/>
            <w:tcBorders>
              <w:top w:val="single" w:sz="4" w:space="0" w:color="auto"/>
              <w:left w:val="single" w:sz="4" w:space="0" w:color="auto"/>
              <w:right w:val="single" w:sz="4" w:space="0" w:color="auto"/>
            </w:tcBorders>
            <w:shd w:val="clear" w:color="auto" w:fill="FFFFFF"/>
          </w:tcPr>
          <w:p w14:paraId="592EFC58" w14:textId="77777777" w:rsidR="00333BFF" w:rsidRPr="00CC4048" w:rsidRDefault="00333BFF" w:rsidP="004C33C4">
            <w:pPr>
              <w:jc w:val="both"/>
              <w:rPr>
                <w:rFonts w:asciiTheme="majorBidi" w:hAnsiTheme="majorBidi" w:cstheme="majorBidi"/>
                <w:sz w:val="10"/>
                <w:szCs w:val="10"/>
              </w:rPr>
            </w:pPr>
          </w:p>
        </w:tc>
      </w:tr>
      <w:tr w:rsidR="00333BFF" w:rsidRPr="00CC4048" w14:paraId="5918B094" w14:textId="77777777" w:rsidTr="007C2BEC">
        <w:trPr>
          <w:trHeight w:hRule="exact" w:val="288"/>
          <w:jc w:val="center"/>
        </w:trPr>
        <w:tc>
          <w:tcPr>
            <w:tcW w:w="3432" w:type="dxa"/>
            <w:tcBorders>
              <w:top w:val="single" w:sz="4" w:space="0" w:color="auto"/>
              <w:left w:val="single" w:sz="4" w:space="0" w:color="auto"/>
            </w:tcBorders>
            <w:shd w:val="clear" w:color="auto" w:fill="FFFFFF"/>
            <w:vAlign w:val="bottom"/>
          </w:tcPr>
          <w:p w14:paraId="0D737A8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52. Relaționare cu părinții</w:t>
            </w:r>
          </w:p>
        </w:tc>
        <w:tc>
          <w:tcPr>
            <w:tcW w:w="1109" w:type="dxa"/>
            <w:tcBorders>
              <w:top w:val="single" w:sz="4" w:space="0" w:color="auto"/>
              <w:left w:val="single" w:sz="4" w:space="0" w:color="auto"/>
            </w:tcBorders>
            <w:shd w:val="clear" w:color="auto" w:fill="FFFFFF"/>
          </w:tcPr>
          <w:p w14:paraId="222FE4A9" w14:textId="77777777" w:rsidR="00333BFF" w:rsidRPr="00CC4048" w:rsidRDefault="00333BFF" w:rsidP="004C33C4">
            <w:pPr>
              <w:jc w:val="both"/>
              <w:rPr>
                <w:rFonts w:asciiTheme="majorBidi" w:hAnsiTheme="majorBidi" w:cstheme="majorBidi"/>
                <w:sz w:val="10"/>
                <w:szCs w:val="10"/>
              </w:rPr>
            </w:pPr>
          </w:p>
        </w:tc>
        <w:tc>
          <w:tcPr>
            <w:tcW w:w="1109" w:type="dxa"/>
            <w:tcBorders>
              <w:top w:val="single" w:sz="4" w:space="0" w:color="auto"/>
              <w:left w:val="single" w:sz="4" w:space="0" w:color="auto"/>
            </w:tcBorders>
            <w:shd w:val="clear" w:color="auto" w:fill="FFFFFF"/>
          </w:tcPr>
          <w:p w14:paraId="2263DE8B" w14:textId="77777777" w:rsidR="00333BFF" w:rsidRPr="00CC4048" w:rsidRDefault="00333BFF" w:rsidP="004C33C4">
            <w:pPr>
              <w:jc w:val="both"/>
              <w:rPr>
                <w:rFonts w:asciiTheme="majorBidi" w:hAnsiTheme="majorBidi" w:cstheme="majorBidi"/>
                <w:sz w:val="10"/>
                <w:szCs w:val="10"/>
              </w:rPr>
            </w:pPr>
          </w:p>
        </w:tc>
        <w:tc>
          <w:tcPr>
            <w:tcW w:w="1109" w:type="dxa"/>
            <w:tcBorders>
              <w:top w:val="single" w:sz="4" w:space="0" w:color="auto"/>
              <w:left w:val="single" w:sz="4" w:space="0" w:color="auto"/>
            </w:tcBorders>
            <w:shd w:val="clear" w:color="auto" w:fill="FFFFFF"/>
          </w:tcPr>
          <w:p w14:paraId="6C5D4858" w14:textId="77777777" w:rsidR="00333BFF" w:rsidRPr="00CC4048" w:rsidRDefault="00333BFF" w:rsidP="004C33C4">
            <w:pPr>
              <w:jc w:val="both"/>
              <w:rPr>
                <w:rFonts w:asciiTheme="majorBidi" w:hAnsiTheme="majorBidi" w:cstheme="majorBidi"/>
                <w:sz w:val="10"/>
                <w:szCs w:val="10"/>
              </w:rPr>
            </w:pPr>
          </w:p>
        </w:tc>
        <w:tc>
          <w:tcPr>
            <w:tcW w:w="1277" w:type="dxa"/>
            <w:tcBorders>
              <w:top w:val="single" w:sz="4" w:space="0" w:color="auto"/>
              <w:left w:val="single" w:sz="4" w:space="0" w:color="auto"/>
            </w:tcBorders>
            <w:shd w:val="clear" w:color="auto" w:fill="FFFFFF"/>
          </w:tcPr>
          <w:p w14:paraId="51AD4D9B" w14:textId="77777777" w:rsidR="00333BFF" w:rsidRPr="00CC4048" w:rsidRDefault="00333BFF" w:rsidP="004C33C4">
            <w:pPr>
              <w:jc w:val="both"/>
              <w:rPr>
                <w:rFonts w:asciiTheme="majorBidi" w:hAnsiTheme="majorBidi" w:cstheme="majorBidi"/>
                <w:sz w:val="10"/>
                <w:szCs w:val="10"/>
              </w:rPr>
            </w:pPr>
          </w:p>
        </w:tc>
        <w:tc>
          <w:tcPr>
            <w:tcW w:w="1454" w:type="dxa"/>
            <w:tcBorders>
              <w:top w:val="single" w:sz="4" w:space="0" w:color="auto"/>
              <w:left w:val="single" w:sz="4" w:space="0" w:color="auto"/>
              <w:right w:val="single" w:sz="4" w:space="0" w:color="auto"/>
            </w:tcBorders>
            <w:shd w:val="clear" w:color="auto" w:fill="FFFFFF"/>
          </w:tcPr>
          <w:p w14:paraId="0087140C" w14:textId="77777777" w:rsidR="00333BFF" w:rsidRPr="00CC4048" w:rsidRDefault="00333BFF" w:rsidP="004C33C4">
            <w:pPr>
              <w:jc w:val="both"/>
              <w:rPr>
                <w:rFonts w:asciiTheme="majorBidi" w:hAnsiTheme="majorBidi" w:cstheme="majorBidi"/>
                <w:sz w:val="10"/>
                <w:szCs w:val="10"/>
              </w:rPr>
            </w:pPr>
          </w:p>
        </w:tc>
      </w:tr>
      <w:tr w:rsidR="00333BFF" w:rsidRPr="00CC4048" w14:paraId="68C8AB68" w14:textId="77777777" w:rsidTr="007C2BEC">
        <w:trPr>
          <w:trHeight w:hRule="exact" w:val="288"/>
          <w:jc w:val="center"/>
        </w:trPr>
        <w:tc>
          <w:tcPr>
            <w:tcW w:w="3432" w:type="dxa"/>
            <w:tcBorders>
              <w:top w:val="single" w:sz="4" w:space="0" w:color="auto"/>
              <w:left w:val="single" w:sz="4" w:space="0" w:color="auto"/>
            </w:tcBorders>
            <w:shd w:val="clear" w:color="auto" w:fill="FFFFFF"/>
            <w:vAlign w:val="bottom"/>
          </w:tcPr>
          <w:p w14:paraId="233AFBA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53. Relaționare cu frați/surori</w:t>
            </w:r>
          </w:p>
        </w:tc>
        <w:tc>
          <w:tcPr>
            <w:tcW w:w="1109" w:type="dxa"/>
            <w:tcBorders>
              <w:top w:val="single" w:sz="4" w:space="0" w:color="auto"/>
              <w:left w:val="single" w:sz="4" w:space="0" w:color="auto"/>
            </w:tcBorders>
            <w:shd w:val="clear" w:color="auto" w:fill="FFFFFF"/>
          </w:tcPr>
          <w:p w14:paraId="28D50B76" w14:textId="77777777" w:rsidR="00333BFF" w:rsidRPr="00CC4048" w:rsidRDefault="00333BFF" w:rsidP="004C33C4">
            <w:pPr>
              <w:jc w:val="both"/>
              <w:rPr>
                <w:rFonts w:asciiTheme="majorBidi" w:hAnsiTheme="majorBidi" w:cstheme="majorBidi"/>
                <w:sz w:val="10"/>
                <w:szCs w:val="10"/>
              </w:rPr>
            </w:pPr>
          </w:p>
        </w:tc>
        <w:tc>
          <w:tcPr>
            <w:tcW w:w="1109" w:type="dxa"/>
            <w:tcBorders>
              <w:top w:val="single" w:sz="4" w:space="0" w:color="auto"/>
              <w:left w:val="single" w:sz="4" w:space="0" w:color="auto"/>
            </w:tcBorders>
            <w:shd w:val="clear" w:color="auto" w:fill="FFFFFF"/>
          </w:tcPr>
          <w:p w14:paraId="102586E3" w14:textId="77777777" w:rsidR="00333BFF" w:rsidRPr="00CC4048" w:rsidRDefault="00333BFF" w:rsidP="004C33C4">
            <w:pPr>
              <w:jc w:val="both"/>
              <w:rPr>
                <w:rFonts w:asciiTheme="majorBidi" w:hAnsiTheme="majorBidi" w:cstheme="majorBidi"/>
                <w:sz w:val="10"/>
                <w:szCs w:val="10"/>
              </w:rPr>
            </w:pPr>
          </w:p>
        </w:tc>
        <w:tc>
          <w:tcPr>
            <w:tcW w:w="1109" w:type="dxa"/>
            <w:tcBorders>
              <w:top w:val="single" w:sz="4" w:space="0" w:color="auto"/>
              <w:left w:val="single" w:sz="4" w:space="0" w:color="auto"/>
            </w:tcBorders>
            <w:shd w:val="clear" w:color="auto" w:fill="FFFFFF"/>
          </w:tcPr>
          <w:p w14:paraId="0AB45DDA" w14:textId="77777777" w:rsidR="00333BFF" w:rsidRPr="00CC4048" w:rsidRDefault="00333BFF" w:rsidP="004C33C4">
            <w:pPr>
              <w:jc w:val="both"/>
              <w:rPr>
                <w:rFonts w:asciiTheme="majorBidi" w:hAnsiTheme="majorBidi" w:cstheme="majorBidi"/>
                <w:sz w:val="10"/>
                <w:szCs w:val="10"/>
              </w:rPr>
            </w:pPr>
          </w:p>
        </w:tc>
        <w:tc>
          <w:tcPr>
            <w:tcW w:w="1277" w:type="dxa"/>
            <w:tcBorders>
              <w:top w:val="single" w:sz="4" w:space="0" w:color="auto"/>
              <w:left w:val="single" w:sz="4" w:space="0" w:color="auto"/>
            </w:tcBorders>
            <w:shd w:val="clear" w:color="auto" w:fill="FFFFFF"/>
          </w:tcPr>
          <w:p w14:paraId="44812E31" w14:textId="77777777" w:rsidR="00333BFF" w:rsidRPr="00CC4048" w:rsidRDefault="00333BFF" w:rsidP="004C33C4">
            <w:pPr>
              <w:jc w:val="both"/>
              <w:rPr>
                <w:rFonts w:asciiTheme="majorBidi" w:hAnsiTheme="majorBidi" w:cstheme="majorBidi"/>
                <w:sz w:val="10"/>
                <w:szCs w:val="10"/>
              </w:rPr>
            </w:pPr>
          </w:p>
        </w:tc>
        <w:tc>
          <w:tcPr>
            <w:tcW w:w="1454" w:type="dxa"/>
            <w:tcBorders>
              <w:top w:val="single" w:sz="4" w:space="0" w:color="auto"/>
              <w:left w:val="single" w:sz="4" w:space="0" w:color="auto"/>
              <w:right w:val="single" w:sz="4" w:space="0" w:color="auto"/>
            </w:tcBorders>
            <w:shd w:val="clear" w:color="auto" w:fill="FFFFFF"/>
          </w:tcPr>
          <w:p w14:paraId="2AD5D7E8" w14:textId="77777777" w:rsidR="00333BFF" w:rsidRPr="00CC4048" w:rsidRDefault="00333BFF" w:rsidP="004C33C4">
            <w:pPr>
              <w:jc w:val="both"/>
              <w:rPr>
                <w:rFonts w:asciiTheme="majorBidi" w:hAnsiTheme="majorBidi" w:cstheme="majorBidi"/>
                <w:sz w:val="10"/>
                <w:szCs w:val="10"/>
              </w:rPr>
            </w:pPr>
          </w:p>
        </w:tc>
      </w:tr>
      <w:tr w:rsidR="00333BFF" w:rsidRPr="00CC4048" w14:paraId="4F14FFC2" w14:textId="77777777" w:rsidTr="007C2BEC">
        <w:trPr>
          <w:trHeight w:hRule="exact" w:val="288"/>
          <w:jc w:val="center"/>
        </w:trPr>
        <w:tc>
          <w:tcPr>
            <w:tcW w:w="3432" w:type="dxa"/>
            <w:tcBorders>
              <w:top w:val="single" w:sz="4" w:space="0" w:color="auto"/>
              <w:left w:val="single" w:sz="4" w:space="0" w:color="auto"/>
            </w:tcBorders>
            <w:shd w:val="clear" w:color="auto" w:fill="FFFFFF"/>
            <w:vAlign w:val="bottom"/>
          </w:tcPr>
          <w:p w14:paraId="7564A39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54. Relaționare cu colegii</w:t>
            </w:r>
          </w:p>
        </w:tc>
        <w:tc>
          <w:tcPr>
            <w:tcW w:w="1109" w:type="dxa"/>
            <w:tcBorders>
              <w:top w:val="single" w:sz="4" w:space="0" w:color="auto"/>
              <w:left w:val="single" w:sz="4" w:space="0" w:color="auto"/>
            </w:tcBorders>
            <w:shd w:val="clear" w:color="auto" w:fill="FFFFFF"/>
          </w:tcPr>
          <w:p w14:paraId="30E51739" w14:textId="77777777" w:rsidR="00333BFF" w:rsidRPr="00CC4048" w:rsidRDefault="00333BFF" w:rsidP="004C33C4">
            <w:pPr>
              <w:jc w:val="both"/>
              <w:rPr>
                <w:rFonts w:asciiTheme="majorBidi" w:hAnsiTheme="majorBidi" w:cstheme="majorBidi"/>
                <w:sz w:val="10"/>
                <w:szCs w:val="10"/>
              </w:rPr>
            </w:pPr>
          </w:p>
        </w:tc>
        <w:tc>
          <w:tcPr>
            <w:tcW w:w="1109" w:type="dxa"/>
            <w:tcBorders>
              <w:top w:val="single" w:sz="4" w:space="0" w:color="auto"/>
              <w:left w:val="single" w:sz="4" w:space="0" w:color="auto"/>
            </w:tcBorders>
            <w:shd w:val="clear" w:color="auto" w:fill="FFFFFF"/>
          </w:tcPr>
          <w:p w14:paraId="5FB8BC3F" w14:textId="77777777" w:rsidR="00333BFF" w:rsidRPr="00CC4048" w:rsidRDefault="00333BFF" w:rsidP="004C33C4">
            <w:pPr>
              <w:jc w:val="both"/>
              <w:rPr>
                <w:rFonts w:asciiTheme="majorBidi" w:hAnsiTheme="majorBidi" w:cstheme="majorBidi"/>
                <w:sz w:val="10"/>
                <w:szCs w:val="10"/>
              </w:rPr>
            </w:pPr>
          </w:p>
        </w:tc>
        <w:tc>
          <w:tcPr>
            <w:tcW w:w="1109" w:type="dxa"/>
            <w:tcBorders>
              <w:top w:val="single" w:sz="4" w:space="0" w:color="auto"/>
              <w:left w:val="single" w:sz="4" w:space="0" w:color="auto"/>
            </w:tcBorders>
            <w:shd w:val="clear" w:color="auto" w:fill="FFFFFF"/>
          </w:tcPr>
          <w:p w14:paraId="4D1AB539" w14:textId="77777777" w:rsidR="00333BFF" w:rsidRPr="00CC4048" w:rsidRDefault="00333BFF" w:rsidP="004C33C4">
            <w:pPr>
              <w:jc w:val="both"/>
              <w:rPr>
                <w:rFonts w:asciiTheme="majorBidi" w:hAnsiTheme="majorBidi" w:cstheme="majorBidi"/>
                <w:sz w:val="10"/>
                <w:szCs w:val="10"/>
              </w:rPr>
            </w:pPr>
          </w:p>
        </w:tc>
        <w:tc>
          <w:tcPr>
            <w:tcW w:w="1277" w:type="dxa"/>
            <w:tcBorders>
              <w:top w:val="single" w:sz="4" w:space="0" w:color="auto"/>
              <w:left w:val="single" w:sz="4" w:space="0" w:color="auto"/>
            </w:tcBorders>
            <w:shd w:val="clear" w:color="auto" w:fill="FFFFFF"/>
          </w:tcPr>
          <w:p w14:paraId="14A71A9C" w14:textId="77777777" w:rsidR="00333BFF" w:rsidRPr="00CC4048" w:rsidRDefault="00333BFF" w:rsidP="004C33C4">
            <w:pPr>
              <w:jc w:val="both"/>
              <w:rPr>
                <w:rFonts w:asciiTheme="majorBidi" w:hAnsiTheme="majorBidi" w:cstheme="majorBidi"/>
                <w:sz w:val="10"/>
                <w:szCs w:val="10"/>
              </w:rPr>
            </w:pPr>
          </w:p>
        </w:tc>
        <w:tc>
          <w:tcPr>
            <w:tcW w:w="1454" w:type="dxa"/>
            <w:tcBorders>
              <w:top w:val="single" w:sz="4" w:space="0" w:color="auto"/>
              <w:left w:val="single" w:sz="4" w:space="0" w:color="auto"/>
              <w:right w:val="single" w:sz="4" w:space="0" w:color="auto"/>
            </w:tcBorders>
            <w:shd w:val="clear" w:color="auto" w:fill="FFFFFF"/>
          </w:tcPr>
          <w:p w14:paraId="69B49069" w14:textId="77777777" w:rsidR="00333BFF" w:rsidRPr="00CC4048" w:rsidRDefault="00333BFF" w:rsidP="004C33C4">
            <w:pPr>
              <w:jc w:val="both"/>
              <w:rPr>
                <w:rFonts w:asciiTheme="majorBidi" w:hAnsiTheme="majorBidi" w:cstheme="majorBidi"/>
                <w:sz w:val="10"/>
                <w:szCs w:val="10"/>
              </w:rPr>
            </w:pPr>
          </w:p>
        </w:tc>
      </w:tr>
      <w:tr w:rsidR="00333BFF" w:rsidRPr="00CC4048" w14:paraId="0AC37C5F" w14:textId="77777777" w:rsidTr="007C2BEC">
        <w:trPr>
          <w:trHeight w:hRule="exact" w:val="528"/>
          <w:jc w:val="center"/>
        </w:trPr>
        <w:tc>
          <w:tcPr>
            <w:tcW w:w="3432" w:type="dxa"/>
            <w:tcBorders>
              <w:top w:val="single" w:sz="4" w:space="0" w:color="auto"/>
              <w:left w:val="single" w:sz="4" w:space="0" w:color="auto"/>
              <w:bottom w:val="single" w:sz="4" w:space="0" w:color="auto"/>
            </w:tcBorders>
            <w:shd w:val="clear" w:color="auto" w:fill="FFFFFF"/>
            <w:vAlign w:val="bottom"/>
          </w:tcPr>
          <w:p w14:paraId="73A499B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55. Participarea la activități organizate </w:t>
            </w:r>
            <w:r w:rsidRPr="00CC4048">
              <w:rPr>
                <w:rFonts w:asciiTheme="majorBidi" w:hAnsiTheme="majorBidi" w:cstheme="majorBidi"/>
                <w:i/>
                <w:iCs/>
              </w:rPr>
              <w:t>(echipe)</w:t>
            </w:r>
          </w:p>
        </w:tc>
        <w:tc>
          <w:tcPr>
            <w:tcW w:w="1109" w:type="dxa"/>
            <w:tcBorders>
              <w:top w:val="single" w:sz="4" w:space="0" w:color="auto"/>
              <w:left w:val="single" w:sz="4" w:space="0" w:color="auto"/>
              <w:bottom w:val="single" w:sz="4" w:space="0" w:color="auto"/>
            </w:tcBorders>
            <w:shd w:val="clear" w:color="auto" w:fill="FFFFFF"/>
          </w:tcPr>
          <w:p w14:paraId="0CAA7620" w14:textId="77777777" w:rsidR="00333BFF" w:rsidRPr="00CC4048" w:rsidRDefault="00333BFF" w:rsidP="004C33C4">
            <w:pPr>
              <w:jc w:val="both"/>
              <w:rPr>
                <w:rFonts w:asciiTheme="majorBidi" w:hAnsiTheme="majorBidi" w:cstheme="majorBidi"/>
                <w:sz w:val="10"/>
                <w:szCs w:val="10"/>
              </w:rPr>
            </w:pPr>
          </w:p>
        </w:tc>
        <w:tc>
          <w:tcPr>
            <w:tcW w:w="1109" w:type="dxa"/>
            <w:tcBorders>
              <w:top w:val="single" w:sz="4" w:space="0" w:color="auto"/>
              <w:left w:val="single" w:sz="4" w:space="0" w:color="auto"/>
              <w:bottom w:val="single" w:sz="4" w:space="0" w:color="auto"/>
            </w:tcBorders>
            <w:shd w:val="clear" w:color="auto" w:fill="FFFFFF"/>
          </w:tcPr>
          <w:p w14:paraId="02825F5A" w14:textId="77777777" w:rsidR="00333BFF" w:rsidRPr="00CC4048" w:rsidRDefault="00333BFF" w:rsidP="004C33C4">
            <w:pPr>
              <w:jc w:val="both"/>
              <w:rPr>
                <w:rFonts w:asciiTheme="majorBidi" w:hAnsiTheme="majorBidi" w:cstheme="majorBidi"/>
                <w:sz w:val="10"/>
                <w:szCs w:val="10"/>
              </w:rPr>
            </w:pPr>
          </w:p>
        </w:tc>
        <w:tc>
          <w:tcPr>
            <w:tcW w:w="1109" w:type="dxa"/>
            <w:tcBorders>
              <w:top w:val="single" w:sz="4" w:space="0" w:color="auto"/>
              <w:left w:val="single" w:sz="4" w:space="0" w:color="auto"/>
              <w:bottom w:val="single" w:sz="4" w:space="0" w:color="auto"/>
            </w:tcBorders>
            <w:shd w:val="clear" w:color="auto" w:fill="FFFFFF"/>
          </w:tcPr>
          <w:p w14:paraId="5E90BC3C" w14:textId="77777777" w:rsidR="00333BFF" w:rsidRPr="00CC4048" w:rsidRDefault="00333BFF" w:rsidP="004C33C4">
            <w:pPr>
              <w:jc w:val="both"/>
              <w:rPr>
                <w:rFonts w:asciiTheme="majorBidi" w:hAnsiTheme="majorBidi" w:cstheme="majorBidi"/>
                <w:sz w:val="10"/>
                <w:szCs w:val="10"/>
              </w:rPr>
            </w:pPr>
          </w:p>
        </w:tc>
        <w:tc>
          <w:tcPr>
            <w:tcW w:w="1277" w:type="dxa"/>
            <w:tcBorders>
              <w:top w:val="single" w:sz="4" w:space="0" w:color="auto"/>
              <w:left w:val="single" w:sz="4" w:space="0" w:color="auto"/>
              <w:bottom w:val="single" w:sz="4" w:space="0" w:color="auto"/>
            </w:tcBorders>
            <w:shd w:val="clear" w:color="auto" w:fill="FFFFFF"/>
          </w:tcPr>
          <w:p w14:paraId="71924102" w14:textId="77777777" w:rsidR="00333BFF" w:rsidRPr="00CC4048" w:rsidRDefault="00333BFF" w:rsidP="004C33C4">
            <w:pPr>
              <w:jc w:val="both"/>
              <w:rPr>
                <w:rFonts w:asciiTheme="majorBidi" w:hAnsiTheme="majorBidi" w:cstheme="majorBidi"/>
                <w:sz w:val="10"/>
                <w:szCs w:val="10"/>
              </w:rPr>
            </w:pPr>
          </w:p>
        </w:tc>
        <w:tc>
          <w:tcPr>
            <w:tcW w:w="1454" w:type="dxa"/>
            <w:tcBorders>
              <w:top w:val="single" w:sz="4" w:space="0" w:color="auto"/>
              <w:left w:val="single" w:sz="4" w:space="0" w:color="auto"/>
              <w:bottom w:val="single" w:sz="4" w:space="0" w:color="auto"/>
              <w:right w:val="single" w:sz="4" w:space="0" w:color="auto"/>
            </w:tcBorders>
            <w:shd w:val="clear" w:color="auto" w:fill="FFFFFF"/>
          </w:tcPr>
          <w:p w14:paraId="12D4DA32" w14:textId="77777777" w:rsidR="00333BFF" w:rsidRPr="00CC4048" w:rsidRDefault="00333BFF" w:rsidP="004C33C4">
            <w:pPr>
              <w:jc w:val="both"/>
              <w:rPr>
                <w:rFonts w:asciiTheme="majorBidi" w:hAnsiTheme="majorBidi" w:cstheme="majorBidi"/>
                <w:sz w:val="10"/>
                <w:szCs w:val="10"/>
              </w:rPr>
            </w:pPr>
          </w:p>
        </w:tc>
      </w:tr>
    </w:tbl>
    <w:p w14:paraId="0886F193" w14:textId="77777777" w:rsidR="00333BFF" w:rsidRPr="00CC4048" w:rsidRDefault="00333BFF" w:rsidP="004C33C4">
      <w:pPr>
        <w:jc w:val="both"/>
        <w:rPr>
          <w:rFonts w:asciiTheme="majorBidi" w:hAnsiTheme="majorBidi" w:cstheme="majorBidi"/>
        </w:rPr>
      </w:pPr>
    </w:p>
    <w:p w14:paraId="3BEE5C8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Comentarii:</w:t>
      </w:r>
    </w:p>
    <w:p w14:paraId="4261B0B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Doar pentru uzul specialistului</w:t>
      </w:r>
    </w:p>
    <w:p w14:paraId="38C5435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Total întrebări cu punctaj 2 sau 3 la întrebările 1-9: </w:t>
      </w:r>
      <w:r w:rsidRPr="00CC4048">
        <w:rPr>
          <w:rFonts w:asciiTheme="majorBidi" w:hAnsiTheme="majorBidi" w:cstheme="majorBidi"/>
        </w:rPr>
        <w:tab/>
      </w:r>
    </w:p>
    <w:p w14:paraId="02B5E2F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Total întrebări cu punctaj 2 sau 3 la întrebările 10-18: </w:t>
      </w:r>
      <w:r w:rsidRPr="00CC4048">
        <w:rPr>
          <w:rFonts w:asciiTheme="majorBidi" w:hAnsiTheme="majorBidi" w:cstheme="majorBidi"/>
        </w:rPr>
        <w:tab/>
      </w:r>
    </w:p>
    <w:p w14:paraId="16D0B63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Scor total simptome pentru întrebările 1-18: </w:t>
      </w:r>
      <w:r w:rsidRPr="00CC4048">
        <w:rPr>
          <w:rFonts w:asciiTheme="majorBidi" w:hAnsiTheme="majorBidi" w:cstheme="majorBidi"/>
        </w:rPr>
        <w:tab/>
      </w:r>
    </w:p>
    <w:p w14:paraId="5FEBDE7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Total întrebări cu punctaj 2 sau 3 la întrebările 19-26: </w:t>
      </w:r>
      <w:r w:rsidRPr="00CC4048">
        <w:rPr>
          <w:rFonts w:asciiTheme="majorBidi" w:hAnsiTheme="majorBidi" w:cstheme="majorBidi"/>
        </w:rPr>
        <w:tab/>
      </w:r>
    </w:p>
    <w:p w14:paraId="76C31ED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Total întrebări cu punctaj 2 sau 3 la întrebările 27-40: </w:t>
      </w:r>
      <w:r w:rsidRPr="00CC4048">
        <w:rPr>
          <w:rFonts w:asciiTheme="majorBidi" w:hAnsiTheme="majorBidi" w:cstheme="majorBidi"/>
        </w:rPr>
        <w:tab/>
      </w:r>
    </w:p>
    <w:p w14:paraId="368368F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Total întrebări cu punctaj 4 sau 5 la întrebările 41-47: </w:t>
      </w:r>
      <w:r w:rsidRPr="00CC4048">
        <w:rPr>
          <w:rFonts w:asciiTheme="majorBidi" w:hAnsiTheme="majorBidi" w:cstheme="majorBidi"/>
        </w:rPr>
        <w:tab/>
      </w:r>
    </w:p>
    <w:p w14:paraId="6A5D8DA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Scor mediu de randament:</w:t>
      </w:r>
    </w:p>
    <w:p w14:paraId="220F86E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Aceste scalele NU se utilizează individual pentru stabilirea unui diagnostic. Trebuie luate în considerare informații din mai multe surse. Un scor de 2 sau 3 la o singură întrebare simptom indică doar un comportament frecvent. Scoruri de 4 sau 5 la întrebările de randament indică probleme legate de randament.</w:t>
      </w:r>
    </w:p>
    <w:p w14:paraId="48B5FEF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Scalele de evaluare inițiale, atât pentru părinte, cât și pentru cadrul didactic, constau în două componente: evaluarea simptomelor și tulburare de randament. Atât pe scala inițială a părintelui, cât </w:t>
      </w:r>
      <w:r w:rsidRPr="00CC4048">
        <w:rPr>
          <w:rFonts w:asciiTheme="majorBidi" w:hAnsiTheme="majorBidi" w:cstheme="majorBidi"/>
        </w:rPr>
        <w:lastRenderedPageBreak/>
        <w:t>și pe cea a cadrului didactic, evaluarea simptomelor examinează simptomele care corespund criteriilor ADHD cu neatenție (întrebările 1-9) și cu hiperactivitate (întrebările 10-18).</w:t>
      </w:r>
    </w:p>
    <w:p w14:paraId="090411E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Pentru a îndeplini criteriile de diagnosticare stabilite prin </w:t>
      </w:r>
      <w:r w:rsidRPr="00CC4048">
        <w:rPr>
          <w:rFonts w:asciiTheme="majorBidi" w:hAnsiTheme="majorBidi" w:cstheme="majorBidi"/>
          <w:i/>
          <w:iCs/>
        </w:rPr>
        <w:t>DSM-IV,</w:t>
      </w:r>
      <w:r w:rsidRPr="00CC4048">
        <w:rPr>
          <w:rFonts w:asciiTheme="majorBidi" w:hAnsiTheme="majorBidi" w:cstheme="majorBidi"/>
        </w:rPr>
        <w:t xml:space="preserve"> trebuie să existe cel puțin 6 răspunsuri pozitive fie la cele 9 simptome esențiale privind neatenția, fie la cele 9 simptome esențiale privind hiperactivitatea, ori ambele. Un răspuns pozitiv înseamnă 2 sau 3 (deseori, foarte adesea) (puteți trasa o linie până în josul paginii și să numărați răspunsurile pozitive din cadrul fiecărui sub-segment). Există un spațiu pentru înscrierea numărului de răspunsuri pozitive din fiecare sub-segment, precum și un spațiu pentru punctajul total corespunzător primelor 18 simptome (prin adunare).</w:t>
      </w:r>
    </w:p>
    <w:p w14:paraId="7C302E5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Scalele inițiale cuprind examinări de simptome și pentru alte 3 afecțiuni concomitente - opoziție-sfidare, conduită și anxietate/depresie. Acestea se reflectă în numărul de răspunsuri pozitive din cadrul fiecăruia dintre segmentele delimitate prin „pătrățele”. Mai jos sunt prezentate seturile tipice de întrebări și numărul necesar de răspunsuri pozitive pentru fiecare set de examinare a simptomelor de afecțiuni concomitente.</w:t>
      </w:r>
    </w:p>
    <w:p w14:paraId="5F6E0AB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Secțiunea a doua a scalei cuprinde o serie de măsuri de randament, punctate de la 1 la 5,unde 4 și 5 reprezintă o problemă/ridică probleme. Pentru a îndeplini criteriile de ADHD trebuie ca măcar la unul dintre întrebările din seria de randament copilul trebuie să aibă un punctaj de 4 sau 5; adică, trebuie să existe o tulburare, nu doar simptome care să corespundă criteriilor de diagnosticare. Fișa cuprinde și un spațiu pentru notarea numărului de răspunsuri pozitive (4,5) precum și a unui scor mediu de randament - se adună și se împarte la numărul de criterii de randament la care s-a răspuns.</w:t>
      </w:r>
    </w:p>
    <w:p w14:paraId="68A4708C" w14:textId="77777777" w:rsidR="008B3E5C" w:rsidRPr="00CC4048" w:rsidRDefault="008B3E5C" w:rsidP="004C33C4">
      <w:pPr>
        <w:jc w:val="both"/>
        <w:rPr>
          <w:rFonts w:asciiTheme="majorBidi" w:hAnsiTheme="majorBidi" w:cstheme="majorBidi"/>
        </w:rPr>
      </w:pPr>
    </w:p>
    <w:p w14:paraId="20F11C70" w14:textId="77777777" w:rsidR="008B3E5C" w:rsidRPr="00CC4048" w:rsidRDefault="008B3E5C" w:rsidP="004C33C4">
      <w:pPr>
        <w:jc w:val="both"/>
        <w:rPr>
          <w:rFonts w:asciiTheme="majorBidi" w:hAnsiTheme="majorBidi" w:cstheme="majorBidi"/>
        </w:rPr>
      </w:pPr>
    </w:p>
    <w:p w14:paraId="17C4A997" w14:textId="77777777" w:rsidR="008B3E5C" w:rsidRPr="00CC4048" w:rsidRDefault="008B3E5C" w:rsidP="004C33C4">
      <w:pPr>
        <w:jc w:val="both"/>
        <w:rPr>
          <w:rFonts w:asciiTheme="majorBidi" w:hAnsiTheme="majorBidi" w:cstheme="majorBidi"/>
        </w:rPr>
      </w:pPr>
    </w:p>
    <w:p w14:paraId="25C00D1F" w14:textId="77777777" w:rsidR="008B3E5C" w:rsidRPr="00CC4048" w:rsidRDefault="008B3E5C" w:rsidP="004C33C4">
      <w:pPr>
        <w:jc w:val="both"/>
        <w:rPr>
          <w:rFonts w:asciiTheme="majorBidi" w:hAnsiTheme="majorBidi" w:cstheme="majorBidi"/>
        </w:rPr>
      </w:pPr>
    </w:p>
    <w:p w14:paraId="294D1342" w14:textId="77777777" w:rsidR="008B3E5C" w:rsidRPr="00CC4048" w:rsidRDefault="008B3E5C" w:rsidP="004C33C4">
      <w:pPr>
        <w:jc w:val="both"/>
        <w:rPr>
          <w:rFonts w:asciiTheme="majorBidi" w:hAnsiTheme="majorBidi" w:cstheme="majorBidi"/>
        </w:rPr>
      </w:pPr>
    </w:p>
    <w:p w14:paraId="50BA9D9E" w14:textId="77777777" w:rsidR="008B3E5C" w:rsidRPr="00CC4048" w:rsidRDefault="008B3E5C" w:rsidP="004C33C4">
      <w:pPr>
        <w:jc w:val="both"/>
        <w:rPr>
          <w:rFonts w:asciiTheme="majorBidi" w:hAnsiTheme="majorBidi" w:cstheme="majorBidi"/>
        </w:rPr>
      </w:pPr>
    </w:p>
    <w:p w14:paraId="321AA012" w14:textId="77777777" w:rsidR="008B3E5C" w:rsidRPr="00CC4048" w:rsidRDefault="008B3E5C" w:rsidP="004C33C4">
      <w:pPr>
        <w:jc w:val="both"/>
        <w:rPr>
          <w:rFonts w:asciiTheme="majorBidi" w:hAnsiTheme="majorBidi" w:cstheme="majorBidi"/>
        </w:rPr>
      </w:pPr>
    </w:p>
    <w:p w14:paraId="1B633000" w14:textId="77777777" w:rsidR="008B3E5C" w:rsidRPr="00CC4048" w:rsidRDefault="008B3E5C" w:rsidP="004C33C4">
      <w:pPr>
        <w:jc w:val="both"/>
        <w:rPr>
          <w:rFonts w:asciiTheme="majorBidi" w:hAnsiTheme="majorBidi" w:cstheme="majorBidi"/>
        </w:rPr>
      </w:pPr>
    </w:p>
    <w:p w14:paraId="61619A28" w14:textId="77777777" w:rsidR="008B3E5C" w:rsidRPr="00CC4048" w:rsidRDefault="008B3E5C" w:rsidP="004C33C4">
      <w:pPr>
        <w:jc w:val="both"/>
        <w:rPr>
          <w:rFonts w:asciiTheme="majorBidi" w:hAnsiTheme="majorBidi" w:cstheme="majorBidi"/>
        </w:rPr>
      </w:pPr>
    </w:p>
    <w:p w14:paraId="29E112F5" w14:textId="77777777" w:rsidR="008B3E5C" w:rsidRPr="00CC4048" w:rsidRDefault="008B3E5C" w:rsidP="004C33C4">
      <w:pPr>
        <w:jc w:val="both"/>
        <w:rPr>
          <w:rFonts w:asciiTheme="majorBidi" w:hAnsiTheme="majorBidi" w:cstheme="majorBidi"/>
        </w:rPr>
      </w:pPr>
    </w:p>
    <w:p w14:paraId="4FE63548" w14:textId="77777777" w:rsidR="008B3E5C" w:rsidRPr="00CC4048" w:rsidRDefault="008B3E5C" w:rsidP="004C33C4">
      <w:pPr>
        <w:jc w:val="both"/>
        <w:rPr>
          <w:rFonts w:asciiTheme="majorBidi" w:hAnsiTheme="majorBidi" w:cstheme="majorBidi"/>
        </w:rPr>
      </w:pPr>
    </w:p>
    <w:p w14:paraId="303523D0" w14:textId="77777777" w:rsidR="008B3E5C" w:rsidRPr="00CC4048" w:rsidRDefault="008B3E5C" w:rsidP="004C33C4">
      <w:pPr>
        <w:jc w:val="both"/>
        <w:rPr>
          <w:rFonts w:asciiTheme="majorBidi" w:hAnsiTheme="majorBidi" w:cstheme="majorBidi"/>
        </w:rPr>
      </w:pPr>
    </w:p>
    <w:p w14:paraId="2FE9C0D2" w14:textId="77777777" w:rsidR="008B3E5C" w:rsidRPr="00CC4048" w:rsidRDefault="008B3E5C" w:rsidP="004C33C4">
      <w:pPr>
        <w:jc w:val="both"/>
        <w:rPr>
          <w:rFonts w:asciiTheme="majorBidi" w:hAnsiTheme="majorBidi" w:cstheme="majorBidi"/>
        </w:rPr>
      </w:pPr>
    </w:p>
    <w:p w14:paraId="7F602781" w14:textId="77777777" w:rsidR="008B3E5C" w:rsidRPr="00CC4048" w:rsidRDefault="008B3E5C" w:rsidP="004C33C4">
      <w:pPr>
        <w:jc w:val="both"/>
        <w:rPr>
          <w:rFonts w:asciiTheme="majorBidi" w:hAnsiTheme="majorBidi" w:cstheme="majorBidi"/>
        </w:rPr>
      </w:pPr>
    </w:p>
    <w:p w14:paraId="5B5F765E" w14:textId="77777777" w:rsidR="008B3E5C" w:rsidRPr="00CC4048" w:rsidRDefault="008B3E5C" w:rsidP="004C33C4">
      <w:pPr>
        <w:jc w:val="both"/>
        <w:rPr>
          <w:rFonts w:asciiTheme="majorBidi" w:hAnsiTheme="majorBidi" w:cstheme="majorBidi"/>
        </w:rPr>
      </w:pPr>
    </w:p>
    <w:p w14:paraId="359B53AD" w14:textId="77777777" w:rsidR="008B3E5C" w:rsidRPr="00CC4048" w:rsidRDefault="008B3E5C" w:rsidP="004C33C4">
      <w:pPr>
        <w:jc w:val="both"/>
        <w:rPr>
          <w:rFonts w:asciiTheme="majorBidi" w:hAnsiTheme="majorBidi" w:cstheme="majorBidi"/>
        </w:rPr>
      </w:pPr>
    </w:p>
    <w:p w14:paraId="6B3AFAD4" w14:textId="77777777" w:rsidR="008B3E5C" w:rsidRPr="00CC4048" w:rsidRDefault="008B3E5C" w:rsidP="004C33C4">
      <w:pPr>
        <w:jc w:val="both"/>
        <w:rPr>
          <w:rFonts w:asciiTheme="majorBidi" w:hAnsiTheme="majorBidi" w:cstheme="majorBidi"/>
        </w:rPr>
      </w:pPr>
    </w:p>
    <w:p w14:paraId="60CA98D9" w14:textId="77777777" w:rsidR="008B3E5C" w:rsidRPr="00CC4048" w:rsidRDefault="008B3E5C" w:rsidP="004C33C4">
      <w:pPr>
        <w:jc w:val="both"/>
        <w:rPr>
          <w:rFonts w:asciiTheme="majorBidi" w:hAnsiTheme="majorBidi" w:cstheme="majorBidi"/>
        </w:rPr>
      </w:pPr>
    </w:p>
    <w:p w14:paraId="33688D6B" w14:textId="77777777" w:rsidR="008B3E5C" w:rsidRPr="00CC4048" w:rsidRDefault="008B3E5C" w:rsidP="004C33C4">
      <w:pPr>
        <w:jc w:val="both"/>
        <w:rPr>
          <w:rFonts w:asciiTheme="majorBidi" w:hAnsiTheme="majorBidi" w:cstheme="majorBidi"/>
        </w:rPr>
      </w:pPr>
    </w:p>
    <w:p w14:paraId="7F3F3CD4" w14:textId="77777777" w:rsidR="008B3E5C" w:rsidRPr="00CC4048" w:rsidRDefault="008B3E5C" w:rsidP="004C33C4">
      <w:pPr>
        <w:jc w:val="both"/>
        <w:rPr>
          <w:rFonts w:asciiTheme="majorBidi" w:hAnsiTheme="majorBidi" w:cstheme="majorBidi"/>
        </w:rPr>
      </w:pPr>
    </w:p>
    <w:p w14:paraId="79E815EA" w14:textId="77777777" w:rsidR="008B3E5C" w:rsidRPr="00CC4048" w:rsidRDefault="008B3E5C" w:rsidP="004C33C4">
      <w:pPr>
        <w:jc w:val="both"/>
        <w:rPr>
          <w:rFonts w:asciiTheme="majorBidi" w:hAnsiTheme="majorBidi" w:cstheme="majorBidi"/>
        </w:rPr>
      </w:pPr>
    </w:p>
    <w:p w14:paraId="57603839" w14:textId="77777777" w:rsidR="008B3E5C" w:rsidRPr="00CC4048" w:rsidRDefault="008B3E5C" w:rsidP="004C33C4">
      <w:pPr>
        <w:jc w:val="both"/>
        <w:rPr>
          <w:rFonts w:asciiTheme="majorBidi" w:hAnsiTheme="majorBidi" w:cstheme="majorBidi"/>
        </w:rPr>
      </w:pPr>
    </w:p>
    <w:p w14:paraId="0C8322F0" w14:textId="77777777" w:rsidR="008B3E5C" w:rsidRPr="00CC4048" w:rsidRDefault="008B3E5C" w:rsidP="004C33C4">
      <w:pPr>
        <w:jc w:val="both"/>
        <w:rPr>
          <w:rFonts w:asciiTheme="majorBidi" w:hAnsiTheme="majorBidi" w:cstheme="majorBidi"/>
        </w:rPr>
      </w:pPr>
    </w:p>
    <w:p w14:paraId="36679C33" w14:textId="77777777" w:rsidR="008B3E5C" w:rsidRPr="00CC4048" w:rsidRDefault="008B3E5C" w:rsidP="004C33C4">
      <w:pPr>
        <w:jc w:val="both"/>
        <w:rPr>
          <w:rFonts w:asciiTheme="majorBidi" w:hAnsiTheme="majorBidi" w:cstheme="majorBidi"/>
        </w:rPr>
      </w:pPr>
    </w:p>
    <w:p w14:paraId="11C3F7FE" w14:textId="77777777" w:rsidR="008B3E5C" w:rsidRPr="00CC4048" w:rsidRDefault="008B3E5C" w:rsidP="004C33C4">
      <w:pPr>
        <w:jc w:val="both"/>
        <w:rPr>
          <w:rFonts w:asciiTheme="majorBidi" w:hAnsiTheme="majorBidi" w:cstheme="majorBidi"/>
        </w:rPr>
      </w:pPr>
    </w:p>
    <w:p w14:paraId="70B5A70C" w14:textId="77777777" w:rsidR="008B3E5C" w:rsidRPr="00CC4048" w:rsidRDefault="008B3E5C" w:rsidP="004C33C4">
      <w:pPr>
        <w:jc w:val="both"/>
        <w:rPr>
          <w:rFonts w:asciiTheme="majorBidi" w:hAnsiTheme="majorBidi" w:cstheme="majorBidi"/>
        </w:rPr>
      </w:pPr>
    </w:p>
    <w:p w14:paraId="5248E894" w14:textId="77777777" w:rsidR="008B3E5C" w:rsidRPr="00CC4048" w:rsidRDefault="008B3E5C" w:rsidP="004C33C4">
      <w:pPr>
        <w:jc w:val="both"/>
        <w:rPr>
          <w:rFonts w:asciiTheme="majorBidi" w:hAnsiTheme="majorBidi" w:cstheme="majorBidi"/>
        </w:rPr>
      </w:pPr>
    </w:p>
    <w:p w14:paraId="3117575A" w14:textId="77777777" w:rsidR="008B3E5C" w:rsidRPr="00CC4048" w:rsidRDefault="008B3E5C" w:rsidP="004C33C4">
      <w:pPr>
        <w:jc w:val="both"/>
        <w:rPr>
          <w:rFonts w:asciiTheme="majorBidi" w:hAnsiTheme="majorBidi" w:cstheme="majorBidi"/>
        </w:rPr>
      </w:pPr>
    </w:p>
    <w:p w14:paraId="0A025D98" w14:textId="77777777" w:rsidR="008B3E5C" w:rsidRPr="00CC4048" w:rsidRDefault="008B3E5C" w:rsidP="004C33C4">
      <w:pPr>
        <w:jc w:val="both"/>
        <w:rPr>
          <w:rFonts w:asciiTheme="majorBidi" w:hAnsiTheme="majorBidi" w:cstheme="majorBidi"/>
        </w:rPr>
      </w:pPr>
    </w:p>
    <w:p w14:paraId="05E6BC70" w14:textId="77777777" w:rsidR="008B3E5C" w:rsidRPr="00CC4048" w:rsidRDefault="008B3E5C" w:rsidP="004C33C4">
      <w:pPr>
        <w:jc w:val="both"/>
        <w:rPr>
          <w:rFonts w:asciiTheme="majorBidi" w:hAnsiTheme="majorBidi" w:cstheme="majorBidi"/>
        </w:rPr>
      </w:pPr>
    </w:p>
    <w:p w14:paraId="39E9E6FB" w14:textId="77777777" w:rsidR="008B3E5C" w:rsidRPr="00CC4048" w:rsidRDefault="008B3E5C" w:rsidP="004C33C4">
      <w:pPr>
        <w:jc w:val="both"/>
        <w:rPr>
          <w:rFonts w:asciiTheme="majorBidi" w:hAnsiTheme="majorBidi" w:cstheme="majorBidi"/>
        </w:rPr>
      </w:pPr>
    </w:p>
    <w:p w14:paraId="3BDF6496" w14:textId="77777777" w:rsidR="008B3E5C" w:rsidRPr="00CC4048" w:rsidRDefault="008B3E5C" w:rsidP="004C33C4">
      <w:pPr>
        <w:jc w:val="both"/>
        <w:rPr>
          <w:rFonts w:asciiTheme="majorBidi" w:hAnsiTheme="majorBidi" w:cstheme="majorBidi"/>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718"/>
        <w:gridCol w:w="4718"/>
      </w:tblGrid>
      <w:tr w:rsidR="00333BFF" w:rsidRPr="00CC4048" w14:paraId="3DD94C57" w14:textId="77777777" w:rsidTr="007C2BEC">
        <w:trPr>
          <w:trHeight w:hRule="exact" w:val="331"/>
          <w:jc w:val="center"/>
        </w:trPr>
        <w:tc>
          <w:tcPr>
            <w:tcW w:w="4718" w:type="dxa"/>
            <w:tcBorders>
              <w:top w:val="single" w:sz="4" w:space="0" w:color="auto"/>
              <w:left w:val="single" w:sz="4" w:space="0" w:color="auto"/>
            </w:tcBorders>
            <w:shd w:val="clear" w:color="auto" w:fill="FFFFFF"/>
            <w:vAlign w:val="bottom"/>
          </w:tcPr>
          <w:p w14:paraId="1B9D929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lastRenderedPageBreak/>
              <w:t>Scala de evaluare pentru părinte</w:t>
            </w:r>
          </w:p>
        </w:tc>
        <w:tc>
          <w:tcPr>
            <w:tcW w:w="4718" w:type="dxa"/>
            <w:tcBorders>
              <w:top w:val="single" w:sz="4" w:space="0" w:color="auto"/>
              <w:left w:val="single" w:sz="4" w:space="0" w:color="auto"/>
              <w:right w:val="single" w:sz="4" w:space="0" w:color="auto"/>
            </w:tcBorders>
            <w:shd w:val="clear" w:color="auto" w:fill="FFFFFF"/>
            <w:vAlign w:val="bottom"/>
          </w:tcPr>
          <w:p w14:paraId="070DF76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Scala de evaluare pentru cadrul didactic</w:t>
            </w:r>
          </w:p>
        </w:tc>
      </w:tr>
      <w:tr w:rsidR="00333BFF" w:rsidRPr="00CC4048" w14:paraId="41A2BA1D" w14:textId="77777777" w:rsidTr="007C2BEC">
        <w:trPr>
          <w:trHeight w:hRule="exact" w:val="9144"/>
          <w:jc w:val="center"/>
        </w:trPr>
        <w:tc>
          <w:tcPr>
            <w:tcW w:w="4718" w:type="dxa"/>
            <w:tcBorders>
              <w:top w:val="single" w:sz="4" w:space="0" w:color="auto"/>
              <w:left w:val="single" w:sz="4" w:space="0" w:color="auto"/>
              <w:bottom w:val="single" w:sz="4" w:space="0" w:color="auto"/>
            </w:tcBorders>
            <w:shd w:val="clear" w:color="auto" w:fill="FFFFFF"/>
            <w:vAlign w:val="bottom"/>
          </w:tcPr>
          <w:p w14:paraId="54526D3C"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b/>
                <w:bCs/>
              </w:rPr>
              <w:t>Subtipul predominant neatent</w:t>
            </w:r>
          </w:p>
          <w:p w14:paraId="79358982"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rPr>
              <w:t>Trebuie să obțină un punctaj de 2 sau 3 la 6 din 9 dintre întrebările 1-9 ȘI</w:t>
            </w:r>
          </w:p>
          <w:p w14:paraId="15E943F4"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rPr>
              <w:t>Trebuie să obțină un punctaj de 4 sau 5 la oricare dintre întrebările de randament 48-55.</w:t>
            </w:r>
          </w:p>
          <w:p w14:paraId="30E0A7B5"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b/>
                <w:bCs/>
              </w:rPr>
              <w:t>Subtipul predominant hiperactiv/ impulsiv</w:t>
            </w:r>
          </w:p>
          <w:p w14:paraId="358E89D8"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rPr>
              <w:t>Trebuie să obțină un punctaj de 2 sau 3 la 6 din 9 dintre întrebările 10-18 ȘI</w:t>
            </w:r>
          </w:p>
          <w:p w14:paraId="384AFB10"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rPr>
              <w:t>Trebuie să obțină un punctaj de 4 sau 5 la oricare dintre întrebările de randament 48-55.</w:t>
            </w:r>
          </w:p>
          <w:p w14:paraId="2F8E5541"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b/>
                <w:bCs/>
              </w:rPr>
              <w:t>ADHD combinat neatenție/ hiperactivitate</w:t>
            </w:r>
          </w:p>
          <w:p w14:paraId="02695A2F"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rPr>
              <w:t>Este necesară îndeplinirea criteriilor de mai sus atât pentru neatenție, cât și pentru hiperactivitate/impulsivitate.</w:t>
            </w:r>
          </w:p>
          <w:p w14:paraId="1EB58010"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b/>
                <w:bCs/>
              </w:rPr>
              <w:t>Examinare pentru tulburări de opoziție - sfidare</w:t>
            </w:r>
          </w:p>
          <w:p w14:paraId="33FEA821"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rPr>
              <w:t>Trebuie să obțină un punctaj de 2 sau 3 la 4 dintre cele 8 comportamente cuprinse în întrebările 19-26 ȘI</w:t>
            </w:r>
          </w:p>
          <w:p w14:paraId="4B84BAF3"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rPr>
              <w:t>Trebuie să obțină un punctaj de 4 sau 5 la oricare dintre întrebările de randament 48-55.</w:t>
            </w:r>
          </w:p>
          <w:p w14:paraId="3E04E8A0"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b/>
                <w:bCs/>
              </w:rPr>
              <w:t>Examinare pentru tulburări de conduită</w:t>
            </w:r>
          </w:p>
          <w:p w14:paraId="5D5D0EA0"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rPr>
              <w:t>Trebuie să obțină un punctaj de 2 sau 3 la 3 dintre cele 14 comportamente cuprinse în întrebările 27-40 ȘI</w:t>
            </w:r>
          </w:p>
          <w:p w14:paraId="5606FB6C"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rPr>
              <w:t>Trebuie să obțină un punctaj de 4 sau 5 la oricare dintre întrebările de randament 48-55.</w:t>
            </w:r>
          </w:p>
          <w:p w14:paraId="64E83C44"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b/>
                <w:bCs/>
              </w:rPr>
              <w:t>Examinare pentru anxietate/ depresie</w:t>
            </w:r>
          </w:p>
          <w:p w14:paraId="3C5CFB55"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rPr>
              <w:t>Trebuie să obțină un punctaj de 2 sau 3 la 3 dintre cele 7 comportamente cuprinse în întrebările 41-47 ȘI</w:t>
            </w:r>
          </w:p>
          <w:p w14:paraId="5622C4AB" w14:textId="77777777" w:rsidR="00333BFF" w:rsidRPr="00CC4048" w:rsidRDefault="00333BFF" w:rsidP="004C33C4">
            <w:pPr>
              <w:ind w:left="269" w:right="174"/>
              <w:jc w:val="both"/>
              <w:rPr>
                <w:rFonts w:asciiTheme="majorBidi" w:hAnsiTheme="majorBidi" w:cstheme="majorBidi"/>
              </w:rPr>
            </w:pPr>
            <w:r w:rsidRPr="00CC4048">
              <w:rPr>
                <w:rFonts w:asciiTheme="majorBidi" w:hAnsiTheme="majorBidi" w:cstheme="majorBidi"/>
              </w:rPr>
              <w:t>Trebuie să obțină un punctaj de 4 sau 5 la oricare dintre întrebările de randament 48-55.</w:t>
            </w:r>
          </w:p>
        </w:tc>
        <w:tc>
          <w:tcPr>
            <w:tcW w:w="4718" w:type="dxa"/>
            <w:tcBorders>
              <w:top w:val="single" w:sz="4" w:space="0" w:color="auto"/>
              <w:left w:val="single" w:sz="4" w:space="0" w:color="auto"/>
              <w:bottom w:val="single" w:sz="4" w:space="0" w:color="auto"/>
              <w:right w:val="single" w:sz="4" w:space="0" w:color="auto"/>
            </w:tcBorders>
            <w:shd w:val="clear" w:color="auto" w:fill="FFFFFF"/>
          </w:tcPr>
          <w:p w14:paraId="0EDFB754"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b/>
                <w:bCs/>
              </w:rPr>
              <w:t>Subtipul predominant neatent</w:t>
            </w:r>
          </w:p>
          <w:p w14:paraId="3788D7E0"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rPr>
              <w:t>Trebuie să obțină un punctaj de 2 sau 3 la 6 din 9 dintre întrebările 1-9 ȘI</w:t>
            </w:r>
          </w:p>
          <w:p w14:paraId="17CE755C"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rPr>
              <w:t>Trebuie să obțină un punctaj de 4 sau 5 la oricare dintre întrebările de randament 36-43.</w:t>
            </w:r>
          </w:p>
          <w:p w14:paraId="6678FAC0"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b/>
                <w:bCs/>
              </w:rPr>
              <w:t>Subtipul predominant hiperactiv/impulsive</w:t>
            </w:r>
          </w:p>
          <w:p w14:paraId="4A3877A8"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rPr>
              <w:t>Trebuie să obțină un punctaj de 2 sau 3 la 6 din 9 dintre întrebările 10-18 ȘI</w:t>
            </w:r>
          </w:p>
          <w:p w14:paraId="7353550D"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rPr>
              <w:t>Trebuie să obțină un punctaj de 4 sau 5 la oricare dintre întrebările de randament 36-43.</w:t>
            </w:r>
          </w:p>
          <w:p w14:paraId="5EF2B893"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b/>
                <w:bCs/>
              </w:rPr>
              <w:t>ADHD combinat neatenție/hiperactivitate</w:t>
            </w:r>
          </w:p>
          <w:p w14:paraId="209FCC20"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rPr>
              <w:t>Este necesară îndeplinirea criteriilor de mai sus atât pentru neatenție, cât și pentru hiperactivitate/impulsivitate.</w:t>
            </w:r>
          </w:p>
          <w:p w14:paraId="2D66B09B"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b/>
                <w:bCs/>
              </w:rPr>
              <w:t>Examinare pentru tulburări de opoziție - sfidare</w:t>
            </w:r>
          </w:p>
          <w:p w14:paraId="57920100"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rPr>
              <w:t>Trebuie să obțină un punctaj de 2 sau 3 la 3 dintre cele 10 comportamente cuprinse în întrebările 19-28 ȘI</w:t>
            </w:r>
          </w:p>
          <w:p w14:paraId="173D3CE9"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rPr>
              <w:t>Trebuie să obțină un punctaj de 4 sau 5 la oricare dintre întrebările de randament 36-43.</w:t>
            </w:r>
          </w:p>
          <w:p w14:paraId="23567D4E"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b/>
                <w:bCs/>
              </w:rPr>
              <w:t>Examinare pentru anxietate/depresie</w:t>
            </w:r>
          </w:p>
          <w:p w14:paraId="4811D7D3"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rPr>
              <w:t>Trebuie să obțină un punctaj de 2 sau 3 la 3 dintre cele 7 comportamente cuprinse în întrebările 29-35 ȘI</w:t>
            </w:r>
          </w:p>
          <w:p w14:paraId="6F91A639" w14:textId="77777777" w:rsidR="00333BFF" w:rsidRPr="00CC4048" w:rsidRDefault="00333BFF" w:rsidP="004C33C4">
            <w:pPr>
              <w:ind w:left="223" w:right="174"/>
              <w:jc w:val="both"/>
              <w:rPr>
                <w:rFonts w:asciiTheme="majorBidi" w:hAnsiTheme="majorBidi" w:cstheme="majorBidi"/>
              </w:rPr>
            </w:pPr>
            <w:r w:rsidRPr="00CC4048">
              <w:rPr>
                <w:rFonts w:asciiTheme="majorBidi" w:hAnsiTheme="majorBidi" w:cstheme="majorBidi"/>
              </w:rPr>
              <w:t>Trebuie să obțină un punctaj de 4 sau 5 la oricare dintre întrebările de randament 36-43.</w:t>
            </w:r>
          </w:p>
        </w:tc>
      </w:tr>
    </w:tbl>
    <w:p w14:paraId="1ACAC979" w14:textId="77777777" w:rsidR="00333BFF" w:rsidRPr="00CC4048" w:rsidRDefault="00333BFF" w:rsidP="004C33C4">
      <w:pPr>
        <w:jc w:val="both"/>
        <w:rPr>
          <w:rFonts w:asciiTheme="majorBidi" w:hAnsiTheme="majorBidi" w:cstheme="majorBidi"/>
        </w:rPr>
        <w:sectPr w:rsidR="00333BFF" w:rsidRPr="00CC4048" w:rsidSect="00E8321C">
          <w:pgSz w:w="11900" w:h="16840"/>
          <w:pgMar w:top="1134" w:right="851" w:bottom="1134" w:left="1418" w:header="665" w:footer="283" w:gutter="0"/>
          <w:cols w:space="720"/>
          <w:noEndnote/>
          <w:docGrid w:linePitch="360"/>
        </w:sectPr>
      </w:pPr>
    </w:p>
    <w:p w14:paraId="709FDFC0" w14:textId="4A377314" w:rsidR="00333BFF" w:rsidRPr="00CC4048" w:rsidRDefault="00333BFF" w:rsidP="004C33C4">
      <w:pPr>
        <w:jc w:val="both"/>
        <w:rPr>
          <w:rFonts w:asciiTheme="majorBidi" w:hAnsiTheme="majorBidi" w:cstheme="majorBidi"/>
        </w:rPr>
      </w:pPr>
      <w:bookmarkStart w:id="276" w:name="bookmark82"/>
      <w:bookmarkStart w:id="277" w:name="bookmark83"/>
      <w:r w:rsidRPr="00CC4048">
        <w:rPr>
          <w:rFonts w:asciiTheme="majorBidi" w:hAnsiTheme="majorBidi" w:cstheme="majorBidi"/>
        </w:rPr>
        <w:lastRenderedPageBreak/>
        <w:t>OBSERVAREA HIPERACTIVITĂȚII ÎN SITUAȚII DE „JOC LIBER”</w:t>
      </w:r>
      <w:bookmarkEnd w:id="276"/>
      <w:bookmarkEnd w:id="277"/>
    </w:p>
    <w:p w14:paraId="4057BCD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(DUPĂ KALVERBOER, 1988)</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9"/>
        <w:gridCol w:w="2227"/>
        <w:gridCol w:w="3149"/>
        <w:gridCol w:w="2366"/>
        <w:gridCol w:w="1589"/>
      </w:tblGrid>
      <w:tr w:rsidR="00333BFF" w:rsidRPr="00CC4048" w14:paraId="139D560A" w14:textId="77777777" w:rsidTr="007C2BEC">
        <w:trPr>
          <w:trHeight w:hRule="exact" w:val="269"/>
          <w:jc w:val="center"/>
        </w:trPr>
        <w:tc>
          <w:tcPr>
            <w:tcW w:w="9610" w:type="dxa"/>
            <w:gridSpan w:val="5"/>
            <w:tcBorders>
              <w:top w:val="single" w:sz="4" w:space="0" w:color="auto"/>
              <w:left w:val="single" w:sz="4" w:space="0" w:color="auto"/>
              <w:right w:val="single" w:sz="4" w:space="0" w:color="auto"/>
            </w:tcBorders>
            <w:shd w:val="clear" w:color="auto" w:fill="FFFFFF"/>
            <w:vAlign w:val="bottom"/>
          </w:tcPr>
          <w:p w14:paraId="00F35F5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A. Categoriile comportamentale relaționate cu „activitatea”</w:t>
            </w:r>
          </w:p>
        </w:tc>
      </w:tr>
      <w:tr w:rsidR="00333BFF" w:rsidRPr="00CC4048" w14:paraId="7B93CF17" w14:textId="77777777" w:rsidTr="007C2BEC">
        <w:trPr>
          <w:trHeight w:hRule="exact" w:val="259"/>
          <w:jc w:val="center"/>
        </w:trPr>
        <w:tc>
          <w:tcPr>
            <w:tcW w:w="2506" w:type="dxa"/>
            <w:gridSpan w:val="2"/>
            <w:tcBorders>
              <w:top w:val="single" w:sz="4" w:space="0" w:color="auto"/>
              <w:left w:val="single" w:sz="4" w:space="0" w:color="auto"/>
            </w:tcBorders>
            <w:shd w:val="clear" w:color="auto" w:fill="FFFFFF"/>
          </w:tcPr>
          <w:p w14:paraId="15FA716A" w14:textId="77777777" w:rsidR="00333BFF" w:rsidRPr="00CC4048" w:rsidRDefault="00333BFF" w:rsidP="004C33C4">
            <w:pPr>
              <w:jc w:val="both"/>
              <w:rPr>
                <w:rFonts w:asciiTheme="majorBidi" w:hAnsiTheme="majorBidi" w:cstheme="majorBidi"/>
                <w:sz w:val="10"/>
                <w:szCs w:val="10"/>
              </w:rPr>
            </w:pPr>
          </w:p>
        </w:tc>
        <w:tc>
          <w:tcPr>
            <w:tcW w:w="3149" w:type="dxa"/>
            <w:tcBorders>
              <w:top w:val="single" w:sz="4" w:space="0" w:color="auto"/>
            </w:tcBorders>
            <w:shd w:val="clear" w:color="auto" w:fill="FFFFFF"/>
            <w:vAlign w:val="bottom"/>
          </w:tcPr>
          <w:p w14:paraId="43DD9BD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Definiție</w:t>
            </w:r>
          </w:p>
        </w:tc>
        <w:tc>
          <w:tcPr>
            <w:tcW w:w="2366" w:type="dxa"/>
            <w:tcBorders>
              <w:top w:val="single" w:sz="4" w:space="0" w:color="auto"/>
              <w:left w:val="single" w:sz="4" w:space="0" w:color="auto"/>
            </w:tcBorders>
            <w:shd w:val="clear" w:color="auto" w:fill="FFFFFF"/>
            <w:vAlign w:val="bottom"/>
          </w:tcPr>
          <w:p w14:paraId="27AFEB9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Operaționalizare</w:t>
            </w:r>
          </w:p>
        </w:tc>
        <w:tc>
          <w:tcPr>
            <w:tcW w:w="1589" w:type="dxa"/>
            <w:tcBorders>
              <w:top w:val="single" w:sz="4" w:space="0" w:color="auto"/>
              <w:left w:val="single" w:sz="4" w:space="0" w:color="auto"/>
              <w:right w:val="single" w:sz="4" w:space="0" w:color="auto"/>
            </w:tcBorders>
            <w:shd w:val="clear" w:color="auto" w:fill="FFFFFF"/>
            <w:vAlign w:val="bottom"/>
          </w:tcPr>
          <w:p w14:paraId="22ED103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Exemple</w:t>
            </w:r>
          </w:p>
        </w:tc>
      </w:tr>
      <w:tr w:rsidR="00333BFF" w:rsidRPr="00CC4048" w14:paraId="7A8F32BE" w14:textId="77777777" w:rsidTr="006672BA">
        <w:trPr>
          <w:trHeight w:hRule="exact" w:val="1109"/>
          <w:jc w:val="center"/>
        </w:trPr>
        <w:tc>
          <w:tcPr>
            <w:tcW w:w="279" w:type="dxa"/>
            <w:tcBorders>
              <w:top w:val="single" w:sz="4" w:space="0" w:color="auto"/>
              <w:left w:val="single" w:sz="4" w:space="0" w:color="auto"/>
            </w:tcBorders>
            <w:shd w:val="clear" w:color="auto" w:fill="FFFFFF"/>
          </w:tcPr>
          <w:p w14:paraId="707C9FA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1.</w:t>
            </w:r>
          </w:p>
        </w:tc>
        <w:tc>
          <w:tcPr>
            <w:tcW w:w="2227" w:type="dxa"/>
            <w:tcBorders>
              <w:top w:val="single" w:sz="4" w:space="0" w:color="auto"/>
            </w:tcBorders>
            <w:shd w:val="clear" w:color="auto" w:fill="FFFFFF"/>
          </w:tcPr>
          <w:p w14:paraId="78051AD6" w14:textId="77777777" w:rsidR="00333BFF" w:rsidRPr="00CC4048" w:rsidRDefault="00333BFF" w:rsidP="004C33C4">
            <w:pPr>
              <w:ind w:right="95"/>
              <w:jc w:val="both"/>
              <w:rPr>
                <w:rFonts w:asciiTheme="majorBidi" w:hAnsiTheme="majorBidi" w:cstheme="majorBidi"/>
              </w:rPr>
            </w:pPr>
            <w:r w:rsidRPr="00CC4048">
              <w:rPr>
                <w:rFonts w:asciiTheme="majorBidi" w:hAnsiTheme="majorBidi" w:cstheme="majorBidi"/>
              </w:rPr>
              <w:t>Mișcarea</w:t>
            </w:r>
          </w:p>
        </w:tc>
        <w:tc>
          <w:tcPr>
            <w:tcW w:w="3149" w:type="dxa"/>
            <w:tcBorders>
              <w:top w:val="single" w:sz="4" w:space="0" w:color="auto"/>
              <w:left w:val="single" w:sz="4" w:space="0" w:color="auto"/>
            </w:tcBorders>
            <w:shd w:val="clear" w:color="auto" w:fill="FFFFFF"/>
          </w:tcPr>
          <w:p w14:paraId="76E36FDC" w14:textId="77777777" w:rsidR="00333BFF" w:rsidRPr="00CC4048" w:rsidRDefault="00333BFF" w:rsidP="004C33C4">
            <w:pPr>
              <w:ind w:left="174" w:right="126"/>
              <w:jc w:val="both"/>
              <w:rPr>
                <w:rFonts w:asciiTheme="majorBidi" w:hAnsiTheme="majorBidi" w:cstheme="majorBidi"/>
              </w:rPr>
            </w:pPr>
            <w:r w:rsidRPr="00CC4048">
              <w:rPr>
                <w:rFonts w:asciiTheme="majorBidi" w:hAnsiTheme="majorBidi" w:cstheme="majorBidi"/>
              </w:rPr>
              <w:t>Modalitatea în care se schimbă poziția în spațiu luând ca punct de referință podeaua (</w:t>
            </w:r>
            <w:r w:rsidRPr="00CC4048">
              <w:rPr>
                <w:rFonts w:asciiTheme="majorBidi" w:hAnsiTheme="majorBidi" w:cstheme="majorBidi"/>
                <w:i/>
                <w:iCs/>
              </w:rPr>
              <w:t>Hutt et al., 1965</w:t>
            </w:r>
            <w:r w:rsidRPr="00CC4048">
              <w:rPr>
                <w:rFonts w:asciiTheme="majorBidi" w:hAnsiTheme="majorBidi" w:cstheme="majorBidi"/>
              </w:rPr>
              <w:t>).</w:t>
            </w:r>
          </w:p>
        </w:tc>
        <w:tc>
          <w:tcPr>
            <w:tcW w:w="2366" w:type="dxa"/>
            <w:tcBorders>
              <w:top w:val="single" w:sz="4" w:space="0" w:color="auto"/>
              <w:left w:val="single" w:sz="4" w:space="0" w:color="auto"/>
            </w:tcBorders>
            <w:shd w:val="clear" w:color="auto" w:fill="FFFFFF"/>
          </w:tcPr>
          <w:p w14:paraId="0E474F53" w14:textId="77777777" w:rsidR="00333BFF" w:rsidRPr="00CC4048" w:rsidRDefault="00333BFF" w:rsidP="004C33C4">
            <w:pPr>
              <w:ind w:left="142"/>
              <w:jc w:val="both"/>
              <w:rPr>
                <w:rFonts w:asciiTheme="majorBidi" w:hAnsiTheme="majorBidi" w:cstheme="majorBidi"/>
              </w:rPr>
            </w:pPr>
            <w:r w:rsidRPr="00CC4048">
              <w:rPr>
                <w:rFonts w:asciiTheme="majorBidi" w:hAnsiTheme="majorBidi" w:cstheme="majorBidi"/>
              </w:rPr>
              <w:t>Numărul de unități acoperite</w:t>
            </w:r>
          </w:p>
        </w:tc>
        <w:tc>
          <w:tcPr>
            <w:tcW w:w="1589" w:type="dxa"/>
            <w:tcBorders>
              <w:top w:val="single" w:sz="4" w:space="0" w:color="auto"/>
              <w:left w:val="single" w:sz="4" w:space="0" w:color="auto"/>
              <w:right w:val="single" w:sz="4" w:space="0" w:color="auto"/>
            </w:tcBorders>
            <w:shd w:val="clear" w:color="auto" w:fill="FFFFFF"/>
          </w:tcPr>
          <w:p w14:paraId="60BAD521" w14:textId="77777777" w:rsidR="00333BFF" w:rsidRPr="00CC4048" w:rsidRDefault="00333BFF" w:rsidP="004C33C4">
            <w:pPr>
              <w:jc w:val="both"/>
              <w:rPr>
                <w:rFonts w:asciiTheme="majorBidi" w:hAnsiTheme="majorBidi" w:cstheme="majorBidi"/>
                <w:sz w:val="10"/>
                <w:szCs w:val="10"/>
              </w:rPr>
            </w:pPr>
          </w:p>
        </w:tc>
      </w:tr>
      <w:tr w:rsidR="00333BFF" w:rsidRPr="00CC4048" w14:paraId="55075085" w14:textId="77777777" w:rsidTr="006672BA">
        <w:trPr>
          <w:trHeight w:hRule="exact" w:val="1503"/>
          <w:jc w:val="center"/>
        </w:trPr>
        <w:tc>
          <w:tcPr>
            <w:tcW w:w="279" w:type="dxa"/>
            <w:tcBorders>
              <w:left w:val="single" w:sz="4" w:space="0" w:color="auto"/>
            </w:tcBorders>
            <w:shd w:val="clear" w:color="auto" w:fill="FFFFFF"/>
          </w:tcPr>
          <w:p w14:paraId="629AA87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2.</w:t>
            </w:r>
          </w:p>
        </w:tc>
        <w:tc>
          <w:tcPr>
            <w:tcW w:w="2227" w:type="dxa"/>
            <w:shd w:val="clear" w:color="auto" w:fill="FFFFFF"/>
          </w:tcPr>
          <w:p w14:paraId="623DF0C3" w14:textId="77777777" w:rsidR="00333BFF" w:rsidRPr="00CC4048" w:rsidRDefault="00333BFF" w:rsidP="004C33C4">
            <w:pPr>
              <w:ind w:right="95"/>
              <w:jc w:val="both"/>
              <w:rPr>
                <w:rFonts w:asciiTheme="majorBidi" w:hAnsiTheme="majorBidi" w:cstheme="majorBidi"/>
              </w:rPr>
            </w:pPr>
            <w:r w:rsidRPr="00CC4048">
              <w:rPr>
                <w:rFonts w:asciiTheme="majorBidi" w:hAnsiTheme="majorBidi" w:cstheme="majorBidi"/>
              </w:rPr>
              <w:t>Paternul locomotor</w:t>
            </w:r>
          </w:p>
        </w:tc>
        <w:tc>
          <w:tcPr>
            <w:tcW w:w="3149" w:type="dxa"/>
            <w:tcBorders>
              <w:left w:val="single" w:sz="4" w:space="0" w:color="auto"/>
            </w:tcBorders>
            <w:shd w:val="clear" w:color="auto" w:fill="FFFFFF"/>
            <w:vAlign w:val="center"/>
          </w:tcPr>
          <w:p w14:paraId="7D4A5BA0" w14:textId="77777777" w:rsidR="00333BFF" w:rsidRPr="00CC4048" w:rsidRDefault="00333BFF" w:rsidP="004C33C4">
            <w:pPr>
              <w:ind w:left="174" w:right="126"/>
              <w:jc w:val="both"/>
              <w:rPr>
                <w:rFonts w:asciiTheme="majorBidi" w:hAnsiTheme="majorBidi" w:cstheme="majorBidi"/>
              </w:rPr>
            </w:pPr>
            <w:r w:rsidRPr="00CC4048">
              <w:rPr>
                <w:rFonts w:asciiTheme="majorBidi" w:hAnsiTheme="majorBidi" w:cstheme="majorBidi"/>
              </w:rPr>
              <w:t>Orientări structurate ale capului, trunchiului și membrelor în timpul mișcării (</w:t>
            </w:r>
            <w:r w:rsidRPr="00CC4048">
              <w:rPr>
                <w:rFonts w:asciiTheme="majorBidi" w:hAnsiTheme="majorBidi" w:cstheme="majorBidi"/>
                <w:i/>
                <w:iCs/>
              </w:rPr>
              <w:t>Hutt et al., 1965,</w:t>
            </w:r>
          </w:p>
          <w:p w14:paraId="28AA13D2" w14:textId="77777777" w:rsidR="00333BFF" w:rsidRPr="00CC4048" w:rsidRDefault="00333BFF" w:rsidP="004C33C4">
            <w:pPr>
              <w:ind w:left="174" w:right="126"/>
              <w:jc w:val="both"/>
              <w:rPr>
                <w:rFonts w:asciiTheme="majorBidi" w:hAnsiTheme="majorBidi" w:cstheme="majorBidi"/>
              </w:rPr>
            </w:pPr>
            <w:r w:rsidRPr="00CC4048">
              <w:rPr>
                <w:rFonts w:asciiTheme="majorBidi" w:hAnsiTheme="majorBidi" w:cstheme="majorBidi"/>
                <w:i/>
                <w:iCs/>
              </w:rPr>
              <w:t>Kalverboer, 1975</w:t>
            </w:r>
            <w:r w:rsidRPr="00CC4048">
              <w:rPr>
                <w:rFonts w:asciiTheme="majorBidi" w:hAnsiTheme="majorBidi" w:cstheme="majorBidi"/>
              </w:rPr>
              <w:t>).</w:t>
            </w:r>
          </w:p>
        </w:tc>
        <w:tc>
          <w:tcPr>
            <w:tcW w:w="2366" w:type="dxa"/>
            <w:tcBorders>
              <w:left w:val="single" w:sz="4" w:space="0" w:color="auto"/>
            </w:tcBorders>
            <w:shd w:val="clear" w:color="auto" w:fill="FFFFFF"/>
            <w:vAlign w:val="center"/>
          </w:tcPr>
          <w:p w14:paraId="1FC71B29" w14:textId="77777777" w:rsidR="00333BFF" w:rsidRPr="00CC4048" w:rsidRDefault="00333BFF" w:rsidP="004C33C4">
            <w:pPr>
              <w:ind w:left="142"/>
              <w:jc w:val="both"/>
              <w:rPr>
                <w:rFonts w:asciiTheme="majorBidi" w:hAnsiTheme="majorBidi" w:cstheme="majorBidi"/>
              </w:rPr>
            </w:pPr>
            <w:r w:rsidRPr="00CC4048">
              <w:rPr>
                <w:rFonts w:asciiTheme="majorBidi" w:hAnsiTheme="majorBidi" w:cstheme="majorBidi"/>
              </w:rPr>
              <w:t>Frecvența unui patern de locomoție observat pe baza unei liste precodate a acestor patternuri</w:t>
            </w:r>
          </w:p>
        </w:tc>
        <w:tc>
          <w:tcPr>
            <w:tcW w:w="1589" w:type="dxa"/>
            <w:tcBorders>
              <w:left w:val="single" w:sz="4" w:space="0" w:color="auto"/>
              <w:right w:val="single" w:sz="4" w:space="0" w:color="auto"/>
            </w:tcBorders>
            <w:shd w:val="clear" w:color="auto" w:fill="FFFFFF"/>
          </w:tcPr>
          <w:p w14:paraId="3469AC6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Mers, sărituri.</w:t>
            </w:r>
          </w:p>
        </w:tc>
      </w:tr>
      <w:tr w:rsidR="00333BFF" w:rsidRPr="00CC4048" w14:paraId="4CDB7B0C" w14:textId="77777777" w:rsidTr="006672BA">
        <w:trPr>
          <w:trHeight w:hRule="exact" w:val="858"/>
          <w:jc w:val="center"/>
        </w:trPr>
        <w:tc>
          <w:tcPr>
            <w:tcW w:w="279" w:type="dxa"/>
            <w:tcBorders>
              <w:left w:val="single" w:sz="4" w:space="0" w:color="auto"/>
            </w:tcBorders>
            <w:shd w:val="clear" w:color="auto" w:fill="FFFFFF"/>
            <w:vAlign w:val="center"/>
          </w:tcPr>
          <w:p w14:paraId="14A8D02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3.</w:t>
            </w:r>
          </w:p>
        </w:tc>
        <w:tc>
          <w:tcPr>
            <w:tcW w:w="2227" w:type="dxa"/>
            <w:shd w:val="clear" w:color="auto" w:fill="FFFFFF"/>
            <w:vAlign w:val="center"/>
          </w:tcPr>
          <w:p w14:paraId="2883B4B6" w14:textId="77777777" w:rsidR="007E2427" w:rsidRPr="00CC4048" w:rsidRDefault="007E2427" w:rsidP="004C33C4">
            <w:pPr>
              <w:ind w:right="95"/>
              <w:jc w:val="both"/>
              <w:rPr>
                <w:rFonts w:asciiTheme="majorBidi" w:hAnsiTheme="majorBidi" w:cstheme="majorBidi"/>
              </w:rPr>
            </w:pPr>
          </w:p>
          <w:p w14:paraId="2F86E5D9" w14:textId="55CCAFDE" w:rsidR="00333BFF" w:rsidRPr="00CC4048" w:rsidRDefault="00333BFF" w:rsidP="004C33C4">
            <w:pPr>
              <w:ind w:right="95"/>
              <w:jc w:val="both"/>
              <w:rPr>
                <w:rFonts w:asciiTheme="majorBidi" w:hAnsiTheme="majorBidi" w:cstheme="majorBidi"/>
              </w:rPr>
            </w:pPr>
            <w:r w:rsidRPr="00CC4048">
              <w:rPr>
                <w:rFonts w:asciiTheme="majorBidi" w:hAnsiTheme="majorBidi" w:cstheme="majorBidi"/>
              </w:rPr>
              <w:t>Tipuri de locomoție/ mișcare</w:t>
            </w:r>
          </w:p>
          <w:p w14:paraId="313E810D" w14:textId="77777777" w:rsidR="007E2427" w:rsidRPr="00CC4048" w:rsidRDefault="007E2427" w:rsidP="004C33C4">
            <w:pPr>
              <w:ind w:right="95"/>
              <w:jc w:val="both"/>
              <w:rPr>
                <w:rFonts w:asciiTheme="majorBidi" w:hAnsiTheme="majorBidi" w:cstheme="majorBidi"/>
              </w:rPr>
            </w:pPr>
          </w:p>
          <w:p w14:paraId="2D4C2B51" w14:textId="77777777" w:rsidR="007E2427" w:rsidRPr="00CC4048" w:rsidRDefault="007E2427" w:rsidP="004C33C4">
            <w:pPr>
              <w:ind w:right="95"/>
              <w:jc w:val="both"/>
              <w:rPr>
                <w:rFonts w:asciiTheme="majorBidi" w:hAnsiTheme="majorBidi" w:cstheme="majorBidi"/>
              </w:rPr>
            </w:pPr>
          </w:p>
          <w:p w14:paraId="2B45B60B" w14:textId="77777777" w:rsidR="007E2427" w:rsidRPr="00CC4048" w:rsidRDefault="007E2427" w:rsidP="004C33C4">
            <w:pPr>
              <w:ind w:right="95"/>
              <w:jc w:val="both"/>
              <w:rPr>
                <w:rFonts w:asciiTheme="majorBidi" w:hAnsiTheme="majorBidi" w:cstheme="majorBidi"/>
              </w:rPr>
            </w:pPr>
          </w:p>
        </w:tc>
        <w:tc>
          <w:tcPr>
            <w:tcW w:w="3149" w:type="dxa"/>
            <w:tcBorders>
              <w:left w:val="single" w:sz="4" w:space="0" w:color="auto"/>
            </w:tcBorders>
            <w:shd w:val="clear" w:color="auto" w:fill="FFFFFF"/>
          </w:tcPr>
          <w:p w14:paraId="2C6589FB" w14:textId="77777777" w:rsidR="00333BFF" w:rsidRPr="00CC4048" w:rsidRDefault="00333BFF" w:rsidP="004C33C4">
            <w:pPr>
              <w:ind w:left="174" w:right="126"/>
              <w:jc w:val="both"/>
              <w:rPr>
                <w:rFonts w:asciiTheme="majorBidi" w:hAnsiTheme="majorBidi" w:cstheme="majorBidi"/>
                <w:sz w:val="10"/>
                <w:szCs w:val="10"/>
              </w:rPr>
            </w:pPr>
          </w:p>
        </w:tc>
        <w:tc>
          <w:tcPr>
            <w:tcW w:w="2366" w:type="dxa"/>
            <w:tcBorders>
              <w:left w:val="single" w:sz="4" w:space="0" w:color="auto"/>
            </w:tcBorders>
            <w:shd w:val="clear" w:color="auto" w:fill="FFFFFF"/>
            <w:vAlign w:val="center"/>
          </w:tcPr>
          <w:p w14:paraId="4E6B2EAF" w14:textId="77777777" w:rsidR="00333BFF" w:rsidRPr="00CC4048" w:rsidRDefault="00333BFF" w:rsidP="004C33C4">
            <w:pPr>
              <w:ind w:left="142"/>
              <w:jc w:val="both"/>
              <w:rPr>
                <w:rFonts w:asciiTheme="majorBidi" w:hAnsiTheme="majorBidi" w:cstheme="majorBidi"/>
              </w:rPr>
            </w:pPr>
            <w:r w:rsidRPr="00CC4048">
              <w:rPr>
                <w:rFonts w:asciiTheme="majorBidi" w:hAnsiTheme="majorBidi" w:cstheme="majorBidi"/>
              </w:rPr>
              <w:t>Numărul tipurilor de mișcare observate</w:t>
            </w:r>
          </w:p>
        </w:tc>
        <w:tc>
          <w:tcPr>
            <w:tcW w:w="1589" w:type="dxa"/>
            <w:tcBorders>
              <w:left w:val="single" w:sz="4" w:space="0" w:color="auto"/>
              <w:right w:val="single" w:sz="4" w:space="0" w:color="auto"/>
            </w:tcBorders>
            <w:shd w:val="clear" w:color="auto" w:fill="FFFFFF"/>
          </w:tcPr>
          <w:p w14:paraId="00EADAE0" w14:textId="77777777" w:rsidR="00333BFF" w:rsidRPr="00CC4048" w:rsidRDefault="00333BFF" w:rsidP="004C33C4">
            <w:pPr>
              <w:jc w:val="both"/>
              <w:rPr>
                <w:rFonts w:asciiTheme="majorBidi" w:hAnsiTheme="majorBidi" w:cstheme="majorBidi"/>
                <w:sz w:val="10"/>
                <w:szCs w:val="10"/>
              </w:rPr>
            </w:pPr>
          </w:p>
        </w:tc>
      </w:tr>
      <w:tr w:rsidR="00333BFF" w:rsidRPr="00CC4048" w14:paraId="57BF83A4" w14:textId="77777777" w:rsidTr="006672BA">
        <w:trPr>
          <w:trHeight w:hRule="exact" w:val="1450"/>
          <w:jc w:val="center"/>
        </w:trPr>
        <w:tc>
          <w:tcPr>
            <w:tcW w:w="279" w:type="dxa"/>
            <w:tcBorders>
              <w:left w:val="single" w:sz="4" w:space="0" w:color="auto"/>
            </w:tcBorders>
            <w:shd w:val="clear" w:color="auto" w:fill="FFFFFF"/>
          </w:tcPr>
          <w:p w14:paraId="1B0C53A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4.</w:t>
            </w:r>
          </w:p>
        </w:tc>
        <w:tc>
          <w:tcPr>
            <w:tcW w:w="2227" w:type="dxa"/>
            <w:shd w:val="clear" w:color="auto" w:fill="FFFFFF"/>
          </w:tcPr>
          <w:p w14:paraId="42F10561" w14:textId="77777777" w:rsidR="00333BFF" w:rsidRPr="00CC4048" w:rsidRDefault="00333BFF" w:rsidP="004C33C4">
            <w:pPr>
              <w:ind w:right="95"/>
              <w:jc w:val="both"/>
              <w:rPr>
                <w:rFonts w:asciiTheme="majorBidi" w:hAnsiTheme="majorBidi" w:cstheme="majorBidi"/>
              </w:rPr>
            </w:pPr>
            <w:r w:rsidRPr="00CC4048">
              <w:rPr>
                <w:rFonts w:asciiTheme="majorBidi" w:hAnsiTheme="majorBidi" w:cstheme="majorBidi"/>
              </w:rPr>
              <w:t>Postura</w:t>
            </w:r>
          </w:p>
        </w:tc>
        <w:tc>
          <w:tcPr>
            <w:tcW w:w="3149" w:type="dxa"/>
            <w:tcBorders>
              <w:left w:val="single" w:sz="4" w:space="0" w:color="auto"/>
            </w:tcBorders>
            <w:shd w:val="clear" w:color="auto" w:fill="FFFFFF"/>
          </w:tcPr>
          <w:p w14:paraId="3368356D" w14:textId="77777777" w:rsidR="00333BFF" w:rsidRPr="00CC4048" w:rsidRDefault="00333BFF" w:rsidP="004C33C4">
            <w:pPr>
              <w:ind w:left="174" w:right="126"/>
              <w:jc w:val="both"/>
              <w:rPr>
                <w:rFonts w:asciiTheme="majorBidi" w:hAnsiTheme="majorBidi" w:cstheme="majorBidi"/>
              </w:rPr>
            </w:pPr>
            <w:r w:rsidRPr="00CC4048">
              <w:rPr>
                <w:rFonts w:asciiTheme="majorBidi" w:hAnsiTheme="majorBidi" w:cstheme="majorBidi"/>
              </w:rPr>
              <w:t>Orientări specifice ale capului, trunchiului și membrelor în timp ce poziția spațială rămâne neschimbată.</w:t>
            </w:r>
          </w:p>
        </w:tc>
        <w:tc>
          <w:tcPr>
            <w:tcW w:w="2366" w:type="dxa"/>
            <w:tcBorders>
              <w:left w:val="single" w:sz="4" w:space="0" w:color="auto"/>
            </w:tcBorders>
            <w:shd w:val="clear" w:color="auto" w:fill="FFFFFF"/>
            <w:vAlign w:val="center"/>
          </w:tcPr>
          <w:p w14:paraId="3FD6729C" w14:textId="77777777" w:rsidR="00333BFF" w:rsidRPr="00CC4048" w:rsidRDefault="00333BFF" w:rsidP="004C33C4">
            <w:pPr>
              <w:ind w:left="142"/>
              <w:jc w:val="both"/>
              <w:rPr>
                <w:rFonts w:asciiTheme="majorBidi" w:hAnsiTheme="majorBidi" w:cstheme="majorBidi"/>
              </w:rPr>
            </w:pPr>
            <w:r w:rsidRPr="00CC4048">
              <w:rPr>
                <w:rFonts w:asciiTheme="majorBidi" w:hAnsiTheme="majorBidi" w:cstheme="majorBidi"/>
              </w:rPr>
              <w:t>Frecvența tipurilor de postură observate pe baza unei liste precodate a acestor categorii</w:t>
            </w:r>
          </w:p>
        </w:tc>
        <w:tc>
          <w:tcPr>
            <w:tcW w:w="1589" w:type="dxa"/>
            <w:tcBorders>
              <w:left w:val="single" w:sz="4" w:space="0" w:color="auto"/>
              <w:right w:val="single" w:sz="4" w:space="0" w:color="auto"/>
            </w:tcBorders>
            <w:shd w:val="clear" w:color="auto" w:fill="FFFFFF"/>
          </w:tcPr>
          <w:p w14:paraId="20F7A69C" w14:textId="77777777" w:rsidR="00333BFF" w:rsidRPr="00CC4048" w:rsidRDefault="00333BFF" w:rsidP="004C33C4">
            <w:pPr>
              <w:ind w:left="41"/>
              <w:jc w:val="both"/>
              <w:rPr>
                <w:rFonts w:asciiTheme="majorBidi" w:hAnsiTheme="majorBidi" w:cstheme="majorBidi"/>
              </w:rPr>
            </w:pPr>
            <w:r w:rsidRPr="00CC4048">
              <w:rPr>
                <w:rFonts w:asciiTheme="majorBidi" w:hAnsiTheme="majorBidi" w:cstheme="majorBidi"/>
              </w:rPr>
              <w:t>Ridicări în picioare, poziția de culcat.</w:t>
            </w:r>
          </w:p>
        </w:tc>
      </w:tr>
      <w:tr w:rsidR="00333BFF" w:rsidRPr="00CC4048" w14:paraId="6C3C0E76" w14:textId="77777777" w:rsidTr="006672BA">
        <w:trPr>
          <w:trHeight w:hRule="exact" w:val="725"/>
          <w:jc w:val="center"/>
        </w:trPr>
        <w:tc>
          <w:tcPr>
            <w:tcW w:w="279" w:type="dxa"/>
            <w:tcBorders>
              <w:left w:val="single" w:sz="4" w:space="0" w:color="auto"/>
            </w:tcBorders>
            <w:shd w:val="clear" w:color="auto" w:fill="FFFFFF"/>
            <w:vAlign w:val="center"/>
          </w:tcPr>
          <w:p w14:paraId="692A03A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5.</w:t>
            </w:r>
          </w:p>
        </w:tc>
        <w:tc>
          <w:tcPr>
            <w:tcW w:w="2227" w:type="dxa"/>
            <w:shd w:val="clear" w:color="auto" w:fill="FFFFFF"/>
            <w:vAlign w:val="center"/>
          </w:tcPr>
          <w:p w14:paraId="0BDB8FD7" w14:textId="77777777" w:rsidR="00333BFF" w:rsidRPr="00CC4048" w:rsidRDefault="00333BFF" w:rsidP="004C33C4">
            <w:pPr>
              <w:ind w:right="95"/>
              <w:jc w:val="both"/>
              <w:rPr>
                <w:rFonts w:asciiTheme="majorBidi" w:hAnsiTheme="majorBidi" w:cstheme="majorBidi"/>
              </w:rPr>
            </w:pPr>
            <w:r w:rsidRPr="00CC4048">
              <w:rPr>
                <w:rFonts w:asciiTheme="majorBidi" w:hAnsiTheme="majorBidi" w:cstheme="majorBidi"/>
              </w:rPr>
              <w:t>Tipuri ale posturii</w:t>
            </w:r>
          </w:p>
        </w:tc>
        <w:tc>
          <w:tcPr>
            <w:tcW w:w="3149" w:type="dxa"/>
            <w:tcBorders>
              <w:left w:val="single" w:sz="4" w:space="0" w:color="auto"/>
            </w:tcBorders>
            <w:shd w:val="clear" w:color="auto" w:fill="FFFFFF"/>
          </w:tcPr>
          <w:p w14:paraId="0129E0FC" w14:textId="77777777" w:rsidR="00333BFF" w:rsidRPr="00CC4048" w:rsidRDefault="00333BFF" w:rsidP="004C33C4">
            <w:pPr>
              <w:ind w:left="174" w:right="126"/>
              <w:jc w:val="both"/>
              <w:rPr>
                <w:rFonts w:asciiTheme="majorBidi" w:hAnsiTheme="majorBidi" w:cstheme="majorBidi"/>
                <w:sz w:val="10"/>
                <w:szCs w:val="10"/>
              </w:rPr>
            </w:pPr>
          </w:p>
        </w:tc>
        <w:tc>
          <w:tcPr>
            <w:tcW w:w="2366" w:type="dxa"/>
            <w:tcBorders>
              <w:left w:val="single" w:sz="4" w:space="0" w:color="auto"/>
            </w:tcBorders>
            <w:shd w:val="clear" w:color="auto" w:fill="FFFFFF"/>
            <w:vAlign w:val="center"/>
          </w:tcPr>
          <w:p w14:paraId="3EA8C7AA" w14:textId="77777777" w:rsidR="00333BFF" w:rsidRPr="00CC4048" w:rsidRDefault="00333BFF" w:rsidP="004C33C4">
            <w:pPr>
              <w:ind w:left="142"/>
              <w:jc w:val="both"/>
              <w:rPr>
                <w:rFonts w:asciiTheme="majorBidi" w:hAnsiTheme="majorBidi" w:cstheme="majorBidi"/>
              </w:rPr>
            </w:pPr>
            <w:r w:rsidRPr="00CC4048">
              <w:rPr>
                <w:rFonts w:asciiTheme="majorBidi" w:hAnsiTheme="majorBidi" w:cstheme="majorBidi"/>
              </w:rPr>
              <w:t>Numărul tipurilor de mișcare observate</w:t>
            </w:r>
          </w:p>
        </w:tc>
        <w:tc>
          <w:tcPr>
            <w:tcW w:w="1589" w:type="dxa"/>
            <w:tcBorders>
              <w:left w:val="single" w:sz="4" w:space="0" w:color="auto"/>
              <w:right w:val="single" w:sz="4" w:space="0" w:color="auto"/>
            </w:tcBorders>
            <w:shd w:val="clear" w:color="auto" w:fill="FFFFFF"/>
          </w:tcPr>
          <w:p w14:paraId="6C008D5D" w14:textId="77777777" w:rsidR="00333BFF" w:rsidRPr="00CC4048" w:rsidRDefault="00333BFF" w:rsidP="004C33C4">
            <w:pPr>
              <w:ind w:left="41"/>
              <w:jc w:val="both"/>
              <w:rPr>
                <w:rFonts w:asciiTheme="majorBidi" w:hAnsiTheme="majorBidi" w:cstheme="majorBidi"/>
                <w:sz w:val="10"/>
                <w:szCs w:val="10"/>
              </w:rPr>
            </w:pPr>
          </w:p>
        </w:tc>
      </w:tr>
      <w:tr w:rsidR="00333BFF" w:rsidRPr="00CC4048" w14:paraId="69903A01" w14:textId="77777777" w:rsidTr="006672BA">
        <w:trPr>
          <w:trHeight w:hRule="exact" w:val="2260"/>
          <w:jc w:val="center"/>
        </w:trPr>
        <w:tc>
          <w:tcPr>
            <w:tcW w:w="279" w:type="dxa"/>
            <w:tcBorders>
              <w:left w:val="single" w:sz="4" w:space="0" w:color="auto"/>
            </w:tcBorders>
            <w:shd w:val="clear" w:color="auto" w:fill="FFFFFF"/>
          </w:tcPr>
          <w:p w14:paraId="5703B17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6.</w:t>
            </w:r>
          </w:p>
        </w:tc>
        <w:tc>
          <w:tcPr>
            <w:tcW w:w="2227" w:type="dxa"/>
            <w:shd w:val="clear" w:color="auto" w:fill="FFFFFF"/>
          </w:tcPr>
          <w:p w14:paraId="43BAF72B" w14:textId="77777777" w:rsidR="00333BFF" w:rsidRPr="00CC4048" w:rsidRDefault="00333BFF" w:rsidP="004C33C4">
            <w:pPr>
              <w:ind w:right="95"/>
              <w:jc w:val="both"/>
              <w:rPr>
                <w:rFonts w:asciiTheme="majorBidi" w:hAnsiTheme="majorBidi" w:cstheme="majorBidi"/>
              </w:rPr>
            </w:pPr>
            <w:r w:rsidRPr="00CC4048">
              <w:rPr>
                <w:rFonts w:asciiTheme="majorBidi" w:hAnsiTheme="majorBidi" w:cstheme="majorBidi"/>
              </w:rPr>
              <w:t>Manipularea obiectelor din mediu</w:t>
            </w:r>
          </w:p>
        </w:tc>
        <w:tc>
          <w:tcPr>
            <w:tcW w:w="3149" w:type="dxa"/>
            <w:tcBorders>
              <w:left w:val="single" w:sz="4" w:space="0" w:color="auto"/>
            </w:tcBorders>
            <w:shd w:val="clear" w:color="auto" w:fill="FFFFFF"/>
            <w:vAlign w:val="center"/>
          </w:tcPr>
          <w:p w14:paraId="76A91285" w14:textId="77777777" w:rsidR="00333BFF" w:rsidRPr="00CC4048" w:rsidRDefault="00333BFF" w:rsidP="004C33C4">
            <w:pPr>
              <w:ind w:left="174" w:right="126"/>
              <w:jc w:val="both"/>
              <w:rPr>
                <w:rFonts w:asciiTheme="majorBidi" w:hAnsiTheme="majorBidi" w:cstheme="majorBidi"/>
              </w:rPr>
            </w:pPr>
            <w:r w:rsidRPr="00CC4048">
              <w:rPr>
                <w:rFonts w:asciiTheme="majorBidi" w:hAnsiTheme="majorBidi" w:cstheme="majorBidi"/>
              </w:rPr>
              <w:t>Contactul activ realizat cu mâinile, gura sau picioarele a oricăror elemente ale mediului, cu excepția propriilor părți ale corpului sau a hainelor.</w:t>
            </w:r>
          </w:p>
          <w:p w14:paraId="4F3879B8" w14:textId="77777777" w:rsidR="00333BFF" w:rsidRPr="00CC4048" w:rsidRDefault="00333BFF" w:rsidP="004C33C4">
            <w:pPr>
              <w:ind w:left="174" w:right="126"/>
              <w:jc w:val="both"/>
              <w:rPr>
                <w:rFonts w:asciiTheme="majorBidi" w:hAnsiTheme="majorBidi" w:cstheme="majorBidi"/>
              </w:rPr>
            </w:pPr>
            <w:r w:rsidRPr="00CC4048">
              <w:rPr>
                <w:rFonts w:asciiTheme="majorBidi" w:hAnsiTheme="majorBidi" w:cstheme="majorBidi"/>
              </w:rPr>
              <w:t>Atingerea, împingerea sau mișcarea obiectelor cu mâinile sau cu picioarele</w:t>
            </w:r>
          </w:p>
          <w:p w14:paraId="44A255FE" w14:textId="77777777" w:rsidR="00333BFF" w:rsidRPr="00CC4048" w:rsidRDefault="00333BFF" w:rsidP="004C33C4">
            <w:pPr>
              <w:ind w:left="174" w:right="126"/>
              <w:jc w:val="both"/>
              <w:rPr>
                <w:rFonts w:asciiTheme="majorBidi" w:hAnsiTheme="majorBidi" w:cstheme="majorBidi"/>
              </w:rPr>
            </w:pPr>
            <w:r w:rsidRPr="00CC4048">
              <w:rPr>
                <w:rFonts w:asciiTheme="majorBidi" w:hAnsiTheme="majorBidi" w:cstheme="majorBidi"/>
              </w:rPr>
              <w:t>(</w:t>
            </w:r>
            <w:r w:rsidRPr="00CC4048">
              <w:rPr>
                <w:rFonts w:asciiTheme="majorBidi" w:hAnsiTheme="majorBidi" w:cstheme="majorBidi"/>
                <w:i/>
                <w:iCs/>
              </w:rPr>
              <w:t>Kalverboer, 1975</w:t>
            </w:r>
            <w:r w:rsidRPr="00CC4048">
              <w:rPr>
                <w:rFonts w:asciiTheme="majorBidi" w:hAnsiTheme="majorBidi" w:cstheme="majorBidi"/>
              </w:rPr>
              <w:t>).</w:t>
            </w:r>
          </w:p>
        </w:tc>
        <w:tc>
          <w:tcPr>
            <w:tcW w:w="2366" w:type="dxa"/>
            <w:tcBorders>
              <w:left w:val="single" w:sz="4" w:space="0" w:color="auto"/>
            </w:tcBorders>
            <w:shd w:val="clear" w:color="auto" w:fill="FFFFFF"/>
          </w:tcPr>
          <w:p w14:paraId="22C9DC6C" w14:textId="77777777" w:rsidR="00333BFF" w:rsidRPr="00CC4048" w:rsidRDefault="00333BFF" w:rsidP="004C33C4">
            <w:pPr>
              <w:ind w:left="142"/>
              <w:jc w:val="both"/>
              <w:rPr>
                <w:rFonts w:asciiTheme="majorBidi" w:hAnsiTheme="majorBidi" w:cstheme="majorBidi"/>
              </w:rPr>
            </w:pPr>
            <w:r w:rsidRPr="00CC4048">
              <w:rPr>
                <w:rFonts w:asciiTheme="majorBidi" w:hAnsiTheme="majorBidi" w:cstheme="majorBidi"/>
              </w:rPr>
              <w:t>Frecvența manipulării obiectelor din mediu</w:t>
            </w:r>
          </w:p>
        </w:tc>
        <w:tc>
          <w:tcPr>
            <w:tcW w:w="1589" w:type="dxa"/>
            <w:tcBorders>
              <w:left w:val="single" w:sz="4" w:space="0" w:color="auto"/>
              <w:right w:val="single" w:sz="4" w:space="0" w:color="auto"/>
            </w:tcBorders>
            <w:shd w:val="clear" w:color="auto" w:fill="FFFFFF"/>
          </w:tcPr>
          <w:p w14:paraId="3519EB55" w14:textId="77777777" w:rsidR="00333BFF" w:rsidRPr="00CC4048" w:rsidRDefault="00333BFF" w:rsidP="004C33C4">
            <w:pPr>
              <w:ind w:left="41"/>
              <w:jc w:val="both"/>
              <w:rPr>
                <w:rFonts w:asciiTheme="majorBidi" w:hAnsiTheme="majorBidi" w:cstheme="majorBidi"/>
              </w:rPr>
            </w:pPr>
            <w:r w:rsidRPr="00CC4048">
              <w:rPr>
                <w:rFonts w:asciiTheme="majorBidi" w:hAnsiTheme="majorBidi" w:cstheme="majorBidi"/>
              </w:rPr>
              <w:t>Lovirea caloriferului, manipularea</w:t>
            </w:r>
          </w:p>
          <w:p w14:paraId="3E65FC63" w14:textId="77777777" w:rsidR="00333BFF" w:rsidRPr="00CC4048" w:rsidRDefault="00333BFF" w:rsidP="004C33C4">
            <w:pPr>
              <w:ind w:left="41"/>
              <w:jc w:val="both"/>
              <w:rPr>
                <w:rFonts w:asciiTheme="majorBidi" w:hAnsiTheme="majorBidi" w:cstheme="majorBidi"/>
              </w:rPr>
            </w:pPr>
            <w:r w:rsidRPr="00CC4048">
              <w:rPr>
                <w:rFonts w:asciiTheme="majorBidi" w:hAnsiTheme="majorBidi" w:cstheme="majorBidi"/>
              </w:rPr>
              <w:t>ușilor, mobilierului.</w:t>
            </w:r>
          </w:p>
        </w:tc>
      </w:tr>
      <w:tr w:rsidR="00333BFF" w:rsidRPr="00CC4048" w14:paraId="6CA2D414" w14:textId="77777777" w:rsidTr="006672BA">
        <w:trPr>
          <w:trHeight w:hRule="exact" w:val="1430"/>
          <w:jc w:val="center"/>
        </w:trPr>
        <w:tc>
          <w:tcPr>
            <w:tcW w:w="279" w:type="dxa"/>
            <w:tcBorders>
              <w:left w:val="single" w:sz="4" w:space="0" w:color="auto"/>
            </w:tcBorders>
            <w:shd w:val="clear" w:color="auto" w:fill="FFFFFF"/>
          </w:tcPr>
          <w:p w14:paraId="5D0E229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7.</w:t>
            </w:r>
          </w:p>
        </w:tc>
        <w:tc>
          <w:tcPr>
            <w:tcW w:w="2227" w:type="dxa"/>
            <w:shd w:val="clear" w:color="auto" w:fill="FFFFFF"/>
            <w:vAlign w:val="center"/>
          </w:tcPr>
          <w:p w14:paraId="7539A924" w14:textId="77777777" w:rsidR="00333BFF" w:rsidRPr="00CC4048" w:rsidRDefault="00333BFF" w:rsidP="004C33C4">
            <w:pPr>
              <w:ind w:right="95"/>
              <w:jc w:val="both"/>
              <w:rPr>
                <w:rFonts w:asciiTheme="majorBidi" w:hAnsiTheme="majorBidi" w:cstheme="majorBidi"/>
              </w:rPr>
            </w:pPr>
            <w:r w:rsidRPr="00CC4048">
              <w:rPr>
                <w:rFonts w:asciiTheme="majorBidi" w:hAnsiTheme="majorBidi" w:cstheme="majorBidi"/>
              </w:rPr>
              <w:t>Manipularea propriilor părți ale corpului (îmbrăcămintea)</w:t>
            </w:r>
          </w:p>
          <w:p w14:paraId="5AC14CAA" w14:textId="77777777" w:rsidR="007E2427" w:rsidRPr="00CC4048" w:rsidRDefault="007E2427" w:rsidP="004C33C4">
            <w:pPr>
              <w:ind w:right="95"/>
              <w:jc w:val="both"/>
              <w:rPr>
                <w:rFonts w:asciiTheme="majorBidi" w:hAnsiTheme="majorBidi" w:cstheme="majorBidi"/>
              </w:rPr>
            </w:pPr>
          </w:p>
          <w:p w14:paraId="54032997" w14:textId="77777777" w:rsidR="007E2427" w:rsidRPr="00CC4048" w:rsidRDefault="007E2427" w:rsidP="004C33C4">
            <w:pPr>
              <w:ind w:right="95"/>
              <w:jc w:val="both"/>
              <w:rPr>
                <w:rFonts w:asciiTheme="majorBidi" w:hAnsiTheme="majorBidi" w:cstheme="majorBidi"/>
              </w:rPr>
            </w:pPr>
          </w:p>
          <w:p w14:paraId="0252AA3F" w14:textId="77777777" w:rsidR="007E2427" w:rsidRPr="00CC4048" w:rsidRDefault="007E2427" w:rsidP="004C33C4">
            <w:pPr>
              <w:ind w:right="95"/>
              <w:jc w:val="both"/>
              <w:rPr>
                <w:rFonts w:asciiTheme="majorBidi" w:hAnsiTheme="majorBidi" w:cstheme="majorBidi"/>
              </w:rPr>
            </w:pPr>
          </w:p>
        </w:tc>
        <w:tc>
          <w:tcPr>
            <w:tcW w:w="3149" w:type="dxa"/>
            <w:tcBorders>
              <w:left w:val="single" w:sz="4" w:space="0" w:color="auto"/>
            </w:tcBorders>
            <w:shd w:val="clear" w:color="auto" w:fill="FFFFFF"/>
          </w:tcPr>
          <w:p w14:paraId="3859D1C2" w14:textId="77777777" w:rsidR="00333BFF" w:rsidRPr="00CC4048" w:rsidRDefault="00333BFF" w:rsidP="004C33C4">
            <w:pPr>
              <w:ind w:left="174" w:right="126"/>
              <w:jc w:val="both"/>
              <w:rPr>
                <w:rFonts w:asciiTheme="majorBidi" w:hAnsiTheme="majorBidi" w:cstheme="majorBidi"/>
              </w:rPr>
            </w:pPr>
            <w:r w:rsidRPr="00CC4048">
              <w:rPr>
                <w:rFonts w:asciiTheme="majorBidi" w:hAnsiTheme="majorBidi" w:cstheme="majorBidi"/>
              </w:rPr>
              <w:t>Mișcarea gurii sau a mâinilor în raport cu corpul</w:t>
            </w:r>
          </w:p>
          <w:p w14:paraId="68D0D306" w14:textId="77777777" w:rsidR="00333BFF" w:rsidRPr="00CC4048" w:rsidRDefault="00333BFF" w:rsidP="004C33C4">
            <w:pPr>
              <w:ind w:left="174" w:right="126"/>
              <w:jc w:val="both"/>
              <w:rPr>
                <w:rFonts w:asciiTheme="majorBidi" w:hAnsiTheme="majorBidi" w:cstheme="majorBidi"/>
              </w:rPr>
            </w:pPr>
            <w:r w:rsidRPr="00CC4048">
              <w:rPr>
                <w:rFonts w:asciiTheme="majorBidi" w:hAnsiTheme="majorBidi" w:cstheme="majorBidi"/>
              </w:rPr>
              <w:t>(</w:t>
            </w:r>
            <w:r w:rsidRPr="00CC4048">
              <w:rPr>
                <w:rFonts w:asciiTheme="majorBidi" w:hAnsiTheme="majorBidi" w:cstheme="majorBidi"/>
                <w:i/>
                <w:iCs/>
              </w:rPr>
              <w:t>Kalverboer, 1975</w:t>
            </w:r>
            <w:r w:rsidRPr="00CC4048">
              <w:rPr>
                <w:rFonts w:asciiTheme="majorBidi" w:hAnsiTheme="majorBidi" w:cstheme="majorBidi"/>
              </w:rPr>
              <w:t>).</w:t>
            </w:r>
          </w:p>
        </w:tc>
        <w:tc>
          <w:tcPr>
            <w:tcW w:w="2366" w:type="dxa"/>
            <w:tcBorders>
              <w:left w:val="single" w:sz="4" w:space="0" w:color="auto"/>
            </w:tcBorders>
            <w:shd w:val="clear" w:color="auto" w:fill="FFFFFF"/>
          </w:tcPr>
          <w:p w14:paraId="2E3C6BF7" w14:textId="77777777" w:rsidR="00333BFF" w:rsidRPr="00CC4048" w:rsidRDefault="00333BFF" w:rsidP="004C33C4">
            <w:pPr>
              <w:ind w:left="142"/>
              <w:jc w:val="both"/>
              <w:rPr>
                <w:rFonts w:asciiTheme="majorBidi" w:hAnsiTheme="majorBidi" w:cstheme="majorBidi"/>
              </w:rPr>
            </w:pPr>
            <w:r w:rsidRPr="00CC4048">
              <w:rPr>
                <w:rFonts w:asciiTheme="majorBidi" w:hAnsiTheme="majorBidi" w:cstheme="majorBidi"/>
              </w:rPr>
              <w:t>Frecvența manipulării</w:t>
            </w:r>
          </w:p>
        </w:tc>
        <w:tc>
          <w:tcPr>
            <w:tcW w:w="1589" w:type="dxa"/>
            <w:tcBorders>
              <w:left w:val="single" w:sz="4" w:space="0" w:color="auto"/>
              <w:right w:val="single" w:sz="4" w:space="0" w:color="auto"/>
            </w:tcBorders>
            <w:shd w:val="clear" w:color="auto" w:fill="FFFFFF"/>
            <w:vAlign w:val="center"/>
          </w:tcPr>
          <w:p w14:paraId="5F06B3F3" w14:textId="77777777" w:rsidR="00333BFF" w:rsidRPr="00CC4048" w:rsidRDefault="00333BFF" w:rsidP="004C33C4">
            <w:pPr>
              <w:ind w:left="41"/>
              <w:jc w:val="both"/>
              <w:rPr>
                <w:rFonts w:asciiTheme="majorBidi" w:hAnsiTheme="majorBidi" w:cstheme="majorBidi"/>
              </w:rPr>
            </w:pPr>
            <w:r w:rsidRPr="00CC4048">
              <w:rPr>
                <w:rFonts w:asciiTheme="majorBidi" w:hAnsiTheme="majorBidi" w:cstheme="majorBidi"/>
              </w:rPr>
              <w:t>Strâmbături,</w:t>
            </w:r>
          </w:p>
          <w:p w14:paraId="1F326D96" w14:textId="77777777" w:rsidR="00333BFF" w:rsidRPr="00CC4048" w:rsidRDefault="00333BFF" w:rsidP="004C33C4">
            <w:pPr>
              <w:ind w:left="41"/>
              <w:jc w:val="both"/>
              <w:rPr>
                <w:rFonts w:asciiTheme="majorBidi" w:hAnsiTheme="majorBidi" w:cstheme="majorBidi"/>
              </w:rPr>
            </w:pPr>
            <w:r w:rsidRPr="00CC4048">
              <w:rPr>
                <w:rFonts w:asciiTheme="majorBidi" w:hAnsiTheme="majorBidi" w:cstheme="majorBidi"/>
              </w:rPr>
              <w:t>atingerea nasului, căutarea în buzunare.</w:t>
            </w:r>
          </w:p>
        </w:tc>
      </w:tr>
      <w:tr w:rsidR="00333BFF" w:rsidRPr="00CC4048" w14:paraId="320A3740" w14:textId="77777777" w:rsidTr="006672BA">
        <w:trPr>
          <w:trHeight w:hRule="exact" w:val="989"/>
          <w:jc w:val="center"/>
        </w:trPr>
        <w:tc>
          <w:tcPr>
            <w:tcW w:w="279" w:type="dxa"/>
            <w:tcBorders>
              <w:left w:val="single" w:sz="4" w:space="0" w:color="auto"/>
            </w:tcBorders>
            <w:shd w:val="clear" w:color="auto" w:fill="FFFFFF"/>
          </w:tcPr>
          <w:p w14:paraId="3DAEF32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8.</w:t>
            </w:r>
          </w:p>
        </w:tc>
        <w:tc>
          <w:tcPr>
            <w:tcW w:w="2227" w:type="dxa"/>
            <w:shd w:val="clear" w:color="auto" w:fill="FFFFFF"/>
          </w:tcPr>
          <w:p w14:paraId="7BB24088" w14:textId="77777777" w:rsidR="00333BFF" w:rsidRPr="00CC4048" w:rsidRDefault="00333BFF" w:rsidP="004C33C4">
            <w:pPr>
              <w:ind w:right="95"/>
              <w:jc w:val="both"/>
              <w:rPr>
                <w:rFonts w:asciiTheme="majorBidi" w:hAnsiTheme="majorBidi" w:cstheme="majorBidi"/>
              </w:rPr>
            </w:pPr>
            <w:r w:rsidRPr="00CC4048">
              <w:rPr>
                <w:rFonts w:asciiTheme="majorBidi" w:hAnsiTheme="majorBidi" w:cstheme="majorBidi"/>
              </w:rPr>
              <w:t>Gesticularea</w:t>
            </w:r>
          </w:p>
        </w:tc>
        <w:tc>
          <w:tcPr>
            <w:tcW w:w="3149" w:type="dxa"/>
            <w:tcBorders>
              <w:left w:val="single" w:sz="4" w:space="0" w:color="auto"/>
            </w:tcBorders>
            <w:shd w:val="clear" w:color="auto" w:fill="FFFFFF"/>
            <w:vAlign w:val="center"/>
          </w:tcPr>
          <w:p w14:paraId="6EC02377" w14:textId="77777777" w:rsidR="00333BFF" w:rsidRPr="00CC4048" w:rsidRDefault="00333BFF" w:rsidP="004C33C4">
            <w:pPr>
              <w:ind w:left="174" w:right="126"/>
              <w:jc w:val="both"/>
              <w:rPr>
                <w:rFonts w:asciiTheme="majorBidi" w:hAnsiTheme="majorBidi" w:cstheme="majorBidi"/>
              </w:rPr>
            </w:pPr>
            <w:r w:rsidRPr="00CC4048">
              <w:rPr>
                <w:rFonts w:asciiTheme="majorBidi" w:hAnsiTheme="majorBidi" w:cstheme="majorBidi"/>
              </w:rPr>
              <w:t>Mișcări de comunicare care nu însoțesc verbalizarea (</w:t>
            </w:r>
            <w:r w:rsidRPr="00CC4048">
              <w:rPr>
                <w:rFonts w:asciiTheme="majorBidi" w:hAnsiTheme="majorBidi" w:cstheme="majorBidi"/>
                <w:i/>
                <w:iCs/>
              </w:rPr>
              <w:t>Kalverboer, 1975</w:t>
            </w:r>
            <w:r w:rsidRPr="00CC4048">
              <w:rPr>
                <w:rFonts w:asciiTheme="majorBidi" w:hAnsiTheme="majorBidi" w:cstheme="majorBidi"/>
              </w:rPr>
              <w:t>).</w:t>
            </w:r>
          </w:p>
          <w:p w14:paraId="006291CE" w14:textId="77777777" w:rsidR="007E2427" w:rsidRPr="00CC4048" w:rsidRDefault="007E2427" w:rsidP="004C33C4">
            <w:pPr>
              <w:ind w:left="174" w:right="126"/>
              <w:jc w:val="both"/>
              <w:rPr>
                <w:rFonts w:asciiTheme="majorBidi" w:hAnsiTheme="majorBidi" w:cstheme="majorBidi"/>
              </w:rPr>
            </w:pPr>
          </w:p>
        </w:tc>
        <w:tc>
          <w:tcPr>
            <w:tcW w:w="2366" w:type="dxa"/>
            <w:tcBorders>
              <w:left w:val="single" w:sz="4" w:space="0" w:color="auto"/>
            </w:tcBorders>
            <w:shd w:val="clear" w:color="auto" w:fill="FFFFFF"/>
          </w:tcPr>
          <w:p w14:paraId="60802AA1" w14:textId="77777777" w:rsidR="00333BFF" w:rsidRPr="00CC4048" w:rsidRDefault="00333BFF" w:rsidP="004C33C4">
            <w:pPr>
              <w:ind w:left="142"/>
              <w:jc w:val="both"/>
              <w:rPr>
                <w:rFonts w:asciiTheme="majorBidi" w:hAnsiTheme="majorBidi" w:cstheme="majorBidi"/>
              </w:rPr>
            </w:pPr>
            <w:r w:rsidRPr="00CC4048">
              <w:rPr>
                <w:rFonts w:asciiTheme="majorBidi" w:hAnsiTheme="majorBidi" w:cstheme="majorBidi"/>
              </w:rPr>
              <w:t>Frecvența gesturilor</w:t>
            </w:r>
          </w:p>
        </w:tc>
        <w:tc>
          <w:tcPr>
            <w:tcW w:w="1589" w:type="dxa"/>
            <w:tcBorders>
              <w:left w:val="single" w:sz="4" w:space="0" w:color="auto"/>
              <w:right w:val="single" w:sz="4" w:space="0" w:color="auto"/>
            </w:tcBorders>
            <w:shd w:val="clear" w:color="auto" w:fill="FFFFFF"/>
          </w:tcPr>
          <w:p w14:paraId="2FF0556E" w14:textId="77777777" w:rsidR="00333BFF" w:rsidRPr="00CC4048" w:rsidRDefault="00333BFF" w:rsidP="004C33C4">
            <w:pPr>
              <w:ind w:left="41"/>
              <w:jc w:val="both"/>
              <w:rPr>
                <w:rFonts w:asciiTheme="majorBidi" w:hAnsiTheme="majorBidi" w:cstheme="majorBidi"/>
              </w:rPr>
            </w:pPr>
            <w:r w:rsidRPr="00CC4048">
              <w:rPr>
                <w:rFonts w:asciiTheme="majorBidi" w:hAnsiTheme="majorBidi" w:cstheme="majorBidi"/>
              </w:rPr>
              <w:t>Indicarea unor obiecte.</w:t>
            </w:r>
          </w:p>
        </w:tc>
      </w:tr>
      <w:tr w:rsidR="00333BFF" w:rsidRPr="00CC4048" w14:paraId="12567332" w14:textId="77777777" w:rsidTr="006672BA">
        <w:trPr>
          <w:trHeight w:hRule="exact" w:val="1080"/>
          <w:jc w:val="center"/>
        </w:trPr>
        <w:tc>
          <w:tcPr>
            <w:tcW w:w="279" w:type="dxa"/>
            <w:tcBorders>
              <w:left w:val="single" w:sz="4" w:space="0" w:color="auto"/>
              <w:bottom w:val="single" w:sz="4" w:space="0" w:color="auto"/>
            </w:tcBorders>
            <w:shd w:val="clear" w:color="auto" w:fill="FFFFFF"/>
          </w:tcPr>
          <w:p w14:paraId="4CF6675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9.</w:t>
            </w:r>
          </w:p>
        </w:tc>
        <w:tc>
          <w:tcPr>
            <w:tcW w:w="2227" w:type="dxa"/>
            <w:tcBorders>
              <w:bottom w:val="single" w:sz="4" w:space="0" w:color="auto"/>
            </w:tcBorders>
            <w:shd w:val="clear" w:color="auto" w:fill="FFFFFF"/>
          </w:tcPr>
          <w:p w14:paraId="23E8682D" w14:textId="77777777" w:rsidR="00333BFF" w:rsidRPr="00CC4048" w:rsidRDefault="00333BFF" w:rsidP="004C33C4">
            <w:pPr>
              <w:ind w:right="95"/>
              <w:jc w:val="both"/>
              <w:rPr>
                <w:rFonts w:asciiTheme="majorBidi" w:hAnsiTheme="majorBidi" w:cstheme="majorBidi"/>
              </w:rPr>
            </w:pPr>
            <w:r w:rsidRPr="00CC4048">
              <w:rPr>
                <w:rFonts w:asciiTheme="majorBidi" w:hAnsiTheme="majorBidi" w:cstheme="majorBidi"/>
              </w:rPr>
              <w:t>Alte mișcări</w:t>
            </w:r>
          </w:p>
        </w:tc>
        <w:tc>
          <w:tcPr>
            <w:tcW w:w="3149" w:type="dxa"/>
            <w:tcBorders>
              <w:left w:val="single" w:sz="4" w:space="0" w:color="auto"/>
              <w:bottom w:val="single" w:sz="4" w:space="0" w:color="auto"/>
            </w:tcBorders>
            <w:shd w:val="clear" w:color="auto" w:fill="FFFFFF"/>
            <w:vAlign w:val="bottom"/>
          </w:tcPr>
          <w:p w14:paraId="25F156D3" w14:textId="77777777" w:rsidR="00333BFF" w:rsidRPr="00CC4048" w:rsidRDefault="00333BFF" w:rsidP="004C33C4">
            <w:pPr>
              <w:ind w:left="174" w:right="126"/>
              <w:jc w:val="both"/>
              <w:rPr>
                <w:rFonts w:asciiTheme="majorBidi" w:hAnsiTheme="majorBidi" w:cstheme="majorBidi"/>
              </w:rPr>
            </w:pPr>
            <w:r w:rsidRPr="00CC4048">
              <w:rPr>
                <w:rFonts w:asciiTheme="majorBidi" w:hAnsiTheme="majorBidi" w:cstheme="majorBidi"/>
              </w:rPr>
              <w:t>Mișcarea membrelor, a capului sau a trunchiului, care nu constituie un pattern locomotor, o postură.</w:t>
            </w:r>
          </w:p>
        </w:tc>
        <w:tc>
          <w:tcPr>
            <w:tcW w:w="2366" w:type="dxa"/>
            <w:tcBorders>
              <w:left w:val="single" w:sz="4" w:space="0" w:color="auto"/>
              <w:bottom w:val="single" w:sz="4" w:space="0" w:color="auto"/>
            </w:tcBorders>
            <w:shd w:val="clear" w:color="auto" w:fill="FFFFFF"/>
          </w:tcPr>
          <w:p w14:paraId="369C9347" w14:textId="77777777" w:rsidR="00333BFF" w:rsidRPr="00CC4048" w:rsidRDefault="00333BFF" w:rsidP="004C33C4">
            <w:pPr>
              <w:ind w:left="142"/>
              <w:jc w:val="both"/>
              <w:rPr>
                <w:rFonts w:asciiTheme="majorBidi" w:hAnsiTheme="majorBidi" w:cstheme="majorBidi"/>
              </w:rPr>
            </w:pPr>
            <w:r w:rsidRPr="00CC4048">
              <w:rPr>
                <w:rFonts w:asciiTheme="majorBidi" w:hAnsiTheme="majorBidi" w:cstheme="majorBidi"/>
              </w:rPr>
              <w:t>Frecvența mișcărilor</w:t>
            </w:r>
          </w:p>
        </w:tc>
        <w:tc>
          <w:tcPr>
            <w:tcW w:w="1589" w:type="dxa"/>
            <w:tcBorders>
              <w:left w:val="single" w:sz="4" w:space="0" w:color="auto"/>
              <w:bottom w:val="single" w:sz="4" w:space="0" w:color="auto"/>
              <w:right w:val="single" w:sz="4" w:space="0" w:color="auto"/>
            </w:tcBorders>
            <w:shd w:val="clear" w:color="auto" w:fill="FFFFFF"/>
          </w:tcPr>
          <w:p w14:paraId="2FCACE3B" w14:textId="77777777" w:rsidR="00333BFF" w:rsidRPr="00CC4048" w:rsidRDefault="00333BFF" w:rsidP="004C33C4">
            <w:pPr>
              <w:ind w:left="41"/>
              <w:jc w:val="both"/>
              <w:rPr>
                <w:rFonts w:asciiTheme="majorBidi" w:hAnsiTheme="majorBidi" w:cstheme="majorBidi"/>
              </w:rPr>
            </w:pPr>
            <w:r w:rsidRPr="00CC4048">
              <w:rPr>
                <w:rFonts w:asciiTheme="majorBidi" w:hAnsiTheme="majorBidi" w:cstheme="majorBidi"/>
              </w:rPr>
              <w:t>Balansarea mâinilor, rotiri.</w:t>
            </w:r>
          </w:p>
        </w:tc>
      </w:tr>
    </w:tbl>
    <w:p w14:paraId="198DFCC3" w14:textId="77777777" w:rsidR="00333BFF" w:rsidRPr="00CC4048" w:rsidRDefault="00333BFF" w:rsidP="004C33C4">
      <w:pPr>
        <w:jc w:val="both"/>
        <w:rPr>
          <w:rFonts w:asciiTheme="majorBidi" w:hAnsiTheme="majorBidi" w:cstheme="majorBidi"/>
        </w:rPr>
        <w:sectPr w:rsidR="00333BFF" w:rsidRPr="00CC4048" w:rsidSect="00E8321C">
          <w:headerReference w:type="default" r:id="rId16"/>
          <w:footerReference w:type="default" r:id="rId17"/>
          <w:pgSz w:w="11900" w:h="16840"/>
          <w:pgMar w:top="1134" w:right="851" w:bottom="1134" w:left="1418" w:header="0" w:footer="28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2876"/>
        <w:gridCol w:w="2410"/>
        <w:gridCol w:w="1819"/>
      </w:tblGrid>
      <w:tr w:rsidR="00333BFF" w:rsidRPr="00CC4048" w14:paraId="1E5A99A1" w14:textId="77777777" w:rsidTr="007C2BEC">
        <w:trPr>
          <w:trHeight w:hRule="exact" w:val="269"/>
          <w:jc w:val="center"/>
        </w:trPr>
        <w:tc>
          <w:tcPr>
            <w:tcW w:w="9611" w:type="dxa"/>
            <w:gridSpan w:val="4"/>
            <w:tcBorders>
              <w:top w:val="single" w:sz="4" w:space="0" w:color="auto"/>
              <w:left w:val="single" w:sz="4" w:space="0" w:color="auto"/>
              <w:right w:val="single" w:sz="4" w:space="0" w:color="auto"/>
            </w:tcBorders>
            <w:shd w:val="clear" w:color="auto" w:fill="FFFFFF"/>
            <w:vAlign w:val="bottom"/>
          </w:tcPr>
          <w:p w14:paraId="7726962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lastRenderedPageBreak/>
              <w:t>B. Categorii comportamentale relaționate cu „atenția”</w:t>
            </w:r>
          </w:p>
        </w:tc>
      </w:tr>
      <w:tr w:rsidR="00333BFF" w:rsidRPr="00CC4048" w14:paraId="78AE55A0" w14:textId="77777777" w:rsidTr="008B3E5C">
        <w:trPr>
          <w:trHeight w:hRule="exact" w:val="264"/>
          <w:jc w:val="center"/>
        </w:trPr>
        <w:tc>
          <w:tcPr>
            <w:tcW w:w="2506" w:type="dxa"/>
            <w:tcBorders>
              <w:top w:val="single" w:sz="4" w:space="0" w:color="auto"/>
              <w:left w:val="single" w:sz="4" w:space="0" w:color="auto"/>
            </w:tcBorders>
            <w:shd w:val="clear" w:color="auto" w:fill="FFFFFF"/>
          </w:tcPr>
          <w:p w14:paraId="14C471F5" w14:textId="77777777" w:rsidR="00333BFF" w:rsidRPr="00CC4048" w:rsidRDefault="00333BFF" w:rsidP="004C33C4">
            <w:pPr>
              <w:jc w:val="both"/>
              <w:rPr>
                <w:rFonts w:asciiTheme="majorBidi" w:hAnsiTheme="majorBidi" w:cstheme="majorBidi"/>
                <w:sz w:val="10"/>
                <w:szCs w:val="10"/>
              </w:rPr>
            </w:pPr>
          </w:p>
        </w:tc>
        <w:tc>
          <w:tcPr>
            <w:tcW w:w="2876" w:type="dxa"/>
            <w:tcBorders>
              <w:top w:val="single" w:sz="4" w:space="0" w:color="auto"/>
              <w:left w:val="single" w:sz="4" w:space="0" w:color="auto"/>
            </w:tcBorders>
            <w:shd w:val="clear" w:color="auto" w:fill="FFFFFF"/>
            <w:vAlign w:val="bottom"/>
          </w:tcPr>
          <w:p w14:paraId="4F548DE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Definiție</w:t>
            </w:r>
          </w:p>
        </w:tc>
        <w:tc>
          <w:tcPr>
            <w:tcW w:w="2410" w:type="dxa"/>
            <w:tcBorders>
              <w:top w:val="single" w:sz="4" w:space="0" w:color="auto"/>
              <w:left w:val="single" w:sz="4" w:space="0" w:color="auto"/>
            </w:tcBorders>
            <w:shd w:val="clear" w:color="auto" w:fill="FFFFFF"/>
            <w:vAlign w:val="bottom"/>
          </w:tcPr>
          <w:p w14:paraId="79D3F4A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Operaționalizare</w:t>
            </w:r>
          </w:p>
        </w:tc>
        <w:tc>
          <w:tcPr>
            <w:tcW w:w="1819" w:type="dxa"/>
            <w:tcBorders>
              <w:top w:val="single" w:sz="4" w:space="0" w:color="auto"/>
              <w:left w:val="single" w:sz="4" w:space="0" w:color="auto"/>
              <w:right w:val="single" w:sz="4" w:space="0" w:color="auto"/>
            </w:tcBorders>
            <w:shd w:val="clear" w:color="auto" w:fill="FFFFFF"/>
            <w:vAlign w:val="bottom"/>
          </w:tcPr>
          <w:p w14:paraId="535ED8C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Exemple</w:t>
            </w:r>
          </w:p>
        </w:tc>
      </w:tr>
      <w:tr w:rsidR="00333BFF" w:rsidRPr="00CC4048" w14:paraId="691A4464" w14:textId="77777777" w:rsidTr="008B3E5C">
        <w:trPr>
          <w:trHeight w:hRule="exact" w:val="11126"/>
          <w:jc w:val="center"/>
        </w:trPr>
        <w:tc>
          <w:tcPr>
            <w:tcW w:w="2506" w:type="dxa"/>
            <w:tcBorders>
              <w:top w:val="single" w:sz="4" w:space="0" w:color="auto"/>
              <w:left w:val="single" w:sz="4" w:space="0" w:color="auto"/>
              <w:bottom w:val="single" w:sz="4" w:space="0" w:color="auto"/>
            </w:tcBorders>
            <w:shd w:val="clear" w:color="auto" w:fill="FFFFFF"/>
          </w:tcPr>
          <w:p w14:paraId="5317E272" w14:textId="77777777" w:rsidR="00333BFF" w:rsidRPr="00CC4048" w:rsidRDefault="00333BFF" w:rsidP="004C33C4">
            <w:pPr>
              <w:ind w:left="127" w:right="95"/>
              <w:jc w:val="both"/>
              <w:rPr>
                <w:rFonts w:asciiTheme="majorBidi" w:hAnsiTheme="majorBidi" w:cstheme="majorBidi"/>
              </w:rPr>
            </w:pPr>
            <w:r w:rsidRPr="00CC4048">
              <w:rPr>
                <w:rFonts w:asciiTheme="majorBidi" w:hAnsiTheme="majorBidi" w:cstheme="majorBidi"/>
              </w:rPr>
              <w:t>Fixarea vizuală</w:t>
            </w:r>
          </w:p>
          <w:p w14:paraId="56570B0D" w14:textId="77777777" w:rsidR="00333BFF" w:rsidRPr="00CC4048" w:rsidRDefault="00333BFF" w:rsidP="004C33C4">
            <w:pPr>
              <w:ind w:left="127" w:right="95"/>
              <w:jc w:val="both"/>
              <w:rPr>
                <w:rFonts w:asciiTheme="majorBidi" w:hAnsiTheme="majorBidi" w:cstheme="majorBidi"/>
              </w:rPr>
            </w:pPr>
            <w:r w:rsidRPr="00CC4048">
              <w:rPr>
                <w:rFonts w:asciiTheme="majorBidi" w:hAnsiTheme="majorBidi" w:cstheme="majorBidi"/>
              </w:rPr>
              <w:t>Scanarea vizuală</w:t>
            </w:r>
          </w:p>
          <w:p w14:paraId="644FD12E" w14:textId="77777777" w:rsidR="00333BFF" w:rsidRPr="00CC4048" w:rsidRDefault="00333BFF" w:rsidP="004C33C4">
            <w:pPr>
              <w:ind w:left="127" w:right="95"/>
              <w:jc w:val="both"/>
              <w:rPr>
                <w:rFonts w:asciiTheme="majorBidi" w:hAnsiTheme="majorBidi" w:cstheme="majorBidi"/>
              </w:rPr>
            </w:pPr>
            <w:r w:rsidRPr="00CC4048">
              <w:rPr>
                <w:rFonts w:asciiTheme="majorBidi" w:hAnsiTheme="majorBidi" w:cstheme="majorBidi"/>
              </w:rPr>
              <w:t>Schimbări în tipul de joc pe care îl realizează</w:t>
            </w:r>
          </w:p>
          <w:p w14:paraId="6518BB48" w14:textId="77777777" w:rsidR="00333BFF" w:rsidRPr="00CC4048" w:rsidRDefault="00333BFF" w:rsidP="004C33C4">
            <w:pPr>
              <w:ind w:left="127" w:right="95"/>
              <w:jc w:val="both"/>
              <w:rPr>
                <w:rFonts w:asciiTheme="majorBidi" w:hAnsiTheme="majorBidi" w:cstheme="majorBidi"/>
              </w:rPr>
            </w:pPr>
            <w:r w:rsidRPr="00CC4048">
              <w:rPr>
                <w:rFonts w:asciiTheme="majorBidi" w:hAnsiTheme="majorBidi" w:cstheme="majorBidi"/>
              </w:rPr>
              <w:t>Schimbările nivelului de joc</w:t>
            </w:r>
          </w:p>
          <w:p w14:paraId="00D5B6BE" w14:textId="77777777" w:rsidR="00333BFF" w:rsidRPr="00CC4048" w:rsidRDefault="00333BFF" w:rsidP="004C33C4">
            <w:pPr>
              <w:ind w:left="127" w:right="95"/>
              <w:jc w:val="both"/>
              <w:rPr>
                <w:rFonts w:asciiTheme="majorBidi" w:hAnsiTheme="majorBidi" w:cstheme="majorBidi"/>
              </w:rPr>
            </w:pPr>
            <w:r w:rsidRPr="00CC4048">
              <w:rPr>
                <w:rFonts w:asciiTheme="majorBidi" w:hAnsiTheme="majorBidi" w:cstheme="majorBidi"/>
              </w:rPr>
              <w:t>Cea mai lungă activitate de joc</w:t>
            </w:r>
          </w:p>
          <w:p w14:paraId="21D0349F" w14:textId="77777777" w:rsidR="00333BFF" w:rsidRPr="00CC4048" w:rsidRDefault="00333BFF" w:rsidP="004C33C4">
            <w:pPr>
              <w:ind w:left="127" w:right="95"/>
              <w:jc w:val="both"/>
              <w:rPr>
                <w:rFonts w:asciiTheme="majorBidi" w:hAnsiTheme="majorBidi" w:cstheme="majorBidi"/>
              </w:rPr>
            </w:pPr>
            <w:r w:rsidRPr="00CC4048">
              <w:rPr>
                <w:rFonts w:asciiTheme="majorBidi" w:hAnsiTheme="majorBidi" w:cstheme="majorBidi"/>
              </w:rPr>
              <w:t>Numărul de manipulări ale obiectelor în timpul jocului</w:t>
            </w:r>
          </w:p>
          <w:p w14:paraId="4B7F87F0" w14:textId="68E382D7" w:rsidR="00333BFF" w:rsidRPr="00CC4048" w:rsidRDefault="00333BFF" w:rsidP="004C33C4">
            <w:pPr>
              <w:ind w:left="127" w:right="95"/>
              <w:jc w:val="both"/>
              <w:rPr>
                <w:rFonts w:asciiTheme="majorBidi" w:hAnsiTheme="majorBidi" w:cstheme="majorBidi"/>
              </w:rPr>
            </w:pPr>
            <w:r w:rsidRPr="00CC4048">
              <w:rPr>
                <w:rFonts w:asciiTheme="majorBidi" w:hAnsiTheme="majorBidi" w:cstheme="majorBidi"/>
              </w:rPr>
              <w:t>Lipsa activității de joc</w:t>
            </w:r>
            <w:r w:rsidR="005B2C35" w:rsidRPr="00CC4048">
              <w:rPr>
                <w:rFonts w:asciiTheme="majorBidi" w:hAnsiTheme="majorBidi" w:cstheme="majorBidi"/>
              </w:rPr>
              <w:t>.</w:t>
            </w:r>
          </w:p>
        </w:tc>
        <w:tc>
          <w:tcPr>
            <w:tcW w:w="2876" w:type="dxa"/>
            <w:tcBorders>
              <w:top w:val="single" w:sz="4" w:space="0" w:color="auto"/>
              <w:left w:val="single" w:sz="4" w:space="0" w:color="auto"/>
              <w:bottom w:val="single" w:sz="4" w:space="0" w:color="auto"/>
            </w:tcBorders>
            <w:shd w:val="clear" w:color="auto" w:fill="FFFFFF"/>
          </w:tcPr>
          <w:p w14:paraId="768ECECC" w14:textId="77777777" w:rsidR="00333BFF" w:rsidRPr="00CC4048" w:rsidRDefault="00333BFF" w:rsidP="004C33C4">
            <w:pPr>
              <w:tabs>
                <w:tab w:val="left" w:pos="2583"/>
              </w:tabs>
              <w:ind w:left="174" w:right="267"/>
              <w:jc w:val="both"/>
              <w:rPr>
                <w:rFonts w:asciiTheme="majorBidi" w:hAnsiTheme="majorBidi" w:cstheme="majorBidi"/>
              </w:rPr>
            </w:pPr>
            <w:r w:rsidRPr="00CC4048">
              <w:rPr>
                <w:rFonts w:asciiTheme="majorBidi" w:hAnsiTheme="majorBidi" w:cstheme="majorBidi"/>
              </w:rPr>
              <w:t>Privirea fixă spre un element al mediului fără a fi însoțit de o altă fixare a unui alt element (</w:t>
            </w:r>
            <w:r w:rsidRPr="00CC4048">
              <w:rPr>
                <w:rFonts w:asciiTheme="majorBidi" w:hAnsiTheme="majorBidi" w:cstheme="majorBidi"/>
                <w:i/>
                <w:iCs/>
              </w:rPr>
              <w:t>Hutt et al., 1965;</w:t>
            </w:r>
          </w:p>
          <w:p w14:paraId="5FA07114" w14:textId="77777777" w:rsidR="00333BFF" w:rsidRPr="00CC4048" w:rsidRDefault="00333BFF" w:rsidP="004C33C4">
            <w:pPr>
              <w:tabs>
                <w:tab w:val="left" w:pos="2583"/>
              </w:tabs>
              <w:ind w:left="174" w:right="267"/>
              <w:jc w:val="both"/>
              <w:rPr>
                <w:rFonts w:asciiTheme="majorBidi" w:hAnsiTheme="majorBidi" w:cstheme="majorBidi"/>
              </w:rPr>
            </w:pPr>
            <w:r w:rsidRPr="00CC4048">
              <w:rPr>
                <w:rFonts w:asciiTheme="majorBidi" w:hAnsiTheme="majorBidi" w:cstheme="majorBidi"/>
                <w:i/>
                <w:iCs/>
              </w:rPr>
              <w:t>Kalverboer, 1975</w:t>
            </w:r>
            <w:r w:rsidRPr="00CC4048">
              <w:rPr>
                <w:rFonts w:asciiTheme="majorBidi" w:hAnsiTheme="majorBidi" w:cstheme="majorBidi"/>
              </w:rPr>
              <w:t>).</w:t>
            </w:r>
          </w:p>
          <w:p w14:paraId="291EE79B" w14:textId="77777777" w:rsidR="00333BFF" w:rsidRPr="00CC4048" w:rsidRDefault="00333BFF" w:rsidP="004C33C4">
            <w:pPr>
              <w:tabs>
                <w:tab w:val="left" w:pos="2583"/>
              </w:tabs>
              <w:ind w:left="174" w:right="267"/>
              <w:jc w:val="both"/>
              <w:rPr>
                <w:rFonts w:asciiTheme="majorBidi" w:hAnsiTheme="majorBidi" w:cstheme="majorBidi"/>
              </w:rPr>
            </w:pPr>
            <w:r w:rsidRPr="00CC4048">
              <w:rPr>
                <w:rFonts w:asciiTheme="majorBidi" w:hAnsiTheme="majorBidi" w:cstheme="majorBidi"/>
              </w:rPr>
              <w:t>Investigarea mediului din jurul său, fără a se focaliza pe un aspect anume al acestuia (</w:t>
            </w:r>
            <w:r w:rsidRPr="00CC4048">
              <w:rPr>
                <w:rFonts w:asciiTheme="majorBidi" w:hAnsiTheme="majorBidi" w:cstheme="majorBidi"/>
                <w:i/>
                <w:iCs/>
              </w:rPr>
              <w:t>Hutt et al., 1965;</w:t>
            </w:r>
          </w:p>
          <w:p w14:paraId="21A7E8E5" w14:textId="77777777" w:rsidR="00333BFF" w:rsidRPr="00CC4048" w:rsidRDefault="00333BFF" w:rsidP="004C33C4">
            <w:pPr>
              <w:tabs>
                <w:tab w:val="left" w:pos="2583"/>
              </w:tabs>
              <w:ind w:left="174" w:right="267"/>
              <w:jc w:val="both"/>
              <w:rPr>
                <w:rFonts w:asciiTheme="majorBidi" w:hAnsiTheme="majorBidi" w:cstheme="majorBidi"/>
              </w:rPr>
            </w:pPr>
            <w:r w:rsidRPr="00CC4048">
              <w:rPr>
                <w:rFonts w:asciiTheme="majorBidi" w:hAnsiTheme="majorBidi" w:cstheme="majorBidi"/>
                <w:i/>
                <w:iCs/>
              </w:rPr>
              <w:t>Kalverboer, 1975</w:t>
            </w:r>
            <w:r w:rsidRPr="00CC4048">
              <w:rPr>
                <w:rFonts w:asciiTheme="majorBidi" w:hAnsiTheme="majorBidi" w:cstheme="majorBidi"/>
              </w:rPr>
              <w:t>).</w:t>
            </w:r>
          </w:p>
        </w:tc>
        <w:tc>
          <w:tcPr>
            <w:tcW w:w="2410" w:type="dxa"/>
            <w:tcBorders>
              <w:top w:val="single" w:sz="4" w:space="0" w:color="auto"/>
              <w:left w:val="single" w:sz="4" w:space="0" w:color="auto"/>
              <w:bottom w:val="single" w:sz="4" w:space="0" w:color="auto"/>
            </w:tcBorders>
            <w:shd w:val="clear" w:color="auto" w:fill="FFFFFF"/>
            <w:vAlign w:val="bottom"/>
          </w:tcPr>
          <w:p w14:paraId="419E6CE3" w14:textId="77777777" w:rsidR="00333BFF" w:rsidRPr="00CC4048" w:rsidRDefault="00333BFF" w:rsidP="004C33C4">
            <w:pPr>
              <w:ind w:left="130" w:right="130"/>
              <w:jc w:val="both"/>
              <w:rPr>
                <w:rFonts w:asciiTheme="majorBidi" w:hAnsiTheme="majorBidi" w:cstheme="majorBidi"/>
              </w:rPr>
            </w:pPr>
            <w:r w:rsidRPr="00CC4048">
              <w:rPr>
                <w:rFonts w:asciiTheme="majorBidi" w:hAnsiTheme="majorBidi" w:cstheme="majorBidi"/>
              </w:rPr>
              <w:t>Frecvența și durata cu care copilul privește un singur element al mediului chiar și dacă este vorba de secundă</w:t>
            </w:r>
          </w:p>
          <w:p w14:paraId="75C4162E" w14:textId="77777777" w:rsidR="00333BFF" w:rsidRPr="00CC4048" w:rsidRDefault="00333BFF" w:rsidP="004C33C4">
            <w:pPr>
              <w:ind w:left="130" w:right="130"/>
              <w:jc w:val="both"/>
              <w:rPr>
                <w:rFonts w:asciiTheme="majorBidi" w:hAnsiTheme="majorBidi" w:cstheme="majorBidi"/>
              </w:rPr>
            </w:pPr>
            <w:r w:rsidRPr="00CC4048">
              <w:rPr>
                <w:rFonts w:asciiTheme="majorBidi" w:hAnsiTheme="majorBidi" w:cstheme="majorBidi"/>
              </w:rPr>
              <w:t>Frecvența și durata cu care copilul privește, scanează mediului chiar și dacă este vorba de secundă</w:t>
            </w:r>
          </w:p>
          <w:p w14:paraId="7E93DB1E" w14:textId="77777777" w:rsidR="00333BFF" w:rsidRPr="00CC4048" w:rsidRDefault="00333BFF" w:rsidP="004C33C4">
            <w:pPr>
              <w:ind w:left="130" w:right="130"/>
              <w:jc w:val="both"/>
              <w:rPr>
                <w:rFonts w:asciiTheme="majorBidi" w:hAnsiTheme="majorBidi" w:cstheme="majorBidi"/>
              </w:rPr>
            </w:pPr>
            <w:r w:rsidRPr="00CC4048">
              <w:rPr>
                <w:rFonts w:asciiTheme="majorBidi" w:hAnsiTheme="majorBidi" w:cstheme="majorBidi"/>
              </w:rPr>
              <w:t>Frecvența cu care un tip de joc este schimbat cu altul</w:t>
            </w:r>
          </w:p>
          <w:p w14:paraId="094A0A35" w14:textId="77777777" w:rsidR="00333BFF" w:rsidRPr="00CC4048" w:rsidRDefault="00333BFF" w:rsidP="004C33C4">
            <w:pPr>
              <w:ind w:left="130" w:right="130"/>
              <w:jc w:val="both"/>
              <w:rPr>
                <w:rFonts w:asciiTheme="majorBidi" w:hAnsiTheme="majorBidi" w:cstheme="majorBidi"/>
              </w:rPr>
            </w:pPr>
            <w:r w:rsidRPr="00CC4048">
              <w:rPr>
                <w:rFonts w:asciiTheme="majorBidi" w:hAnsiTheme="majorBidi" w:cstheme="majorBidi"/>
              </w:rPr>
              <w:t>Frecvența cu care o activitate de joc este înlocuită cu alta de un alt nivel</w:t>
            </w:r>
          </w:p>
          <w:p w14:paraId="787653EA" w14:textId="77777777" w:rsidR="00333BFF" w:rsidRPr="00CC4048" w:rsidRDefault="00333BFF" w:rsidP="004C33C4">
            <w:pPr>
              <w:ind w:left="130" w:right="130"/>
              <w:jc w:val="both"/>
              <w:rPr>
                <w:rFonts w:asciiTheme="majorBidi" w:hAnsiTheme="majorBidi" w:cstheme="majorBidi"/>
              </w:rPr>
            </w:pPr>
            <w:r w:rsidRPr="00CC4048">
              <w:rPr>
                <w:rFonts w:asciiTheme="majorBidi" w:hAnsiTheme="majorBidi" w:cstheme="majorBidi"/>
              </w:rPr>
              <w:t>Durata în secunde a celei mai lungi perioade de joc continuu din parcursul întregii perioade de observație</w:t>
            </w:r>
          </w:p>
          <w:p w14:paraId="6E7E2ED7" w14:textId="77777777" w:rsidR="00333BFF" w:rsidRPr="00CC4048" w:rsidRDefault="00333BFF" w:rsidP="004C33C4">
            <w:pPr>
              <w:ind w:left="130" w:right="130"/>
              <w:jc w:val="both"/>
              <w:rPr>
                <w:rFonts w:asciiTheme="majorBidi" w:hAnsiTheme="majorBidi" w:cstheme="majorBidi"/>
              </w:rPr>
            </w:pPr>
            <w:r w:rsidRPr="00CC4048">
              <w:rPr>
                <w:rFonts w:asciiTheme="majorBidi" w:hAnsiTheme="majorBidi" w:cstheme="majorBidi"/>
              </w:rPr>
              <w:t>Frecvența cu care copilul schimbă jucăriile în cadrul unei activități de joc</w:t>
            </w:r>
          </w:p>
          <w:p w14:paraId="18DE0A04" w14:textId="35828942" w:rsidR="00333BFF" w:rsidRPr="00CC4048" w:rsidRDefault="00333BFF" w:rsidP="004C33C4">
            <w:pPr>
              <w:ind w:left="130" w:right="130"/>
              <w:jc w:val="both"/>
              <w:rPr>
                <w:rFonts w:asciiTheme="majorBidi" w:hAnsiTheme="majorBidi" w:cstheme="majorBidi"/>
              </w:rPr>
            </w:pPr>
            <w:r w:rsidRPr="00CC4048">
              <w:rPr>
                <w:rFonts w:asciiTheme="majorBidi" w:hAnsiTheme="majorBidi" w:cstheme="majorBidi"/>
              </w:rPr>
              <w:t>Frecvența și durata (în secunde) în care copilul nu este implicat în activități de joc</w:t>
            </w:r>
            <w:r w:rsidR="005B2C35" w:rsidRPr="00CC4048">
              <w:rPr>
                <w:rFonts w:asciiTheme="majorBidi" w:hAnsiTheme="majorBidi" w:cstheme="majorBidi"/>
              </w:rPr>
              <w:t>.</w:t>
            </w:r>
          </w:p>
          <w:p w14:paraId="52F66745" w14:textId="77777777" w:rsidR="005B2C35" w:rsidRPr="00CC4048" w:rsidRDefault="005B2C35" w:rsidP="004C33C4">
            <w:pPr>
              <w:ind w:left="130" w:right="130"/>
              <w:jc w:val="both"/>
              <w:rPr>
                <w:rFonts w:asciiTheme="majorBidi" w:hAnsiTheme="majorBidi" w:cstheme="majorBidi"/>
              </w:rPr>
            </w:pPr>
          </w:p>
          <w:p w14:paraId="4A0A2748" w14:textId="77777777" w:rsidR="005B2C35" w:rsidRPr="00CC4048" w:rsidRDefault="005B2C35" w:rsidP="004C33C4">
            <w:pPr>
              <w:ind w:left="130" w:right="130"/>
              <w:jc w:val="both"/>
              <w:rPr>
                <w:rFonts w:asciiTheme="majorBidi" w:hAnsiTheme="majorBidi" w:cstheme="majorBidi"/>
              </w:rPr>
            </w:pPr>
          </w:p>
          <w:p w14:paraId="2E4BE37C" w14:textId="77777777" w:rsidR="005B2C35" w:rsidRPr="00CC4048" w:rsidRDefault="005B2C35" w:rsidP="004C33C4">
            <w:pPr>
              <w:ind w:left="130" w:right="130"/>
              <w:jc w:val="both"/>
              <w:rPr>
                <w:rFonts w:asciiTheme="majorBidi" w:hAnsiTheme="majorBidi" w:cstheme="majorBidi"/>
              </w:rPr>
            </w:pPr>
          </w:p>
          <w:p w14:paraId="58FE0D79" w14:textId="77777777" w:rsidR="005B2C35" w:rsidRPr="00CC4048" w:rsidRDefault="005B2C35" w:rsidP="004C33C4">
            <w:pPr>
              <w:ind w:left="130" w:right="130"/>
              <w:jc w:val="both"/>
              <w:rPr>
                <w:rFonts w:asciiTheme="majorBidi" w:hAnsiTheme="majorBidi" w:cstheme="majorBidi"/>
              </w:rPr>
            </w:pPr>
          </w:p>
          <w:p w14:paraId="31246342" w14:textId="77777777" w:rsidR="005B2C35" w:rsidRPr="00CC4048" w:rsidRDefault="005B2C35" w:rsidP="004C33C4">
            <w:pPr>
              <w:ind w:left="130" w:right="130"/>
              <w:jc w:val="both"/>
              <w:rPr>
                <w:rFonts w:asciiTheme="majorBidi" w:hAnsiTheme="majorBidi" w:cstheme="majorBidi"/>
              </w:rPr>
            </w:pPr>
          </w:p>
          <w:p w14:paraId="1DB61AAF" w14:textId="77777777" w:rsidR="005B2C35" w:rsidRPr="00CC4048" w:rsidRDefault="005B2C35" w:rsidP="004C33C4">
            <w:pPr>
              <w:ind w:left="130" w:right="130"/>
              <w:jc w:val="both"/>
              <w:rPr>
                <w:rFonts w:asciiTheme="majorBidi" w:hAnsiTheme="majorBidi" w:cstheme="majorBidi"/>
              </w:rPr>
            </w:pPr>
          </w:p>
          <w:p w14:paraId="6CF74B96" w14:textId="77777777" w:rsidR="005B2C35" w:rsidRPr="00CC4048" w:rsidRDefault="005B2C35" w:rsidP="004C33C4">
            <w:pPr>
              <w:ind w:left="130" w:right="130"/>
              <w:jc w:val="both"/>
              <w:rPr>
                <w:rFonts w:asciiTheme="majorBidi" w:hAnsiTheme="majorBidi" w:cstheme="majorBidi"/>
              </w:rPr>
            </w:pPr>
          </w:p>
          <w:p w14:paraId="50147A65" w14:textId="77777777" w:rsidR="005B2C35" w:rsidRPr="00CC4048" w:rsidRDefault="005B2C35" w:rsidP="004C33C4">
            <w:pPr>
              <w:ind w:left="130" w:right="130"/>
              <w:jc w:val="both"/>
              <w:rPr>
                <w:rFonts w:asciiTheme="majorBidi" w:hAnsiTheme="majorBidi" w:cstheme="majorBidi"/>
              </w:rPr>
            </w:pPr>
          </w:p>
          <w:p w14:paraId="79D7F19A" w14:textId="77777777" w:rsidR="005B2C35" w:rsidRPr="00CC4048" w:rsidRDefault="005B2C35" w:rsidP="004C33C4">
            <w:pPr>
              <w:ind w:left="130" w:right="130"/>
              <w:jc w:val="both"/>
              <w:rPr>
                <w:rFonts w:asciiTheme="majorBidi" w:hAnsiTheme="majorBidi" w:cstheme="majorBidi"/>
              </w:rPr>
            </w:pPr>
          </w:p>
        </w:tc>
        <w:tc>
          <w:tcPr>
            <w:tcW w:w="1819" w:type="dxa"/>
            <w:tcBorders>
              <w:top w:val="single" w:sz="4" w:space="0" w:color="auto"/>
              <w:left w:val="single" w:sz="4" w:space="0" w:color="auto"/>
              <w:bottom w:val="single" w:sz="4" w:space="0" w:color="auto"/>
              <w:right w:val="single" w:sz="4" w:space="0" w:color="auto"/>
            </w:tcBorders>
            <w:shd w:val="clear" w:color="auto" w:fill="FFFFFF"/>
            <w:vAlign w:val="center"/>
          </w:tcPr>
          <w:p w14:paraId="6C5C98C1" w14:textId="77777777" w:rsidR="00333BFF" w:rsidRPr="00CC4048" w:rsidRDefault="00333BFF" w:rsidP="004C33C4">
            <w:pPr>
              <w:ind w:left="139" w:right="103"/>
              <w:jc w:val="both"/>
              <w:rPr>
                <w:rFonts w:asciiTheme="majorBidi" w:hAnsiTheme="majorBidi" w:cstheme="majorBidi"/>
              </w:rPr>
            </w:pPr>
            <w:r w:rsidRPr="00CC4048">
              <w:rPr>
                <w:rFonts w:asciiTheme="majorBidi" w:hAnsiTheme="majorBidi" w:cstheme="majorBidi"/>
              </w:rPr>
              <w:t>Se implică în jocul cu copiii, renunță fără a-l termina, iar apoi se implică în jocul cu jucării</w:t>
            </w:r>
          </w:p>
          <w:p w14:paraId="375D0F09" w14:textId="77777777" w:rsidR="00333BFF" w:rsidRPr="00CC4048" w:rsidRDefault="00333BFF" w:rsidP="004C33C4">
            <w:pPr>
              <w:ind w:left="139" w:right="103"/>
              <w:jc w:val="both"/>
              <w:rPr>
                <w:rFonts w:asciiTheme="majorBidi" w:hAnsiTheme="majorBidi" w:cstheme="majorBidi"/>
              </w:rPr>
            </w:pPr>
            <w:r w:rsidRPr="00CC4048">
              <w:rPr>
                <w:rFonts w:asciiTheme="majorBidi" w:hAnsiTheme="majorBidi" w:cstheme="majorBidi"/>
              </w:rPr>
              <w:t>În cadrul jocului cu jucării, pentru scurt timp construiește cu ele, apoi, iar trece la jocul simbolic</w:t>
            </w:r>
          </w:p>
          <w:p w14:paraId="1A78A11F" w14:textId="6BD86D3C" w:rsidR="00333BFF" w:rsidRPr="00CC4048" w:rsidRDefault="00333BFF" w:rsidP="004C33C4">
            <w:pPr>
              <w:ind w:left="139" w:right="103"/>
              <w:jc w:val="both"/>
              <w:rPr>
                <w:rFonts w:asciiTheme="majorBidi" w:hAnsiTheme="majorBidi" w:cstheme="majorBidi"/>
              </w:rPr>
            </w:pPr>
            <w:r w:rsidRPr="00CC4048">
              <w:rPr>
                <w:rFonts w:asciiTheme="majorBidi" w:hAnsiTheme="majorBidi" w:cstheme="majorBidi"/>
              </w:rPr>
              <w:t>În cadrul unui joc simbolic nu rămâne la un anume personaj</w:t>
            </w:r>
            <w:r w:rsidR="005B2C35" w:rsidRPr="00CC4048">
              <w:rPr>
                <w:rFonts w:asciiTheme="majorBidi" w:hAnsiTheme="majorBidi" w:cstheme="majorBidi"/>
              </w:rPr>
              <w:t>.</w:t>
            </w:r>
          </w:p>
          <w:p w14:paraId="7A97FFA3" w14:textId="77777777" w:rsidR="005B2C35" w:rsidRPr="00CC4048" w:rsidRDefault="005B2C35" w:rsidP="004C33C4">
            <w:pPr>
              <w:ind w:left="139" w:right="103"/>
              <w:jc w:val="both"/>
              <w:rPr>
                <w:rFonts w:asciiTheme="majorBidi" w:hAnsiTheme="majorBidi" w:cstheme="majorBidi"/>
              </w:rPr>
            </w:pPr>
          </w:p>
          <w:p w14:paraId="40FED94A" w14:textId="77777777" w:rsidR="005B2C35" w:rsidRPr="00CC4048" w:rsidRDefault="005B2C35" w:rsidP="004C33C4">
            <w:pPr>
              <w:ind w:left="139" w:right="103"/>
              <w:jc w:val="both"/>
              <w:rPr>
                <w:rFonts w:asciiTheme="majorBidi" w:hAnsiTheme="majorBidi" w:cstheme="majorBidi"/>
              </w:rPr>
            </w:pPr>
          </w:p>
          <w:p w14:paraId="147D8AC1" w14:textId="77777777" w:rsidR="005B2C35" w:rsidRPr="00CC4048" w:rsidRDefault="005B2C35" w:rsidP="004C33C4">
            <w:pPr>
              <w:ind w:left="139" w:right="103"/>
              <w:jc w:val="both"/>
              <w:rPr>
                <w:rFonts w:asciiTheme="majorBidi" w:hAnsiTheme="majorBidi" w:cstheme="majorBidi"/>
              </w:rPr>
            </w:pPr>
          </w:p>
          <w:p w14:paraId="644698E5" w14:textId="77777777" w:rsidR="005B2C35" w:rsidRPr="00CC4048" w:rsidRDefault="005B2C35" w:rsidP="004C33C4">
            <w:pPr>
              <w:ind w:left="139" w:right="103"/>
              <w:jc w:val="both"/>
              <w:rPr>
                <w:rFonts w:asciiTheme="majorBidi" w:hAnsiTheme="majorBidi" w:cstheme="majorBidi"/>
              </w:rPr>
            </w:pPr>
          </w:p>
          <w:p w14:paraId="3E4ECF09" w14:textId="77777777" w:rsidR="005B2C35" w:rsidRPr="00CC4048" w:rsidRDefault="005B2C35" w:rsidP="004C33C4">
            <w:pPr>
              <w:ind w:left="139" w:right="103"/>
              <w:jc w:val="both"/>
              <w:rPr>
                <w:rFonts w:asciiTheme="majorBidi" w:hAnsiTheme="majorBidi" w:cstheme="majorBidi"/>
              </w:rPr>
            </w:pPr>
          </w:p>
          <w:p w14:paraId="1403CE6E" w14:textId="77777777" w:rsidR="005B2C35" w:rsidRPr="00CC4048" w:rsidRDefault="005B2C35" w:rsidP="004C33C4">
            <w:pPr>
              <w:ind w:left="139" w:right="103"/>
              <w:jc w:val="both"/>
              <w:rPr>
                <w:rFonts w:asciiTheme="majorBidi" w:hAnsiTheme="majorBidi" w:cstheme="majorBidi"/>
              </w:rPr>
            </w:pPr>
          </w:p>
          <w:p w14:paraId="0037BD36" w14:textId="77777777" w:rsidR="005B2C35" w:rsidRPr="00CC4048" w:rsidRDefault="005B2C35" w:rsidP="004C33C4">
            <w:pPr>
              <w:ind w:left="139" w:right="103"/>
              <w:jc w:val="both"/>
              <w:rPr>
                <w:rFonts w:asciiTheme="majorBidi" w:hAnsiTheme="majorBidi" w:cstheme="majorBidi"/>
              </w:rPr>
            </w:pPr>
          </w:p>
          <w:p w14:paraId="5BF89ACE" w14:textId="77777777" w:rsidR="005B2C35" w:rsidRPr="00CC4048" w:rsidRDefault="005B2C35" w:rsidP="004C33C4">
            <w:pPr>
              <w:ind w:left="139" w:right="103"/>
              <w:jc w:val="both"/>
              <w:rPr>
                <w:rFonts w:asciiTheme="majorBidi" w:hAnsiTheme="majorBidi" w:cstheme="majorBidi"/>
              </w:rPr>
            </w:pPr>
          </w:p>
          <w:p w14:paraId="211E13C6" w14:textId="77777777" w:rsidR="005B2C35" w:rsidRPr="00CC4048" w:rsidRDefault="005B2C35" w:rsidP="004C33C4">
            <w:pPr>
              <w:ind w:left="139" w:right="103"/>
              <w:jc w:val="both"/>
              <w:rPr>
                <w:rFonts w:asciiTheme="majorBidi" w:hAnsiTheme="majorBidi" w:cstheme="majorBidi"/>
              </w:rPr>
            </w:pPr>
          </w:p>
          <w:p w14:paraId="29F61F23" w14:textId="77777777" w:rsidR="005B2C35" w:rsidRPr="00CC4048" w:rsidRDefault="005B2C35" w:rsidP="004C33C4">
            <w:pPr>
              <w:ind w:left="139" w:right="103"/>
              <w:jc w:val="both"/>
              <w:rPr>
                <w:rFonts w:asciiTheme="majorBidi" w:hAnsiTheme="majorBidi" w:cstheme="majorBidi"/>
              </w:rPr>
            </w:pPr>
          </w:p>
          <w:p w14:paraId="67A870CB" w14:textId="77777777" w:rsidR="005B2C35" w:rsidRPr="00CC4048" w:rsidRDefault="005B2C35" w:rsidP="004C33C4">
            <w:pPr>
              <w:ind w:left="139" w:right="103"/>
              <w:jc w:val="both"/>
              <w:rPr>
                <w:rFonts w:asciiTheme="majorBidi" w:hAnsiTheme="majorBidi" w:cstheme="majorBidi"/>
              </w:rPr>
            </w:pPr>
          </w:p>
          <w:p w14:paraId="347C47FE" w14:textId="77777777" w:rsidR="005B2C35" w:rsidRPr="00CC4048" w:rsidRDefault="005B2C35" w:rsidP="004C33C4">
            <w:pPr>
              <w:ind w:left="139" w:right="103"/>
              <w:jc w:val="both"/>
              <w:rPr>
                <w:rFonts w:asciiTheme="majorBidi" w:hAnsiTheme="majorBidi" w:cstheme="majorBidi"/>
              </w:rPr>
            </w:pPr>
          </w:p>
          <w:p w14:paraId="7884BFA3" w14:textId="77777777" w:rsidR="005B2C35" w:rsidRPr="00CC4048" w:rsidRDefault="005B2C35" w:rsidP="004C33C4">
            <w:pPr>
              <w:ind w:left="139" w:right="103"/>
              <w:jc w:val="both"/>
              <w:rPr>
                <w:rFonts w:asciiTheme="majorBidi" w:hAnsiTheme="majorBidi" w:cstheme="majorBidi"/>
              </w:rPr>
            </w:pPr>
          </w:p>
          <w:p w14:paraId="27E6ED35" w14:textId="77777777" w:rsidR="005B2C35" w:rsidRPr="00CC4048" w:rsidRDefault="005B2C35" w:rsidP="004C33C4">
            <w:pPr>
              <w:ind w:left="139" w:right="103"/>
              <w:jc w:val="both"/>
              <w:rPr>
                <w:rFonts w:asciiTheme="majorBidi" w:hAnsiTheme="majorBidi" w:cstheme="majorBidi"/>
              </w:rPr>
            </w:pPr>
          </w:p>
          <w:p w14:paraId="281E0B87" w14:textId="77777777" w:rsidR="005B2C35" w:rsidRPr="00CC4048" w:rsidRDefault="005B2C35" w:rsidP="004C33C4">
            <w:pPr>
              <w:ind w:left="139" w:right="103"/>
              <w:jc w:val="both"/>
              <w:rPr>
                <w:rFonts w:asciiTheme="majorBidi" w:hAnsiTheme="majorBidi" w:cstheme="majorBidi"/>
              </w:rPr>
            </w:pPr>
          </w:p>
          <w:p w14:paraId="3EE1194E" w14:textId="77777777" w:rsidR="005B2C35" w:rsidRPr="00CC4048" w:rsidRDefault="005B2C35" w:rsidP="004C33C4">
            <w:pPr>
              <w:ind w:left="139" w:right="103"/>
              <w:jc w:val="both"/>
              <w:rPr>
                <w:rFonts w:asciiTheme="majorBidi" w:hAnsiTheme="majorBidi" w:cstheme="majorBidi"/>
              </w:rPr>
            </w:pPr>
          </w:p>
          <w:p w14:paraId="4AC588E0" w14:textId="77777777" w:rsidR="005B2C35" w:rsidRPr="00CC4048" w:rsidRDefault="005B2C35" w:rsidP="004C33C4">
            <w:pPr>
              <w:ind w:left="139" w:right="103"/>
              <w:jc w:val="both"/>
              <w:rPr>
                <w:rFonts w:asciiTheme="majorBidi" w:hAnsiTheme="majorBidi" w:cstheme="majorBidi"/>
              </w:rPr>
            </w:pPr>
          </w:p>
          <w:p w14:paraId="62258D36" w14:textId="77777777" w:rsidR="005B2C35" w:rsidRPr="00CC4048" w:rsidRDefault="005B2C35" w:rsidP="004C33C4">
            <w:pPr>
              <w:ind w:left="139" w:right="103"/>
              <w:jc w:val="both"/>
              <w:rPr>
                <w:rFonts w:asciiTheme="majorBidi" w:hAnsiTheme="majorBidi" w:cstheme="majorBidi"/>
              </w:rPr>
            </w:pPr>
          </w:p>
          <w:p w14:paraId="09EC327B" w14:textId="77777777" w:rsidR="005B2C35" w:rsidRPr="00CC4048" w:rsidRDefault="005B2C35" w:rsidP="004C33C4">
            <w:pPr>
              <w:ind w:left="139" w:right="103"/>
              <w:jc w:val="both"/>
              <w:rPr>
                <w:rFonts w:asciiTheme="majorBidi" w:hAnsiTheme="majorBidi" w:cstheme="majorBidi"/>
              </w:rPr>
            </w:pPr>
          </w:p>
          <w:p w14:paraId="0D66F719" w14:textId="77777777" w:rsidR="005B2C35" w:rsidRPr="00CC4048" w:rsidRDefault="005B2C35" w:rsidP="004C33C4">
            <w:pPr>
              <w:ind w:left="139" w:right="103"/>
              <w:jc w:val="both"/>
              <w:rPr>
                <w:rFonts w:asciiTheme="majorBidi" w:hAnsiTheme="majorBidi" w:cstheme="majorBidi"/>
              </w:rPr>
            </w:pPr>
          </w:p>
          <w:p w14:paraId="32C7C94E" w14:textId="77777777" w:rsidR="005B2C35" w:rsidRPr="00CC4048" w:rsidRDefault="005B2C35" w:rsidP="004C33C4">
            <w:pPr>
              <w:ind w:left="139" w:right="103"/>
              <w:jc w:val="both"/>
              <w:rPr>
                <w:rFonts w:asciiTheme="majorBidi" w:hAnsiTheme="majorBidi" w:cstheme="majorBidi"/>
              </w:rPr>
            </w:pPr>
          </w:p>
          <w:p w14:paraId="0816ADE8" w14:textId="77777777" w:rsidR="005B2C35" w:rsidRPr="00CC4048" w:rsidRDefault="005B2C35" w:rsidP="004C33C4">
            <w:pPr>
              <w:ind w:left="139" w:right="103"/>
              <w:jc w:val="both"/>
              <w:rPr>
                <w:rFonts w:asciiTheme="majorBidi" w:hAnsiTheme="majorBidi" w:cstheme="majorBidi"/>
              </w:rPr>
            </w:pPr>
          </w:p>
        </w:tc>
      </w:tr>
    </w:tbl>
    <w:p w14:paraId="3AB71915" w14:textId="72DA021B" w:rsidR="00333BFF" w:rsidRPr="00CC4048" w:rsidRDefault="00333BFF" w:rsidP="004C33C4">
      <w:pPr>
        <w:jc w:val="both"/>
        <w:rPr>
          <w:rFonts w:asciiTheme="majorBidi" w:hAnsiTheme="majorBidi" w:cstheme="majorBidi"/>
          <w:sz w:val="2"/>
          <w:szCs w:val="2"/>
        </w:rPr>
      </w:pPr>
    </w:p>
    <w:p w14:paraId="535DF4A9" w14:textId="62D92877" w:rsidR="00333BFF" w:rsidRPr="00CC4048" w:rsidRDefault="00333BFF" w:rsidP="004C33C4">
      <w:pPr>
        <w:spacing w:after="160" w:line="259" w:lineRule="auto"/>
        <w:contextualSpacing w:val="0"/>
        <w:jc w:val="both"/>
        <w:rPr>
          <w:rFonts w:asciiTheme="majorBidi" w:hAnsiTheme="majorBidi" w:cstheme="majorBidi"/>
        </w:rPr>
      </w:pPr>
      <w:r w:rsidRPr="00CC4048">
        <w:rPr>
          <w:rFonts w:asciiTheme="majorBidi" w:hAnsiTheme="majorBidi" w:cstheme="majorBidi"/>
        </w:rPr>
        <w:br w:type="page"/>
      </w:r>
    </w:p>
    <w:p w14:paraId="119E12EA"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lastRenderedPageBreak/>
        <w:t>Scala de auto-evaluare pentru adulți (ASRS-V1.1)</w:t>
      </w:r>
      <w:r w:rsidRPr="00CC4048">
        <w:rPr>
          <w:rStyle w:val="Referinnotdefinal"/>
          <w:rFonts w:asciiTheme="majorBidi" w:hAnsiTheme="majorBidi" w:cstheme="majorBidi"/>
          <w:b/>
        </w:rPr>
        <w:endnoteReference w:id="96"/>
      </w:r>
    </w:p>
    <w:p w14:paraId="78485A1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Această scală a fost concepută pentru persoane în vârstă de 18 ani sau peste.</w:t>
      </w:r>
    </w:p>
    <w:p w14:paraId="0AB548AD"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Despre chestionar</w:t>
      </w:r>
    </w:p>
    <w:p w14:paraId="67B1D55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Suferiți de deficit de atenție/tulburare hiperkinetică (ADHD) la adult? Mulți suferă de ADHD fără să știe. </w:t>
      </w:r>
    </w:p>
    <w:p w14:paraId="2C53135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Scala de auto-evaluare pentru adulți poate fi utilizată ca un punct de plecare pentru a vă ajuta să recunoașteți semnele/simptomele ADHD, dar aceasta nu este menită să înlocuiască consultarea unui medic specialist. Un diagnostic precis se poate pune doar după o evaluare clinică.</w:t>
      </w:r>
    </w:p>
    <w:p w14:paraId="0A19160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Indiferent de rezultatele chestionarului, dacă aveți motive de îngrijorare cu privire la diagnosticul și tratamentul ADHD, vă rugăm să discutați acest lucru cu medicul dumneavoastră.</w:t>
      </w:r>
    </w:p>
    <w:p w14:paraId="7F6E8080" w14:textId="77777777" w:rsidR="00333BFF" w:rsidRPr="00CC4048" w:rsidRDefault="00333BFF" w:rsidP="004C33C4">
      <w:pPr>
        <w:jc w:val="both"/>
        <w:rPr>
          <w:rFonts w:asciiTheme="majorBidi" w:hAnsiTheme="majorBidi" w:cstheme="majorBidi"/>
        </w:rPr>
      </w:pPr>
    </w:p>
    <w:tbl>
      <w:tblPr>
        <w:tblStyle w:val="Tabelgri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829"/>
      </w:tblGrid>
      <w:tr w:rsidR="00333BFF" w:rsidRPr="00CC4048" w14:paraId="1FC52BBA" w14:textId="77777777" w:rsidTr="00997C32">
        <w:trPr>
          <w:jc w:val="center"/>
        </w:trPr>
        <w:tc>
          <w:tcPr>
            <w:tcW w:w="7083" w:type="dxa"/>
            <w:tcBorders>
              <w:top w:val="single" w:sz="4" w:space="0" w:color="auto"/>
              <w:left w:val="single" w:sz="4" w:space="0" w:color="auto"/>
              <w:bottom w:val="single" w:sz="4" w:space="0" w:color="auto"/>
              <w:right w:val="single" w:sz="4" w:space="0" w:color="auto"/>
            </w:tcBorders>
            <w:vAlign w:val="center"/>
          </w:tcPr>
          <w:p w14:paraId="4D44A1AA" w14:textId="77777777" w:rsidR="00333BFF" w:rsidRPr="00CC4048" w:rsidRDefault="00333BFF" w:rsidP="004C33C4">
            <w:pPr>
              <w:jc w:val="both"/>
              <w:rPr>
                <w:rFonts w:asciiTheme="majorBidi" w:hAnsiTheme="majorBidi" w:cstheme="majorBidi"/>
              </w:rPr>
            </w:pPr>
          </w:p>
          <w:p w14:paraId="5CFAD7A3" w14:textId="77777777" w:rsidR="00333BFF" w:rsidRPr="00CC4048" w:rsidRDefault="00333BFF" w:rsidP="004C33C4">
            <w:pPr>
              <w:jc w:val="both"/>
              <w:rPr>
                <w:rFonts w:asciiTheme="majorBidi" w:hAnsiTheme="majorBidi" w:cstheme="majorBidi"/>
              </w:rPr>
            </w:pPr>
          </w:p>
        </w:tc>
        <w:tc>
          <w:tcPr>
            <w:tcW w:w="2829" w:type="dxa"/>
            <w:tcBorders>
              <w:top w:val="single" w:sz="4" w:space="0" w:color="auto"/>
              <w:left w:val="single" w:sz="4" w:space="0" w:color="auto"/>
              <w:bottom w:val="single" w:sz="4" w:space="0" w:color="auto"/>
              <w:right w:val="single" w:sz="4" w:space="0" w:color="auto"/>
            </w:tcBorders>
            <w:vAlign w:val="center"/>
          </w:tcPr>
          <w:p w14:paraId="1E2F831A" w14:textId="77777777" w:rsidR="00333BFF" w:rsidRPr="00CC4048" w:rsidRDefault="00333BFF" w:rsidP="004C33C4">
            <w:pPr>
              <w:jc w:val="both"/>
              <w:rPr>
                <w:rFonts w:asciiTheme="majorBidi" w:hAnsiTheme="majorBidi" w:cstheme="majorBidi"/>
              </w:rPr>
            </w:pPr>
          </w:p>
        </w:tc>
      </w:tr>
      <w:tr w:rsidR="00333BFF" w:rsidRPr="00CC4048" w14:paraId="5949FFDA" w14:textId="77777777" w:rsidTr="00997C32">
        <w:trPr>
          <w:jc w:val="center"/>
        </w:trPr>
        <w:tc>
          <w:tcPr>
            <w:tcW w:w="7083" w:type="dxa"/>
            <w:tcBorders>
              <w:top w:val="single" w:sz="4" w:space="0" w:color="auto"/>
            </w:tcBorders>
            <w:vAlign w:val="center"/>
          </w:tcPr>
          <w:p w14:paraId="6A2B49A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sz w:val="20"/>
              </w:rPr>
              <w:t>Numele pacientului</w:t>
            </w:r>
          </w:p>
        </w:tc>
        <w:tc>
          <w:tcPr>
            <w:tcW w:w="2829" w:type="dxa"/>
            <w:tcBorders>
              <w:top w:val="single" w:sz="4" w:space="0" w:color="auto"/>
            </w:tcBorders>
            <w:vAlign w:val="center"/>
          </w:tcPr>
          <w:p w14:paraId="19B53F4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sz w:val="20"/>
              </w:rPr>
              <w:t>Data curentă</w:t>
            </w:r>
          </w:p>
        </w:tc>
      </w:tr>
    </w:tbl>
    <w:p w14:paraId="06E945B6" w14:textId="77777777" w:rsidR="00333BFF" w:rsidRPr="00CC4048" w:rsidRDefault="00333BFF" w:rsidP="004C33C4">
      <w:pPr>
        <w:jc w:val="both"/>
        <w:rPr>
          <w:rFonts w:asciiTheme="majorBidi" w:hAnsiTheme="majorBidi" w:cstheme="majorBidi"/>
        </w:rPr>
      </w:pPr>
    </w:p>
    <w:p w14:paraId="3E23FFB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Vă rugăm să răspundeți la întrebările de mai jos, evaluând-vă fiecare dintre criteriile prezentate utilizând scala din partea dreaptă a paginii. Pe măsură ce răspundeți la fiecare întrebare, marcați un </w:t>
      </w:r>
      <w:r w:rsidRPr="00CC4048">
        <w:rPr>
          <w:rFonts w:asciiTheme="majorBidi" w:hAnsiTheme="majorBidi" w:cstheme="majorBidi"/>
          <w:b/>
          <w:sz w:val="32"/>
        </w:rPr>
        <w:t>X</w:t>
      </w:r>
      <w:r w:rsidRPr="00CC4048">
        <w:rPr>
          <w:rFonts w:asciiTheme="majorBidi" w:hAnsiTheme="majorBidi" w:cstheme="majorBidi"/>
          <w:sz w:val="32"/>
        </w:rPr>
        <w:t xml:space="preserve"> </w:t>
      </w:r>
      <w:r w:rsidRPr="00CC4048">
        <w:rPr>
          <w:rFonts w:asciiTheme="majorBidi" w:hAnsiTheme="majorBidi" w:cstheme="majorBidi"/>
        </w:rPr>
        <w:t xml:space="preserve">în cerculețul care descrie cel mai bun modul în care v-ați simțit și v-ați comportat în ultimele 6 luni. Vă rugăm să transmiteți această listă de verificare completată medicului dumneavoastră, pentru a o discuta în timpul consultației de astăzi. </w:t>
      </w:r>
    </w:p>
    <w:tbl>
      <w:tblPr>
        <w:tblStyle w:val="Tabelgril"/>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2"/>
        <w:gridCol w:w="506"/>
        <w:gridCol w:w="506"/>
        <w:gridCol w:w="506"/>
        <w:gridCol w:w="506"/>
        <w:gridCol w:w="506"/>
      </w:tblGrid>
      <w:tr w:rsidR="00333BFF" w:rsidRPr="00CC4048" w14:paraId="324BE1E5" w14:textId="77777777" w:rsidTr="00997C32">
        <w:trPr>
          <w:cantSplit/>
          <w:trHeight w:val="1319"/>
        </w:trPr>
        <w:tc>
          <w:tcPr>
            <w:tcW w:w="0" w:type="auto"/>
          </w:tcPr>
          <w:p w14:paraId="06166DA6" w14:textId="77777777" w:rsidR="00333BFF" w:rsidRPr="00CC4048" w:rsidRDefault="00333BFF" w:rsidP="004C33C4">
            <w:pPr>
              <w:jc w:val="both"/>
              <w:rPr>
                <w:rFonts w:asciiTheme="majorBidi" w:hAnsiTheme="majorBidi" w:cstheme="majorBidi"/>
              </w:rPr>
            </w:pPr>
          </w:p>
        </w:tc>
        <w:tc>
          <w:tcPr>
            <w:tcW w:w="0" w:type="auto"/>
            <w:textDirection w:val="btLr"/>
          </w:tcPr>
          <w:p w14:paraId="25791C13" w14:textId="77777777" w:rsidR="00333BFF" w:rsidRPr="00CC4048" w:rsidRDefault="00333BFF" w:rsidP="004C33C4">
            <w:pPr>
              <w:ind w:left="113" w:right="113"/>
              <w:jc w:val="both"/>
              <w:rPr>
                <w:rFonts w:asciiTheme="majorBidi" w:hAnsiTheme="majorBidi" w:cstheme="majorBidi"/>
              </w:rPr>
            </w:pPr>
            <w:r w:rsidRPr="00CC4048">
              <w:rPr>
                <w:rFonts w:asciiTheme="majorBidi" w:hAnsiTheme="majorBidi" w:cstheme="majorBidi"/>
              </w:rPr>
              <w:t xml:space="preserve">Niciodată </w:t>
            </w:r>
          </w:p>
        </w:tc>
        <w:tc>
          <w:tcPr>
            <w:tcW w:w="0" w:type="auto"/>
            <w:textDirection w:val="btLr"/>
          </w:tcPr>
          <w:p w14:paraId="3236C32B" w14:textId="77777777" w:rsidR="00333BFF" w:rsidRPr="00CC4048" w:rsidRDefault="00333BFF" w:rsidP="004C33C4">
            <w:pPr>
              <w:ind w:left="113" w:right="113"/>
              <w:jc w:val="both"/>
              <w:rPr>
                <w:rFonts w:asciiTheme="majorBidi" w:hAnsiTheme="majorBidi" w:cstheme="majorBidi"/>
              </w:rPr>
            </w:pPr>
            <w:r w:rsidRPr="00CC4048">
              <w:rPr>
                <w:rFonts w:asciiTheme="majorBidi" w:hAnsiTheme="majorBidi" w:cstheme="majorBidi"/>
              </w:rPr>
              <w:t xml:space="preserve">Rareori </w:t>
            </w:r>
          </w:p>
        </w:tc>
        <w:tc>
          <w:tcPr>
            <w:tcW w:w="0" w:type="auto"/>
            <w:textDirection w:val="btLr"/>
          </w:tcPr>
          <w:p w14:paraId="79EA2049" w14:textId="77777777" w:rsidR="00333BFF" w:rsidRPr="00CC4048" w:rsidRDefault="00333BFF" w:rsidP="004C33C4">
            <w:pPr>
              <w:ind w:left="113" w:right="113"/>
              <w:jc w:val="both"/>
              <w:rPr>
                <w:rFonts w:asciiTheme="majorBidi" w:hAnsiTheme="majorBidi" w:cstheme="majorBidi"/>
              </w:rPr>
            </w:pPr>
            <w:r w:rsidRPr="00CC4048">
              <w:rPr>
                <w:rFonts w:asciiTheme="majorBidi" w:hAnsiTheme="majorBidi" w:cstheme="majorBidi"/>
              </w:rPr>
              <w:t xml:space="preserve">Uneori </w:t>
            </w:r>
          </w:p>
        </w:tc>
        <w:tc>
          <w:tcPr>
            <w:tcW w:w="0" w:type="auto"/>
            <w:textDirection w:val="btLr"/>
          </w:tcPr>
          <w:p w14:paraId="25E57E4B" w14:textId="77777777" w:rsidR="00333BFF" w:rsidRPr="00CC4048" w:rsidRDefault="00333BFF" w:rsidP="004C33C4">
            <w:pPr>
              <w:ind w:left="113" w:right="113"/>
              <w:jc w:val="both"/>
              <w:rPr>
                <w:rFonts w:asciiTheme="majorBidi" w:hAnsiTheme="majorBidi" w:cstheme="majorBidi"/>
              </w:rPr>
            </w:pPr>
            <w:r w:rsidRPr="00CC4048">
              <w:rPr>
                <w:rFonts w:asciiTheme="majorBidi" w:hAnsiTheme="majorBidi" w:cstheme="majorBidi"/>
              </w:rPr>
              <w:t xml:space="preserve">Deseori </w:t>
            </w:r>
          </w:p>
        </w:tc>
        <w:tc>
          <w:tcPr>
            <w:tcW w:w="0" w:type="auto"/>
            <w:textDirection w:val="btLr"/>
          </w:tcPr>
          <w:p w14:paraId="702ABAC4" w14:textId="77777777" w:rsidR="00333BFF" w:rsidRPr="00CC4048" w:rsidRDefault="00333BFF" w:rsidP="004C33C4">
            <w:pPr>
              <w:ind w:left="113" w:right="113"/>
              <w:jc w:val="both"/>
              <w:rPr>
                <w:rFonts w:asciiTheme="majorBidi" w:hAnsiTheme="majorBidi" w:cstheme="majorBidi"/>
              </w:rPr>
            </w:pPr>
            <w:r w:rsidRPr="00CC4048">
              <w:rPr>
                <w:rFonts w:asciiTheme="majorBidi" w:hAnsiTheme="majorBidi" w:cstheme="majorBidi"/>
              </w:rPr>
              <w:t>Foarte des</w:t>
            </w:r>
          </w:p>
        </w:tc>
      </w:tr>
      <w:tr w:rsidR="00333BFF" w:rsidRPr="00CC4048" w14:paraId="758786AD" w14:textId="77777777" w:rsidTr="00997C32">
        <w:tc>
          <w:tcPr>
            <w:tcW w:w="0" w:type="auto"/>
          </w:tcPr>
          <w:p w14:paraId="2425EF3A" w14:textId="77777777" w:rsidR="00333BFF" w:rsidRPr="00CC4048" w:rsidRDefault="00333BFF" w:rsidP="004C33C4">
            <w:pPr>
              <w:pStyle w:val="Listparagraf"/>
              <w:numPr>
                <w:ilvl w:val="0"/>
                <w:numId w:val="82"/>
              </w:numPr>
              <w:ind w:left="284" w:hanging="284"/>
              <w:jc w:val="both"/>
              <w:rPr>
                <w:rFonts w:asciiTheme="majorBidi" w:hAnsiTheme="majorBidi" w:cstheme="majorBidi"/>
              </w:rPr>
            </w:pPr>
            <w:r w:rsidRPr="00CC4048">
              <w:rPr>
                <w:rFonts w:asciiTheme="majorBidi" w:hAnsiTheme="majorBidi" w:cstheme="majorBidi"/>
              </w:rPr>
              <w:t>Cât de des aveți probleme cu încheierea detaliilor finale ale unui proiect, după ce ați finalizat părțile dificile?</w:t>
            </w:r>
          </w:p>
          <w:p w14:paraId="5E574029" w14:textId="77777777" w:rsidR="00333BFF" w:rsidRPr="00CC4048" w:rsidRDefault="00333BFF" w:rsidP="004C33C4">
            <w:pPr>
              <w:ind w:left="284" w:hanging="284"/>
              <w:jc w:val="both"/>
              <w:rPr>
                <w:rFonts w:asciiTheme="majorBidi" w:hAnsiTheme="majorBidi" w:cstheme="majorBidi"/>
              </w:rPr>
            </w:pPr>
          </w:p>
        </w:tc>
        <w:tc>
          <w:tcPr>
            <w:tcW w:w="0" w:type="auto"/>
          </w:tcPr>
          <w:p w14:paraId="544558A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mc:AlternateContent>
                <mc:Choice Requires="wps">
                  <w:drawing>
                    <wp:anchor distT="0" distB="0" distL="114300" distR="114300" simplePos="0" relativeHeight="251745280" behindDoc="0" locked="0" layoutInCell="1" allowOverlap="1" wp14:anchorId="66A1F38E" wp14:editId="1AD0F1D5">
                      <wp:simplePos x="0" y="0"/>
                      <wp:positionH relativeFrom="column">
                        <wp:posOffset>-33655</wp:posOffset>
                      </wp:positionH>
                      <wp:positionV relativeFrom="paragraph">
                        <wp:posOffset>161554</wp:posOffset>
                      </wp:positionV>
                      <wp:extent cx="250166" cy="250166"/>
                      <wp:effectExtent l="0" t="0" r="17145" b="17145"/>
                      <wp:wrapNone/>
                      <wp:docPr id="10" name="Oval 10"/>
                      <wp:cNvGraphicFramePr/>
                      <a:graphic xmlns:a="http://schemas.openxmlformats.org/drawingml/2006/main">
                        <a:graphicData uri="http://schemas.microsoft.com/office/word/2010/wordprocessingShape">
                          <wps:wsp>
                            <wps:cNvSpPr/>
                            <wps:spPr>
                              <a:xfrm>
                                <a:off x="0" y="0"/>
                                <a:ext cx="250166" cy="250166"/>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03ADF927" id="Oval 10" o:spid="_x0000_s1026" style="position:absolute;margin-left:-2.65pt;margin-top:12.7pt;width:19.7pt;height:19.7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" fillcolor="white [3201]" strokecolor="black [3200]" strokeweight="1pt">
                      <v:stroke joinstyle="miter"/>
                    </v:oval>
                  </w:pict>
                </mc:Fallback>
              </mc:AlternateContent>
            </w:r>
          </w:p>
        </w:tc>
        <w:tc>
          <w:tcPr>
            <w:tcW w:w="0" w:type="auto"/>
          </w:tcPr>
          <w:p w14:paraId="0367173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mc:AlternateContent>
                <mc:Choice Requires="wps">
                  <w:drawing>
                    <wp:anchor distT="0" distB="0" distL="114300" distR="114300" simplePos="0" relativeHeight="251746304" behindDoc="0" locked="0" layoutInCell="1" allowOverlap="1" wp14:anchorId="7A42ABE7" wp14:editId="5CDA4913">
                      <wp:simplePos x="0" y="0"/>
                      <wp:positionH relativeFrom="column">
                        <wp:posOffset>-34399</wp:posOffset>
                      </wp:positionH>
                      <wp:positionV relativeFrom="paragraph">
                        <wp:posOffset>161458</wp:posOffset>
                      </wp:positionV>
                      <wp:extent cx="250166" cy="250166"/>
                      <wp:effectExtent l="0" t="0" r="17145" b="17145"/>
                      <wp:wrapNone/>
                      <wp:docPr id="2" name="Oval 2"/>
                      <wp:cNvGraphicFramePr/>
                      <a:graphic xmlns:a="http://schemas.openxmlformats.org/drawingml/2006/main">
                        <a:graphicData uri="http://schemas.microsoft.com/office/word/2010/wordprocessingShape">
                          <wps:wsp>
                            <wps:cNvSpPr/>
                            <wps:spPr>
                              <a:xfrm>
                                <a:off x="0" y="0"/>
                                <a:ext cx="250166" cy="250166"/>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786E2FCF" id="Oval 2" o:spid="_x0000_s1026" style="position:absolute;margin-left:-2.7pt;margin-top:12.7pt;width:19.7pt;height:19.7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" fillcolor="white [3201]" strokecolor="black [3200]" strokeweight="1pt">
                      <v:stroke joinstyle="miter"/>
                    </v:oval>
                  </w:pict>
                </mc:Fallback>
              </mc:AlternateContent>
            </w:r>
          </w:p>
        </w:tc>
        <w:tc>
          <w:tcPr>
            <w:tcW w:w="0" w:type="auto"/>
          </w:tcPr>
          <w:p w14:paraId="24F2B8A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mc:AlternateContent>
                <mc:Choice Requires="wps">
                  <w:drawing>
                    <wp:anchor distT="0" distB="0" distL="114300" distR="114300" simplePos="0" relativeHeight="251747328" behindDoc="0" locked="0" layoutInCell="1" allowOverlap="1" wp14:anchorId="59889313" wp14:editId="3D324FCB">
                      <wp:simplePos x="0" y="0"/>
                      <wp:positionH relativeFrom="column">
                        <wp:posOffset>-50800</wp:posOffset>
                      </wp:positionH>
                      <wp:positionV relativeFrom="paragraph">
                        <wp:posOffset>161925</wp:posOffset>
                      </wp:positionV>
                      <wp:extent cx="249555" cy="249555"/>
                      <wp:effectExtent l="0" t="0" r="17145" b="17145"/>
                      <wp:wrapNone/>
                      <wp:docPr id="3" name="Oval 3"/>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0AEBCE27" id="Oval 3" o:spid="_x0000_s1026" style="position:absolute;margin-left:-4pt;margin-top:12.75pt;width:19.65pt;height:19.6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" fillcolor="#bfbfbf [24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48352" behindDoc="0" locked="0" layoutInCell="1" allowOverlap="1" wp14:anchorId="1483C33F" wp14:editId="4E2BFC2E">
                      <wp:simplePos x="0" y="0"/>
                      <wp:positionH relativeFrom="column">
                        <wp:posOffset>265002</wp:posOffset>
                      </wp:positionH>
                      <wp:positionV relativeFrom="paragraph">
                        <wp:posOffset>162050</wp:posOffset>
                      </wp:positionV>
                      <wp:extent cx="250166" cy="250166"/>
                      <wp:effectExtent l="0" t="0" r="17145" b="17145"/>
                      <wp:wrapNone/>
                      <wp:docPr id="4" name="Oval 4"/>
                      <wp:cNvGraphicFramePr/>
                      <a:graphic xmlns:a="http://schemas.openxmlformats.org/drawingml/2006/main">
                        <a:graphicData uri="http://schemas.microsoft.com/office/word/2010/wordprocessingShape">
                          <wps:wsp>
                            <wps:cNvSpPr/>
                            <wps:spPr>
                              <a:xfrm>
                                <a:off x="0" y="0"/>
                                <a:ext cx="250166" cy="250166"/>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6F26F747" id="Oval 4" o:spid="_x0000_s1026" style="position:absolute;margin-left:20.85pt;margin-top:12.75pt;width:19.7pt;height:19.7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" fillcolor="#bfbfbf [2412]" strokecolor="black [3200]" strokeweight="1pt">
                      <v:stroke joinstyle="miter"/>
                    </v:oval>
                  </w:pict>
                </mc:Fallback>
              </mc:AlternateContent>
            </w:r>
          </w:p>
        </w:tc>
        <w:tc>
          <w:tcPr>
            <w:tcW w:w="0" w:type="auto"/>
          </w:tcPr>
          <w:p w14:paraId="0EA2BB6F" w14:textId="77777777" w:rsidR="00333BFF" w:rsidRPr="00CC4048" w:rsidRDefault="00333BFF" w:rsidP="004C33C4">
            <w:pPr>
              <w:jc w:val="both"/>
              <w:rPr>
                <w:rFonts w:asciiTheme="majorBidi" w:hAnsiTheme="majorBidi" w:cstheme="majorBidi"/>
              </w:rPr>
            </w:pPr>
          </w:p>
        </w:tc>
        <w:tc>
          <w:tcPr>
            <w:tcW w:w="0" w:type="auto"/>
          </w:tcPr>
          <w:p w14:paraId="13FD3FD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mc:AlternateContent>
                <mc:Choice Requires="wps">
                  <w:drawing>
                    <wp:anchor distT="0" distB="0" distL="114300" distR="114300" simplePos="0" relativeHeight="251749376" behindDoc="0" locked="0" layoutInCell="1" allowOverlap="1" wp14:anchorId="1CF418EC" wp14:editId="08765DF6">
                      <wp:simplePos x="0" y="0"/>
                      <wp:positionH relativeFrom="column">
                        <wp:posOffset>-36199</wp:posOffset>
                      </wp:positionH>
                      <wp:positionV relativeFrom="paragraph">
                        <wp:posOffset>161882</wp:posOffset>
                      </wp:positionV>
                      <wp:extent cx="250166" cy="250166"/>
                      <wp:effectExtent l="0" t="0" r="17145" b="17145"/>
                      <wp:wrapNone/>
                      <wp:docPr id="12" name="Oval 12"/>
                      <wp:cNvGraphicFramePr/>
                      <a:graphic xmlns:a="http://schemas.openxmlformats.org/drawingml/2006/main">
                        <a:graphicData uri="http://schemas.microsoft.com/office/word/2010/wordprocessingShape">
                          <wps:wsp>
                            <wps:cNvSpPr/>
                            <wps:spPr>
                              <a:xfrm>
                                <a:off x="0" y="0"/>
                                <a:ext cx="250166" cy="250166"/>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4891D048" id="Oval 12" o:spid="_x0000_s1026" style="position:absolute;margin-left:-2.85pt;margin-top:12.75pt;width:19.7pt;height:19.7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" fillcolor="#bfbfbf [2412]" strokecolor="black [3200]" strokeweight="1pt">
                      <v:stroke joinstyle="miter"/>
                    </v:oval>
                  </w:pict>
                </mc:Fallback>
              </mc:AlternateContent>
            </w:r>
          </w:p>
        </w:tc>
      </w:tr>
      <w:tr w:rsidR="00333BFF" w:rsidRPr="00CC4048" w14:paraId="78485A58" w14:textId="77777777" w:rsidTr="00997C32">
        <w:tc>
          <w:tcPr>
            <w:tcW w:w="0" w:type="auto"/>
          </w:tcPr>
          <w:p w14:paraId="6B469E0B" w14:textId="77777777" w:rsidR="00333BFF" w:rsidRPr="00CC4048" w:rsidRDefault="00333BFF" w:rsidP="004C33C4">
            <w:pPr>
              <w:pStyle w:val="Listparagraf"/>
              <w:numPr>
                <w:ilvl w:val="0"/>
                <w:numId w:val="82"/>
              </w:numPr>
              <w:ind w:left="284" w:hanging="284"/>
              <w:jc w:val="both"/>
              <w:rPr>
                <w:rFonts w:asciiTheme="majorBidi" w:hAnsiTheme="majorBidi" w:cstheme="majorBidi"/>
              </w:rPr>
            </w:pPr>
            <w:r w:rsidRPr="00CC4048">
              <w:rPr>
                <w:rFonts w:asciiTheme="majorBidi" w:hAnsiTheme="majorBidi" w:cstheme="majorBidi"/>
              </w:rPr>
              <w:t>Cât de des aveți dificultăți în a pune lucrurile în ordine atunci când trebuie să faceți o activitate care necesită organizare?</w:t>
            </w:r>
          </w:p>
          <w:p w14:paraId="0F2A0E4D" w14:textId="77777777" w:rsidR="00333BFF" w:rsidRPr="00CC4048" w:rsidRDefault="00333BFF" w:rsidP="004C33C4">
            <w:pPr>
              <w:ind w:left="284" w:hanging="284"/>
              <w:jc w:val="both"/>
              <w:rPr>
                <w:rFonts w:asciiTheme="majorBidi" w:hAnsiTheme="majorBidi" w:cstheme="majorBidi"/>
              </w:rPr>
            </w:pPr>
          </w:p>
        </w:tc>
        <w:tc>
          <w:tcPr>
            <w:tcW w:w="0" w:type="auto"/>
          </w:tcPr>
          <w:p w14:paraId="5B734EA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mc:AlternateContent>
                <mc:Choice Requires="wps">
                  <w:drawing>
                    <wp:anchor distT="0" distB="0" distL="114300" distR="114300" simplePos="0" relativeHeight="251754496" behindDoc="0" locked="0" layoutInCell="1" allowOverlap="1" wp14:anchorId="79F3D151" wp14:editId="3FFF5366">
                      <wp:simplePos x="0" y="0"/>
                      <wp:positionH relativeFrom="column">
                        <wp:posOffset>1226820</wp:posOffset>
                      </wp:positionH>
                      <wp:positionV relativeFrom="paragraph">
                        <wp:posOffset>111760</wp:posOffset>
                      </wp:positionV>
                      <wp:extent cx="249555" cy="249555"/>
                      <wp:effectExtent l="0" t="0" r="17145" b="17145"/>
                      <wp:wrapNone/>
                      <wp:docPr id="11" name="Oval 11"/>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3C5AC5E7" id="Oval 11" o:spid="_x0000_s1026" style="position:absolute;margin-left:96.6pt;margin-top:8.8pt;width:19.65pt;height:19.65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" fillcolor="#bfbfbf [24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53472" behindDoc="0" locked="0" layoutInCell="1" allowOverlap="1" wp14:anchorId="5EC78726" wp14:editId="412F5043">
                      <wp:simplePos x="0" y="0"/>
                      <wp:positionH relativeFrom="column">
                        <wp:posOffset>895350</wp:posOffset>
                      </wp:positionH>
                      <wp:positionV relativeFrom="paragraph">
                        <wp:posOffset>112395</wp:posOffset>
                      </wp:positionV>
                      <wp:extent cx="249555" cy="249555"/>
                      <wp:effectExtent l="0" t="0" r="17145" b="17145"/>
                      <wp:wrapNone/>
                      <wp:docPr id="28" name="Oval 28"/>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478582C7" id="Oval 28" o:spid="_x0000_s1026" style="position:absolute;margin-left:70.5pt;margin-top:8.85pt;width:19.65pt;height:19.65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" fillcolor="#bfbfbf [24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52448" behindDoc="0" locked="0" layoutInCell="1" allowOverlap="1" wp14:anchorId="254AD8EF" wp14:editId="4F26FCDF">
                      <wp:simplePos x="0" y="0"/>
                      <wp:positionH relativeFrom="column">
                        <wp:posOffset>579755</wp:posOffset>
                      </wp:positionH>
                      <wp:positionV relativeFrom="paragraph">
                        <wp:posOffset>112395</wp:posOffset>
                      </wp:positionV>
                      <wp:extent cx="249555" cy="249555"/>
                      <wp:effectExtent l="0" t="0" r="17145" b="17145"/>
                      <wp:wrapNone/>
                      <wp:docPr id="9" name="Oval 9"/>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13CF471D" id="Oval 9" o:spid="_x0000_s1026" style="position:absolute;margin-left:45.65pt;margin-top:8.85pt;width:19.65pt;height:19.6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" fillcolor="#bfbfbf [24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51424" behindDoc="0" locked="0" layoutInCell="1" allowOverlap="1" wp14:anchorId="614C7EFA" wp14:editId="25BFCB62">
                      <wp:simplePos x="0" y="0"/>
                      <wp:positionH relativeFrom="column">
                        <wp:posOffset>280035</wp:posOffset>
                      </wp:positionH>
                      <wp:positionV relativeFrom="paragraph">
                        <wp:posOffset>111760</wp:posOffset>
                      </wp:positionV>
                      <wp:extent cx="249555" cy="249555"/>
                      <wp:effectExtent l="0" t="0" r="17145" b="17145"/>
                      <wp:wrapNone/>
                      <wp:docPr id="35" name="Oval 35"/>
                      <wp:cNvGraphicFramePr/>
                      <a:graphic xmlns:a="http://schemas.openxmlformats.org/drawingml/2006/main">
                        <a:graphicData uri="http://schemas.microsoft.com/office/word/2010/wordprocessingShape">
                          <wps:wsp>
                            <wps:cNvSpPr/>
                            <wps:spPr>
                              <a:xfrm>
                                <a:off x="0" y="0"/>
                                <a:ext cx="249555" cy="24955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5A53BCAA" id="Oval 35" o:spid="_x0000_s1026" style="position:absolute;margin-left:22.05pt;margin-top:8.8pt;width:19.65pt;height:19.65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" fillcolor="white [3201]"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50400" behindDoc="0" locked="0" layoutInCell="1" allowOverlap="1" wp14:anchorId="58EE4EB0" wp14:editId="49EA364F">
                      <wp:simplePos x="0" y="0"/>
                      <wp:positionH relativeFrom="column">
                        <wp:posOffset>-34929</wp:posOffset>
                      </wp:positionH>
                      <wp:positionV relativeFrom="paragraph">
                        <wp:posOffset>112197</wp:posOffset>
                      </wp:positionV>
                      <wp:extent cx="250166" cy="250166"/>
                      <wp:effectExtent l="0" t="0" r="17145" b="17145"/>
                      <wp:wrapNone/>
                      <wp:docPr id="36" name="Oval 36"/>
                      <wp:cNvGraphicFramePr/>
                      <a:graphic xmlns:a="http://schemas.openxmlformats.org/drawingml/2006/main">
                        <a:graphicData uri="http://schemas.microsoft.com/office/word/2010/wordprocessingShape">
                          <wps:wsp>
                            <wps:cNvSpPr/>
                            <wps:spPr>
                              <a:xfrm>
                                <a:off x="0" y="0"/>
                                <a:ext cx="250166" cy="250166"/>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766AF810" id="Oval 36" o:spid="_x0000_s1026" style="position:absolute;margin-left:-2.75pt;margin-top:8.85pt;width:19.7pt;height:19.7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" fillcolor="white [3201]" strokecolor="black [3200]" strokeweight="1pt">
                      <v:stroke joinstyle="miter"/>
                    </v:oval>
                  </w:pict>
                </mc:Fallback>
              </mc:AlternateContent>
            </w:r>
          </w:p>
        </w:tc>
        <w:tc>
          <w:tcPr>
            <w:tcW w:w="0" w:type="auto"/>
          </w:tcPr>
          <w:p w14:paraId="719D3CB9" w14:textId="77777777" w:rsidR="00333BFF" w:rsidRPr="00CC4048" w:rsidRDefault="00333BFF" w:rsidP="004C33C4">
            <w:pPr>
              <w:jc w:val="both"/>
              <w:rPr>
                <w:rFonts w:asciiTheme="majorBidi" w:hAnsiTheme="majorBidi" w:cstheme="majorBidi"/>
              </w:rPr>
            </w:pPr>
          </w:p>
        </w:tc>
        <w:tc>
          <w:tcPr>
            <w:tcW w:w="0" w:type="auto"/>
          </w:tcPr>
          <w:p w14:paraId="382F802A" w14:textId="77777777" w:rsidR="00333BFF" w:rsidRPr="00CC4048" w:rsidRDefault="00333BFF" w:rsidP="004C33C4">
            <w:pPr>
              <w:jc w:val="both"/>
              <w:rPr>
                <w:rFonts w:asciiTheme="majorBidi" w:hAnsiTheme="majorBidi" w:cstheme="majorBidi"/>
              </w:rPr>
            </w:pPr>
          </w:p>
        </w:tc>
        <w:tc>
          <w:tcPr>
            <w:tcW w:w="0" w:type="auto"/>
          </w:tcPr>
          <w:p w14:paraId="1154A7F3" w14:textId="77777777" w:rsidR="00333BFF" w:rsidRPr="00CC4048" w:rsidRDefault="00333BFF" w:rsidP="004C33C4">
            <w:pPr>
              <w:jc w:val="both"/>
              <w:rPr>
                <w:rFonts w:asciiTheme="majorBidi" w:hAnsiTheme="majorBidi" w:cstheme="majorBidi"/>
              </w:rPr>
            </w:pPr>
          </w:p>
        </w:tc>
        <w:tc>
          <w:tcPr>
            <w:tcW w:w="0" w:type="auto"/>
          </w:tcPr>
          <w:p w14:paraId="77BBBCD6" w14:textId="77777777" w:rsidR="00333BFF" w:rsidRPr="00CC4048" w:rsidRDefault="00333BFF" w:rsidP="004C33C4">
            <w:pPr>
              <w:jc w:val="both"/>
              <w:rPr>
                <w:rFonts w:asciiTheme="majorBidi" w:hAnsiTheme="majorBidi" w:cstheme="majorBidi"/>
              </w:rPr>
            </w:pPr>
          </w:p>
        </w:tc>
      </w:tr>
      <w:tr w:rsidR="00333BFF" w:rsidRPr="00CC4048" w14:paraId="4EAD6067" w14:textId="77777777" w:rsidTr="00997C32">
        <w:tc>
          <w:tcPr>
            <w:tcW w:w="0" w:type="auto"/>
          </w:tcPr>
          <w:p w14:paraId="0ABEE4DF" w14:textId="77777777" w:rsidR="00333BFF" w:rsidRPr="00CC4048" w:rsidRDefault="00333BFF" w:rsidP="004C33C4">
            <w:pPr>
              <w:pStyle w:val="Listparagraf"/>
              <w:numPr>
                <w:ilvl w:val="0"/>
                <w:numId w:val="82"/>
              </w:numPr>
              <w:ind w:left="284" w:hanging="284"/>
              <w:jc w:val="both"/>
              <w:rPr>
                <w:rFonts w:asciiTheme="majorBidi" w:hAnsiTheme="majorBidi" w:cstheme="majorBidi"/>
              </w:rPr>
            </w:pPr>
            <w:r w:rsidRPr="00CC4048">
              <w:rPr>
                <w:rFonts w:asciiTheme="majorBidi" w:hAnsiTheme="majorBidi" w:cstheme="majorBidi"/>
              </w:rPr>
              <w:t>Cât de des aveți probleme să vă amintiți programările sau obligațiile?</w:t>
            </w:r>
          </w:p>
          <w:p w14:paraId="585EFF13" w14:textId="77777777" w:rsidR="00333BFF" w:rsidRPr="00CC4048" w:rsidRDefault="00333BFF" w:rsidP="004C33C4">
            <w:pPr>
              <w:ind w:left="284" w:hanging="284"/>
              <w:jc w:val="both"/>
              <w:rPr>
                <w:rFonts w:asciiTheme="majorBidi" w:hAnsiTheme="majorBidi" w:cstheme="majorBidi"/>
              </w:rPr>
            </w:pPr>
          </w:p>
        </w:tc>
        <w:tc>
          <w:tcPr>
            <w:tcW w:w="0" w:type="auto"/>
          </w:tcPr>
          <w:p w14:paraId="4F6C615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mc:AlternateContent>
                <mc:Choice Requires="wps">
                  <w:drawing>
                    <wp:anchor distT="0" distB="0" distL="114300" distR="114300" simplePos="0" relativeHeight="251755520" behindDoc="0" locked="0" layoutInCell="1" allowOverlap="1" wp14:anchorId="42579706" wp14:editId="39324805">
                      <wp:simplePos x="0" y="0"/>
                      <wp:positionH relativeFrom="column">
                        <wp:posOffset>-35560</wp:posOffset>
                      </wp:positionH>
                      <wp:positionV relativeFrom="paragraph">
                        <wp:posOffset>62865</wp:posOffset>
                      </wp:positionV>
                      <wp:extent cx="249555" cy="249555"/>
                      <wp:effectExtent l="0" t="0" r="17145" b="17145"/>
                      <wp:wrapNone/>
                      <wp:docPr id="37" name="Oval 37"/>
                      <wp:cNvGraphicFramePr/>
                      <a:graphic xmlns:a="http://schemas.openxmlformats.org/drawingml/2006/main">
                        <a:graphicData uri="http://schemas.microsoft.com/office/word/2010/wordprocessingShape">
                          <wps:wsp>
                            <wps:cNvSpPr/>
                            <wps:spPr>
                              <a:xfrm>
                                <a:off x="0" y="0"/>
                                <a:ext cx="249555" cy="24955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4C51CC46" id="Oval 37" o:spid="_x0000_s1026" style="position:absolute;margin-left:-2.8pt;margin-top:4.95pt;width:19.65pt;height:19.65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" fillcolor="white [3201]"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56544" behindDoc="0" locked="0" layoutInCell="1" allowOverlap="1" wp14:anchorId="60AAE492" wp14:editId="5901C10E">
                      <wp:simplePos x="0" y="0"/>
                      <wp:positionH relativeFrom="column">
                        <wp:posOffset>280035</wp:posOffset>
                      </wp:positionH>
                      <wp:positionV relativeFrom="paragraph">
                        <wp:posOffset>62865</wp:posOffset>
                      </wp:positionV>
                      <wp:extent cx="249555" cy="249555"/>
                      <wp:effectExtent l="0" t="0" r="17145" b="17145"/>
                      <wp:wrapNone/>
                      <wp:docPr id="38" name="Oval 38"/>
                      <wp:cNvGraphicFramePr/>
                      <a:graphic xmlns:a="http://schemas.openxmlformats.org/drawingml/2006/main">
                        <a:graphicData uri="http://schemas.microsoft.com/office/word/2010/wordprocessingShape">
                          <wps:wsp>
                            <wps:cNvSpPr/>
                            <wps:spPr>
                              <a:xfrm>
                                <a:off x="0" y="0"/>
                                <a:ext cx="249555" cy="24955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1A854161" id="Oval 38" o:spid="_x0000_s1026" style="position:absolute;margin-left:22.05pt;margin-top:4.95pt;width:19.65pt;height:19.6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" fillcolor="white [3201]"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57568" behindDoc="0" locked="0" layoutInCell="1" allowOverlap="1" wp14:anchorId="4AACC220" wp14:editId="33581CBD">
                      <wp:simplePos x="0" y="0"/>
                      <wp:positionH relativeFrom="column">
                        <wp:posOffset>579755</wp:posOffset>
                      </wp:positionH>
                      <wp:positionV relativeFrom="paragraph">
                        <wp:posOffset>63500</wp:posOffset>
                      </wp:positionV>
                      <wp:extent cx="249555" cy="249555"/>
                      <wp:effectExtent l="0" t="0" r="17145" b="17145"/>
                      <wp:wrapNone/>
                      <wp:docPr id="48" name="Oval 48"/>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5C8AD928" id="Oval 48" o:spid="_x0000_s1026" style="position:absolute;margin-left:45.65pt;margin-top:5pt;width:19.65pt;height:19.6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" fillcolor="#bfbfbf [24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58592" behindDoc="0" locked="0" layoutInCell="1" allowOverlap="1" wp14:anchorId="7B4B39BC" wp14:editId="565352A7">
                      <wp:simplePos x="0" y="0"/>
                      <wp:positionH relativeFrom="column">
                        <wp:posOffset>895350</wp:posOffset>
                      </wp:positionH>
                      <wp:positionV relativeFrom="paragraph">
                        <wp:posOffset>63500</wp:posOffset>
                      </wp:positionV>
                      <wp:extent cx="249555" cy="249555"/>
                      <wp:effectExtent l="0" t="0" r="17145" b="17145"/>
                      <wp:wrapNone/>
                      <wp:docPr id="55" name="Oval 55"/>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4494CEA3" id="Oval 55" o:spid="_x0000_s1026" style="position:absolute;margin-left:70.5pt;margin-top:5pt;width:19.65pt;height:19.65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" fillcolor="#bfbfbf [24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59616" behindDoc="0" locked="0" layoutInCell="1" allowOverlap="1" wp14:anchorId="713AFA6B" wp14:editId="5596C242">
                      <wp:simplePos x="0" y="0"/>
                      <wp:positionH relativeFrom="column">
                        <wp:posOffset>1226992</wp:posOffset>
                      </wp:positionH>
                      <wp:positionV relativeFrom="paragraph">
                        <wp:posOffset>62978</wp:posOffset>
                      </wp:positionV>
                      <wp:extent cx="250166" cy="250166"/>
                      <wp:effectExtent l="0" t="0" r="17145" b="17145"/>
                      <wp:wrapNone/>
                      <wp:docPr id="56" name="Oval 56"/>
                      <wp:cNvGraphicFramePr/>
                      <a:graphic xmlns:a="http://schemas.openxmlformats.org/drawingml/2006/main">
                        <a:graphicData uri="http://schemas.microsoft.com/office/word/2010/wordprocessingShape">
                          <wps:wsp>
                            <wps:cNvSpPr/>
                            <wps:spPr>
                              <a:xfrm>
                                <a:off x="0" y="0"/>
                                <a:ext cx="250166" cy="250166"/>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58706C90" id="Oval 56" o:spid="_x0000_s1026" style="position:absolute;margin-left:96.6pt;margin-top:4.95pt;width:19.7pt;height:19.7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" fillcolor="#bfbfbf [2412]" strokecolor="black [3200]" strokeweight="1pt">
                      <v:stroke joinstyle="miter"/>
                    </v:oval>
                  </w:pict>
                </mc:Fallback>
              </mc:AlternateContent>
            </w:r>
          </w:p>
        </w:tc>
        <w:tc>
          <w:tcPr>
            <w:tcW w:w="0" w:type="auto"/>
          </w:tcPr>
          <w:p w14:paraId="0BDFB7A7" w14:textId="77777777" w:rsidR="00333BFF" w:rsidRPr="00CC4048" w:rsidRDefault="00333BFF" w:rsidP="004C33C4">
            <w:pPr>
              <w:jc w:val="both"/>
              <w:rPr>
                <w:rFonts w:asciiTheme="majorBidi" w:hAnsiTheme="majorBidi" w:cstheme="majorBidi"/>
              </w:rPr>
            </w:pPr>
          </w:p>
        </w:tc>
        <w:tc>
          <w:tcPr>
            <w:tcW w:w="0" w:type="auto"/>
          </w:tcPr>
          <w:p w14:paraId="2095421C" w14:textId="77777777" w:rsidR="00333BFF" w:rsidRPr="00CC4048" w:rsidRDefault="00333BFF" w:rsidP="004C33C4">
            <w:pPr>
              <w:jc w:val="both"/>
              <w:rPr>
                <w:rFonts w:asciiTheme="majorBidi" w:hAnsiTheme="majorBidi" w:cstheme="majorBidi"/>
              </w:rPr>
            </w:pPr>
          </w:p>
        </w:tc>
        <w:tc>
          <w:tcPr>
            <w:tcW w:w="0" w:type="auto"/>
          </w:tcPr>
          <w:p w14:paraId="1915E7BE" w14:textId="77777777" w:rsidR="00333BFF" w:rsidRPr="00CC4048" w:rsidRDefault="00333BFF" w:rsidP="004C33C4">
            <w:pPr>
              <w:jc w:val="both"/>
              <w:rPr>
                <w:rFonts w:asciiTheme="majorBidi" w:hAnsiTheme="majorBidi" w:cstheme="majorBidi"/>
              </w:rPr>
            </w:pPr>
          </w:p>
        </w:tc>
        <w:tc>
          <w:tcPr>
            <w:tcW w:w="0" w:type="auto"/>
          </w:tcPr>
          <w:p w14:paraId="78682702" w14:textId="77777777" w:rsidR="00333BFF" w:rsidRPr="00CC4048" w:rsidRDefault="00333BFF" w:rsidP="004C33C4">
            <w:pPr>
              <w:jc w:val="both"/>
              <w:rPr>
                <w:rFonts w:asciiTheme="majorBidi" w:hAnsiTheme="majorBidi" w:cstheme="majorBidi"/>
              </w:rPr>
            </w:pPr>
          </w:p>
        </w:tc>
      </w:tr>
      <w:tr w:rsidR="00333BFF" w:rsidRPr="00CC4048" w14:paraId="332FD183" w14:textId="77777777" w:rsidTr="00997C32">
        <w:tc>
          <w:tcPr>
            <w:tcW w:w="0" w:type="auto"/>
          </w:tcPr>
          <w:p w14:paraId="6C581FD0" w14:textId="77777777" w:rsidR="00333BFF" w:rsidRPr="00CC4048" w:rsidRDefault="00333BFF" w:rsidP="004C33C4">
            <w:pPr>
              <w:pStyle w:val="Listparagraf"/>
              <w:numPr>
                <w:ilvl w:val="0"/>
                <w:numId w:val="82"/>
              </w:numPr>
              <w:ind w:left="284" w:hanging="284"/>
              <w:jc w:val="both"/>
              <w:rPr>
                <w:rFonts w:asciiTheme="majorBidi" w:hAnsiTheme="majorBidi" w:cstheme="majorBidi"/>
              </w:rPr>
            </w:pPr>
            <w:r w:rsidRPr="00CC4048">
              <w:rPr>
                <w:rFonts w:asciiTheme="majorBidi" w:hAnsiTheme="majorBidi" w:cstheme="majorBidi"/>
              </w:rPr>
              <w:t>Atunci când aveți o sarcină care necesită multă gândire, cât de des evitați sau întârziați începerea ei?</w:t>
            </w:r>
          </w:p>
          <w:p w14:paraId="0BC96AF2" w14:textId="77777777" w:rsidR="00333BFF" w:rsidRPr="00CC4048" w:rsidRDefault="00333BFF" w:rsidP="004C33C4">
            <w:pPr>
              <w:ind w:left="284" w:hanging="284"/>
              <w:jc w:val="both"/>
              <w:rPr>
                <w:rFonts w:asciiTheme="majorBidi" w:hAnsiTheme="majorBidi" w:cstheme="majorBidi"/>
              </w:rPr>
            </w:pPr>
          </w:p>
        </w:tc>
        <w:tc>
          <w:tcPr>
            <w:tcW w:w="0" w:type="auto"/>
          </w:tcPr>
          <w:p w14:paraId="49188D7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mc:AlternateContent>
                <mc:Choice Requires="wps">
                  <w:drawing>
                    <wp:anchor distT="0" distB="0" distL="114300" distR="114300" simplePos="0" relativeHeight="251764736" behindDoc="0" locked="0" layoutInCell="1" allowOverlap="1" wp14:anchorId="3911F969" wp14:editId="13A745E8">
                      <wp:simplePos x="0" y="0"/>
                      <wp:positionH relativeFrom="column">
                        <wp:posOffset>1226820</wp:posOffset>
                      </wp:positionH>
                      <wp:positionV relativeFrom="paragraph">
                        <wp:posOffset>126365</wp:posOffset>
                      </wp:positionV>
                      <wp:extent cx="249555" cy="249555"/>
                      <wp:effectExtent l="0" t="0" r="17145" b="17145"/>
                      <wp:wrapNone/>
                      <wp:docPr id="64" name="Oval 64"/>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5DF9D441" id="Oval 64" o:spid="_x0000_s1026" style="position:absolute;margin-left:96.6pt;margin-top:9.95pt;width:19.65pt;height:19.6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" fillcolor="#bfbfbf [24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63712" behindDoc="0" locked="0" layoutInCell="1" allowOverlap="1" wp14:anchorId="0BC14CF3" wp14:editId="1331864A">
                      <wp:simplePos x="0" y="0"/>
                      <wp:positionH relativeFrom="column">
                        <wp:posOffset>895350</wp:posOffset>
                      </wp:positionH>
                      <wp:positionV relativeFrom="paragraph">
                        <wp:posOffset>127000</wp:posOffset>
                      </wp:positionV>
                      <wp:extent cx="249555" cy="249555"/>
                      <wp:effectExtent l="0" t="0" r="17145" b="17145"/>
                      <wp:wrapNone/>
                      <wp:docPr id="89" name="Oval 89"/>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029D34E6" id="Oval 89" o:spid="_x0000_s1026" style="position:absolute;margin-left:70.5pt;margin-top:10pt;width:19.65pt;height:19.65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" fillcolor="#bfbfbf [24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62688" behindDoc="0" locked="0" layoutInCell="1" allowOverlap="1" wp14:anchorId="6A63BBF5" wp14:editId="6DF9706A">
                      <wp:simplePos x="0" y="0"/>
                      <wp:positionH relativeFrom="column">
                        <wp:posOffset>579755</wp:posOffset>
                      </wp:positionH>
                      <wp:positionV relativeFrom="paragraph">
                        <wp:posOffset>127000</wp:posOffset>
                      </wp:positionV>
                      <wp:extent cx="249555" cy="249555"/>
                      <wp:effectExtent l="0" t="0" r="17145" b="17145"/>
                      <wp:wrapNone/>
                      <wp:docPr id="102" name="Oval 102"/>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28ECF6A2" id="Oval 102" o:spid="_x0000_s1026" style="position:absolute;margin-left:45.65pt;margin-top:10pt;width:19.65pt;height:19.65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" fillcolor="white [32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61664" behindDoc="0" locked="0" layoutInCell="1" allowOverlap="1" wp14:anchorId="086DC647" wp14:editId="155A80CE">
                      <wp:simplePos x="0" y="0"/>
                      <wp:positionH relativeFrom="column">
                        <wp:posOffset>280035</wp:posOffset>
                      </wp:positionH>
                      <wp:positionV relativeFrom="paragraph">
                        <wp:posOffset>126365</wp:posOffset>
                      </wp:positionV>
                      <wp:extent cx="249555" cy="249555"/>
                      <wp:effectExtent l="0" t="0" r="17145" b="17145"/>
                      <wp:wrapNone/>
                      <wp:docPr id="134" name="Oval 134"/>
                      <wp:cNvGraphicFramePr/>
                      <a:graphic xmlns:a="http://schemas.openxmlformats.org/drawingml/2006/main">
                        <a:graphicData uri="http://schemas.microsoft.com/office/word/2010/wordprocessingShape">
                          <wps:wsp>
                            <wps:cNvSpPr/>
                            <wps:spPr>
                              <a:xfrm>
                                <a:off x="0" y="0"/>
                                <a:ext cx="249555" cy="24955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60096563" id="Oval 134" o:spid="_x0000_s1026" style="position:absolute;margin-left:22.05pt;margin-top:9.95pt;width:19.65pt;height:19.6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" fillcolor="white [3201]"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60640" behindDoc="0" locked="0" layoutInCell="1" allowOverlap="1" wp14:anchorId="4D41B515" wp14:editId="4C0C20B3">
                      <wp:simplePos x="0" y="0"/>
                      <wp:positionH relativeFrom="column">
                        <wp:posOffset>-34928</wp:posOffset>
                      </wp:positionH>
                      <wp:positionV relativeFrom="paragraph">
                        <wp:posOffset>126591</wp:posOffset>
                      </wp:positionV>
                      <wp:extent cx="250166" cy="250166"/>
                      <wp:effectExtent l="0" t="0" r="17145" b="17145"/>
                      <wp:wrapNone/>
                      <wp:docPr id="144" name="Oval 144"/>
                      <wp:cNvGraphicFramePr/>
                      <a:graphic xmlns:a="http://schemas.openxmlformats.org/drawingml/2006/main">
                        <a:graphicData uri="http://schemas.microsoft.com/office/word/2010/wordprocessingShape">
                          <wps:wsp>
                            <wps:cNvSpPr/>
                            <wps:spPr>
                              <a:xfrm>
                                <a:off x="0" y="0"/>
                                <a:ext cx="250166" cy="250166"/>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0F6119C1" id="Oval 144" o:spid="_x0000_s1026" style="position:absolute;margin-left:-2.75pt;margin-top:9.95pt;width:19.7pt;height:19.7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" fillcolor="white [3201]" strokecolor="black [3200]" strokeweight="1pt">
                      <v:stroke joinstyle="miter"/>
                    </v:oval>
                  </w:pict>
                </mc:Fallback>
              </mc:AlternateContent>
            </w:r>
          </w:p>
        </w:tc>
        <w:tc>
          <w:tcPr>
            <w:tcW w:w="0" w:type="auto"/>
          </w:tcPr>
          <w:p w14:paraId="4DF82057" w14:textId="77777777" w:rsidR="00333BFF" w:rsidRPr="00CC4048" w:rsidRDefault="00333BFF" w:rsidP="004C33C4">
            <w:pPr>
              <w:jc w:val="both"/>
              <w:rPr>
                <w:rFonts w:asciiTheme="majorBidi" w:hAnsiTheme="majorBidi" w:cstheme="majorBidi"/>
              </w:rPr>
            </w:pPr>
          </w:p>
        </w:tc>
        <w:tc>
          <w:tcPr>
            <w:tcW w:w="0" w:type="auto"/>
          </w:tcPr>
          <w:p w14:paraId="42FD8B16" w14:textId="77777777" w:rsidR="00333BFF" w:rsidRPr="00CC4048" w:rsidRDefault="00333BFF" w:rsidP="004C33C4">
            <w:pPr>
              <w:jc w:val="both"/>
              <w:rPr>
                <w:rFonts w:asciiTheme="majorBidi" w:hAnsiTheme="majorBidi" w:cstheme="majorBidi"/>
              </w:rPr>
            </w:pPr>
          </w:p>
        </w:tc>
        <w:tc>
          <w:tcPr>
            <w:tcW w:w="0" w:type="auto"/>
          </w:tcPr>
          <w:p w14:paraId="13CDB0E6" w14:textId="77777777" w:rsidR="00333BFF" w:rsidRPr="00CC4048" w:rsidRDefault="00333BFF" w:rsidP="004C33C4">
            <w:pPr>
              <w:jc w:val="both"/>
              <w:rPr>
                <w:rFonts w:asciiTheme="majorBidi" w:hAnsiTheme="majorBidi" w:cstheme="majorBidi"/>
              </w:rPr>
            </w:pPr>
          </w:p>
        </w:tc>
        <w:tc>
          <w:tcPr>
            <w:tcW w:w="0" w:type="auto"/>
          </w:tcPr>
          <w:p w14:paraId="55081C3A" w14:textId="77777777" w:rsidR="00333BFF" w:rsidRPr="00CC4048" w:rsidRDefault="00333BFF" w:rsidP="004C33C4">
            <w:pPr>
              <w:jc w:val="both"/>
              <w:rPr>
                <w:rFonts w:asciiTheme="majorBidi" w:hAnsiTheme="majorBidi" w:cstheme="majorBidi"/>
              </w:rPr>
            </w:pPr>
          </w:p>
        </w:tc>
      </w:tr>
      <w:tr w:rsidR="00333BFF" w:rsidRPr="00CC4048" w14:paraId="667B7914" w14:textId="77777777" w:rsidTr="00997C32">
        <w:tc>
          <w:tcPr>
            <w:tcW w:w="0" w:type="auto"/>
          </w:tcPr>
          <w:p w14:paraId="4C854C68" w14:textId="77777777" w:rsidR="00333BFF" w:rsidRPr="00CC4048" w:rsidRDefault="00333BFF" w:rsidP="004C33C4">
            <w:pPr>
              <w:pStyle w:val="Listparagraf"/>
              <w:numPr>
                <w:ilvl w:val="0"/>
                <w:numId w:val="82"/>
              </w:numPr>
              <w:ind w:left="284" w:hanging="284"/>
              <w:jc w:val="both"/>
              <w:rPr>
                <w:rFonts w:asciiTheme="majorBidi" w:hAnsiTheme="majorBidi" w:cstheme="majorBidi"/>
              </w:rPr>
            </w:pPr>
            <w:r w:rsidRPr="00CC4048">
              <w:rPr>
                <w:rFonts w:asciiTheme="majorBidi" w:hAnsiTheme="majorBidi" w:cstheme="majorBidi"/>
              </w:rPr>
              <w:t>Cât de des vă frământați sau vă agitați mâinile sau picioarele atunci când trebuie să stați jos pentru o perioadă lungă de timp?</w:t>
            </w:r>
          </w:p>
          <w:p w14:paraId="30D10600" w14:textId="77777777" w:rsidR="00333BFF" w:rsidRPr="00CC4048" w:rsidRDefault="00333BFF" w:rsidP="004C33C4">
            <w:pPr>
              <w:ind w:left="284" w:hanging="284"/>
              <w:jc w:val="both"/>
              <w:rPr>
                <w:rFonts w:asciiTheme="majorBidi" w:hAnsiTheme="majorBidi" w:cstheme="majorBidi"/>
              </w:rPr>
            </w:pPr>
          </w:p>
        </w:tc>
        <w:tc>
          <w:tcPr>
            <w:tcW w:w="0" w:type="auto"/>
          </w:tcPr>
          <w:p w14:paraId="5DE00E2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mc:AlternateContent>
                <mc:Choice Requires="wps">
                  <w:drawing>
                    <wp:anchor distT="0" distB="0" distL="114300" distR="114300" simplePos="0" relativeHeight="251765760" behindDoc="0" locked="0" layoutInCell="1" allowOverlap="1" wp14:anchorId="06B884FE" wp14:editId="084F3FE8">
                      <wp:simplePos x="0" y="0"/>
                      <wp:positionH relativeFrom="column">
                        <wp:posOffset>-35560</wp:posOffset>
                      </wp:positionH>
                      <wp:positionV relativeFrom="paragraph">
                        <wp:posOffset>127000</wp:posOffset>
                      </wp:positionV>
                      <wp:extent cx="249555" cy="249555"/>
                      <wp:effectExtent l="0" t="0" r="17145" b="17145"/>
                      <wp:wrapNone/>
                      <wp:docPr id="150" name="Oval 150"/>
                      <wp:cNvGraphicFramePr/>
                      <a:graphic xmlns:a="http://schemas.openxmlformats.org/drawingml/2006/main">
                        <a:graphicData uri="http://schemas.microsoft.com/office/word/2010/wordprocessingShape">
                          <wps:wsp>
                            <wps:cNvSpPr/>
                            <wps:spPr>
                              <a:xfrm>
                                <a:off x="0" y="0"/>
                                <a:ext cx="249555" cy="24955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7A8C55E8" id="Oval 150" o:spid="_x0000_s1026" style="position:absolute;margin-left:-2.8pt;margin-top:10pt;width:19.65pt;height:19.6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" fillcolor="white [3201]"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66784" behindDoc="0" locked="0" layoutInCell="1" allowOverlap="1" wp14:anchorId="028C8AAB" wp14:editId="635368B1">
                      <wp:simplePos x="0" y="0"/>
                      <wp:positionH relativeFrom="column">
                        <wp:posOffset>279400</wp:posOffset>
                      </wp:positionH>
                      <wp:positionV relativeFrom="paragraph">
                        <wp:posOffset>127000</wp:posOffset>
                      </wp:positionV>
                      <wp:extent cx="249555" cy="249555"/>
                      <wp:effectExtent l="0" t="0" r="17145" b="17145"/>
                      <wp:wrapNone/>
                      <wp:docPr id="195" name="Oval 195"/>
                      <wp:cNvGraphicFramePr/>
                      <a:graphic xmlns:a="http://schemas.openxmlformats.org/drawingml/2006/main">
                        <a:graphicData uri="http://schemas.microsoft.com/office/word/2010/wordprocessingShape">
                          <wps:wsp>
                            <wps:cNvSpPr/>
                            <wps:spPr>
                              <a:xfrm>
                                <a:off x="0" y="0"/>
                                <a:ext cx="249555" cy="24955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36A4A455" id="Oval 195" o:spid="_x0000_s1026" style="position:absolute;margin-left:22pt;margin-top:10pt;width:19.65pt;height:19.65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" fillcolor="white [3201]"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67808" behindDoc="0" locked="0" layoutInCell="1" allowOverlap="1" wp14:anchorId="5E015E42" wp14:editId="11E43E19">
                      <wp:simplePos x="0" y="0"/>
                      <wp:positionH relativeFrom="column">
                        <wp:posOffset>579120</wp:posOffset>
                      </wp:positionH>
                      <wp:positionV relativeFrom="paragraph">
                        <wp:posOffset>127635</wp:posOffset>
                      </wp:positionV>
                      <wp:extent cx="249555" cy="249555"/>
                      <wp:effectExtent l="0" t="0" r="17145" b="17145"/>
                      <wp:wrapNone/>
                      <wp:docPr id="199" name="Oval 199"/>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7D502FAB" id="Oval 199" o:spid="_x0000_s1026" style="position:absolute;margin-left:45.6pt;margin-top:10.05pt;width:19.65pt;height:19.6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" fillcolor="white [32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68832" behindDoc="0" locked="0" layoutInCell="1" allowOverlap="1" wp14:anchorId="48E3D8D8" wp14:editId="7C2EF8DB">
                      <wp:simplePos x="0" y="0"/>
                      <wp:positionH relativeFrom="column">
                        <wp:posOffset>894715</wp:posOffset>
                      </wp:positionH>
                      <wp:positionV relativeFrom="paragraph">
                        <wp:posOffset>127635</wp:posOffset>
                      </wp:positionV>
                      <wp:extent cx="249555" cy="249555"/>
                      <wp:effectExtent l="0" t="0" r="17145" b="17145"/>
                      <wp:wrapNone/>
                      <wp:docPr id="200" name="Oval 200"/>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40539D13" id="Oval 200" o:spid="_x0000_s1026" style="position:absolute;margin-left:70.45pt;margin-top:10.05pt;width:19.65pt;height:19.6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" fillcolor="#bfbfbf [24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69856" behindDoc="0" locked="0" layoutInCell="1" allowOverlap="1" wp14:anchorId="49ED9B79" wp14:editId="310DD71B">
                      <wp:simplePos x="0" y="0"/>
                      <wp:positionH relativeFrom="column">
                        <wp:posOffset>1226356</wp:posOffset>
                      </wp:positionH>
                      <wp:positionV relativeFrom="paragraph">
                        <wp:posOffset>127226</wp:posOffset>
                      </wp:positionV>
                      <wp:extent cx="249555" cy="249555"/>
                      <wp:effectExtent l="0" t="0" r="17145" b="17145"/>
                      <wp:wrapNone/>
                      <wp:docPr id="207" name="Oval 207"/>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73EBBE50" id="Oval 207" o:spid="_x0000_s1026" style="position:absolute;margin-left:96.55pt;margin-top:10pt;width:19.65pt;height:19.65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" fillcolor="#bfbfbf [2412]" strokecolor="black [3200]" strokeweight="1pt">
                      <v:stroke joinstyle="miter"/>
                    </v:oval>
                  </w:pict>
                </mc:Fallback>
              </mc:AlternateContent>
            </w:r>
          </w:p>
        </w:tc>
        <w:tc>
          <w:tcPr>
            <w:tcW w:w="0" w:type="auto"/>
          </w:tcPr>
          <w:p w14:paraId="778B09E9" w14:textId="77777777" w:rsidR="00333BFF" w:rsidRPr="00CC4048" w:rsidRDefault="00333BFF" w:rsidP="004C33C4">
            <w:pPr>
              <w:jc w:val="both"/>
              <w:rPr>
                <w:rFonts w:asciiTheme="majorBidi" w:hAnsiTheme="majorBidi" w:cstheme="majorBidi"/>
              </w:rPr>
            </w:pPr>
          </w:p>
        </w:tc>
        <w:tc>
          <w:tcPr>
            <w:tcW w:w="0" w:type="auto"/>
          </w:tcPr>
          <w:p w14:paraId="2C082E80" w14:textId="77777777" w:rsidR="00333BFF" w:rsidRPr="00CC4048" w:rsidRDefault="00333BFF" w:rsidP="004C33C4">
            <w:pPr>
              <w:jc w:val="both"/>
              <w:rPr>
                <w:rFonts w:asciiTheme="majorBidi" w:hAnsiTheme="majorBidi" w:cstheme="majorBidi"/>
              </w:rPr>
            </w:pPr>
          </w:p>
        </w:tc>
        <w:tc>
          <w:tcPr>
            <w:tcW w:w="0" w:type="auto"/>
          </w:tcPr>
          <w:p w14:paraId="50ECABE8" w14:textId="77777777" w:rsidR="00333BFF" w:rsidRPr="00CC4048" w:rsidRDefault="00333BFF" w:rsidP="004C33C4">
            <w:pPr>
              <w:jc w:val="both"/>
              <w:rPr>
                <w:rFonts w:asciiTheme="majorBidi" w:hAnsiTheme="majorBidi" w:cstheme="majorBidi"/>
              </w:rPr>
            </w:pPr>
          </w:p>
        </w:tc>
        <w:tc>
          <w:tcPr>
            <w:tcW w:w="0" w:type="auto"/>
          </w:tcPr>
          <w:p w14:paraId="228BC118" w14:textId="77777777" w:rsidR="00333BFF" w:rsidRPr="00CC4048" w:rsidRDefault="00333BFF" w:rsidP="004C33C4">
            <w:pPr>
              <w:jc w:val="both"/>
              <w:rPr>
                <w:rFonts w:asciiTheme="majorBidi" w:hAnsiTheme="majorBidi" w:cstheme="majorBidi"/>
              </w:rPr>
            </w:pPr>
          </w:p>
        </w:tc>
      </w:tr>
      <w:tr w:rsidR="00333BFF" w:rsidRPr="00CC4048" w14:paraId="4FBA6A02" w14:textId="77777777" w:rsidTr="00997C32">
        <w:tc>
          <w:tcPr>
            <w:tcW w:w="0" w:type="auto"/>
          </w:tcPr>
          <w:p w14:paraId="29E0D96C" w14:textId="77777777" w:rsidR="00333BFF" w:rsidRPr="00CC4048" w:rsidRDefault="00333BFF" w:rsidP="004C33C4">
            <w:pPr>
              <w:pStyle w:val="Listparagraf"/>
              <w:numPr>
                <w:ilvl w:val="0"/>
                <w:numId w:val="82"/>
              </w:numPr>
              <w:ind w:left="284" w:hanging="284"/>
              <w:jc w:val="both"/>
              <w:rPr>
                <w:rFonts w:asciiTheme="majorBidi" w:hAnsiTheme="majorBidi" w:cstheme="majorBidi"/>
              </w:rPr>
            </w:pPr>
            <w:r w:rsidRPr="00CC4048">
              <w:rPr>
                <w:rFonts w:asciiTheme="majorBidi" w:hAnsiTheme="majorBidi" w:cstheme="majorBidi"/>
              </w:rPr>
              <w:t>Cât de des vă simțiți prea activ(ă) și obligat(ă) să faceți ceva, ca și cum ați fi acționat(ă) de un motor?</w:t>
            </w:r>
          </w:p>
          <w:p w14:paraId="3201BFF4" w14:textId="77777777" w:rsidR="00333BFF" w:rsidRPr="00CC4048" w:rsidRDefault="00333BFF" w:rsidP="004C33C4">
            <w:pPr>
              <w:ind w:left="284" w:hanging="284"/>
              <w:jc w:val="both"/>
              <w:rPr>
                <w:rFonts w:asciiTheme="majorBidi" w:hAnsiTheme="majorBidi" w:cstheme="majorBidi"/>
              </w:rPr>
            </w:pPr>
          </w:p>
        </w:tc>
        <w:tc>
          <w:tcPr>
            <w:tcW w:w="0" w:type="auto"/>
          </w:tcPr>
          <w:p w14:paraId="082DC49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lang w:eastAsia="ru-RU"/>
              </w:rPr>
              <mc:AlternateContent>
                <mc:Choice Requires="wps">
                  <w:drawing>
                    <wp:anchor distT="0" distB="0" distL="114300" distR="114300" simplePos="0" relativeHeight="251770880" behindDoc="0" locked="0" layoutInCell="1" allowOverlap="1" wp14:anchorId="2DEDE047" wp14:editId="7B01EFDC">
                      <wp:simplePos x="0" y="0"/>
                      <wp:positionH relativeFrom="column">
                        <wp:posOffset>-35560</wp:posOffset>
                      </wp:positionH>
                      <wp:positionV relativeFrom="paragraph">
                        <wp:posOffset>88265</wp:posOffset>
                      </wp:positionV>
                      <wp:extent cx="249555" cy="249555"/>
                      <wp:effectExtent l="0" t="0" r="17145" b="17145"/>
                      <wp:wrapNone/>
                      <wp:docPr id="209" name="Oval 209"/>
                      <wp:cNvGraphicFramePr/>
                      <a:graphic xmlns:a="http://schemas.openxmlformats.org/drawingml/2006/main">
                        <a:graphicData uri="http://schemas.microsoft.com/office/word/2010/wordprocessingShape">
                          <wps:wsp>
                            <wps:cNvSpPr/>
                            <wps:spPr>
                              <a:xfrm>
                                <a:off x="0" y="0"/>
                                <a:ext cx="249555" cy="24955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69E16C92" id="Oval 209" o:spid="_x0000_s1026" style="position:absolute;margin-left:-2.8pt;margin-top:6.95pt;width:19.65pt;height:19.65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" fillcolor="white [3201]"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71904" behindDoc="0" locked="0" layoutInCell="1" allowOverlap="1" wp14:anchorId="3C6EEC63" wp14:editId="145BCEF3">
                      <wp:simplePos x="0" y="0"/>
                      <wp:positionH relativeFrom="column">
                        <wp:posOffset>279400</wp:posOffset>
                      </wp:positionH>
                      <wp:positionV relativeFrom="paragraph">
                        <wp:posOffset>88265</wp:posOffset>
                      </wp:positionV>
                      <wp:extent cx="249555" cy="249555"/>
                      <wp:effectExtent l="0" t="0" r="17145" b="17145"/>
                      <wp:wrapNone/>
                      <wp:docPr id="216" name="Oval 216"/>
                      <wp:cNvGraphicFramePr/>
                      <a:graphic xmlns:a="http://schemas.openxmlformats.org/drawingml/2006/main">
                        <a:graphicData uri="http://schemas.microsoft.com/office/word/2010/wordprocessingShape">
                          <wps:wsp>
                            <wps:cNvSpPr/>
                            <wps:spPr>
                              <a:xfrm>
                                <a:off x="0" y="0"/>
                                <a:ext cx="249555" cy="24955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6145DD47" id="Oval 216" o:spid="_x0000_s1026" style="position:absolute;margin-left:22pt;margin-top:6.95pt;width:19.65pt;height:19.65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" fillcolor="white [3201]"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72928" behindDoc="0" locked="0" layoutInCell="1" allowOverlap="1" wp14:anchorId="7B98CEBA" wp14:editId="211EF5DA">
                      <wp:simplePos x="0" y="0"/>
                      <wp:positionH relativeFrom="column">
                        <wp:posOffset>579120</wp:posOffset>
                      </wp:positionH>
                      <wp:positionV relativeFrom="paragraph">
                        <wp:posOffset>88900</wp:posOffset>
                      </wp:positionV>
                      <wp:extent cx="249555" cy="249555"/>
                      <wp:effectExtent l="0" t="0" r="17145" b="17145"/>
                      <wp:wrapNone/>
                      <wp:docPr id="228" name="Oval 228"/>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257BE477" id="Oval 228" o:spid="_x0000_s1026" style="position:absolute;margin-left:45.6pt;margin-top:7pt;width:19.65pt;height:19.65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" fillcolor="white [32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73952" behindDoc="0" locked="0" layoutInCell="1" allowOverlap="1" wp14:anchorId="192727EB" wp14:editId="3BCA812A">
                      <wp:simplePos x="0" y="0"/>
                      <wp:positionH relativeFrom="column">
                        <wp:posOffset>894715</wp:posOffset>
                      </wp:positionH>
                      <wp:positionV relativeFrom="paragraph">
                        <wp:posOffset>88900</wp:posOffset>
                      </wp:positionV>
                      <wp:extent cx="249555" cy="249555"/>
                      <wp:effectExtent l="0" t="0" r="17145" b="17145"/>
                      <wp:wrapNone/>
                      <wp:docPr id="229" name="Oval 229"/>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3349E379" id="Oval 229" o:spid="_x0000_s1026" style="position:absolute;margin-left:70.45pt;margin-top:7pt;width:19.65pt;height:19.65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" fillcolor="#bfbfbf [2412]" strokecolor="black [3200]" strokeweight="1pt">
                      <v:stroke joinstyle="miter"/>
                    </v:oval>
                  </w:pict>
                </mc:Fallback>
              </mc:AlternateContent>
            </w:r>
            <w:r w:rsidRPr="00CC4048">
              <w:rPr>
                <w:rFonts w:asciiTheme="majorBidi" w:hAnsiTheme="majorBidi" w:cstheme="majorBidi"/>
                <w:lang w:eastAsia="ru-RU"/>
              </w:rPr>
              <mc:AlternateContent>
                <mc:Choice Requires="wps">
                  <w:drawing>
                    <wp:anchor distT="0" distB="0" distL="114300" distR="114300" simplePos="0" relativeHeight="251774976" behindDoc="0" locked="0" layoutInCell="1" allowOverlap="1" wp14:anchorId="5A5E060B" wp14:editId="62CA0159">
                      <wp:simplePos x="0" y="0"/>
                      <wp:positionH relativeFrom="column">
                        <wp:posOffset>1226817</wp:posOffset>
                      </wp:positionH>
                      <wp:positionV relativeFrom="paragraph">
                        <wp:posOffset>88760</wp:posOffset>
                      </wp:positionV>
                      <wp:extent cx="249555" cy="249555"/>
                      <wp:effectExtent l="0" t="0" r="17145" b="17145"/>
                      <wp:wrapNone/>
                      <wp:docPr id="250" name="Oval 250"/>
                      <wp:cNvGraphicFramePr/>
                      <a:graphic xmlns:a="http://schemas.openxmlformats.org/drawingml/2006/main">
                        <a:graphicData uri="http://schemas.microsoft.com/office/word/2010/wordprocessingShape">
                          <wps:wsp>
                            <wps:cNvSpPr/>
                            <wps:spPr>
                              <a:xfrm>
                                <a:off x="0" y="0"/>
                                <a:ext cx="249555" cy="249555"/>
                              </a:xfrm>
                              <a:prstGeom prst="ellipse">
                                <a:avLst/>
                              </a:prstGeom>
                              <a:solidFill>
                                <a:schemeClr val="bg1">
                                  <a:lumMod val="75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75D1C6C1" id="Oval 250" o:spid="_x0000_s1026" style="position:absolute;margin-left:96.6pt;margin-top:7pt;width:19.65pt;height:19.65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" fillcolor="#bfbfbf [2412]" strokecolor="black [3200]" strokeweight="1pt">
                      <v:stroke joinstyle="miter"/>
                    </v:oval>
                  </w:pict>
                </mc:Fallback>
              </mc:AlternateContent>
            </w:r>
          </w:p>
        </w:tc>
        <w:tc>
          <w:tcPr>
            <w:tcW w:w="0" w:type="auto"/>
          </w:tcPr>
          <w:p w14:paraId="5EDAA8BE" w14:textId="77777777" w:rsidR="00333BFF" w:rsidRPr="00CC4048" w:rsidRDefault="00333BFF" w:rsidP="004C33C4">
            <w:pPr>
              <w:jc w:val="both"/>
              <w:rPr>
                <w:rFonts w:asciiTheme="majorBidi" w:hAnsiTheme="majorBidi" w:cstheme="majorBidi"/>
              </w:rPr>
            </w:pPr>
          </w:p>
        </w:tc>
        <w:tc>
          <w:tcPr>
            <w:tcW w:w="0" w:type="auto"/>
          </w:tcPr>
          <w:p w14:paraId="05887877" w14:textId="77777777" w:rsidR="00333BFF" w:rsidRPr="00CC4048" w:rsidRDefault="00333BFF" w:rsidP="004C33C4">
            <w:pPr>
              <w:jc w:val="both"/>
              <w:rPr>
                <w:rFonts w:asciiTheme="majorBidi" w:hAnsiTheme="majorBidi" w:cstheme="majorBidi"/>
              </w:rPr>
            </w:pPr>
          </w:p>
        </w:tc>
        <w:tc>
          <w:tcPr>
            <w:tcW w:w="0" w:type="auto"/>
          </w:tcPr>
          <w:p w14:paraId="5F820EDF" w14:textId="77777777" w:rsidR="00333BFF" w:rsidRPr="00CC4048" w:rsidRDefault="00333BFF" w:rsidP="004C33C4">
            <w:pPr>
              <w:jc w:val="both"/>
              <w:rPr>
                <w:rFonts w:asciiTheme="majorBidi" w:hAnsiTheme="majorBidi" w:cstheme="majorBidi"/>
              </w:rPr>
            </w:pPr>
          </w:p>
        </w:tc>
        <w:tc>
          <w:tcPr>
            <w:tcW w:w="0" w:type="auto"/>
          </w:tcPr>
          <w:p w14:paraId="1B817035" w14:textId="77777777" w:rsidR="00333BFF" w:rsidRPr="00CC4048" w:rsidRDefault="00333BFF" w:rsidP="004C33C4">
            <w:pPr>
              <w:jc w:val="both"/>
              <w:rPr>
                <w:rFonts w:asciiTheme="majorBidi" w:hAnsiTheme="majorBidi" w:cstheme="majorBidi"/>
              </w:rPr>
            </w:pPr>
          </w:p>
        </w:tc>
      </w:tr>
    </w:tbl>
    <w:p w14:paraId="34519BA6" w14:textId="77777777" w:rsidR="00333BFF" w:rsidRPr="00CC4048" w:rsidRDefault="00333BFF" w:rsidP="004C33C4">
      <w:pPr>
        <w:jc w:val="both"/>
        <w:rPr>
          <w:rFonts w:asciiTheme="majorBidi" w:hAnsiTheme="majorBidi" w:cstheme="majorBidi"/>
        </w:rPr>
      </w:pPr>
    </w:p>
    <w:p w14:paraId="39CCF4D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Adunați numărul de bife din zona mai închisă la culoare. Patru (4) sau mai multe bife indică faptul că simptomele dumneavoastră ar putea fi corelate cu ADHD. Vă rugăm să oferiți chestionarul completat medicului dumneavoastră în timpul următoarei consultații pentru a discuta rezultatele. </w:t>
      </w:r>
    </w:p>
    <w:p w14:paraId="06D9A52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Scala de auto-evaluare ADHD cu 6 întrebări destinată adulților – versiunea 1.1 (ASRS-V1.1) este un subset din lista OMS pentru verificarea simptomelor la adulți a Scalei de auto-evaluare ADHD cu 18 întrebări – versiunea 1.1 (Adult ASRS0V1.1). </w:t>
      </w:r>
    </w:p>
    <w:p w14:paraId="08DDF945" w14:textId="77777777" w:rsidR="004519A4" w:rsidRPr="00CC4048" w:rsidRDefault="004519A4" w:rsidP="004C33C4">
      <w:pPr>
        <w:jc w:val="both"/>
        <w:rPr>
          <w:rFonts w:asciiTheme="majorBidi" w:hAnsiTheme="majorBidi" w:cstheme="majorBidi"/>
        </w:rPr>
      </w:pPr>
    </w:p>
    <w:p w14:paraId="7E3910B9" w14:textId="77777777" w:rsidR="004519A4" w:rsidRPr="00CC4048" w:rsidRDefault="004519A4" w:rsidP="004C33C4">
      <w:pPr>
        <w:jc w:val="both"/>
        <w:rPr>
          <w:rFonts w:asciiTheme="majorBidi" w:hAnsiTheme="majorBidi" w:cstheme="majorBidi"/>
        </w:rPr>
      </w:pPr>
    </w:p>
    <w:p w14:paraId="27E5644E" w14:textId="77777777" w:rsidR="008B3E5C" w:rsidRPr="00CC4048" w:rsidRDefault="008B3E5C" w:rsidP="004C33C4">
      <w:pPr>
        <w:jc w:val="both"/>
        <w:rPr>
          <w:rFonts w:asciiTheme="majorBidi" w:hAnsiTheme="majorBidi" w:cstheme="majorBidi"/>
        </w:rPr>
      </w:pPr>
    </w:p>
    <w:p w14:paraId="5F1350EB" w14:textId="77777777" w:rsidR="008B3E5C" w:rsidRPr="00CC4048" w:rsidRDefault="008B3E5C" w:rsidP="004C33C4">
      <w:pPr>
        <w:jc w:val="both"/>
        <w:rPr>
          <w:rFonts w:asciiTheme="majorBidi" w:hAnsiTheme="majorBidi" w:cstheme="majorBidi"/>
        </w:rPr>
      </w:pPr>
    </w:p>
    <w:p w14:paraId="2E2C87A4" w14:textId="77777777" w:rsidR="004519A4" w:rsidRPr="00CC4048" w:rsidRDefault="004519A4" w:rsidP="004C33C4">
      <w:pPr>
        <w:jc w:val="both"/>
        <w:rPr>
          <w:rFonts w:asciiTheme="majorBidi" w:hAnsiTheme="majorBidi" w:cstheme="majorBidi"/>
        </w:rPr>
      </w:pPr>
    </w:p>
    <w:p w14:paraId="57EB03A9" w14:textId="32B79010" w:rsidR="004519A4" w:rsidRPr="00CC4048" w:rsidRDefault="004519A4" w:rsidP="004C33C4">
      <w:pPr>
        <w:jc w:val="both"/>
        <w:rPr>
          <w:rFonts w:asciiTheme="majorBidi" w:hAnsiTheme="majorBidi" w:cstheme="majorBidi"/>
          <w:b/>
          <w:bCs/>
          <w:sz w:val="28"/>
          <w:szCs w:val="28"/>
        </w:rPr>
      </w:pPr>
      <w:r w:rsidRPr="00CC4048">
        <w:rPr>
          <w:rFonts w:asciiTheme="majorBidi" w:hAnsiTheme="majorBidi" w:cstheme="majorBidi"/>
          <w:b/>
          <w:bCs/>
          <w:sz w:val="28"/>
          <w:szCs w:val="28"/>
        </w:rPr>
        <w:lastRenderedPageBreak/>
        <w:t>Scala de evaluare Conners</w:t>
      </w:r>
    </w:p>
    <w:p w14:paraId="6DF84B33"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Numele copilului:</w:t>
      </w:r>
    </w:p>
    <w:p w14:paraId="1C7AE3E4" w14:textId="1E38116A"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Genul copilului: Feminin ___Masculin___</w:t>
      </w:r>
    </w:p>
    <w:p w14:paraId="31857380"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Vârsta copilului: </w:t>
      </w:r>
    </w:p>
    <w:p w14:paraId="67ACCEE3"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Data:</w:t>
      </w:r>
    </w:p>
    <w:p w14:paraId="6B89CF0D" w14:textId="15B32576" w:rsidR="004519A4" w:rsidRPr="00CC4048" w:rsidRDefault="00E35ED4" w:rsidP="004C33C4">
      <w:pPr>
        <w:jc w:val="both"/>
        <w:rPr>
          <w:rFonts w:asciiTheme="majorBidi" w:hAnsiTheme="majorBidi" w:cstheme="majorBidi"/>
          <w:szCs w:val="24"/>
        </w:rPr>
      </w:pPr>
      <w:r w:rsidRPr="00CC4048">
        <w:rPr>
          <w:rFonts w:asciiTheme="majorBidi" w:hAnsiTheme="majorBidi" w:cstheme="majorBidi"/>
          <w:szCs w:val="24"/>
        </w:rPr>
        <w:t>Școala</w:t>
      </w:r>
      <w:r w:rsidR="004519A4" w:rsidRPr="00CC4048">
        <w:rPr>
          <w:rFonts w:asciiTheme="majorBidi" w:hAnsiTheme="majorBidi" w:cstheme="majorBidi"/>
          <w:szCs w:val="24"/>
        </w:rPr>
        <w:t xml:space="preserve"> :</w:t>
      </w:r>
    </w:p>
    <w:p w14:paraId="20D917D7"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Nume părinte/ profesor:</w:t>
      </w:r>
    </w:p>
    <w:p w14:paraId="43745F28"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Medicamente:</w:t>
      </w:r>
    </w:p>
    <w:tbl>
      <w:tblPr>
        <w:tblStyle w:val="Tabelgril"/>
        <w:tblW w:w="0" w:type="auto"/>
        <w:tblLook w:val="04A0" w:firstRow="1" w:lastRow="0" w:firstColumn="1" w:lastColumn="0" w:noHBand="0" w:noVBand="1"/>
      </w:tblPr>
      <w:tblGrid>
        <w:gridCol w:w="4928"/>
        <w:gridCol w:w="992"/>
        <w:gridCol w:w="851"/>
        <w:gridCol w:w="1417"/>
        <w:gridCol w:w="1100"/>
      </w:tblGrid>
      <w:tr w:rsidR="004519A4" w:rsidRPr="00CC4048" w14:paraId="573DFBAC" w14:textId="77777777" w:rsidTr="003C52E6">
        <w:tc>
          <w:tcPr>
            <w:tcW w:w="4928" w:type="dxa"/>
          </w:tcPr>
          <w:p w14:paraId="62736961" w14:textId="61888788" w:rsidR="004519A4" w:rsidRPr="00CC4048" w:rsidRDefault="00E35ED4" w:rsidP="004C33C4">
            <w:pPr>
              <w:jc w:val="both"/>
              <w:rPr>
                <w:rFonts w:asciiTheme="majorBidi" w:hAnsiTheme="majorBidi" w:cstheme="majorBidi"/>
                <w:szCs w:val="24"/>
              </w:rPr>
            </w:pPr>
            <w:r w:rsidRPr="00CC4048">
              <w:rPr>
                <w:rFonts w:asciiTheme="majorBidi" w:hAnsiTheme="majorBidi" w:cstheme="majorBidi"/>
                <w:szCs w:val="24"/>
              </w:rPr>
              <w:t>Observații</w:t>
            </w:r>
            <w:r w:rsidR="004519A4" w:rsidRPr="00CC4048">
              <w:rPr>
                <w:rFonts w:asciiTheme="majorBidi" w:hAnsiTheme="majorBidi" w:cstheme="majorBidi"/>
                <w:szCs w:val="24"/>
              </w:rPr>
              <w:t xml:space="preserve"> </w:t>
            </w:r>
          </w:p>
        </w:tc>
        <w:tc>
          <w:tcPr>
            <w:tcW w:w="992" w:type="dxa"/>
          </w:tcPr>
          <w:p w14:paraId="009EA501"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Deloc </w:t>
            </w:r>
          </w:p>
        </w:tc>
        <w:tc>
          <w:tcPr>
            <w:tcW w:w="851" w:type="dxa"/>
          </w:tcPr>
          <w:p w14:paraId="612CC704" w14:textId="0096503B" w:rsidR="004519A4" w:rsidRPr="00CC4048" w:rsidRDefault="00E35ED4" w:rsidP="004C33C4">
            <w:pPr>
              <w:jc w:val="both"/>
              <w:rPr>
                <w:rFonts w:asciiTheme="majorBidi" w:hAnsiTheme="majorBidi" w:cstheme="majorBidi"/>
                <w:szCs w:val="24"/>
              </w:rPr>
            </w:pPr>
            <w:r w:rsidRPr="00CC4048">
              <w:rPr>
                <w:rFonts w:asciiTheme="majorBidi" w:hAnsiTheme="majorBidi" w:cstheme="majorBidi"/>
                <w:szCs w:val="24"/>
              </w:rPr>
              <w:t>Puțin</w:t>
            </w:r>
            <w:r w:rsidR="004519A4" w:rsidRPr="00CC4048">
              <w:rPr>
                <w:rFonts w:asciiTheme="majorBidi" w:hAnsiTheme="majorBidi" w:cstheme="majorBidi"/>
                <w:szCs w:val="24"/>
              </w:rPr>
              <w:t xml:space="preserve"> </w:t>
            </w:r>
          </w:p>
        </w:tc>
        <w:tc>
          <w:tcPr>
            <w:tcW w:w="1417" w:type="dxa"/>
          </w:tcPr>
          <w:p w14:paraId="0DDBD261"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Destul de mult </w:t>
            </w:r>
          </w:p>
        </w:tc>
        <w:tc>
          <w:tcPr>
            <w:tcW w:w="1100" w:type="dxa"/>
          </w:tcPr>
          <w:p w14:paraId="45227DB9"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Foarte mult</w:t>
            </w:r>
          </w:p>
        </w:tc>
      </w:tr>
      <w:tr w:rsidR="004519A4" w:rsidRPr="00CC4048" w14:paraId="287EA4A6" w14:textId="77777777" w:rsidTr="003C52E6">
        <w:tc>
          <w:tcPr>
            <w:tcW w:w="4928" w:type="dxa"/>
          </w:tcPr>
          <w:p w14:paraId="7FECCAAD" w14:textId="44572586"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1. Stă </w:t>
            </w:r>
            <w:r w:rsidR="00E35ED4" w:rsidRPr="00CC4048">
              <w:rPr>
                <w:rFonts w:asciiTheme="majorBidi" w:hAnsiTheme="majorBidi" w:cstheme="majorBidi"/>
                <w:szCs w:val="24"/>
              </w:rPr>
              <w:t>și</w:t>
            </w:r>
            <w:r w:rsidRPr="00CC4048">
              <w:rPr>
                <w:rFonts w:asciiTheme="majorBidi" w:hAnsiTheme="majorBidi" w:cstheme="majorBidi"/>
                <w:szCs w:val="24"/>
              </w:rPr>
              <w:t xml:space="preserve"> pierde vremea cu obiecte.</w:t>
            </w:r>
          </w:p>
        </w:tc>
        <w:tc>
          <w:tcPr>
            <w:tcW w:w="992" w:type="dxa"/>
          </w:tcPr>
          <w:p w14:paraId="3A283CD8" w14:textId="77777777" w:rsidR="004519A4" w:rsidRPr="00CC4048" w:rsidRDefault="004519A4" w:rsidP="004C33C4">
            <w:pPr>
              <w:jc w:val="both"/>
              <w:rPr>
                <w:rFonts w:asciiTheme="majorBidi" w:hAnsiTheme="majorBidi" w:cstheme="majorBidi"/>
                <w:szCs w:val="24"/>
              </w:rPr>
            </w:pPr>
          </w:p>
        </w:tc>
        <w:tc>
          <w:tcPr>
            <w:tcW w:w="851" w:type="dxa"/>
          </w:tcPr>
          <w:p w14:paraId="34B2F6D2" w14:textId="77777777" w:rsidR="004519A4" w:rsidRPr="00CC4048" w:rsidRDefault="004519A4" w:rsidP="004C33C4">
            <w:pPr>
              <w:jc w:val="both"/>
              <w:rPr>
                <w:rFonts w:asciiTheme="majorBidi" w:hAnsiTheme="majorBidi" w:cstheme="majorBidi"/>
                <w:szCs w:val="24"/>
              </w:rPr>
            </w:pPr>
          </w:p>
        </w:tc>
        <w:tc>
          <w:tcPr>
            <w:tcW w:w="1417" w:type="dxa"/>
          </w:tcPr>
          <w:p w14:paraId="50B3B3A6" w14:textId="77777777" w:rsidR="004519A4" w:rsidRPr="00CC4048" w:rsidRDefault="004519A4" w:rsidP="004C33C4">
            <w:pPr>
              <w:jc w:val="both"/>
              <w:rPr>
                <w:rFonts w:asciiTheme="majorBidi" w:hAnsiTheme="majorBidi" w:cstheme="majorBidi"/>
                <w:szCs w:val="24"/>
              </w:rPr>
            </w:pPr>
          </w:p>
        </w:tc>
        <w:tc>
          <w:tcPr>
            <w:tcW w:w="1100" w:type="dxa"/>
          </w:tcPr>
          <w:p w14:paraId="18FFCD96" w14:textId="77777777" w:rsidR="004519A4" w:rsidRPr="00CC4048" w:rsidRDefault="004519A4" w:rsidP="004C33C4">
            <w:pPr>
              <w:jc w:val="both"/>
              <w:rPr>
                <w:rFonts w:asciiTheme="majorBidi" w:hAnsiTheme="majorBidi" w:cstheme="majorBidi"/>
                <w:szCs w:val="24"/>
              </w:rPr>
            </w:pPr>
          </w:p>
        </w:tc>
      </w:tr>
      <w:tr w:rsidR="004519A4" w:rsidRPr="00CC4048" w14:paraId="7F2F91BF" w14:textId="77777777" w:rsidTr="003C52E6">
        <w:tc>
          <w:tcPr>
            <w:tcW w:w="4928" w:type="dxa"/>
          </w:tcPr>
          <w:p w14:paraId="1D7F2DC7" w14:textId="730FD41F"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2. Zumzăie </w:t>
            </w:r>
            <w:r w:rsidR="00E35ED4" w:rsidRPr="00CC4048">
              <w:rPr>
                <w:rFonts w:asciiTheme="majorBidi" w:hAnsiTheme="majorBidi" w:cstheme="majorBidi"/>
                <w:szCs w:val="24"/>
              </w:rPr>
              <w:t>și</w:t>
            </w:r>
            <w:r w:rsidRPr="00CC4048">
              <w:rPr>
                <w:rFonts w:asciiTheme="majorBidi" w:hAnsiTheme="majorBidi" w:cstheme="majorBidi"/>
                <w:szCs w:val="24"/>
              </w:rPr>
              <w:t xml:space="preserve"> face alte zgomote.</w:t>
            </w:r>
          </w:p>
        </w:tc>
        <w:tc>
          <w:tcPr>
            <w:tcW w:w="992" w:type="dxa"/>
          </w:tcPr>
          <w:p w14:paraId="330BEAFC" w14:textId="77777777" w:rsidR="004519A4" w:rsidRPr="00CC4048" w:rsidRDefault="004519A4" w:rsidP="004C33C4">
            <w:pPr>
              <w:jc w:val="both"/>
              <w:rPr>
                <w:rFonts w:asciiTheme="majorBidi" w:hAnsiTheme="majorBidi" w:cstheme="majorBidi"/>
                <w:szCs w:val="24"/>
              </w:rPr>
            </w:pPr>
          </w:p>
        </w:tc>
        <w:tc>
          <w:tcPr>
            <w:tcW w:w="851" w:type="dxa"/>
          </w:tcPr>
          <w:p w14:paraId="6B428828" w14:textId="77777777" w:rsidR="004519A4" w:rsidRPr="00CC4048" w:rsidRDefault="004519A4" w:rsidP="004C33C4">
            <w:pPr>
              <w:jc w:val="both"/>
              <w:rPr>
                <w:rFonts w:asciiTheme="majorBidi" w:hAnsiTheme="majorBidi" w:cstheme="majorBidi"/>
                <w:szCs w:val="24"/>
              </w:rPr>
            </w:pPr>
          </w:p>
        </w:tc>
        <w:tc>
          <w:tcPr>
            <w:tcW w:w="1417" w:type="dxa"/>
          </w:tcPr>
          <w:p w14:paraId="726E52BA" w14:textId="77777777" w:rsidR="004519A4" w:rsidRPr="00CC4048" w:rsidRDefault="004519A4" w:rsidP="004C33C4">
            <w:pPr>
              <w:jc w:val="both"/>
              <w:rPr>
                <w:rFonts w:asciiTheme="majorBidi" w:hAnsiTheme="majorBidi" w:cstheme="majorBidi"/>
                <w:szCs w:val="24"/>
              </w:rPr>
            </w:pPr>
          </w:p>
        </w:tc>
        <w:tc>
          <w:tcPr>
            <w:tcW w:w="1100" w:type="dxa"/>
          </w:tcPr>
          <w:p w14:paraId="0D688E81" w14:textId="77777777" w:rsidR="004519A4" w:rsidRPr="00CC4048" w:rsidRDefault="004519A4" w:rsidP="004C33C4">
            <w:pPr>
              <w:jc w:val="both"/>
              <w:rPr>
                <w:rFonts w:asciiTheme="majorBidi" w:hAnsiTheme="majorBidi" w:cstheme="majorBidi"/>
                <w:szCs w:val="24"/>
              </w:rPr>
            </w:pPr>
          </w:p>
        </w:tc>
      </w:tr>
      <w:tr w:rsidR="004519A4" w:rsidRPr="00CC4048" w14:paraId="19B7F4AB" w14:textId="77777777" w:rsidTr="003C52E6">
        <w:tc>
          <w:tcPr>
            <w:tcW w:w="4928" w:type="dxa"/>
          </w:tcPr>
          <w:p w14:paraId="5EF75701"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3. Se pierde atunci când este stresat/ examinat.</w:t>
            </w:r>
          </w:p>
        </w:tc>
        <w:tc>
          <w:tcPr>
            <w:tcW w:w="992" w:type="dxa"/>
          </w:tcPr>
          <w:p w14:paraId="51D19C8D" w14:textId="77777777" w:rsidR="004519A4" w:rsidRPr="00CC4048" w:rsidRDefault="004519A4" w:rsidP="004C33C4">
            <w:pPr>
              <w:jc w:val="both"/>
              <w:rPr>
                <w:rFonts w:asciiTheme="majorBidi" w:hAnsiTheme="majorBidi" w:cstheme="majorBidi"/>
                <w:szCs w:val="24"/>
              </w:rPr>
            </w:pPr>
          </w:p>
        </w:tc>
        <w:tc>
          <w:tcPr>
            <w:tcW w:w="851" w:type="dxa"/>
          </w:tcPr>
          <w:p w14:paraId="716FA93B" w14:textId="77777777" w:rsidR="004519A4" w:rsidRPr="00CC4048" w:rsidRDefault="004519A4" w:rsidP="004C33C4">
            <w:pPr>
              <w:jc w:val="both"/>
              <w:rPr>
                <w:rFonts w:asciiTheme="majorBidi" w:hAnsiTheme="majorBidi" w:cstheme="majorBidi"/>
                <w:szCs w:val="24"/>
              </w:rPr>
            </w:pPr>
          </w:p>
        </w:tc>
        <w:tc>
          <w:tcPr>
            <w:tcW w:w="1417" w:type="dxa"/>
          </w:tcPr>
          <w:p w14:paraId="63BC3EBB" w14:textId="77777777" w:rsidR="004519A4" w:rsidRPr="00CC4048" w:rsidRDefault="004519A4" w:rsidP="004C33C4">
            <w:pPr>
              <w:jc w:val="both"/>
              <w:rPr>
                <w:rFonts w:asciiTheme="majorBidi" w:hAnsiTheme="majorBidi" w:cstheme="majorBidi"/>
                <w:szCs w:val="24"/>
              </w:rPr>
            </w:pPr>
          </w:p>
        </w:tc>
        <w:tc>
          <w:tcPr>
            <w:tcW w:w="1100" w:type="dxa"/>
          </w:tcPr>
          <w:p w14:paraId="47BF8757" w14:textId="77777777" w:rsidR="004519A4" w:rsidRPr="00CC4048" w:rsidRDefault="004519A4" w:rsidP="004C33C4">
            <w:pPr>
              <w:jc w:val="both"/>
              <w:rPr>
                <w:rFonts w:asciiTheme="majorBidi" w:hAnsiTheme="majorBidi" w:cstheme="majorBidi"/>
                <w:szCs w:val="24"/>
              </w:rPr>
            </w:pPr>
          </w:p>
        </w:tc>
      </w:tr>
      <w:tr w:rsidR="004519A4" w:rsidRPr="00CC4048" w14:paraId="417A3E46" w14:textId="77777777" w:rsidTr="003C52E6">
        <w:tc>
          <w:tcPr>
            <w:tcW w:w="4928" w:type="dxa"/>
          </w:tcPr>
          <w:p w14:paraId="4131F25A"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4.Are coordonare slabă.</w:t>
            </w:r>
          </w:p>
        </w:tc>
        <w:tc>
          <w:tcPr>
            <w:tcW w:w="992" w:type="dxa"/>
          </w:tcPr>
          <w:p w14:paraId="342B434F" w14:textId="77777777" w:rsidR="004519A4" w:rsidRPr="00CC4048" w:rsidRDefault="004519A4" w:rsidP="004C33C4">
            <w:pPr>
              <w:jc w:val="both"/>
              <w:rPr>
                <w:rFonts w:asciiTheme="majorBidi" w:hAnsiTheme="majorBidi" w:cstheme="majorBidi"/>
                <w:szCs w:val="24"/>
              </w:rPr>
            </w:pPr>
          </w:p>
        </w:tc>
        <w:tc>
          <w:tcPr>
            <w:tcW w:w="851" w:type="dxa"/>
          </w:tcPr>
          <w:p w14:paraId="7AC1F4A7" w14:textId="77777777" w:rsidR="004519A4" w:rsidRPr="00CC4048" w:rsidRDefault="004519A4" w:rsidP="004C33C4">
            <w:pPr>
              <w:jc w:val="both"/>
              <w:rPr>
                <w:rFonts w:asciiTheme="majorBidi" w:hAnsiTheme="majorBidi" w:cstheme="majorBidi"/>
                <w:szCs w:val="24"/>
              </w:rPr>
            </w:pPr>
          </w:p>
        </w:tc>
        <w:tc>
          <w:tcPr>
            <w:tcW w:w="1417" w:type="dxa"/>
          </w:tcPr>
          <w:p w14:paraId="7DD3AB64" w14:textId="77777777" w:rsidR="004519A4" w:rsidRPr="00CC4048" w:rsidRDefault="004519A4" w:rsidP="004C33C4">
            <w:pPr>
              <w:jc w:val="both"/>
              <w:rPr>
                <w:rFonts w:asciiTheme="majorBidi" w:hAnsiTheme="majorBidi" w:cstheme="majorBidi"/>
                <w:szCs w:val="24"/>
              </w:rPr>
            </w:pPr>
          </w:p>
        </w:tc>
        <w:tc>
          <w:tcPr>
            <w:tcW w:w="1100" w:type="dxa"/>
          </w:tcPr>
          <w:p w14:paraId="3C631DC7" w14:textId="77777777" w:rsidR="004519A4" w:rsidRPr="00CC4048" w:rsidRDefault="004519A4" w:rsidP="004C33C4">
            <w:pPr>
              <w:jc w:val="both"/>
              <w:rPr>
                <w:rFonts w:asciiTheme="majorBidi" w:hAnsiTheme="majorBidi" w:cstheme="majorBidi"/>
                <w:szCs w:val="24"/>
              </w:rPr>
            </w:pPr>
          </w:p>
        </w:tc>
      </w:tr>
      <w:tr w:rsidR="004519A4" w:rsidRPr="00CC4048" w14:paraId="367B6B69" w14:textId="77777777" w:rsidTr="003C52E6">
        <w:tc>
          <w:tcPr>
            <w:tcW w:w="4928" w:type="dxa"/>
          </w:tcPr>
          <w:p w14:paraId="09B3DB40" w14:textId="41EB8C7F"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5. Neobosit </w:t>
            </w:r>
            <w:r w:rsidR="00E35ED4" w:rsidRPr="00CC4048">
              <w:rPr>
                <w:rFonts w:asciiTheme="majorBidi" w:hAnsiTheme="majorBidi" w:cstheme="majorBidi"/>
                <w:szCs w:val="24"/>
              </w:rPr>
              <w:t>și</w:t>
            </w:r>
            <w:r w:rsidRPr="00CC4048">
              <w:rPr>
                <w:rFonts w:asciiTheme="majorBidi" w:hAnsiTheme="majorBidi" w:cstheme="majorBidi"/>
                <w:szCs w:val="24"/>
              </w:rPr>
              <w:t xml:space="preserve"> hiperactiv.</w:t>
            </w:r>
          </w:p>
        </w:tc>
        <w:tc>
          <w:tcPr>
            <w:tcW w:w="992" w:type="dxa"/>
          </w:tcPr>
          <w:p w14:paraId="53EED53B" w14:textId="77777777" w:rsidR="004519A4" w:rsidRPr="00CC4048" w:rsidRDefault="004519A4" w:rsidP="004C33C4">
            <w:pPr>
              <w:jc w:val="both"/>
              <w:rPr>
                <w:rFonts w:asciiTheme="majorBidi" w:hAnsiTheme="majorBidi" w:cstheme="majorBidi"/>
                <w:szCs w:val="24"/>
              </w:rPr>
            </w:pPr>
          </w:p>
        </w:tc>
        <w:tc>
          <w:tcPr>
            <w:tcW w:w="851" w:type="dxa"/>
          </w:tcPr>
          <w:p w14:paraId="0C770E01" w14:textId="77777777" w:rsidR="004519A4" w:rsidRPr="00CC4048" w:rsidRDefault="004519A4" w:rsidP="004C33C4">
            <w:pPr>
              <w:jc w:val="both"/>
              <w:rPr>
                <w:rFonts w:asciiTheme="majorBidi" w:hAnsiTheme="majorBidi" w:cstheme="majorBidi"/>
                <w:szCs w:val="24"/>
              </w:rPr>
            </w:pPr>
          </w:p>
        </w:tc>
        <w:tc>
          <w:tcPr>
            <w:tcW w:w="1417" w:type="dxa"/>
          </w:tcPr>
          <w:p w14:paraId="4E610079" w14:textId="77777777" w:rsidR="004519A4" w:rsidRPr="00CC4048" w:rsidRDefault="004519A4" w:rsidP="004C33C4">
            <w:pPr>
              <w:jc w:val="both"/>
              <w:rPr>
                <w:rFonts w:asciiTheme="majorBidi" w:hAnsiTheme="majorBidi" w:cstheme="majorBidi"/>
                <w:szCs w:val="24"/>
              </w:rPr>
            </w:pPr>
          </w:p>
        </w:tc>
        <w:tc>
          <w:tcPr>
            <w:tcW w:w="1100" w:type="dxa"/>
          </w:tcPr>
          <w:p w14:paraId="7A5C0010" w14:textId="77777777" w:rsidR="004519A4" w:rsidRPr="00CC4048" w:rsidRDefault="004519A4" w:rsidP="004C33C4">
            <w:pPr>
              <w:jc w:val="both"/>
              <w:rPr>
                <w:rFonts w:asciiTheme="majorBidi" w:hAnsiTheme="majorBidi" w:cstheme="majorBidi"/>
                <w:szCs w:val="24"/>
              </w:rPr>
            </w:pPr>
          </w:p>
        </w:tc>
      </w:tr>
      <w:tr w:rsidR="004519A4" w:rsidRPr="00CC4048" w14:paraId="455CD66D" w14:textId="77777777" w:rsidTr="003C52E6">
        <w:tc>
          <w:tcPr>
            <w:tcW w:w="4928" w:type="dxa"/>
          </w:tcPr>
          <w:p w14:paraId="37D46FE4"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6. Excitabil.</w:t>
            </w:r>
          </w:p>
        </w:tc>
        <w:tc>
          <w:tcPr>
            <w:tcW w:w="992" w:type="dxa"/>
          </w:tcPr>
          <w:p w14:paraId="6BD54203" w14:textId="77777777" w:rsidR="004519A4" w:rsidRPr="00CC4048" w:rsidRDefault="004519A4" w:rsidP="004C33C4">
            <w:pPr>
              <w:jc w:val="both"/>
              <w:rPr>
                <w:rFonts w:asciiTheme="majorBidi" w:hAnsiTheme="majorBidi" w:cstheme="majorBidi"/>
                <w:szCs w:val="24"/>
              </w:rPr>
            </w:pPr>
          </w:p>
        </w:tc>
        <w:tc>
          <w:tcPr>
            <w:tcW w:w="851" w:type="dxa"/>
          </w:tcPr>
          <w:p w14:paraId="6F52522A" w14:textId="77777777" w:rsidR="004519A4" w:rsidRPr="00CC4048" w:rsidRDefault="004519A4" w:rsidP="004C33C4">
            <w:pPr>
              <w:jc w:val="both"/>
              <w:rPr>
                <w:rFonts w:asciiTheme="majorBidi" w:hAnsiTheme="majorBidi" w:cstheme="majorBidi"/>
                <w:szCs w:val="24"/>
              </w:rPr>
            </w:pPr>
          </w:p>
        </w:tc>
        <w:tc>
          <w:tcPr>
            <w:tcW w:w="1417" w:type="dxa"/>
          </w:tcPr>
          <w:p w14:paraId="442716CF" w14:textId="77777777" w:rsidR="004519A4" w:rsidRPr="00CC4048" w:rsidRDefault="004519A4" w:rsidP="004C33C4">
            <w:pPr>
              <w:jc w:val="both"/>
              <w:rPr>
                <w:rFonts w:asciiTheme="majorBidi" w:hAnsiTheme="majorBidi" w:cstheme="majorBidi"/>
                <w:szCs w:val="24"/>
              </w:rPr>
            </w:pPr>
          </w:p>
        </w:tc>
        <w:tc>
          <w:tcPr>
            <w:tcW w:w="1100" w:type="dxa"/>
          </w:tcPr>
          <w:p w14:paraId="2AA2DF4A" w14:textId="77777777" w:rsidR="004519A4" w:rsidRPr="00CC4048" w:rsidRDefault="004519A4" w:rsidP="004C33C4">
            <w:pPr>
              <w:jc w:val="both"/>
              <w:rPr>
                <w:rFonts w:asciiTheme="majorBidi" w:hAnsiTheme="majorBidi" w:cstheme="majorBidi"/>
                <w:szCs w:val="24"/>
              </w:rPr>
            </w:pPr>
          </w:p>
        </w:tc>
      </w:tr>
      <w:tr w:rsidR="004519A4" w:rsidRPr="00CC4048" w14:paraId="749F12CF" w14:textId="77777777" w:rsidTr="003C52E6">
        <w:tc>
          <w:tcPr>
            <w:tcW w:w="4928" w:type="dxa"/>
          </w:tcPr>
          <w:p w14:paraId="159AE473"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7. Neatent.</w:t>
            </w:r>
          </w:p>
        </w:tc>
        <w:tc>
          <w:tcPr>
            <w:tcW w:w="992" w:type="dxa"/>
          </w:tcPr>
          <w:p w14:paraId="723AC2E0" w14:textId="77777777" w:rsidR="004519A4" w:rsidRPr="00CC4048" w:rsidRDefault="004519A4" w:rsidP="004C33C4">
            <w:pPr>
              <w:jc w:val="both"/>
              <w:rPr>
                <w:rFonts w:asciiTheme="majorBidi" w:hAnsiTheme="majorBidi" w:cstheme="majorBidi"/>
                <w:szCs w:val="24"/>
              </w:rPr>
            </w:pPr>
          </w:p>
        </w:tc>
        <w:tc>
          <w:tcPr>
            <w:tcW w:w="851" w:type="dxa"/>
          </w:tcPr>
          <w:p w14:paraId="535306EE" w14:textId="77777777" w:rsidR="004519A4" w:rsidRPr="00CC4048" w:rsidRDefault="004519A4" w:rsidP="004C33C4">
            <w:pPr>
              <w:jc w:val="both"/>
              <w:rPr>
                <w:rFonts w:asciiTheme="majorBidi" w:hAnsiTheme="majorBidi" w:cstheme="majorBidi"/>
                <w:szCs w:val="24"/>
              </w:rPr>
            </w:pPr>
          </w:p>
        </w:tc>
        <w:tc>
          <w:tcPr>
            <w:tcW w:w="1417" w:type="dxa"/>
          </w:tcPr>
          <w:p w14:paraId="333DC688" w14:textId="77777777" w:rsidR="004519A4" w:rsidRPr="00CC4048" w:rsidRDefault="004519A4" w:rsidP="004C33C4">
            <w:pPr>
              <w:jc w:val="both"/>
              <w:rPr>
                <w:rFonts w:asciiTheme="majorBidi" w:hAnsiTheme="majorBidi" w:cstheme="majorBidi"/>
                <w:szCs w:val="24"/>
              </w:rPr>
            </w:pPr>
          </w:p>
        </w:tc>
        <w:tc>
          <w:tcPr>
            <w:tcW w:w="1100" w:type="dxa"/>
          </w:tcPr>
          <w:p w14:paraId="63F622BA" w14:textId="77777777" w:rsidR="004519A4" w:rsidRPr="00CC4048" w:rsidRDefault="004519A4" w:rsidP="004C33C4">
            <w:pPr>
              <w:jc w:val="both"/>
              <w:rPr>
                <w:rFonts w:asciiTheme="majorBidi" w:hAnsiTheme="majorBidi" w:cstheme="majorBidi"/>
                <w:szCs w:val="24"/>
              </w:rPr>
            </w:pPr>
          </w:p>
        </w:tc>
      </w:tr>
      <w:tr w:rsidR="004519A4" w:rsidRPr="00CC4048" w14:paraId="38083C44" w14:textId="77777777" w:rsidTr="003C52E6">
        <w:tc>
          <w:tcPr>
            <w:tcW w:w="4928" w:type="dxa"/>
          </w:tcPr>
          <w:p w14:paraId="15A175DB" w14:textId="4B2CAC01"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8. </w:t>
            </w:r>
            <w:r w:rsidR="00E35ED4" w:rsidRPr="00CC4048">
              <w:rPr>
                <w:rFonts w:asciiTheme="majorBidi" w:hAnsiTheme="majorBidi" w:cstheme="majorBidi"/>
                <w:szCs w:val="24"/>
              </w:rPr>
              <w:t>Dificultăți</w:t>
            </w:r>
            <w:r w:rsidRPr="00CC4048">
              <w:rPr>
                <w:rFonts w:asciiTheme="majorBidi" w:hAnsiTheme="majorBidi" w:cstheme="majorBidi"/>
                <w:szCs w:val="24"/>
              </w:rPr>
              <w:t xml:space="preserve"> de concentrare.</w:t>
            </w:r>
          </w:p>
        </w:tc>
        <w:tc>
          <w:tcPr>
            <w:tcW w:w="992" w:type="dxa"/>
          </w:tcPr>
          <w:p w14:paraId="6E330030" w14:textId="77777777" w:rsidR="004519A4" w:rsidRPr="00CC4048" w:rsidRDefault="004519A4" w:rsidP="004C33C4">
            <w:pPr>
              <w:jc w:val="both"/>
              <w:rPr>
                <w:rFonts w:asciiTheme="majorBidi" w:hAnsiTheme="majorBidi" w:cstheme="majorBidi"/>
                <w:szCs w:val="24"/>
              </w:rPr>
            </w:pPr>
          </w:p>
        </w:tc>
        <w:tc>
          <w:tcPr>
            <w:tcW w:w="851" w:type="dxa"/>
          </w:tcPr>
          <w:p w14:paraId="359B2308" w14:textId="77777777" w:rsidR="004519A4" w:rsidRPr="00CC4048" w:rsidRDefault="004519A4" w:rsidP="004C33C4">
            <w:pPr>
              <w:jc w:val="both"/>
              <w:rPr>
                <w:rFonts w:asciiTheme="majorBidi" w:hAnsiTheme="majorBidi" w:cstheme="majorBidi"/>
                <w:szCs w:val="24"/>
              </w:rPr>
            </w:pPr>
          </w:p>
        </w:tc>
        <w:tc>
          <w:tcPr>
            <w:tcW w:w="1417" w:type="dxa"/>
          </w:tcPr>
          <w:p w14:paraId="1B9BAB79" w14:textId="77777777" w:rsidR="004519A4" w:rsidRPr="00CC4048" w:rsidRDefault="004519A4" w:rsidP="004C33C4">
            <w:pPr>
              <w:jc w:val="both"/>
              <w:rPr>
                <w:rFonts w:asciiTheme="majorBidi" w:hAnsiTheme="majorBidi" w:cstheme="majorBidi"/>
                <w:szCs w:val="24"/>
              </w:rPr>
            </w:pPr>
          </w:p>
        </w:tc>
        <w:tc>
          <w:tcPr>
            <w:tcW w:w="1100" w:type="dxa"/>
          </w:tcPr>
          <w:p w14:paraId="3E0DF1F6" w14:textId="77777777" w:rsidR="004519A4" w:rsidRPr="00CC4048" w:rsidRDefault="004519A4" w:rsidP="004C33C4">
            <w:pPr>
              <w:jc w:val="both"/>
              <w:rPr>
                <w:rFonts w:asciiTheme="majorBidi" w:hAnsiTheme="majorBidi" w:cstheme="majorBidi"/>
                <w:szCs w:val="24"/>
              </w:rPr>
            </w:pPr>
          </w:p>
        </w:tc>
      </w:tr>
      <w:tr w:rsidR="004519A4" w:rsidRPr="00CC4048" w14:paraId="10FE310D" w14:textId="77777777" w:rsidTr="003C52E6">
        <w:tc>
          <w:tcPr>
            <w:tcW w:w="4928" w:type="dxa"/>
          </w:tcPr>
          <w:p w14:paraId="2EFCC4A3"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9. Foarte sensibil.</w:t>
            </w:r>
          </w:p>
        </w:tc>
        <w:tc>
          <w:tcPr>
            <w:tcW w:w="992" w:type="dxa"/>
          </w:tcPr>
          <w:p w14:paraId="32106314" w14:textId="77777777" w:rsidR="004519A4" w:rsidRPr="00CC4048" w:rsidRDefault="004519A4" w:rsidP="004C33C4">
            <w:pPr>
              <w:jc w:val="both"/>
              <w:rPr>
                <w:rFonts w:asciiTheme="majorBidi" w:hAnsiTheme="majorBidi" w:cstheme="majorBidi"/>
                <w:szCs w:val="24"/>
              </w:rPr>
            </w:pPr>
          </w:p>
        </w:tc>
        <w:tc>
          <w:tcPr>
            <w:tcW w:w="851" w:type="dxa"/>
          </w:tcPr>
          <w:p w14:paraId="39B5C325" w14:textId="77777777" w:rsidR="004519A4" w:rsidRPr="00CC4048" w:rsidRDefault="004519A4" w:rsidP="004C33C4">
            <w:pPr>
              <w:jc w:val="both"/>
              <w:rPr>
                <w:rFonts w:asciiTheme="majorBidi" w:hAnsiTheme="majorBidi" w:cstheme="majorBidi"/>
                <w:szCs w:val="24"/>
              </w:rPr>
            </w:pPr>
          </w:p>
        </w:tc>
        <w:tc>
          <w:tcPr>
            <w:tcW w:w="1417" w:type="dxa"/>
          </w:tcPr>
          <w:p w14:paraId="0D0C23DB" w14:textId="77777777" w:rsidR="004519A4" w:rsidRPr="00CC4048" w:rsidRDefault="004519A4" w:rsidP="004C33C4">
            <w:pPr>
              <w:jc w:val="both"/>
              <w:rPr>
                <w:rFonts w:asciiTheme="majorBidi" w:hAnsiTheme="majorBidi" w:cstheme="majorBidi"/>
                <w:szCs w:val="24"/>
              </w:rPr>
            </w:pPr>
          </w:p>
        </w:tc>
        <w:tc>
          <w:tcPr>
            <w:tcW w:w="1100" w:type="dxa"/>
          </w:tcPr>
          <w:p w14:paraId="25C851FE" w14:textId="77777777" w:rsidR="004519A4" w:rsidRPr="00CC4048" w:rsidRDefault="004519A4" w:rsidP="004C33C4">
            <w:pPr>
              <w:jc w:val="both"/>
              <w:rPr>
                <w:rFonts w:asciiTheme="majorBidi" w:hAnsiTheme="majorBidi" w:cstheme="majorBidi"/>
                <w:szCs w:val="24"/>
              </w:rPr>
            </w:pPr>
          </w:p>
        </w:tc>
      </w:tr>
      <w:tr w:rsidR="004519A4" w:rsidRPr="00CC4048" w14:paraId="5AC5C80C" w14:textId="77777777" w:rsidTr="003C52E6">
        <w:tc>
          <w:tcPr>
            <w:tcW w:w="4928" w:type="dxa"/>
          </w:tcPr>
          <w:p w14:paraId="02AC86E9"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10. Prea serios sau trist.</w:t>
            </w:r>
          </w:p>
        </w:tc>
        <w:tc>
          <w:tcPr>
            <w:tcW w:w="992" w:type="dxa"/>
          </w:tcPr>
          <w:p w14:paraId="2FC03B30" w14:textId="77777777" w:rsidR="004519A4" w:rsidRPr="00CC4048" w:rsidRDefault="004519A4" w:rsidP="004C33C4">
            <w:pPr>
              <w:jc w:val="both"/>
              <w:rPr>
                <w:rFonts w:asciiTheme="majorBidi" w:hAnsiTheme="majorBidi" w:cstheme="majorBidi"/>
                <w:szCs w:val="24"/>
              </w:rPr>
            </w:pPr>
          </w:p>
        </w:tc>
        <w:tc>
          <w:tcPr>
            <w:tcW w:w="851" w:type="dxa"/>
          </w:tcPr>
          <w:p w14:paraId="7CAB7029" w14:textId="77777777" w:rsidR="004519A4" w:rsidRPr="00CC4048" w:rsidRDefault="004519A4" w:rsidP="004C33C4">
            <w:pPr>
              <w:jc w:val="both"/>
              <w:rPr>
                <w:rFonts w:asciiTheme="majorBidi" w:hAnsiTheme="majorBidi" w:cstheme="majorBidi"/>
                <w:szCs w:val="24"/>
              </w:rPr>
            </w:pPr>
          </w:p>
        </w:tc>
        <w:tc>
          <w:tcPr>
            <w:tcW w:w="1417" w:type="dxa"/>
          </w:tcPr>
          <w:p w14:paraId="57FACFED" w14:textId="77777777" w:rsidR="004519A4" w:rsidRPr="00CC4048" w:rsidRDefault="004519A4" w:rsidP="004C33C4">
            <w:pPr>
              <w:jc w:val="both"/>
              <w:rPr>
                <w:rFonts w:asciiTheme="majorBidi" w:hAnsiTheme="majorBidi" w:cstheme="majorBidi"/>
                <w:szCs w:val="24"/>
              </w:rPr>
            </w:pPr>
          </w:p>
        </w:tc>
        <w:tc>
          <w:tcPr>
            <w:tcW w:w="1100" w:type="dxa"/>
          </w:tcPr>
          <w:p w14:paraId="4C079AAD" w14:textId="77777777" w:rsidR="004519A4" w:rsidRPr="00CC4048" w:rsidRDefault="004519A4" w:rsidP="004C33C4">
            <w:pPr>
              <w:jc w:val="both"/>
              <w:rPr>
                <w:rFonts w:asciiTheme="majorBidi" w:hAnsiTheme="majorBidi" w:cstheme="majorBidi"/>
                <w:szCs w:val="24"/>
              </w:rPr>
            </w:pPr>
          </w:p>
        </w:tc>
      </w:tr>
      <w:tr w:rsidR="004519A4" w:rsidRPr="00CC4048" w14:paraId="723EF118" w14:textId="77777777" w:rsidTr="003C52E6">
        <w:tc>
          <w:tcPr>
            <w:tcW w:w="4928" w:type="dxa"/>
          </w:tcPr>
          <w:p w14:paraId="70984F18" w14:textId="31EB07EB"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11.Visează cu ochii </w:t>
            </w:r>
            <w:r w:rsidR="00E35ED4" w:rsidRPr="00CC4048">
              <w:rPr>
                <w:rFonts w:asciiTheme="majorBidi" w:hAnsiTheme="majorBidi" w:cstheme="majorBidi"/>
                <w:szCs w:val="24"/>
              </w:rPr>
              <w:t>deschiși</w:t>
            </w:r>
            <w:r w:rsidRPr="00CC4048">
              <w:rPr>
                <w:rFonts w:asciiTheme="majorBidi" w:hAnsiTheme="majorBidi" w:cstheme="majorBidi"/>
                <w:szCs w:val="24"/>
              </w:rPr>
              <w:t>.</w:t>
            </w:r>
          </w:p>
        </w:tc>
        <w:tc>
          <w:tcPr>
            <w:tcW w:w="992" w:type="dxa"/>
          </w:tcPr>
          <w:p w14:paraId="1E1F4AA6" w14:textId="77777777" w:rsidR="004519A4" w:rsidRPr="00CC4048" w:rsidRDefault="004519A4" w:rsidP="004C33C4">
            <w:pPr>
              <w:jc w:val="both"/>
              <w:rPr>
                <w:rFonts w:asciiTheme="majorBidi" w:hAnsiTheme="majorBidi" w:cstheme="majorBidi"/>
                <w:szCs w:val="24"/>
              </w:rPr>
            </w:pPr>
          </w:p>
        </w:tc>
        <w:tc>
          <w:tcPr>
            <w:tcW w:w="851" w:type="dxa"/>
          </w:tcPr>
          <w:p w14:paraId="317F909B" w14:textId="77777777" w:rsidR="004519A4" w:rsidRPr="00CC4048" w:rsidRDefault="004519A4" w:rsidP="004C33C4">
            <w:pPr>
              <w:jc w:val="both"/>
              <w:rPr>
                <w:rFonts w:asciiTheme="majorBidi" w:hAnsiTheme="majorBidi" w:cstheme="majorBidi"/>
                <w:szCs w:val="24"/>
              </w:rPr>
            </w:pPr>
          </w:p>
        </w:tc>
        <w:tc>
          <w:tcPr>
            <w:tcW w:w="1417" w:type="dxa"/>
          </w:tcPr>
          <w:p w14:paraId="05DB5D09" w14:textId="77777777" w:rsidR="004519A4" w:rsidRPr="00CC4048" w:rsidRDefault="004519A4" w:rsidP="004C33C4">
            <w:pPr>
              <w:jc w:val="both"/>
              <w:rPr>
                <w:rFonts w:asciiTheme="majorBidi" w:hAnsiTheme="majorBidi" w:cstheme="majorBidi"/>
                <w:szCs w:val="24"/>
              </w:rPr>
            </w:pPr>
          </w:p>
        </w:tc>
        <w:tc>
          <w:tcPr>
            <w:tcW w:w="1100" w:type="dxa"/>
          </w:tcPr>
          <w:p w14:paraId="4B8CC3C3" w14:textId="77777777" w:rsidR="004519A4" w:rsidRPr="00CC4048" w:rsidRDefault="004519A4" w:rsidP="004C33C4">
            <w:pPr>
              <w:jc w:val="both"/>
              <w:rPr>
                <w:rFonts w:asciiTheme="majorBidi" w:hAnsiTheme="majorBidi" w:cstheme="majorBidi"/>
                <w:szCs w:val="24"/>
              </w:rPr>
            </w:pPr>
          </w:p>
        </w:tc>
      </w:tr>
      <w:tr w:rsidR="004519A4" w:rsidRPr="00CC4048" w14:paraId="242EB11A" w14:textId="77777777" w:rsidTr="003C52E6">
        <w:tc>
          <w:tcPr>
            <w:tcW w:w="4928" w:type="dxa"/>
          </w:tcPr>
          <w:p w14:paraId="73B41D14"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12. Ursuz sau îmbufnat.</w:t>
            </w:r>
          </w:p>
        </w:tc>
        <w:tc>
          <w:tcPr>
            <w:tcW w:w="992" w:type="dxa"/>
          </w:tcPr>
          <w:p w14:paraId="5FCC6FBD" w14:textId="77777777" w:rsidR="004519A4" w:rsidRPr="00CC4048" w:rsidRDefault="004519A4" w:rsidP="004C33C4">
            <w:pPr>
              <w:jc w:val="both"/>
              <w:rPr>
                <w:rFonts w:asciiTheme="majorBidi" w:hAnsiTheme="majorBidi" w:cstheme="majorBidi"/>
                <w:szCs w:val="24"/>
              </w:rPr>
            </w:pPr>
          </w:p>
        </w:tc>
        <w:tc>
          <w:tcPr>
            <w:tcW w:w="851" w:type="dxa"/>
          </w:tcPr>
          <w:p w14:paraId="40E7A005" w14:textId="77777777" w:rsidR="004519A4" w:rsidRPr="00CC4048" w:rsidRDefault="004519A4" w:rsidP="004C33C4">
            <w:pPr>
              <w:jc w:val="both"/>
              <w:rPr>
                <w:rFonts w:asciiTheme="majorBidi" w:hAnsiTheme="majorBidi" w:cstheme="majorBidi"/>
                <w:szCs w:val="24"/>
              </w:rPr>
            </w:pPr>
          </w:p>
        </w:tc>
        <w:tc>
          <w:tcPr>
            <w:tcW w:w="1417" w:type="dxa"/>
          </w:tcPr>
          <w:p w14:paraId="10F2AB0C" w14:textId="77777777" w:rsidR="004519A4" w:rsidRPr="00CC4048" w:rsidRDefault="004519A4" w:rsidP="004C33C4">
            <w:pPr>
              <w:jc w:val="both"/>
              <w:rPr>
                <w:rFonts w:asciiTheme="majorBidi" w:hAnsiTheme="majorBidi" w:cstheme="majorBidi"/>
                <w:szCs w:val="24"/>
              </w:rPr>
            </w:pPr>
          </w:p>
        </w:tc>
        <w:tc>
          <w:tcPr>
            <w:tcW w:w="1100" w:type="dxa"/>
          </w:tcPr>
          <w:p w14:paraId="4898ACEC" w14:textId="77777777" w:rsidR="004519A4" w:rsidRPr="00CC4048" w:rsidRDefault="004519A4" w:rsidP="004C33C4">
            <w:pPr>
              <w:jc w:val="both"/>
              <w:rPr>
                <w:rFonts w:asciiTheme="majorBidi" w:hAnsiTheme="majorBidi" w:cstheme="majorBidi"/>
                <w:szCs w:val="24"/>
              </w:rPr>
            </w:pPr>
          </w:p>
        </w:tc>
      </w:tr>
      <w:tr w:rsidR="004519A4" w:rsidRPr="00CC4048" w14:paraId="37FC4802" w14:textId="77777777" w:rsidTr="003C52E6">
        <w:tc>
          <w:tcPr>
            <w:tcW w:w="4928" w:type="dxa"/>
          </w:tcPr>
          <w:p w14:paraId="2E4D0458"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13.Egoist.</w:t>
            </w:r>
          </w:p>
        </w:tc>
        <w:tc>
          <w:tcPr>
            <w:tcW w:w="992" w:type="dxa"/>
          </w:tcPr>
          <w:p w14:paraId="5BAC6BE6" w14:textId="77777777" w:rsidR="004519A4" w:rsidRPr="00CC4048" w:rsidRDefault="004519A4" w:rsidP="004C33C4">
            <w:pPr>
              <w:jc w:val="both"/>
              <w:rPr>
                <w:rFonts w:asciiTheme="majorBidi" w:hAnsiTheme="majorBidi" w:cstheme="majorBidi"/>
                <w:szCs w:val="24"/>
              </w:rPr>
            </w:pPr>
          </w:p>
        </w:tc>
        <w:tc>
          <w:tcPr>
            <w:tcW w:w="851" w:type="dxa"/>
          </w:tcPr>
          <w:p w14:paraId="00B43EC9" w14:textId="77777777" w:rsidR="004519A4" w:rsidRPr="00CC4048" w:rsidRDefault="004519A4" w:rsidP="004C33C4">
            <w:pPr>
              <w:jc w:val="both"/>
              <w:rPr>
                <w:rFonts w:asciiTheme="majorBidi" w:hAnsiTheme="majorBidi" w:cstheme="majorBidi"/>
                <w:szCs w:val="24"/>
              </w:rPr>
            </w:pPr>
          </w:p>
        </w:tc>
        <w:tc>
          <w:tcPr>
            <w:tcW w:w="1417" w:type="dxa"/>
          </w:tcPr>
          <w:p w14:paraId="1DD94B89" w14:textId="77777777" w:rsidR="004519A4" w:rsidRPr="00CC4048" w:rsidRDefault="004519A4" w:rsidP="004C33C4">
            <w:pPr>
              <w:jc w:val="both"/>
              <w:rPr>
                <w:rFonts w:asciiTheme="majorBidi" w:hAnsiTheme="majorBidi" w:cstheme="majorBidi"/>
                <w:szCs w:val="24"/>
              </w:rPr>
            </w:pPr>
          </w:p>
        </w:tc>
        <w:tc>
          <w:tcPr>
            <w:tcW w:w="1100" w:type="dxa"/>
          </w:tcPr>
          <w:p w14:paraId="3433882F" w14:textId="77777777" w:rsidR="004519A4" w:rsidRPr="00CC4048" w:rsidRDefault="004519A4" w:rsidP="004C33C4">
            <w:pPr>
              <w:jc w:val="both"/>
              <w:rPr>
                <w:rFonts w:asciiTheme="majorBidi" w:hAnsiTheme="majorBidi" w:cstheme="majorBidi"/>
                <w:szCs w:val="24"/>
              </w:rPr>
            </w:pPr>
          </w:p>
        </w:tc>
      </w:tr>
      <w:tr w:rsidR="004519A4" w:rsidRPr="00CC4048" w14:paraId="1507ECAB" w14:textId="77777777" w:rsidTr="003C52E6">
        <w:tc>
          <w:tcPr>
            <w:tcW w:w="4928" w:type="dxa"/>
          </w:tcPr>
          <w:p w14:paraId="64633726" w14:textId="099CD9A2"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14. Îi deranjează pe </w:t>
            </w:r>
            <w:r w:rsidR="00E35ED4" w:rsidRPr="00CC4048">
              <w:rPr>
                <w:rFonts w:asciiTheme="majorBidi" w:hAnsiTheme="majorBidi" w:cstheme="majorBidi"/>
                <w:szCs w:val="24"/>
              </w:rPr>
              <w:t>ceilalți</w:t>
            </w:r>
            <w:r w:rsidRPr="00CC4048">
              <w:rPr>
                <w:rFonts w:asciiTheme="majorBidi" w:hAnsiTheme="majorBidi" w:cstheme="majorBidi"/>
                <w:szCs w:val="24"/>
              </w:rPr>
              <w:t xml:space="preserve"> copii.</w:t>
            </w:r>
          </w:p>
        </w:tc>
        <w:tc>
          <w:tcPr>
            <w:tcW w:w="992" w:type="dxa"/>
          </w:tcPr>
          <w:p w14:paraId="4D479ACD" w14:textId="77777777" w:rsidR="004519A4" w:rsidRPr="00CC4048" w:rsidRDefault="004519A4" w:rsidP="004C33C4">
            <w:pPr>
              <w:jc w:val="both"/>
              <w:rPr>
                <w:rFonts w:asciiTheme="majorBidi" w:hAnsiTheme="majorBidi" w:cstheme="majorBidi"/>
                <w:szCs w:val="24"/>
              </w:rPr>
            </w:pPr>
          </w:p>
        </w:tc>
        <w:tc>
          <w:tcPr>
            <w:tcW w:w="851" w:type="dxa"/>
          </w:tcPr>
          <w:p w14:paraId="4F0A76D3" w14:textId="77777777" w:rsidR="004519A4" w:rsidRPr="00CC4048" w:rsidRDefault="004519A4" w:rsidP="004C33C4">
            <w:pPr>
              <w:jc w:val="both"/>
              <w:rPr>
                <w:rFonts w:asciiTheme="majorBidi" w:hAnsiTheme="majorBidi" w:cstheme="majorBidi"/>
                <w:szCs w:val="24"/>
              </w:rPr>
            </w:pPr>
          </w:p>
        </w:tc>
        <w:tc>
          <w:tcPr>
            <w:tcW w:w="1417" w:type="dxa"/>
          </w:tcPr>
          <w:p w14:paraId="5F7D5A03" w14:textId="77777777" w:rsidR="004519A4" w:rsidRPr="00CC4048" w:rsidRDefault="004519A4" w:rsidP="004C33C4">
            <w:pPr>
              <w:jc w:val="both"/>
              <w:rPr>
                <w:rFonts w:asciiTheme="majorBidi" w:hAnsiTheme="majorBidi" w:cstheme="majorBidi"/>
                <w:szCs w:val="24"/>
              </w:rPr>
            </w:pPr>
          </w:p>
        </w:tc>
        <w:tc>
          <w:tcPr>
            <w:tcW w:w="1100" w:type="dxa"/>
          </w:tcPr>
          <w:p w14:paraId="66F30B5D" w14:textId="77777777" w:rsidR="004519A4" w:rsidRPr="00CC4048" w:rsidRDefault="004519A4" w:rsidP="004C33C4">
            <w:pPr>
              <w:jc w:val="both"/>
              <w:rPr>
                <w:rFonts w:asciiTheme="majorBidi" w:hAnsiTheme="majorBidi" w:cstheme="majorBidi"/>
                <w:szCs w:val="24"/>
              </w:rPr>
            </w:pPr>
          </w:p>
        </w:tc>
      </w:tr>
      <w:tr w:rsidR="004519A4" w:rsidRPr="00CC4048" w14:paraId="09B4AA2B" w14:textId="77777777" w:rsidTr="003C52E6">
        <w:tc>
          <w:tcPr>
            <w:tcW w:w="4928" w:type="dxa"/>
          </w:tcPr>
          <w:p w14:paraId="6C0F1597" w14:textId="34FF6FAE"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15. </w:t>
            </w:r>
            <w:r w:rsidR="00E35ED4" w:rsidRPr="00CC4048">
              <w:rPr>
                <w:rFonts w:asciiTheme="majorBidi" w:hAnsiTheme="majorBidi" w:cstheme="majorBidi"/>
                <w:szCs w:val="24"/>
              </w:rPr>
              <w:t>Certăreț</w:t>
            </w:r>
            <w:r w:rsidRPr="00CC4048">
              <w:rPr>
                <w:rFonts w:asciiTheme="majorBidi" w:hAnsiTheme="majorBidi" w:cstheme="majorBidi"/>
                <w:szCs w:val="24"/>
              </w:rPr>
              <w:t>.</w:t>
            </w:r>
          </w:p>
        </w:tc>
        <w:tc>
          <w:tcPr>
            <w:tcW w:w="992" w:type="dxa"/>
          </w:tcPr>
          <w:p w14:paraId="19BC27E9" w14:textId="77777777" w:rsidR="004519A4" w:rsidRPr="00CC4048" w:rsidRDefault="004519A4" w:rsidP="004C33C4">
            <w:pPr>
              <w:jc w:val="both"/>
              <w:rPr>
                <w:rFonts w:asciiTheme="majorBidi" w:hAnsiTheme="majorBidi" w:cstheme="majorBidi"/>
                <w:szCs w:val="24"/>
              </w:rPr>
            </w:pPr>
          </w:p>
        </w:tc>
        <w:tc>
          <w:tcPr>
            <w:tcW w:w="851" w:type="dxa"/>
          </w:tcPr>
          <w:p w14:paraId="6253D841" w14:textId="77777777" w:rsidR="004519A4" w:rsidRPr="00CC4048" w:rsidRDefault="004519A4" w:rsidP="004C33C4">
            <w:pPr>
              <w:jc w:val="both"/>
              <w:rPr>
                <w:rFonts w:asciiTheme="majorBidi" w:hAnsiTheme="majorBidi" w:cstheme="majorBidi"/>
                <w:szCs w:val="24"/>
              </w:rPr>
            </w:pPr>
          </w:p>
        </w:tc>
        <w:tc>
          <w:tcPr>
            <w:tcW w:w="1417" w:type="dxa"/>
          </w:tcPr>
          <w:p w14:paraId="459C21CF" w14:textId="77777777" w:rsidR="004519A4" w:rsidRPr="00CC4048" w:rsidRDefault="004519A4" w:rsidP="004C33C4">
            <w:pPr>
              <w:jc w:val="both"/>
              <w:rPr>
                <w:rFonts w:asciiTheme="majorBidi" w:hAnsiTheme="majorBidi" w:cstheme="majorBidi"/>
                <w:szCs w:val="24"/>
              </w:rPr>
            </w:pPr>
          </w:p>
        </w:tc>
        <w:tc>
          <w:tcPr>
            <w:tcW w:w="1100" w:type="dxa"/>
          </w:tcPr>
          <w:p w14:paraId="11C9E721" w14:textId="77777777" w:rsidR="004519A4" w:rsidRPr="00CC4048" w:rsidRDefault="004519A4" w:rsidP="004C33C4">
            <w:pPr>
              <w:jc w:val="both"/>
              <w:rPr>
                <w:rFonts w:asciiTheme="majorBidi" w:hAnsiTheme="majorBidi" w:cstheme="majorBidi"/>
                <w:szCs w:val="24"/>
              </w:rPr>
            </w:pPr>
          </w:p>
        </w:tc>
      </w:tr>
      <w:tr w:rsidR="004519A4" w:rsidRPr="00CC4048" w14:paraId="1E7648D9" w14:textId="77777777" w:rsidTr="003C52E6">
        <w:tc>
          <w:tcPr>
            <w:tcW w:w="4928" w:type="dxa"/>
          </w:tcPr>
          <w:p w14:paraId="72F0EA8A" w14:textId="3E97CA4A"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16. Spune </w:t>
            </w:r>
            <w:r w:rsidR="00E35ED4" w:rsidRPr="00CC4048">
              <w:rPr>
                <w:rFonts w:asciiTheme="majorBidi" w:hAnsiTheme="majorBidi" w:cstheme="majorBidi"/>
                <w:szCs w:val="24"/>
              </w:rPr>
              <w:t>povești</w:t>
            </w:r>
            <w:r w:rsidRPr="00CC4048">
              <w:rPr>
                <w:rFonts w:asciiTheme="majorBidi" w:hAnsiTheme="majorBidi" w:cstheme="majorBidi"/>
                <w:szCs w:val="24"/>
              </w:rPr>
              <w:t>.</w:t>
            </w:r>
          </w:p>
        </w:tc>
        <w:tc>
          <w:tcPr>
            <w:tcW w:w="992" w:type="dxa"/>
          </w:tcPr>
          <w:p w14:paraId="1F62B5CF" w14:textId="77777777" w:rsidR="004519A4" w:rsidRPr="00CC4048" w:rsidRDefault="004519A4" w:rsidP="004C33C4">
            <w:pPr>
              <w:jc w:val="both"/>
              <w:rPr>
                <w:rFonts w:asciiTheme="majorBidi" w:hAnsiTheme="majorBidi" w:cstheme="majorBidi"/>
                <w:szCs w:val="24"/>
              </w:rPr>
            </w:pPr>
          </w:p>
        </w:tc>
        <w:tc>
          <w:tcPr>
            <w:tcW w:w="851" w:type="dxa"/>
          </w:tcPr>
          <w:p w14:paraId="28E57B7A" w14:textId="77777777" w:rsidR="004519A4" w:rsidRPr="00CC4048" w:rsidRDefault="004519A4" w:rsidP="004C33C4">
            <w:pPr>
              <w:jc w:val="both"/>
              <w:rPr>
                <w:rFonts w:asciiTheme="majorBidi" w:hAnsiTheme="majorBidi" w:cstheme="majorBidi"/>
                <w:szCs w:val="24"/>
              </w:rPr>
            </w:pPr>
          </w:p>
        </w:tc>
        <w:tc>
          <w:tcPr>
            <w:tcW w:w="1417" w:type="dxa"/>
          </w:tcPr>
          <w:p w14:paraId="06BEB06B" w14:textId="77777777" w:rsidR="004519A4" w:rsidRPr="00CC4048" w:rsidRDefault="004519A4" w:rsidP="004C33C4">
            <w:pPr>
              <w:jc w:val="both"/>
              <w:rPr>
                <w:rFonts w:asciiTheme="majorBidi" w:hAnsiTheme="majorBidi" w:cstheme="majorBidi"/>
                <w:szCs w:val="24"/>
              </w:rPr>
            </w:pPr>
          </w:p>
        </w:tc>
        <w:tc>
          <w:tcPr>
            <w:tcW w:w="1100" w:type="dxa"/>
          </w:tcPr>
          <w:p w14:paraId="5C82BC15" w14:textId="77777777" w:rsidR="004519A4" w:rsidRPr="00CC4048" w:rsidRDefault="004519A4" w:rsidP="004C33C4">
            <w:pPr>
              <w:jc w:val="both"/>
              <w:rPr>
                <w:rFonts w:asciiTheme="majorBidi" w:hAnsiTheme="majorBidi" w:cstheme="majorBidi"/>
                <w:szCs w:val="24"/>
              </w:rPr>
            </w:pPr>
          </w:p>
        </w:tc>
      </w:tr>
      <w:tr w:rsidR="004519A4" w:rsidRPr="00CC4048" w14:paraId="4433A18F" w14:textId="77777777" w:rsidTr="003C52E6">
        <w:tc>
          <w:tcPr>
            <w:tcW w:w="4928" w:type="dxa"/>
          </w:tcPr>
          <w:p w14:paraId="3AD570CB" w14:textId="68B3D871"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17. Face pe </w:t>
            </w:r>
            <w:r w:rsidR="00E35ED4" w:rsidRPr="00CC4048">
              <w:rPr>
                <w:rFonts w:asciiTheme="majorBidi" w:hAnsiTheme="majorBidi" w:cstheme="majorBidi"/>
                <w:szCs w:val="24"/>
              </w:rPr>
              <w:t>istețul</w:t>
            </w:r>
            <w:r w:rsidRPr="00CC4048">
              <w:rPr>
                <w:rFonts w:asciiTheme="majorBidi" w:hAnsiTheme="majorBidi" w:cstheme="majorBidi"/>
                <w:szCs w:val="24"/>
              </w:rPr>
              <w:t>.</w:t>
            </w:r>
          </w:p>
        </w:tc>
        <w:tc>
          <w:tcPr>
            <w:tcW w:w="992" w:type="dxa"/>
          </w:tcPr>
          <w:p w14:paraId="2954EBEC" w14:textId="77777777" w:rsidR="004519A4" w:rsidRPr="00CC4048" w:rsidRDefault="004519A4" w:rsidP="004C33C4">
            <w:pPr>
              <w:jc w:val="both"/>
              <w:rPr>
                <w:rFonts w:asciiTheme="majorBidi" w:hAnsiTheme="majorBidi" w:cstheme="majorBidi"/>
                <w:szCs w:val="24"/>
              </w:rPr>
            </w:pPr>
          </w:p>
        </w:tc>
        <w:tc>
          <w:tcPr>
            <w:tcW w:w="851" w:type="dxa"/>
          </w:tcPr>
          <w:p w14:paraId="39EB7DD9" w14:textId="77777777" w:rsidR="004519A4" w:rsidRPr="00CC4048" w:rsidRDefault="004519A4" w:rsidP="004C33C4">
            <w:pPr>
              <w:jc w:val="both"/>
              <w:rPr>
                <w:rFonts w:asciiTheme="majorBidi" w:hAnsiTheme="majorBidi" w:cstheme="majorBidi"/>
                <w:szCs w:val="24"/>
              </w:rPr>
            </w:pPr>
          </w:p>
        </w:tc>
        <w:tc>
          <w:tcPr>
            <w:tcW w:w="1417" w:type="dxa"/>
          </w:tcPr>
          <w:p w14:paraId="1A47C1C1" w14:textId="77777777" w:rsidR="004519A4" w:rsidRPr="00CC4048" w:rsidRDefault="004519A4" w:rsidP="004C33C4">
            <w:pPr>
              <w:jc w:val="both"/>
              <w:rPr>
                <w:rFonts w:asciiTheme="majorBidi" w:hAnsiTheme="majorBidi" w:cstheme="majorBidi"/>
                <w:szCs w:val="24"/>
              </w:rPr>
            </w:pPr>
          </w:p>
        </w:tc>
        <w:tc>
          <w:tcPr>
            <w:tcW w:w="1100" w:type="dxa"/>
          </w:tcPr>
          <w:p w14:paraId="4DE0CD5F" w14:textId="77777777" w:rsidR="004519A4" w:rsidRPr="00CC4048" w:rsidRDefault="004519A4" w:rsidP="004C33C4">
            <w:pPr>
              <w:jc w:val="both"/>
              <w:rPr>
                <w:rFonts w:asciiTheme="majorBidi" w:hAnsiTheme="majorBidi" w:cstheme="majorBidi"/>
                <w:szCs w:val="24"/>
              </w:rPr>
            </w:pPr>
          </w:p>
        </w:tc>
      </w:tr>
      <w:tr w:rsidR="004519A4" w:rsidRPr="00CC4048" w14:paraId="3FC98D91" w14:textId="77777777" w:rsidTr="003C52E6">
        <w:tc>
          <w:tcPr>
            <w:tcW w:w="4928" w:type="dxa"/>
          </w:tcPr>
          <w:p w14:paraId="0BC9C1F2"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18. Distruge.</w:t>
            </w:r>
          </w:p>
        </w:tc>
        <w:tc>
          <w:tcPr>
            <w:tcW w:w="992" w:type="dxa"/>
          </w:tcPr>
          <w:p w14:paraId="56220FF8" w14:textId="77777777" w:rsidR="004519A4" w:rsidRPr="00CC4048" w:rsidRDefault="004519A4" w:rsidP="004C33C4">
            <w:pPr>
              <w:jc w:val="both"/>
              <w:rPr>
                <w:rFonts w:asciiTheme="majorBidi" w:hAnsiTheme="majorBidi" w:cstheme="majorBidi"/>
                <w:szCs w:val="24"/>
              </w:rPr>
            </w:pPr>
          </w:p>
        </w:tc>
        <w:tc>
          <w:tcPr>
            <w:tcW w:w="851" w:type="dxa"/>
          </w:tcPr>
          <w:p w14:paraId="73CB79A1" w14:textId="77777777" w:rsidR="004519A4" w:rsidRPr="00CC4048" w:rsidRDefault="004519A4" w:rsidP="004C33C4">
            <w:pPr>
              <w:jc w:val="both"/>
              <w:rPr>
                <w:rFonts w:asciiTheme="majorBidi" w:hAnsiTheme="majorBidi" w:cstheme="majorBidi"/>
                <w:szCs w:val="24"/>
              </w:rPr>
            </w:pPr>
          </w:p>
        </w:tc>
        <w:tc>
          <w:tcPr>
            <w:tcW w:w="1417" w:type="dxa"/>
          </w:tcPr>
          <w:p w14:paraId="6005FBD7" w14:textId="77777777" w:rsidR="004519A4" w:rsidRPr="00CC4048" w:rsidRDefault="004519A4" w:rsidP="004C33C4">
            <w:pPr>
              <w:jc w:val="both"/>
              <w:rPr>
                <w:rFonts w:asciiTheme="majorBidi" w:hAnsiTheme="majorBidi" w:cstheme="majorBidi"/>
                <w:szCs w:val="24"/>
              </w:rPr>
            </w:pPr>
          </w:p>
        </w:tc>
        <w:tc>
          <w:tcPr>
            <w:tcW w:w="1100" w:type="dxa"/>
          </w:tcPr>
          <w:p w14:paraId="609B4597" w14:textId="77777777" w:rsidR="004519A4" w:rsidRPr="00CC4048" w:rsidRDefault="004519A4" w:rsidP="004C33C4">
            <w:pPr>
              <w:jc w:val="both"/>
              <w:rPr>
                <w:rFonts w:asciiTheme="majorBidi" w:hAnsiTheme="majorBidi" w:cstheme="majorBidi"/>
                <w:szCs w:val="24"/>
              </w:rPr>
            </w:pPr>
          </w:p>
        </w:tc>
      </w:tr>
      <w:tr w:rsidR="004519A4" w:rsidRPr="00CC4048" w14:paraId="18831091" w14:textId="77777777" w:rsidTr="003C52E6">
        <w:tc>
          <w:tcPr>
            <w:tcW w:w="4928" w:type="dxa"/>
          </w:tcPr>
          <w:p w14:paraId="3248DA1B"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19. Fură.</w:t>
            </w:r>
          </w:p>
        </w:tc>
        <w:tc>
          <w:tcPr>
            <w:tcW w:w="992" w:type="dxa"/>
          </w:tcPr>
          <w:p w14:paraId="2FE3FCE6" w14:textId="77777777" w:rsidR="004519A4" w:rsidRPr="00CC4048" w:rsidRDefault="004519A4" w:rsidP="004C33C4">
            <w:pPr>
              <w:jc w:val="both"/>
              <w:rPr>
                <w:rFonts w:asciiTheme="majorBidi" w:hAnsiTheme="majorBidi" w:cstheme="majorBidi"/>
                <w:szCs w:val="24"/>
              </w:rPr>
            </w:pPr>
          </w:p>
        </w:tc>
        <w:tc>
          <w:tcPr>
            <w:tcW w:w="851" w:type="dxa"/>
          </w:tcPr>
          <w:p w14:paraId="5869DB25" w14:textId="77777777" w:rsidR="004519A4" w:rsidRPr="00CC4048" w:rsidRDefault="004519A4" w:rsidP="004C33C4">
            <w:pPr>
              <w:jc w:val="both"/>
              <w:rPr>
                <w:rFonts w:asciiTheme="majorBidi" w:hAnsiTheme="majorBidi" w:cstheme="majorBidi"/>
                <w:szCs w:val="24"/>
              </w:rPr>
            </w:pPr>
          </w:p>
        </w:tc>
        <w:tc>
          <w:tcPr>
            <w:tcW w:w="1417" w:type="dxa"/>
          </w:tcPr>
          <w:p w14:paraId="7009013E" w14:textId="77777777" w:rsidR="004519A4" w:rsidRPr="00CC4048" w:rsidRDefault="004519A4" w:rsidP="004C33C4">
            <w:pPr>
              <w:jc w:val="both"/>
              <w:rPr>
                <w:rFonts w:asciiTheme="majorBidi" w:hAnsiTheme="majorBidi" w:cstheme="majorBidi"/>
                <w:szCs w:val="24"/>
              </w:rPr>
            </w:pPr>
          </w:p>
        </w:tc>
        <w:tc>
          <w:tcPr>
            <w:tcW w:w="1100" w:type="dxa"/>
          </w:tcPr>
          <w:p w14:paraId="24818975" w14:textId="77777777" w:rsidR="004519A4" w:rsidRPr="00CC4048" w:rsidRDefault="004519A4" w:rsidP="004C33C4">
            <w:pPr>
              <w:jc w:val="both"/>
              <w:rPr>
                <w:rFonts w:asciiTheme="majorBidi" w:hAnsiTheme="majorBidi" w:cstheme="majorBidi"/>
                <w:szCs w:val="24"/>
              </w:rPr>
            </w:pPr>
          </w:p>
        </w:tc>
      </w:tr>
      <w:tr w:rsidR="004519A4" w:rsidRPr="00CC4048" w14:paraId="0BF98117" w14:textId="77777777" w:rsidTr="003C52E6">
        <w:tc>
          <w:tcPr>
            <w:tcW w:w="4928" w:type="dxa"/>
          </w:tcPr>
          <w:p w14:paraId="771F53F4"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20. Minte.</w:t>
            </w:r>
          </w:p>
        </w:tc>
        <w:tc>
          <w:tcPr>
            <w:tcW w:w="992" w:type="dxa"/>
          </w:tcPr>
          <w:p w14:paraId="07E4AA36" w14:textId="77777777" w:rsidR="004519A4" w:rsidRPr="00CC4048" w:rsidRDefault="004519A4" w:rsidP="004C33C4">
            <w:pPr>
              <w:jc w:val="both"/>
              <w:rPr>
                <w:rFonts w:asciiTheme="majorBidi" w:hAnsiTheme="majorBidi" w:cstheme="majorBidi"/>
                <w:szCs w:val="24"/>
              </w:rPr>
            </w:pPr>
          </w:p>
        </w:tc>
        <w:tc>
          <w:tcPr>
            <w:tcW w:w="851" w:type="dxa"/>
          </w:tcPr>
          <w:p w14:paraId="6A6282C0" w14:textId="77777777" w:rsidR="004519A4" w:rsidRPr="00CC4048" w:rsidRDefault="004519A4" w:rsidP="004C33C4">
            <w:pPr>
              <w:jc w:val="both"/>
              <w:rPr>
                <w:rFonts w:asciiTheme="majorBidi" w:hAnsiTheme="majorBidi" w:cstheme="majorBidi"/>
                <w:szCs w:val="24"/>
              </w:rPr>
            </w:pPr>
          </w:p>
        </w:tc>
        <w:tc>
          <w:tcPr>
            <w:tcW w:w="1417" w:type="dxa"/>
          </w:tcPr>
          <w:p w14:paraId="603EF53C" w14:textId="77777777" w:rsidR="004519A4" w:rsidRPr="00CC4048" w:rsidRDefault="004519A4" w:rsidP="004C33C4">
            <w:pPr>
              <w:jc w:val="both"/>
              <w:rPr>
                <w:rFonts w:asciiTheme="majorBidi" w:hAnsiTheme="majorBidi" w:cstheme="majorBidi"/>
                <w:szCs w:val="24"/>
              </w:rPr>
            </w:pPr>
          </w:p>
        </w:tc>
        <w:tc>
          <w:tcPr>
            <w:tcW w:w="1100" w:type="dxa"/>
          </w:tcPr>
          <w:p w14:paraId="6A52F7CE" w14:textId="77777777" w:rsidR="004519A4" w:rsidRPr="00CC4048" w:rsidRDefault="004519A4" w:rsidP="004C33C4">
            <w:pPr>
              <w:jc w:val="both"/>
              <w:rPr>
                <w:rFonts w:asciiTheme="majorBidi" w:hAnsiTheme="majorBidi" w:cstheme="majorBidi"/>
                <w:szCs w:val="24"/>
              </w:rPr>
            </w:pPr>
          </w:p>
        </w:tc>
      </w:tr>
      <w:tr w:rsidR="004519A4" w:rsidRPr="00CC4048" w14:paraId="098F3FDE" w14:textId="77777777" w:rsidTr="003C52E6">
        <w:tc>
          <w:tcPr>
            <w:tcW w:w="4928" w:type="dxa"/>
          </w:tcPr>
          <w:p w14:paraId="7DDA0E5E"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21. Are izbucniri de furie.</w:t>
            </w:r>
          </w:p>
        </w:tc>
        <w:tc>
          <w:tcPr>
            <w:tcW w:w="992" w:type="dxa"/>
          </w:tcPr>
          <w:p w14:paraId="31662323" w14:textId="77777777" w:rsidR="004519A4" w:rsidRPr="00CC4048" w:rsidRDefault="004519A4" w:rsidP="004C33C4">
            <w:pPr>
              <w:jc w:val="both"/>
              <w:rPr>
                <w:rFonts w:asciiTheme="majorBidi" w:hAnsiTheme="majorBidi" w:cstheme="majorBidi"/>
                <w:szCs w:val="24"/>
              </w:rPr>
            </w:pPr>
          </w:p>
        </w:tc>
        <w:tc>
          <w:tcPr>
            <w:tcW w:w="851" w:type="dxa"/>
          </w:tcPr>
          <w:p w14:paraId="365EBA46" w14:textId="77777777" w:rsidR="004519A4" w:rsidRPr="00CC4048" w:rsidRDefault="004519A4" w:rsidP="004C33C4">
            <w:pPr>
              <w:jc w:val="both"/>
              <w:rPr>
                <w:rFonts w:asciiTheme="majorBidi" w:hAnsiTheme="majorBidi" w:cstheme="majorBidi"/>
                <w:szCs w:val="24"/>
              </w:rPr>
            </w:pPr>
          </w:p>
        </w:tc>
        <w:tc>
          <w:tcPr>
            <w:tcW w:w="1417" w:type="dxa"/>
          </w:tcPr>
          <w:p w14:paraId="6B1CF0FC" w14:textId="77777777" w:rsidR="004519A4" w:rsidRPr="00CC4048" w:rsidRDefault="004519A4" w:rsidP="004C33C4">
            <w:pPr>
              <w:jc w:val="both"/>
              <w:rPr>
                <w:rFonts w:asciiTheme="majorBidi" w:hAnsiTheme="majorBidi" w:cstheme="majorBidi"/>
                <w:szCs w:val="24"/>
              </w:rPr>
            </w:pPr>
          </w:p>
        </w:tc>
        <w:tc>
          <w:tcPr>
            <w:tcW w:w="1100" w:type="dxa"/>
          </w:tcPr>
          <w:p w14:paraId="5055E06B" w14:textId="77777777" w:rsidR="004519A4" w:rsidRPr="00CC4048" w:rsidRDefault="004519A4" w:rsidP="004C33C4">
            <w:pPr>
              <w:jc w:val="both"/>
              <w:rPr>
                <w:rFonts w:asciiTheme="majorBidi" w:hAnsiTheme="majorBidi" w:cstheme="majorBidi"/>
                <w:szCs w:val="24"/>
              </w:rPr>
            </w:pPr>
          </w:p>
        </w:tc>
      </w:tr>
      <w:tr w:rsidR="004519A4" w:rsidRPr="00CC4048" w14:paraId="6C80C605" w14:textId="77777777" w:rsidTr="003C52E6">
        <w:tc>
          <w:tcPr>
            <w:tcW w:w="4928" w:type="dxa"/>
          </w:tcPr>
          <w:p w14:paraId="5791D6B4" w14:textId="07683975"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22. Se izolează de </w:t>
            </w:r>
            <w:r w:rsidR="00E35ED4" w:rsidRPr="00CC4048">
              <w:rPr>
                <w:rFonts w:asciiTheme="majorBidi" w:hAnsiTheme="majorBidi" w:cstheme="majorBidi"/>
                <w:szCs w:val="24"/>
              </w:rPr>
              <w:t>ceilalți</w:t>
            </w:r>
            <w:r w:rsidRPr="00CC4048">
              <w:rPr>
                <w:rFonts w:asciiTheme="majorBidi" w:hAnsiTheme="majorBidi" w:cstheme="majorBidi"/>
                <w:szCs w:val="24"/>
              </w:rPr>
              <w:t xml:space="preserve"> copiii.</w:t>
            </w:r>
          </w:p>
        </w:tc>
        <w:tc>
          <w:tcPr>
            <w:tcW w:w="992" w:type="dxa"/>
          </w:tcPr>
          <w:p w14:paraId="10E693EE" w14:textId="77777777" w:rsidR="004519A4" w:rsidRPr="00CC4048" w:rsidRDefault="004519A4" w:rsidP="004C33C4">
            <w:pPr>
              <w:jc w:val="both"/>
              <w:rPr>
                <w:rFonts w:asciiTheme="majorBidi" w:hAnsiTheme="majorBidi" w:cstheme="majorBidi"/>
                <w:szCs w:val="24"/>
              </w:rPr>
            </w:pPr>
          </w:p>
        </w:tc>
        <w:tc>
          <w:tcPr>
            <w:tcW w:w="851" w:type="dxa"/>
          </w:tcPr>
          <w:p w14:paraId="78C5D172" w14:textId="77777777" w:rsidR="004519A4" w:rsidRPr="00CC4048" w:rsidRDefault="004519A4" w:rsidP="004C33C4">
            <w:pPr>
              <w:jc w:val="both"/>
              <w:rPr>
                <w:rFonts w:asciiTheme="majorBidi" w:hAnsiTheme="majorBidi" w:cstheme="majorBidi"/>
                <w:szCs w:val="24"/>
              </w:rPr>
            </w:pPr>
          </w:p>
        </w:tc>
        <w:tc>
          <w:tcPr>
            <w:tcW w:w="1417" w:type="dxa"/>
          </w:tcPr>
          <w:p w14:paraId="58010743" w14:textId="77777777" w:rsidR="004519A4" w:rsidRPr="00CC4048" w:rsidRDefault="004519A4" w:rsidP="004C33C4">
            <w:pPr>
              <w:jc w:val="both"/>
              <w:rPr>
                <w:rFonts w:asciiTheme="majorBidi" w:hAnsiTheme="majorBidi" w:cstheme="majorBidi"/>
                <w:szCs w:val="24"/>
              </w:rPr>
            </w:pPr>
          </w:p>
        </w:tc>
        <w:tc>
          <w:tcPr>
            <w:tcW w:w="1100" w:type="dxa"/>
          </w:tcPr>
          <w:p w14:paraId="3A807121" w14:textId="77777777" w:rsidR="004519A4" w:rsidRPr="00CC4048" w:rsidRDefault="004519A4" w:rsidP="004C33C4">
            <w:pPr>
              <w:jc w:val="both"/>
              <w:rPr>
                <w:rFonts w:asciiTheme="majorBidi" w:hAnsiTheme="majorBidi" w:cstheme="majorBidi"/>
                <w:szCs w:val="24"/>
              </w:rPr>
            </w:pPr>
          </w:p>
        </w:tc>
      </w:tr>
      <w:tr w:rsidR="004519A4" w:rsidRPr="00CC4048" w14:paraId="6400E58C" w14:textId="77777777" w:rsidTr="003C52E6">
        <w:tc>
          <w:tcPr>
            <w:tcW w:w="4928" w:type="dxa"/>
          </w:tcPr>
          <w:p w14:paraId="23398F26"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23.Nu este acceptat de grup.</w:t>
            </w:r>
          </w:p>
        </w:tc>
        <w:tc>
          <w:tcPr>
            <w:tcW w:w="992" w:type="dxa"/>
          </w:tcPr>
          <w:p w14:paraId="72357CD8" w14:textId="77777777" w:rsidR="004519A4" w:rsidRPr="00CC4048" w:rsidRDefault="004519A4" w:rsidP="004C33C4">
            <w:pPr>
              <w:jc w:val="both"/>
              <w:rPr>
                <w:rFonts w:asciiTheme="majorBidi" w:hAnsiTheme="majorBidi" w:cstheme="majorBidi"/>
                <w:szCs w:val="24"/>
              </w:rPr>
            </w:pPr>
          </w:p>
        </w:tc>
        <w:tc>
          <w:tcPr>
            <w:tcW w:w="851" w:type="dxa"/>
          </w:tcPr>
          <w:p w14:paraId="090354B9" w14:textId="77777777" w:rsidR="004519A4" w:rsidRPr="00CC4048" w:rsidRDefault="004519A4" w:rsidP="004C33C4">
            <w:pPr>
              <w:jc w:val="both"/>
              <w:rPr>
                <w:rFonts w:asciiTheme="majorBidi" w:hAnsiTheme="majorBidi" w:cstheme="majorBidi"/>
                <w:szCs w:val="24"/>
              </w:rPr>
            </w:pPr>
          </w:p>
        </w:tc>
        <w:tc>
          <w:tcPr>
            <w:tcW w:w="1417" w:type="dxa"/>
          </w:tcPr>
          <w:p w14:paraId="5FD5E00C" w14:textId="77777777" w:rsidR="004519A4" w:rsidRPr="00CC4048" w:rsidRDefault="004519A4" w:rsidP="004C33C4">
            <w:pPr>
              <w:jc w:val="both"/>
              <w:rPr>
                <w:rFonts w:asciiTheme="majorBidi" w:hAnsiTheme="majorBidi" w:cstheme="majorBidi"/>
                <w:szCs w:val="24"/>
              </w:rPr>
            </w:pPr>
          </w:p>
        </w:tc>
        <w:tc>
          <w:tcPr>
            <w:tcW w:w="1100" w:type="dxa"/>
          </w:tcPr>
          <w:p w14:paraId="2B0117F5" w14:textId="77777777" w:rsidR="004519A4" w:rsidRPr="00CC4048" w:rsidRDefault="004519A4" w:rsidP="004C33C4">
            <w:pPr>
              <w:jc w:val="both"/>
              <w:rPr>
                <w:rFonts w:asciiTheme="majorBidi" w:hAnsiTheme="majorBidi" w:cstheme="majorBidi"/>
                <w:szCs w:val="24"/>
              </w:rPr>
            </w:pPr>
          </w:p>
        </w:tc>
      </w:tr>
      <w:tr w:rsidR="004519A4" w:rsidRPr="00CC4048" w14:paraId="73F5633C" w14:textId="77777777" w:rsidTr="003C52E6">
        <w:tc>
          <w:tcPr>
            <w:tcW w:w="4928" w:type="dxa"/>
          </w:tcPr>
          <w:p w14:paraId="11731A02" w14:textId="7BBF4BBA"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24. Este </w:t>
            </w:r>
            <w:r w:rsidR="00E35ED4" w:rsidRPr="00CC4048">
              <w:rPr>
                <w:rFonts w:asciiTheme="majorBidi" w:hAnsiTheme="majorBidi" w:cstheme="majorBidi"/>
                <w:szCs w:val="24"/>
              </w:rPr>
              <w:t>ușor</w:t>
            </w:r>
            <w:r w:rsidRPr="00CC4048">
              <w:rPr>
                <w:rFonts w:asciiTheme="majorBidi" w:hAnsiTheme="majorBidi" w:cstheme="majorBidi"/>
                <w:szCs w:val="24"/>
              </w:rPr>
              <w:t xml:space="preserve"> </w:t>
            </w:r>
            <w:r w:rsidR="00E35ED4" w:rsidRPr="00CC4048">
              <w:rPr>
                <w:rFonts w:asciiTheme="majorBidi" w:hAnsiTheme="majorBidi" w:cstheme="majorBidi"/>
                <w:szCs w:val="24"/>
              </w:rPr>
              <w:t>influențabil</w:t>
            </w:r>
            <w:r w:rsidRPr="00CC4048">
              <w:rPr>
                <w:rFonts w:asciiTheme="majorBidi" w:hAnsiTheme="majorBidi" w:cstheme="majorBidi"/>
                <w:szCs w:val="24"/>
              </w:rPr>
              <w:t>.</w:t>
            </w:r>
          </w:p>
        </w:tc>
        <w:tc>
          <w:tcPr>
            <w:tcW w:w="992" w:type="dxa"/>
          </w:tcPr>
          <w:p w14:paraId="07B972A8" w14:textId="77777777" w:rsidR="004519A4" w:rsidRPr="00CC4048" w:rsidRDefault="004519A4" w:rsidP="004C33C4">
            <w:pPr>
              <w:jc w:val="both"/>
              <w:rPr>
                <w:rFonts w:asciiTheme="majorBidi" w:hAnsiTheme="majorBidi" w:cstheme="majorBidi"/>
                <w:szCs w:val="24"/>
              </w:rPr>
            </w:pPr>
          </w:p>
        </w:tc>
        <w:tc>
          <w:tcPr>
            <w:tcW w:w="851" w:type="dxa"/>
          </w:tcPr>
          <w:p w14:paraId="707045C9" w14:textId="77777777" w:rsidR="004519A4" w:rsidRPr="00CC4048" w:rsidRDefault="004519A4" w:rsidP="004C33C4">
            <w:pPr>
              <w:jc w:val="both"/>
              <w:rPr>
                <w:rFonts w:asciiTheme="majorBidi" w:hAnsiTheme="majorBidi" w:cstheme="majorBidi"/>
                <w:szCs w:val="24"/>
              </w:rPr>
            </w:pPr>
          </w:p>
        </w:tc>
        <w:tc>
          <w:tcPr>
            <w:tcW w:w="1417" w:type="dxa"/>
          </w:tcPr>
          <w:p w14:paraId="1E32170C" w14:textId="77777777" w:rsidR="004519A4" w:rsidRPr="00CC4048" w:rsidRDefault="004519A4" w:rsidP="004C33C4">
            <w:pPr>
              <w:jc w:val="both"/>
              <w:rPr>
                <w:rFonts w:asciiTheme="majorBidi" w:hAnsiTheme="majorBidi" w:cstheme="majorBidi"/>
                <w:szCs w:val="24"/>
              </w:rPr>
            </w:pPr>
          </w:p>
        </w:tc>
        <w:tc>
          <w:tcPr>
            <w:tcW w:w="1100" w:type="dxa"/>
          </w:tcPr>
          <w:p w14:paraId="02AAF7E9" w14:textId="77777777" w:rsidR="004519A4" w:rsidRPr="00CC4048" w:rsidRDefault="004519A4" w:rsidP="004C33C4">
            <w:pPr>
              <w:jc w:val="both"/>
              <w:rPr>
                <w:rFonts w:asciiTheme="majorBidi" w:hAnsiTheme="majorBidi" w:cstheme="majorBidi"/>
                <w:szCs w:val="24"/>
              </w:rPr>
            </w:pPr>
          </w:p>
        </w:tc>
      </w:tr>
      <w:tr w:rsidR="004519A4" w:rsidRPr="00CC4048" w14:paraId="33236747" w14:textId="77777777" w:rsidTr="003C52E6">
        <w:tc>
          <w:tcPr>
            <w:tcW w:w="4928" w:type="dxa"/>
          </w:tcPr>
          <w:p w14:paraId="27ECDA7B" w14:textId="5F52EA45"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25. Nu </w:t>
            </w:r>
            <w:r w:rsidR="00E35ED4" w:rsidRPr="00CC4048">
              <w:rPr>
                <w:rFonts w:asciiTheme="majorBidi" w:hAnsiTheme="majorBidi" w:cstheme="majorBidi"/>
                <w:szCs w:val="24"/>
              </w:rPr>
              <w:t>știe</w:t>
            </w:r>
            <w:r w:rsidRPr="00CC4048">
              <w:rPr>
                <w:rFonts w:asciiTheme="majorBidi" w:hAnsiTheme="majorBidi" w:cstheme="majorBidi"/>
                <w:szCs w:val="24"/>
              </w:rPr>
              <w:t xml:space="preserve"> să piardă/ se enervează.</w:t>
            </w:r>
          </w:p>
        </w:tc>
        <w:tc>
          <w:tcPr>
            <w:tcW w:w="992" w:type="dxa"/>
          </w:tcPr>
          <w:p w14:paraId="44865775" w14:textId="77777777" w:rsidR="004519A4" w:rsidRPr="00CC4048" w:rsidRDefault="004519A4" w:rsidP="004C33C4">
            <w:pPr>
              <w:jc w:val="both"/>
              <w:rPr>
                <w:rFonts w:asciiTheme="majorBidi" w:hAnsiTheme="majorBidi" w:cstheme="majorBidi"/>
                <w:szCs w:val="24"/>
              </w:rPr>
            </w:pPr>
          </w:p>
        </w:tc>
        <w:tc>
          <w:tcPr>
            <w:tcW w:w="851" w:type="dxa"/>
          </w:tcPr>
          <w:p w14:paraId="70D5F4E0" w14:textId="77777777" w:rsidR="004519A4" w:rsidRPr="00CC4048" w:rsidRDefault="004519A4" w:rsidP="004C33C4">
            <w:pPr>
              <w:jc w:val="both"/>
              <w:rPr>
                <w:rFonts w:asciiTheme="majorBidi" w:hAnsiTheme="majorBidi" w:cstheme="majorBidi"/>
                <w:szCs w:val="24"/>
              </w:rPr>
            </w:pPr>
          </w:p>
        </w:tc>
        <w:tc>
          <w:tcPr>
            <w:tcW w:w="1417" w:type="dxa"/>
          </w:tcPr>
          <w:p w14:paraId="5B201941" w14:textId="77777777" w:rsidR="004519A4" w:rsidRPr="00CC4048" w:rsidRDefault="004519A4" w:rsidP="004C33C4">
            <w:pPr>
              <w:jc w:val="both"/>
              <w:rPr>
                <w:rFonts w:asciiTheme="majorBidi" w:hAnsiTheme="majorBidi" w:cstheme="majorBidi"/>
                <w:szCs w:val="24"/>
              </w:rPr>
            </w:pPr>
          </w:p>
        </w:tc>
        <w:tc>
          <w:tcPr>
            <w:tcW w:w="1100" w:type="dxa"/>
          </w:tcPr>
          <w:p w14:paraId="7975B165" w14:textId="77777777" w:rsidR="004519A4" w:rsidRPr="00CC4048" w:rsidRDefault="004519A4" w:rsidP="004C33C4">
            <w:pPr>
              <w:jc w:val="both"/>
              <w:rPr>
                <w:rFonts w:asciiTheme="majorBidi" w:hAnsiTheme="majorBidi" w:cstheme="majorBidi"/>
                <w:szCs w:val="24"/>
              </w:rPr>
            </w:pPr>
          </w:p>
        </w:tc>
      </w:tr>
      <w:tr w:rsidR="004519A4" w:rsidRPr="00CC4048" w14:paraId="48D9B3D9" w14:textId="77777777" w:rsidTr="003C52E6">
        <w:tc>
          <w:tcPr>
            <w:tcW w:w="4928" w:type="dxa"/>
          </w:tcPr>
          <w:p w14:paraId="703DE4BC" w14:textId="5297057C"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26. Aparent îi lipsesc </w:t>
            </w:r>
            <w:r w:rsidR="00E35ED4" w:rsidRPr="00CC4048">
              <w:rPr>
                <w:rFonts w:asciiTheme="majorBidi" w:hAnsiTheme="majorBidi" w:cstheme="majorBidi"/>
                <w:szCs w:val="24"/>
              </w:rPr>
              <w:t>abilitățile</w:t>
            </w:r>
            <w:r w:rsidRPr="00CC4048">
              <w:rPr>
                <w:rFonts w:asciiTheme="majorBidi" w:hAnsiTheme="majorBidi" w:cstheme="majorBidi"/>
                <w:szCs w:val="24"/>
              </w:rPr>
              <w:t xml:space="preserve"> de </w:t>
            </w:r>
            <w:r w:rsidR="00E35ED4" w:rsidRPr="00CC4048">
              <w:rPr>
                <w:rFonts w:asciiTheme="majorBidi" w:hAnsiTheme="majorBidi" w:cstheme="majorBidi"/>
                <w:szCs w:val="24"/>
              </w:rPr>
              <w:t>șef</w:t>
            </w:r>
            <w:r w:rsidRPr="00CC4048">
              <w:rPr>
                <w:rFonts w:asciiTheme="majorBidi" w:hAnsiTheme="majorBidi" w:cstheme="majorBidi"/>
                <w:szCs w:val="24"/>
              </w:rPr>
              <w:t>.</w:t>
            </w:r>
          </w:p>
        </w:tc>
        <w:tc>
          <w:tcPr>
            <w:tcW w:w="992" w:type="dxa"/>
          </w:tcPr>
          <w:p w14:paraId="117CE740" w14:textId="77777777" w:rsidR="004519A4" w:rsidRPr="00CC4048" w:rsidRDefault="004519A4" w:rsidP="004C33C4">
            <w:pPr>
              <w:jc w:val="both"/>
              <w:rPr>
                <w:rFonts w:asciiTheme="majorBidi" w:hAnsiTheme="majorBidi" w:cstheme="majorBidi"/>
                <w:szCs w:val="24"/>
              </w:rPr>
            </w:pPr>
          </w:p>
        </w:tc>
        <w:tc>
          <w:tcPr>
            <w:tcW w:w="851" w:type="dxa"/>
          </w:tcPr>
          <w:p w14:paraId="7FC04BC0" w14:textId="77777777" w:rsidR="004519A4" w:rsidRPr="00CC4048" w:rsidRDefault="004519A4" w:rsidP="004C33C4">
            <w:pPr>
              <w:jc w:val="both"/>
              <w:rPr>
                <w:rFonts w:asciiTheme="majorBidi" w:hAnsiTheme="majorBidi" w:cstheme="majorBidi"/>
                <w:szCs w:val="24"/>
              </w:rPr>
            </w:pPr>
          </w:p>
        </w:tc>
        <w:tc>
          <w:tcPr>
            <w:tcW w:w="1417" w:type="dxa"/>
          </w:tcPr>
          <w:p w14:paraId="0F270C39" w14:textId="77777777" w:rsidR="004519A4" w:rsidRPr="00CC4048" w:rsidRDefault="004519A4" w:rsidP="004C33C4">
            <w:pPr>
              <w:jc w:val="both"/>
              <w:rPr>
                <w:rFonts w:asciiTheme="majorBidi" w:hAnsiTheme="majorBidi" w:cstheme="majorBidi"/>
                <w:szCs w:val="24"/>
              </w:rPr>
            </w:pPr>
          </w:p>
        </w:tc>
        <w:tc>
          <w:tcPr>
            <w:tcW w:w="1100" w:type="dxa"/>
          </w:tcPr>
          <w:p w14:paraId="680CA9C4" w14:textId="77777777" w:rsidR="004519A4" w:rsidRPr="00CC4048" w:rsidRDefault="004519A4" w:rsidP="004C33C4">
            <w:pPr>
              <w:jc w:val="both"/>
              <w:rPr>
                <w:rFonts w:asciiTheme="majorBidi" w:hAnsiTheme="majorBidi" w:cstheme="majorBidi"/>
                <w:szCs w:val="24"/>
              </w:rPr>
            </w:pPr>
          </w:p>
        </w:tc>
      </w:tr>
      <w:tr w:rsidR="004519A4" w:rsidRPr="00CC4048" w14:paraId="61C9D444" w14:textId="77777777" w:rsidTr="003C52E6">
        <w:tc>
          <w:tcPr>
            <w:tcW w:w="4928" w:type="dxa"/>
          </w:tcPr>
          <w:p w14:paraId="62D55808" w14:textId="3506188C"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27.Nu se </w:t>
            </w:r>
            <w:r w:rsidR="00E35ED4" w:rsidRPr="00CC4048">
              <w:rPr>
                <w:rFonts w:asciiTheme="majorBidi" w:hAnsiTheme="majorBidi" w:cstheme="majorBidi"/>
                <w:szCs w:val="24"/>
              </w:rPr>
              <w:t>înțelege</w:t>
            </w:r>
            <w:r w:rsidRPr="00CC4048">
              <w:rPr>
                <w:rFonts w:asciiTheme="majorBidi" w:hAnsiTheme="majorBidi" w:cstheme="majorBidi"/>
                <w:szCs w:val="24"/>
              </w:rPr>
              <w:t xml:space="preserve"> cu cei de sex opus.</w:t>
            </w:r>
          </w:p>
        </w:tc>
        <w:tc>
          <w:tcPr>
            <w:tcW w:w="992" w:type="dxa"/>
          </w:tcPr>
          <w:p w14:paraId="2D9F20B2" w14:textId="77777777" w:rsidR="004519A4" w:rsidRPr="00CC4048" w:rsidRDefault="004519A4" w:rsidP="004C33C4">
            <w:pPr>
              <w:jc w:val="both"/>
              <w:rPr>
                <w:rFonts w:asciiTheme="majorBidi" w:hAnsiTheme="majorBidi" w:cstheme="majorBidi"/>
                <w:szCs w:val="24"/>
              </w:rPr>
            </w:pPr>
          </w:p>
        </w:tc>
        <w:tc>
          <w:tcPr>
            <w:tcW w:w="851" w:type="dxa"/>
          </w:tcPr>
          <w:p w14:paraId="4CB614D2" w14:textId="77777777" w:rsidR="004519A4" w:rsidRPr="00CC4048" w:rsidRDefault="004519A4" w:rsidP="004C33C4">
            <w:pPr>
              <w:jc w:val="both"/>
              <w:rPr>
                <w:rFonts w:asciiTheme="majorBidi" w:hAnsiTheme="majorBidi" w:cstheme="majorBidi"/>
                <w:szCs w:val="24"/>
              </w:rPr>
            </w:pPr>
          </w:p>
        </w:tc>
        <w:tc>
          <w:tcPr>
            <w:tcW w:w="1417" w:type="dxa"/>
          </w:tcPr>
          <w:p w14:paraId="0049930F" w14:textId="77777777" w:rsidR="004519A4" w:rsidRPr="00CC4048" w:rsidRDefault="004519A4" w:rsidP="004C33C4">
            <w:pPr>
              <w:jc w:val="both"/>
              <w:rPr>
                <w:rFonts w:asciiTheme="majorBidi" w:hAnsiTheme="majorBidi" w:cstheme="majorBidi"/>
                <w:szCs w:val="24"/>
              </w:rPr>
            </w:pPr>
          </w:p>
        </w:tc>
        <w:tc>
          <w:tcPr>
            <w:tcW w:w="1100" w:type="dxa"/>
          </w:tcPr>
          <w:p w14:paraId="219B66F7" w14:textId="77777777" w:rsidR="004519A4" w:rsidRPr="00CC4048" w:rsidRDefault="004519A4" w:rsidP="004C33C4">
            <w:pPr>
              <w:jc w:val="both"/>
              <w:rPr>
                <w:rFonts w:asciiTheme="majorBidi" w:hAnsiTheme="majorBidi" w:cstheme="majorBidi"/>
                <w:szCs w:val="24"/>
              </w:rPr>
            </w:pPr>
          </w:p>
        </w:tc>
      </w:tr>
      <w:tr w:rsidR="004519A4" w:rsidRPr="00CC4048" w14:paraId="49486781" w14:textId="77777777" w:rsidTr="003C52E6">
        <w:tc>
          <w:tcPr>
            <w:tcW w:w="4928" w:type="dxa"/>
          </w:tcPr>
          <w:p w14:paraId="16E12852" w14:textId="32A7AA95"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28. Nu se </w:t>
            </w:r>
            <w:r w:rsidR="00E35ED4" w:rsidRPr="00CC4048">
              <w:rPr>
                <w:rFonts w:asciiTheme="majorBidi" w:hAnsiTheme="majorBidi" w:cstheme="majorBidi"/>
                <w:szCs w:val="24"/>
              </w:rPr>
              <w:t>înțelege</w:t>
            </w:r>
            <w:r w:rsidRPr="00CC4048">
              <w:rPr>
                <w:rFonts w:asciiTheme="majorBidi" w:hAnsiTheme="majorBidi" w:cstheme="majorBidi"/>
                <w:szCs w:val="24"/>
              </w:rPr>
              <w:t xml:space="preserve"> cu cei de </w:t>
            </w:r>
            <w:r w:rsidR="00E35ED4" w:rsidRPr="00CC4048">
              <w:rPr>
                <w:rFonts w:asciiTheme="majorBidi" w:hAnsiTheme="majorBidi" w:cstheme="majorBidi"/>
                <w:szCs w:val="24"/>
              </w:rPr>
              <w:t>același</w:t>
            </w:r>
            <w:r w:rsidRPr="00CC4048">
              <w:rPr>
                <w:rFonts w:asciiTheme="majorBidi" w:hAnsiTheme="majorBidi" w:cstheme="majorBidi"/>
                <w:szCs w:val="24"/>
              </w:rPr>
              <w:t xml:space="preserve"> sex.</w:t>
            </w:r>
          </w:p>
        </w:tc>
        <w:tc>
          <w:tcPr>
            <w:tcW w:w="992" w:type="dxa"/>
          </w:tcPr>
          <w:p w14:paraId="56D48FAE" w14:textId="77777777" w:rsidR="004519A4" w:rsidRPr="00CC4048" w:rsidRDefault="004519A4" w:rsidP="004C33C4">
            <w:pPr>
              <w:jc w:val="both"/>
              <w:rPr>
                <w:rFonts w:asciiTheme="majorBidi" w:hAnsiTheme="majorBidi" w:cstheme="majorBidi"/>
                <w:szCs w:val="24"/>
              </w:rPr>
            </w:pPr>
          </w:p>
        </w:tc>
        <w:tc>
          <w:tcPr>
            <w:tcW w:w="851" w:type="dxa"/>
          </w:tcPr>
          <w:p w14:paraId="3398E166" w14:textId="77777777" w:rsidR="004519A4" w:rsidRPr="00CC4048" w:rsidRDefault="004519A4" w:rsidP="004C33C4">
            <w:pPr>
              <w:jc w:val="both"/>
              <w:rPr>
                <w:rFonts w:asciiTheme="majorBidi" w:hAnsiTheme="majorBidi" w:cstheme="majorBidi"/>
                <w:szCs w:val="24"/>
              </w:rPr>
            </w:pPr>
          </w:p>
        </w:tc>
        <w:tc>
          <w:tcPr>
            <w:tcW w:w="1417" w:type="dxa"/>
          </w:tcPr>
          <w:p w14:paraId="0B0BE212" w14:textId="77777777" w:rsidR="004519A4" w:rsidRPr="00CC4048" w:rsidRDefault="004519A4" w:rsidP="004C33C4">
            <w:pPr>
              <w:jc w:val="both"/>
              <w:rPr>
                <w:rFonts w:asciiTheme="majorBidi" w:hAnsiTheme="majorBidi" w:cstheme="majorBidi"/>
                <w:szCs w:val="24"/>
              </w:rPr>
            </w:pPr>
          </w:p>
        </w:tc>
        <w:tc>
          <w:tcPr>
            <w:tcW w:w="1100" w:type="dxa"/>
          </w:tcPr>
          <w:p w14:paraId="61EC821C" w14:textId="77777777" w:rsidR="004519A4" w:rsidRPr="00CC4048" w:rsidRDefault="004519A4" w:rsidP="004C33C4">
            <w:pPr>
              <w:jc w:val="both"/>
              <w:rPr>
                <w:rFonts w:asciiTheme="majorBidi" w:hAnsiTheme="majorBidi" w:cstheme="majorBidi"/>
                <w:szCs w:val="24"/>
              </w:rPr>
            </w:pPr>
          </w:p>
        </w:tc>
      </w:tr>
      <w:tr w:rsidR="004519A4" w:rsidRPr="00CC4048" w14:paraId="398ED395" w14:textId="77777777" w:rsidTr="003C52E6">
        <w:tc>
          <w:tcPr>
            <w:tcW w:w="4928" w:type="dxa"/>
          </w:tcPr>
          <w:p w14:paraId="79B798F3" w14:textId="0D5C9653"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29.Îi </w:t>
            </w:r>
            <w:r w:rsidR="00E35ED4" w:rsidRPr="00CC4048">
              <w:rPr>
                <w:rFonts w:asciiTheme="majorBidi" w:hAnsiTheme="majorBidi" w:cstheme="majorBidi"/>
                <w:szCs w:val="24"/>
              </w:rPr>
              <w:t>șicanează</w:t>
            </w:r>
            <w:r w:rsidRPr="00CC4048">
              <w:rPr>
                <w:rFonts w:asciiTheme="majorBidi" w:hAnsiTheme="majorBidi" w:cstheme="majorBidi"/>
                <w:szCs w:val="24"/>
              </w:rPr>
              <w:t xml:space="preserve"> pe </w:t>
            </w:r>
            <w:r w:rsidR="00E35ED4" w:rsidRPr="00CC4048">
              <w:rPr>
                <w:rFonts w:asciiTheme="majorBidi" w:hAnsiTheme="majorBidi" w:cstheme="majorBidi"/>
                <w:szCs w:val="24"/>
              </w:rPr>
              <w:t>ceilalți</w:t>
            </w:r>
            <w:r w:rsidRPr="00CC4048">
              <w:rPr>
                <w:rFonts w:asciiTheme="majorBidi" w:hAnsiTheme="majorBidi" w:cstheme="majorBidi"/>
                <w:szCs w:val="24"/>
              </w:rPr>
              <w:t xml:space="preserve"> copii.</w:t>
            </w:r>
          </w:p>
        </w:tc>
        <w:tc>
          <w:tcPr>
            <w:tcW w:w="992" w:type="dxa"/>
          </w:tcPr>
          <w:p w14:paraId="1373A15C" w14:textId="77777777" w:rsidR="004519A4" w:rsidRPr="00CC4048" w:rsidRDefault="004519A4" w:rsidP="004C33C4">
            <w:pPr>
              <w:jc w:val="both"/>
              <w:rPr>
                <w:rFonts w:asciiTheme="majorBidi" w:hAnsiTheme="majorBidi" w:cstheme="majorBidi"/>
                <w:szCs w:val="24"/>
              </w:rPr>
            </w:pPr>
          </w:p>
        </w:tc>
        <w:tc>
          <w:tcPr>
            <w:tcW w:w="851" w:type="dxa"/>
          </w:tcPr>
          <w:p w14:paraId="5601FC4B" w14:textId="77777777" w:rsidR="004519A4" w:rsidRPr="00CC4048" w:rsidRDefault="004519A4" w:rsidP="004C33C4">
            <w:pPr>
              <w:jc w:val="both"/>
              <w:rPr>
                <w:rFonts w:asciiTheme="majorBidi" w:hAnsiTheme="majorBidi" w:cstheme="majorBidi"/>
                <w:szCs w:val="24"/>
              </w:rPr>
            </w:pPr>
          </w:p>
        </w:tc>
        <w:tc>
          <w:tcPr>
            <w:tcW w:w="1417" w:type="dxa"/>
          </w:tcPr>
          <w:p w14:paraId="2538BA17" w14:textId="77777777" w:rsidR="004519A4" w:rsidRPr="00CC4048" w:rsidRDefault="004519A4" w:rsidP="004C33C4">
            <w:pPr>
              <w:jc w:val="both"/>
              <w:rPr>
                <w:rFonts w:asciiTheme="majorBidi" w:hAnsiTheme="majorBidi" w:cstheme="majorBidi"/>
                <w:szCs w:val="24"/>
              </w:rPr>
            </w:pPr>
          </w:p>
        </w:tc>
        <w:tc>
          <w:tcPr>
            <w:tcW w:w="1100" w:type="dxa"/>
          </w:tcPr>
          <w:p w14:paraId="0C47CCF7" w14:textId="77777777" w:rsidR="004519A4" w:rsidRPr="00CC4048" w:rsidRDefault="004519A4" w:rsidP="004C33C4">
            <w:pPr>
              <w:jc w:val="both"/>
              <w:rPr>
                <w:rFonts w:asciiTheme="majorBidi" w:hAnsiTheme="majorBidi" w:cstheme="majorBidi"/>
                <w:szCs w:val="24"/>
              </w:rPr>
            </w:pPr>
          </w:p>
        </w:tc>
      </w:tr>
      <w:tr w:rsidR="004519A4" w:rsidRPr="00CC4048" w14:paraId="34517932" w14:textId="77777777" w:rsidTr="003C52E6">
        <w:tc>
          <w:tcPr>
            <w:tcW w:w="4928" w:type="dxa"/>
          </w:tcPr>
          <w:p w14:paraId="3757C948"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30. Supus.</w:t>
            </w:r>
          </w:p>
        </w:tc>
        <w:tc>
          <w:tcPr>
            <w:tcW w:w="992" w:type="dxa"/>
          </w:tcPr>
          <w:p w14:paraId="3DD193F1" w14:textId="77777777" w:rsidR="004519A4" w:rsidRPr="00CC4048" w:rsidRDefault="004519A4" w:rsidP="004C33C4">
            <w:pPr>
              <w:jc w:val="both"/>
              <w:rPr>
                <w:rFonts w:asciiTheme="majorBidi" w:hAnsiTheme="majorBidi" w:cstheme="majorBidi"/>
                <w:szCs w:val="24"/>
              </w:rPr>
            </w:pPr>
          </w:p>
        </w:tc>
        <w:tc>
          <w:tcPr>
            <w:tcW w:w="851" w:type="dxa"/>
          </w:tcPr>
          <w:p w14:paraId="2C2554A7" w14:textId="77777777" w:rsidR="004519A4" w:rsidRPr="00CC4048" w:rsidRDefault="004519A4" w:rsidP="004C33C4">
            <w:pPr>
              <w:jc w:val="both"/>
              <w:rPr>
                <w:rFonts w:asciiTheme="majorBidi" w:hAnsiTheme="majorBidi" w:cstheme="majorBidi"/>
                <w:szCs w:val="24"/>
              </w:rPr>
            </w:pPr>
          </w:p>
        </w:tc>
        <w:tc>
          <w:tcPr>
            <w:tcW w:w="1417" w:type="dxa"/>
          </w:tcPr>
          <w:p w14:paraId="2F2D44D0" w14:textId="77777777" w:rsidR="004519A4" w:rsidRPr="00CC4048" w:rsidRDefault="004519A4" w:rsidP="004C33C4">
            <w:pPr>
              <w:jc w:val="both"/>
              <w:rPr>
                <w:rFonts w:asciiTheme="majorBidi" w:hAnsiTheme="majorBidi" w:cstheme="majorBidi"/>
                <w:szCs w:val="24"/>
              </w:rPr>
            </w:pPr>
          </w:p>
        </w:tc>
        <w:tc>
          <w:tcPr>
            <w:tcW w:w="1100" w:type="dxa"/>
          </w:tcPr>
          <w:p w14:paraId="76B5B79A" w14:textId="77777777" w:rsidR="004519A4" w:rsidRPr="00CC4048" w:rsidRDefault="004519A4" w:rsidP="004C33C4">
            <w:pPr>
              <w:jc w:val="both"/>
              <w:rPr>
                <w:rFonts w:asciiTheme="majorBidi" w:hAnsiTheme="majorBidi" w:cstheme="majorBidi"/>
                <w:szCs w:val="24"/>
              </w:rPr>
            </w:pPr>
          </w:p>
        </w:tc>
      </w:tr>
      <w:tr w:rsidR="004519A4" w:rsidRPr="00CC4048" w14:paraId="425D5F97" w14:textId="77777777" w:rsidTr="003C52E6">
        <w:tc>
          <w:tcPr>
            <w:tcW w:w="4928" w:type="dxa"/>
          </w:tcPr>
          <w:p w14:paraId="34A33C5F"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31. Sfidător.</w:t>
            </w:r>
          </w:p>
        </w:tc>
        <w:tc>
          <w:tcPr>
            <w:tcW w:w="992" w:type="dxa"/>
          </w:tcPr>
          <w:p w14:paraId="754FCDBE" w14:textId="77777777" w:rsidR="004519A4" w:rsidRPr="00CC4048" w:rsidRDefault="004519A4" w:rsidP="004C33C4">
            <w:pPr>
              <w:jc w:val="both"/>
              <w:rPr>
                <w:rFonts w:asciiTheme="majorBidi" w:hAnsiTheme="majorBidi" w:cstheme="majorBidi"/>
                <w:szCs w:val="24"/>
              </w:rPr>
            </w:pPr>
          </w:p>
        </w:tc>
        <w:tc>
          <w:tcPr>
            <w:tcW w:w="851" w:type="dxa"/>
          </w:tcPr>
          <w:p w14:paraId="1194EBEF" w14:textId="77777777" w:rsidR="004519A4" w:rsidRPr="00CC4048" w:rsidRDefault="004519A4" w:rsidP="004C33C4">
            <w:pPr>
              <w:jc w:val="both"/>
              <w:rPr>
                <w:rFonts w:asciiTheme="majorBidi" w:hAnsiTheme="majorBidi" w:cstheme="majorBidi"/>
                <w:szCs w:val="24"/>
              </w:rPr>
            </w:pPr>
          </w:p>
        </w:tc>
        <w:tc>
          <w:tcPr>
            <w:tcW w:w="1417" w:type="dxa"/>
          </w:tcPr>
          <w:p w14:paraId="192BF7AF" w14:textId="77777777" w:rsidR="004519A4" w:rsidRPr="00CC4048" w:rsidRDefault="004519A4" w:rsidP="004C33C4">
            <w:pPr>
              <w:jc w:val="both"/>
              <w:rPr>
                <w:rFonts w:asciiTheme="majorBidi" w:hAnsiTheme="majorBidi" w:cstheme="majorBidi"/>
                <w:szCs w:val="24"/>
              </w:rPr>
            </w:pPr>
          </w:p>
        </w:tc>
        <w:tc>
          <w:tcPr>
            <w:tcW w:w="1100" w:type="dxa"/>
          </w:tcPr>
          <w:p w14:paraId="46C9AF78" w14:textId="77777777" w:rsidR="004519A4" w:rsidRPr="00CC4048" w:rsidRDefault="004519A4" w:rsidP="004C33C4">
            <w:pPr>
              <w:jc w:val="both"/>
              <w:rPr>
                <w:rFonts w:asciiTheme="majorBidi" w:hAnsiTheme="majorBidi" w:cstheme="majorBidi"/>
                <w:szCs w:val="24"/>
              </w:rPr>
            </w:pPr>
          </w:p>
        </w:tc>
      </w:tr>
      <w:tr w:rsidR="004519A4" w:rsidRPr="00CC4048" w14:paraId="05E6D8DE" w14:textId="77777777" w:rsidTr="003C52E6">
        <w:tc>
          <w:tcPr>
            <w:tcW w:w="4928" w:type="dxa"/>
          </w:tcPr>
          <w:p w14:paraId="13290B42"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32. Imprudent.</w:t>
            </w:r>
          </w:p>
        </w:tc>
        <w:tc>
          <w:tcPr>
            <w:tcW w:w="992" w:type="dxa"/>
          </w:tcPr>
          <w:p w14:paraId="28A1AFEE" w14:textId="77777777" w:rsidR="004519A4" w:rsidRPr="00CC4048" w:rsidRDefault="004519A4" w:rsidP="004C33C4">
            <w:pPr>
              <w:jc w:val="both"/>
              <w:rPr>
                <w:rFonts w:asciiTheme="majorBidi" w:hAnsiTheme="majorBidi" w:cstheme="majorBidi"/>
                <w:szCs w:val="24"/>
              </w:rPr>
            </w:pPr>
          </w:p>
        </w:tc>
        <w:tc>
          <w:tcPr>
            <w:tcW w:w="851" w:type="dxa"/>
          </w:tcPr>
          <w:p w14:paraId="5DE705D7" w14:textId="77777777" w:rsidR="004519A4" w:rsidRPr="00CC4048" w:rsidRDefault="004519A4" w:rsidP="004C33C4">
            <w:pPr>
              <w:jc w:val="both"/>
              <w:rPr>
                <w:rFonts w:asciiTheme="majorBidi" w:hAnsiTheme="majorBidi" w:cstheme="majorBidi"/>
                <w:szCs w:val="24"/>
              </w:rPr>
            </w:pPr>
          </w:p>
        </w:tc>
        <w:tc>
          <w:tcPr>
            <w:tcW w:w="1417" w:type="dxa"/>
          </w:tcPr>
          <w:p w14:paraId="02D7F4C8" w14:textId="77777777" w:rsidR="004519A4" w:rsidRPr="00CC4048" w:rsidRDefault="004519A4" w:rsidP="004C33C4">
            <w:pPr>
              <w:jc w:val="both"/>
              <w:rPr>
                <w:rFonts w:asciiTheme="majorBidi" w:hAnsiTheme="majorBidi" w:cstheme="majorBidi"/>
                <w:szCs w:val="24"/>
              </w:rPr>
            </w:pPr>
          </w:p>
        </w:tc>
        <w:tc>
          <w:tcPr>
            <w:tcW w:w="1100" w:type="dxa"/>
          </w:tcPr>
          <w:p w14:paraId="31D650CF" w14:textId="77777777" w:rsidR="004519A4" w:rsidRPr="00CC4048" w:rsidRDefault="004519A4" w:rsidP="004C33C4">
            <w:pPr>
              <w:jc w:val="both"/>
              <w:rPr>
                <w:rFonts w:asciiTheme="majorBidi" w:hAnsiTheme="majorBidi" w:cstheme="majorBidi"/>
                <w:szCs w:val="24"/>
              </w:rPr>
            </w:pPr>
          </w:p>
        </w:tc>
      </w:tr>
      <w:tr w:rsidR="004519A4" w:rsidRPr="00CC4048" w14:paraId="0FE10715" w14:textId="77777777" w:rsidTr="003C52E6">
        <w:tc>
          <w:tcPr>
            <w:tcW w:w="4928" w:type="dxa"/>
          </w:tcPr>
          <w:p w14:paraId="041A6198"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34. Timid.</w:t>
            </w:r>
          </w:p>
        </w:tc>
        <w:tc>
          <w:tcPr>
            <w:tcW w:w="992" w:type="dxa"/>
          </w:tcPr>
          <w:p w14:paraId="031EA664" w14:textId="77777777" w:rsidR="004519A4" w:rsidRPr="00CC4048" w:rsidRDefault="004519A4" w:rsidP="004C33C4">
            <w:pPr>
              <w:jc w:val="both"/>
              <w:rPr>
                <w:rFonts w:asciiTheme="majorBidi" w:hAnsiTheme="majorBidi" w:cstheme="majorBidi"/>
                <w:szCs w:val="24"/>
              </w:rPr>
            </w:pPr>
          </w:p>
        </w:tc>
        <w:tc>
          <w:tcPr>
            <w:tcW w:w="851" w:type="dxa"/>
          </w:tcPr>
          <w:p w14:paraId="49E1F736" w14:textId="77777777" w:rsidR="004519A4" w:rsidRPr="00CC4048" w:rsidRDefault="004519A4" w:rsidP="004C33C4">
            <w:pPr>
              <w:jc w:val="both"/>
              <w:rPr>
                <w:rFonts w:asciiTheme="majorBidi" w:hAnsiTheme="majorBidi" w:cstheme="majorBidi"/>
                <w:szCs w:val="24"/>
              </w:rPr>
            </w:pPr>
          </w:p>
        </w:tc>
        <w:tc>
          <w:tcPr>
            <w:tcW w:w="1417" w:type="dxa"/>
          </w:tcPr>
          <w:p w14:paraId="7CD5A4E3" w14:textId="77777777" w:rsidR="004519A4" w:rsidRPr="00CC4048" w:rsidRDefault="004519A4" w:rsidP="004C33C4">
            <w:pPr>
              <w:jc w:val="both"/>
              <w:rPr>
                <w:rFonts w:asciiTheme="majorBidi" w:hAnsiTheme="majorBidi" w:cstheme="majorBidi"/>
                <w:szCs w:val="24"/>
              </w:rPr>
            </w:pPr>
          </w:p>
        </w:tc>
        <w:tc>
          <w:tcPr>
            <w:tcW w:w="1100" w:type="dxa"/>
          </w:tcPr>
          <w:p w14:paraId="2B239A3E" w14:textId="77777777" w:rsidR="004519A4" w:rsidRPr="00CC4048" w:rsidRDefault="004519A4" w:rsidP="004C33C4">
            <w:pPr>
              <w:jc w:val="both"/>
              <w:rPr>
                <w:rFonts w:asciiTheme="majorBidi" w:hAnsiTheme="majorBidi" w:cstheme="majorBidi"/>
                <w:szCs w:val="24"/>
              </w:rPr>
            </w:pPr>
          </w:p>
        </w:tc>
      </w:tr>
      <w:tr w:rsidR="004519A4" w:rsidRPr="00CC4048" w14:paraId="40C1A7D2" w14:textId="77777777" w:rsidTr="003C52E6">
        <w:tc>
          <w:tcPr>
            <w:tcW w:w="4928" w:type="dxa"/>
          </w:tcPr>
          <w:p w14:paraId="46D959D7"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35. Temător.</w:t>
            </w:r>
          </w:p>
        </w:tc>
        <w:tc>
          <w:tcPr>
            <w:tcW w:w="992" w:type="dxa"/>
          </w:tcPr>
          <w:p w14:paraId="1B586333" w14:textId="77777777" w:rsidR="004519A4" w:rsidRPr="00CC4048" w:rsidRDefault="004519A4" w:rsidP="004C33C4">
            <w:pPr>
              <w:jc w:val="both"/>
              <w:rPr>
                <w:rFonts w:asciiTheme="majorBidi" w:hAnsiTheme="majorBidi" w:cstheme="majorBidi"/>
                <w:szCs w:val="24"/>
              </w:rPr>
            </w:pPr>
          </w:p>
        </w:tc>
        <w:tc>
          <w:tcPr>
            <w:tcW w:w="851" w:type="dxa"/>
          </w:tcPr>
          <w:p w14:paraId="28E26A0E" w14:textId="77777777" w:rsidR="004519A4" w:rsidRPr="00CC4048" w:rsidRDefault="004519A4" w:rsidP="004C33C4">
            <w:pPr>
              <w:jc w:val="both"/>
              <w:rPr>
                <w:rFonts w:asciiTheme="majorBidi" w:hAnsiTheme="majorBidi" w:cstheme="majorBidi"/>
                <w:szCs w:val="24"/>
              </w:rPr>
            </w:pPr>
          </w:p>
        </w:tc>
        <w:tc>
          <w:tcPr>
            <w:tcW w:w="1417" w:type="dxa"/>
          </w:tcPr>
          <w:p w14:paraId="110B5C5A" w14:textId="77777777" w:rsidR="004519A4" w:rsidRPr="00CC4048" w:rsidRDefault="004519A4" w:rsidP="004C33C4">
            <w:pPr>
              <w:jc w:val="both"/>
              <w:rPr>
                <w:rFonts w:asciiTheme="majorBidi" w:hAnsiTheme="majorBidi" w:cstheme="majorBidi"/>
                <w:szCs w:val="24"/>
              </w:rPr>
            </w:pPr>
          </w:p>
        </w:tc>
        <w:tc>
          <w:tcPr>
            <w:tcW w:w="1100" w:type="dxa"/>
          </w:tcPr>
          <w:p w14:paraId="7BE2A42F" w14:textId="77777777" w:rsidR="004519A4" w:rsidRPr="00CC4048" w:rsidRDefault="004519A4" w:rsidP="004C33C4">
            <w:pPr>
              <w:jc w:val="both"/>
              <w:rPr>
                <w:rFonts w:asciiTheme="majorBidi" w:hAnsiTheme="majorBidi" w:cstheme="majorBidi"/>
                <w:szCs w:val="24"/>
              </w:rPr>
            </w:pPr>
          </w:p>
        </w:tc>
      </w:tr>
      <w:tr w:rsidR="004519A4" w:rsidRPr="00CC4048" w14:paraId="29F28496" w14:textId="77777777" w:rsidTr="003C52E6">
        <w:tc>
          <w:tcPr>
            <w:tcW w:w="4928" w:type="dxa"/>
          </w:tcPr>
          <w:p w14:paraId="604FE9CC" w14:textId="6F1C83DA"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36. Cere </w:t>
            </w:r>
            <w:r w:rsidR="00E35ED4" w:rsidRPr="00CC4048">
              <w:rPr>
                <w:rFonts w:asciiTheme="majorBidi" w:hAnsiTheme="majorBidi" w:cstheme="majorBidi"/>
                <w:szCs w:val="24"/>
              </w:rPr>
              <w:t>atenție</w:t>
            </w:r>
            <w:r w:rsidRPr="00CC4048">
              <w:rPr>
                <w:rFonts w:asciiTheme="majorBidi" w:hAnsiTheme="majorBidi" w:cstheme="majorBidi"/>
                <w:szCs w:val="24"/>
              </w:rPr>
              <w:t xml:space="preserve"> excesivă.</w:t>
            </w:r>
          </w:p>
        </w:tc>
        <w:tc>
          <w:tcPr>
            <w:tcW w:w="992" w:type="dxa"/>
          </w:tcPr>
          <w:p w14:paraId="74C90E06" w14:textId="77777777" w:rsidR="004519A4" w:rsidRPr="00CC4048" w:rsidRDefault="004519A4" w:rsidP="004C33C4">
            <w:pPr>
              <w:jc w:val="both"/>
              <w:rPr>
                <w:rFonts w:asciiTheme="majorBidi" w:hAnsiTheme="majorBidi" w:cstheme="majorBidi"/>
                <w:szCs w:val="24"/>
              </w:rPr>
            </w:pPr>
          </w:p>
        </w:tc>
        <w:tc>
          <w:tcPr>
            <w:tcW w:w="851" w:type="dxa"/>
          </w:tcPr>
          <w:p w14:paraId="602BF0FE" w14:textId="77777777" w:rsidR="004519A4" w:rsidRPr="00CC4048" w:rsidRDefault="004519A4" w:rsidP="004C33C4">
            <w:pPr>
              <w:jc w:val="both"/>
              <w:rPr>
                <w:rFonts w:asciiTheme="majorBidi" w:hAnsiTheme="majorBidi" w:cstheme="majorBidi"/>
                <w:szCs w:val="24"/>
              </w:rPr>
            </w:pPr>
          </w:p>
        </w:tc>
        <w:tc>
          <w:tcPr>
            <w:tcW w:w="1417" w:type="dxa"/>
          </w:tcPr>
          <w:p w14:paraId="10C92102" w14:textId="77777777" w:rsidR="004519A4" w:rsidRPr="00CC4048" w:rsidRDefault="004519A4" w:rsidP="004C33C4">
            <w:pPr>
              <w:jc w:val="both"/>
              <w:rPr>
                <w:rFonts w:asciiTheme="majorBidi" w:hAnsiTheme="majorBidi" w:cstheme="majorBidi"/>
                <w:szCs w:val="24"/>
              </w:rPr>
            </w:pPr>
          </w:p>
        </w:tc>
        <w:tc>
          <w:tcPr>
            <w:tcW w:w="1100" w:type="dxa"/>
          </w:tcPr>
          <w:p w14:paraId="0F041050" w14:textId="77777777" w:rsidR="004519A4" w:rsidRPr="00CC4048" w:rsidRDefault="004519A4" w:rsidP="004C33C4">
            <w:pPr>
              <w:jc w:val="both"/>
              <w:rPr>
                <w:rFonts w:asciiTheme="majorBidi" w:hAnsiTheme="majorBidi" w:cstheme="majorBidi"/>
                <w:szCs w:val="24"/>
              </w:rPr>
            </w:pPr>
          </w:p>
        </w:tc>
      </w:tr>
      <w:tr w:rsidR="004519A4" w:rsidRPr="00CC4048" w14:paraId="03043E11" w14:textId="77777777" w:rsidTr="003C52E6">
        <w:tc>
          <w:tcPr>
            <w:tcW w:w="4928" w:type="dxa"/>
          </w:tcPr>
          <w:p w14:paraId="57D538D2" w14:textId="44720B61"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 xml:space="preserve">37. </w:t>
            </w:r>
            <w:r w:rsidR="00E35ED4" w:rsidRPr="00CC4048">
              <w:rPr>
                <w:rFonts w:asciiTheme="majorBidi" w:hAnsiTheme="majorBidi" w:cstheme="majorBidi"/>
                <w:szCs w:val="24"/>
              </w:rPr>
              <w:t>Încăpățânat</w:t>
            </w:r>
            <w:r w:rsidRPr="00CC4048">
              <w:rPr>
                <w:rFonts w:asciiTheme="majorBidi" w:hAnsiTheme="majorBidi" w:cstheme="majorBidi"/>
                <w:szCs w:val="24"/>
              </w:rPr>
              <w:t>.</w:t>
            </w:r>
          </w:p>
        </w:tc>
        <w:tc>
          <w:tcPr>
            <w:tcW w:w="992" w:type="dxa"/>
          </w:tcPr>
          <w:p w14:paraId="29F1B153" w14:textId="77777777" w:rsidR="004519A4" w:rsidRPr="00CC4048" w:rsidRDefault="004519A4" w:rsidP="004C33C4">
            <w:pPr>
              <w:jc w:val="both"/>
              <w:rPr>
                <w:rFonts w:asciiTheme="majorBidi" w:hAnsiTheme="majorBidi" w:cstheme="majorBidi"/>
                <w:szCs w:val="24"/>
              </w:rPr>
            </w:pPr>
          </w:p>
        </w:tc>
        <w:tc>
          <w:tcPr>
            <w:tcW w:w="851" w:type="dxa"/>
          </w:tcPr>
          <w:p w14:paraId="382C793F" w14:textId="77777777" w:rsidR="004519A4" w:rsidRPr="00CC4048" w:rsidRDefault="004519A4" w:rsidP="004C33C4">
            <w:pPr>
              <w:jc w:val="both"/>
              <w:rPr>
                <w:rFonts w:asciiTheme="majorBidi" w:hAnsiTheme="majorBidi" w:cstheme="majorBidi"/>
                <w:szCs w:val="24"/>
              </w:rPr>
            </w:pPr>
          </w:p>
        </w:tc>
        <w:tc>
          <w:tcPr>
            <w:tcW w:w="1417" w:type="dxa"/>
          </w:tcPr>
          <w:p w14:paraId="1D34334A" w14:textId="77777777" w:rsidR="004519A4" w:rsidRPr="00CC4048" w:rsidRDefault="004519A4" w:rsidP="004C33C4">
            <w:pPr>
              <w:jc w:val="both"/>
              <w:rPr>
                <w:rFonts w:asciiTheme="majorBidi" w:hAnsiTheme="majorBidi" w:cstheme="majorBidi"/>
                <w:szCs w:val="24"/>
              </w:rPr>
            </w:pPr>
          </w:p>
        </w:tc>
        <w:tc>
          <w:tcPr>
            <w:tcW w:w="1100" w:type="dxa"/>
          </w:tcPr>
          <w:p w14:paraId="76A069B5" w14:textId="77777777" w:rsidR="004519A4" w:rsidRPr="00CC4048" w:rsidRDefault="004519A4" w:rsidP="004C33C4">
            <w:pPr>
              <w:jc w:val="both"/>
              <w:rPr>
                <w:rFonts w:asciiTheme="majorBidi" w:hAnsiTheme="majorBidi" w:cstheme="majorBidi"/>
                <w:szCs w:val="24"/>
              </w:rPr>
            </w:pPr>
          </w:p>
        </w:tc>
      </w:tr>
      <w:tr w:rsidR="004519A4" w:rsidRPr="00CC4048" w14:paraId="0003371F" w14:textId="77777777" w:rsidTr="003C52E6">
        <w:tc>
          <w:tcPr>
            <w:tcW w:w="4928" w:type="dxa"/>
          </w:tcPr>
          <w:p w14:paraId="54CDC8A6"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38.Foarte anxios pentru a face pe plac.</w:t>
            </w:r>
          </w:p>
        </w:tc>
        <w:tc>
          <w:tcPr>
            <w:tcW w:w="992" w:type="dxa"/>
          </w:tcPr>
          <w:p w14:paraId="7597642B" w14:textId="77777777" w:rsidR="004519A4" w:rsidRPr="00CC4048" w:rsidRDefault="004519A4" w:rsidP="004C33C4">
            <w:pPr>
              <w:jc w:val="both"/>
              <w:rPr>
                <w:rFonts w:asciiTheme="majorBidi" w:hAnsiTheme="majorBidi" w:cstheme="majorBidi"/>
                <w:szCs w:val="24"/>
              </w:rPr>
            </w:pPr>
          </w:p>
        </w:tc>
        <w:tc>
          <w:tcPr>
            <w:tcW w:w="851" w:type="dxa"/>
          </w:tcPr>
          <w:p w14:paraId="4BEAAAA0" w14:textId="77777777" w:rsidR="004519A4" w:rsidRPr="00CC4048" w:rsidRDefault="004519A4" w:rsidP="004C33C4">
            <w:pPr>
              <w:jc w:val="both"/>
              <w:rPr>
                <w:rFonts w:asciiTheme="majorBidi" w:hAnsiTheme="majorBidi" w:cstheme="majorBidi"/>
                <w:szCs w:val="24"/>
              </w:rPr>
            </w:pPr>
          </w:p>
        </w:tc>
        <w:tc>
          <w:tcPr>
            <w:tcW w:w="1417" w:type="dxa"/>
          </w:tcPr>
          <w:p w14:paraId="04A09046" w14:textId="77777777" w:rsidR="004519A4" w:rsidRPr="00CC4048" w:rsidRDefault="004519A4" w:rsidP="004C33C4">
            <w:pPr>
              <w:jc w:val="both"/>
              <w:rPr>
                <w:rFonts w:asciiTheme="majorBidi" w:hAnsiTheme="majorBidi" w:cstheme="majorBidi"/>
                <w:szCs w:val="24"/>
              </w:rPr>
            </w:pPr>
          </w:p>
        </w:tc>
        <w:tc>
          <w:tcPr>
            <w:tcW w:w="1100" w:type="dxa"/>
          </w:tcPr>
          <w:p w14:paraId="1ECB803C" w14:textId="77777777" w:rsidR="004519A4" w:rsidRPr="00CC4048" w:rsidRDefault="004519A4" w:rsidP="004C33C4">
            <w:pPr>
              <w:jc w:val="both"/>
              <w:rPr>
                <w:rFonts w:asciiTheme="majorBidi" w:hAnsiTheme="majorBidi" w:cstheme="majorBidi"/>
                <w:szCs w:val="24"/>
              </w:rPr>
            </w:pPr>
          </w:p>
        </w:tc>
      </w:tr>
    </w:tbl>
    <w:p w14:paraId="16665204" w14:textId="77777777" w:rsidR="004519A4" w:rsidRPr="00CC4048" w:rsidRDefault="004519A4" w:rsidP="004C33C4">
      <w:pPr>
        <w:jc w:val="both"/>
        <w:rPr>
          <w:rFonts w:asciiTheme="majorBidi" w:hAnsiTheme="majorBidi" w:cstheme="majorBidi"/>
          <w:szCs w:val="24"/>
        </w:rPr>
      </w:pPr>
    </w:p>
    <w:p w14:paraId="3833904E" w14:textId="2D33CFB0" w:rsidR="008B3E5C" w:rsidRPr="00CC4048" w:rsidRDefault="004519A4" w:rsidP="004C33C4">
      <w:pPr>
        <w:jc w:val="both"/>
        <w:rPr>
          <w:rFonts w:asciiTheme="majorBidi" w:hAnsiTheme="majorBidi" w:cstheme="majorBidi"/>
          <w:szCs w:val="24"/>
        </w:rPr>
      </w:pPr>
      <w:r w:rsidRPr="00CC4048">
        <w:rPr>
          <w:rFonts w:asciiTheme="majorBidi" w:hAnsiTheme="majorBidi" w:cstheme="majorBidi"/>
          <w:szCs w:val="24"/>
        </w:rPr>
        <w:t>Comentariile părintelui/ profesorului:</w:t>
      </w:r>
    </w:p>
    <w:p w14:paraId="2634F756" w14:textId="26816BEB" w:rsidR="004519A4" w:rsidRPr="00CC4048" w:rsidRDefault="00E35ED4" w:rsidP="004C33C4">
      <w:pPr>
        <w:jc w:val="both"/>
        <w:rPr>
          <w:rFonts w:asciiTheme="majorBidi" w:hAnsiTheme="majorBidi" w:cstheme="majorBidi"/>
          <w:szCs w:val="24"/>
        </w:rPr>
      </w:pPr>
      <w:r w:rsidRPr="00CC4048">
        <w:rPr>
          <w:rFonts w:asciiTheme="majorBidi" w:hAnsiTheme="majorBidi" w:cstheme="majorBidi"/>
          <w:szCs w:val="24"/>
        </w:rPr>
        <w:t>Îmbunătățiri</w:t>
      </w:r>
      <w:r w:rsidR="004519A4" w:rsidRPr="00CC4048">
        <w:rPr>
          <w:rFonts w:asciiTheme="majorBidi" w:hAnsiTheme="majorBidi" w:cstheme="majorBidi"/>
          <w:szCs w:val="24"/>
        </w:rPr>
        <w:t>:</w:t>
      </w:r>
    </w:p>
    <w:p w14:paraId="7921A2CF" w14:textId="77777777" w:rsidR="008B3E5C" w:rsidRPr="00CC4048" w:rsidRDefault="008B3E5C" w:rsidP="004C33C4">
      <w:pPr>
        <w:jc w:val="both"/>
        <w:rPr>
          <w:rFonts w:asciiTheme="majorBidi" w:hAnsiTheme="majorBidi" w:cstheme="majorBidi"/>
          <w:b/>
          <w:szCs w:val="24"/>
        </w:rPr>
      </w:pPr>
    </w:p>
    <w:p w14:paraId="4D1FEF1A" w14:textId="77777777" w:rsidR="008B3E5C" w:rsidRPr="00CC4048" w:rsidRDefault="008B3E5C" w:rsidP="004C33C4">
      <w:pPr>
        <w:jc w:val="both"/>
        <w:rPr>
          <w:rFonts w:asciiTheme="majorBidi" w:hAnsiTheme="majorBidi" w:cstheme="majorBidi"/>
          <w:b/>
          <w:szCs w:val="24"/>
        </w:rPr>
      </w:pPr>
    </w:p>
    <w:p w14:paraId="7F09EA17" w14:textId="1A6FC687" w:rsidR="004519A4" w:rsidRPr="00CC4048" w:rsidRDefault="004519A4" w:rsidP="004C33C4">
      <w:pPr>
        <w:jc w:val="both"/>
        <w:rPr>
          <w:rFonts w:asciiTheme="majorBidi" w:hAnsiTheme="majorBidi" w:cstheme="majorBidi"/>
          <w:b/>
          <w:szCs w:val="24"/>
        </w:rPr>
      </w:pPr>
      <w:r w:rsidRPr="00CC4048">
        <w:rPr>
          <w:rFonts w:asciiTheme="majorBidi" w:hAnsiTheme="majorBidi" w:cstheme="majorBidi"/>
          <w:b/>
          <w:szCs w:val="24"/>
        </w:rPr>
        <w:lastRenderedPageBreak/>
        <w:t>CONNERS, Ediția a treia</w:t>
      </w:r>
    </w:p>
    <w:p w14:paraId="3A666EF0" w14:textId="77777777" w:rsidR="004519A4" w:rsidRPr="00CC4048" w:rsidRDefault="004519A4" w:rsidP="004C33C4">
      <w:pPr>
        <w:jc w:val="both"/>
        <w:rPr>
          <w:rFonts w:asciiTheme="majorBidi" w:hAnsiTheme="majorBidi" w:cstheme="majorBidi"/>
          <w:b/>
          <w:szCs w:val="24"/>
        </w:rPr>
      </w:pPr>
    </w:p>
    <w:p w14:paraId="06BACD53" w14:textId="77777777" w:rsidR="004519A4" w:rsidRPr="00CC4048" w:rsidRDefault="004519A4" w:rsidP="004C33C4">
      <w:pPr>
        <w:jc w:val="both"/>
        <w:rPr>
          <w:rFonts w:asciiTheme="majorBidi" w:hAnsiTheme="majorBidi" w:cstheme="majorBidi"/>
          <w:b/>
          <w:szCs w:val="24"/>
        </w:rPr>
      </w:pPr>
      <w:r w:rsidRPr="00CC4048">
        <w:rPr>
          <w:rFonts w:asciiTheme="majorBidi" w:hAnsiTheme="majorBidi" w:cstheme="majorBidi"/>
          <w:b/>
          <w:szCs w:val="24"/>
        </w:rPr>
        <w:t>PREZENTARE GENERALĂ</w:t>
      </w:r>
    </w:p>
    <w:p w14:paraId="47639E5A" w14:textId="77777777" w:rsidR="004519A4" w:rsidRPr="00CC4048" w:rsidRDefault="004519A4" w:rsidP="004C33C4">
      <w:pPr>
        <w:jc w:val="both"/>
        <w:rPr>
          <w:rFonts w:asciiTheme="majorBidi" w:hAnsiTheme="majorBidi" w:cstheme="majorBidi"/>
          <w:szCs w:val="24"/>
        </w:rPr>
      </w:pPr>
      <w:r w:rsidRPr="00CC4048">
        <w:rPr>
          <w:rFonts w:asciiTheme="majorBidi" w:hAnsiTheme="majorBidi" w:cstheme="majorBidi"/>
          <w:b/>
          <w:szCs w:val="24"/>
        </w:rPr>
        <w:t>Autor:</w:t>
      </w:r>
      <w:r w:rsidRPr="00CC4048">
        <w:rPr>
          <w:rFonts w:asciiTheme="majorBidi" w:hAnsiTheme="majorBidi" w:cstheme="majorBidi"/>
          <w:szCs w:val="24"/>
        </w:rPr>
        <w:t xml:space="preserve"> C. Keith Conners</w:t>
      </w:r>
    </w:p>
    <w:p w14:paraId="53BEBB2F"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hAnsiTheme="majorBidi" w:cstheme="majorBidi"/>
          <w:b/>
          <w:szCs w:val="24"/>
        </w:rPr>
        <w:t>Scopul:</w:t>
      </w:r>
      <w:r w:rsidRPr="00CC4048">
        <w:rPr>
          <w:rFonts w:asciiTheme="majorBidi" w:hAnsiTheme="majorBidi" w:cstheme="majorBidi"/>
          <w:szCs w:val="24"/>
        </w:rPr>
        <w:t xml:space="preserve"> </w:t>
      </w:r>
      <w:r w:rsidRPr="00CC4048">
        <w:rPr>
          <w:rFonts w:asciiTheme="majorBidi" w:eastAsia="Times New Roman" w:hAnsiTheme="majorBidi" w:cstheme="majorBidi"/>
          <w:szCs w:val="24"/>
          <w:lang w:eastAsia="ro-RO"/>
        </w:rPr>
        <w:t>Evaluarea centrată și amănunțită pe ADHD și pe problemele și tulburările relaționale, care apar în rândul copiilor și tinerilor;</w:t>
      </w:r>
    </w:p>
    <w:p w14:paraId="571FE7C5"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Limitele de vârstă</w:t>
      </w:r>
      <w:r w:rsidRPr="00CC4048">
        <w:rPr>
          <w:rFonts w:asciiTheme="majorBidi" w:eastAsia="Times New Roman" w:hAnsiTheme="majorBidi" w:cstheme="majorBidi"/>
          <w:szCs w:val="24"/>
          <w:lang w:eastAsia="ro-RO"/>
        </w:rPr>
        <w:t>: 6-18 ani (evaluare părinte și profesor);</w:t>
      </w:r>
    </w:p>
    <w:p w14:paraId="7E0B4768"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8-18 ani (autoevaluare);</w:t>
      </w:r>
    </w:p>
    <w:p w14:paraId="11BF4EA1" w14:textId="77777777" w:rsidR="004519A4" w:rsidRPr="00CC4048" w:rsidRDefault="004519A4" w:rsidP="004C33C4">
      <w:pPr>
        <w:jc w:val="both"/>
        <w:rPr>
          <w:rFonts w:asciiTheme="majorBidi" w:eastAsia="Times New Roman" w:hAnsiTheme="majorBidi" w:cstheme="majorBidi"/>
          <w:szCs w:val="24"/>
          <w:lang w:eastAsia="ro-RO"/>
        </w:rPr>
      </w:pPr>
    </w:p>
    <w:p w14:paraId="733834E7"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Formă de administrare:</w:t>
      </w:r>
      <w:r w:rsidRPr="00CC4048">
        <w:rPr>
          <w:rFonts w:asciiTheme="majorBidi" w:eastAsia="Times New Roman" w:hAnsiTheme="majorBidi" w:cstheme="majorBidi"/>
          <w:szCs w:val="24"/>
          <w:lang w:eastAsia="ro-RO"/>
        </w:rPr>
        <w:t xml:space="preserve"> Individuală/ Grup, Autoevaluare/Heteroevaluare</w:t>
      </w:r>
    </w:p>
    <w:p w14:paraId="4E526785" w14:textId="77777777" w:rsidR="004519A4" w:rsidRPr="00CC4048" w:rsidRDefault="004519A4" w:rsidP="004C33C4">
      <w:pPr>
        <w:jc w:val="both"/>
        <w:rPr>
          <w:rFonts w:asciiTheme="majorBidi" w:eastAsia="Times New Roman" w:hAnsiTheme="majorBidi" w:cstheme="majorBidi"/>
          <w:szCs w:val="24"/>
          <w:lang w:eastAsia="ro-RO"/>
        </w:rPr>
      </w:pPr>
    </w:p>
    <w:p w14:paraId="4A5A3ED8"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Conners 3 reunește mai multe perspective:</w:t>
      </w:r>
    </w:p>
    <w:p w14:paraId="0329C308"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Autoevaluare;</w:t>
      </w:r>
    </w:p>
    <w:p w14:paraId="742BC638"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Părinți;</w:t>
      </w:r>
    </w:p>
    <w:p w14:paraId="4E605B04"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Cadru didactic;</w:t>
      </w:r>
    </w:p>
    <w:p w14:paraId="61907ED8"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7F5F0EDD" w14:textId="77777777" w:rsidR="004519A4" w:rsidRPr="00CC4048" w:rsidRDefault="004519A4" w:rsidP="004C33C4">
      <w:pPr>
        <w:ind w:left="6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Ia în considerare:</w:t>
      </w:r>
    </w:p>
    <w:p w14:paraId="7CCA31C9"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mediul familial; </w:t>
      </w:r>
    </w:p>
    <w:p w14:paraId="73E4F5CF"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mediul școlar;</w:t>
      </w:r>
    </w:p>
    <w:p w14:paraId="31B707E7"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mediul social;</w:t>
      </w:r>
    </w:p>
    <w:p w14:paraId="55B6EC94"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659EC46D" w14:textId="77777777" w:rsidR="004519A4" w:rsidRPr="00CC4048" w:rsidRDefault="004519A4" w:rsidP="004C33C4">
      <w:pPr>
        <w:pStyle w:val="Listparagraf"/>
        <w:ind w:left="60"/>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Patru tipuri de forme:</w:t>
      </w:r>
    </w:p>
    <w:p w14:paraId="16E28190"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Forma lungă Conners 3 (Conners 3) – recomandată în  evaluările inițiale și în reevaluări complete;</w:t>
      </w:r>
    </w:p>
    <w:p w14:paraId="0A911D60"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Forma scurtă Conners 3 ( Conners 3 (S)) – subset de itemi ai formei lungi, recomandată în evaluări repetate;</w:t>
      </w:r>
    </w:p>
    <w:p w14:paraId="7C2097DB"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Indicele ADHD Conners 3 (Conners 3 AI) – 10 itemi din forma lungă, diferențiază tinerii cu ADHD de cei din populația generală, poate fi folosit ca metodă de screening;</w:t>
      </w:r>
    </w:p>
    <w:p w14:paraId="096E9E4E"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Indicele global Conners 3 (Conners 3 GI) – este o măsură eficientă a răspunsului la tratament (oferă scoruri pe subscale suplimentare neincluse în forma lungă), poate fi folosit și pentru o măsurare rapidă a psihopatologiei generale;</w:t>
      </w:r>
    </w:p>
    <w:p w14:paraId="73BBBF78"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04AD5416"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Timp de administrare:</w:t>
      </w:r>
      <w:r w:rsidRPr="00CC4048">
        <w:rPr>
          <w:rFonts w:asciiTheme="majorBidi" w:eastAsia="Times New Roman" w:hAnsiTheme="majorBidi" w:cstheme="majorBidi"/>
          <w:szCs w:val="24"/>
          <w:lang w:eastAsia="ro-RO"/>
        </w:rPr>
        <w:t xml:space="preserve"> Conners 3: 20 de minute, S: 10 minute, 3AI: 5 minute</w:t>
      </w:r>
    </w:p>
    <w:p w14:paraId="087F7C47"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3GI: 5 minute;</w:t>
      </w:r>
    </w:p>
    <w:p w14:paraId="1DCF70AF" w14:textId="77777777" w:rsidR="004519A4" w:rsidRPr="00CC4048" w:rsidRDefault="004519A4" w:rsidP="004C33C4">
      <w:pPr>
        <w:jc w:val="both"/>
        <w:rPr>
          <w:rFonts w:asciiTheme="majorBidi" w:eastAsia="Times New Roman" w:hAnsiTheme="majorBidi" w:cstheme="majorBidi"/>
          <w:szCs w:val="24"/>
          <w:lang w:eastAsia="ro-RO"/>
        </w:rPr>
      </w:pPr>
    </w:p>
    <w:p w14:paraId="3A22A897"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Număr de itemi:</w:t>
      </w:r>
      <w:r w:rsidRPr="00CC4048">
        <w:rPr>
          <w:rFonts w:asciiTheme="majorBidi" w:eastAsia="Times New Roman" w:hAnsiTheme="majorBidi" w:cstheme="majorBidi"/>
          <w:szCs w:val="24"/>
          <w:lang w:eastAsia="ro-RO"/>
        </w:rPr>
        <w:t xml:space="preserve"> Forma lungă Conners 3 (Conners 3): Părinte (110 itemi); </w:t>
      </w:r>
    </w:p>
    <w:p w14:paraId="5EAA797A"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Profesor (115 itemi); </w:t>
      </w:r>
    </w:p>
    <w:p w14:paraId="4D03283E"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Autoevaluare (99 itemi);</w:t>
      </w:r>
    </w:p>
    <w:p w14:paraId="0D2BB415"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Forma scurtă Conners 3 (Conners 3 (S): Părinte (45 itemi); </w:t>
      </w:r>
    </w:p>
    <w:p w14:paraId="60A85022"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Profesor (41 itemi);                                   </w:t>
      </w:r>
    </w:p>
    <w:p w14:paraId="341725A2"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Autoevaluare (41 itemi);</w:t>
      </w:r>
    </w:p>
    <w:p w14:paraId="770B864C"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Indicele ADHD Conners 3 (Conners 3 AI): Părinte (10 itemi);</w:t>
      </w:r>
    </w:p>
    <w:p w14:paraId="102C18A2"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Profesor (10 itemi);           </w:t>
      </w:r>
    </w:p>
    <w:p w14:paraId="06B9BE78"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Autoevaluare (10 itemi);</w:t>
      </w:r>
    </w:p>
    <w:p w14:paraId="1ECCBD3D"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Indicele Global Conners 3 (Conners 3 GI): Părinte (10 itemi); </w:t>
      </w:r>
    </w:p>
    <w:p w14:paraId="2F84971E"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Profesor (10 itemi);</w:t>
      </w:r>
    </w:p>
    <w:p w14:paraId="0CA61818" w14:textId="77777777" w:rsidR="004519A4" w:rsidRPr="00CC4048" w:rsidRDefault="004519A4" w:rsidP="004C33C4">
      <w:pPr>
        <w:jc w:val="both"/>
        <w:rPr>
          <w:rFonts w:asciiTheme="majorBidi" w:eastAsia="Times New Roman" w:hAnsiTheme="majorBidi" w:cstheme="majorBidi"/>
          <w:szCs w:val="24"/>
          <w:lang w:eastAsia="ro-RO"/>
        </w:rPr>
      </w:pPr>
    </w:p>
    <w:p w14:paraId="5AF6FB0D"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b/>
        <w:t xml:space="preserve">Alături de ADHD, Conners evaluează și alte </w:t>
      </w:r>
      <w:r w:rsidRPr="00CC4048">
        <w:rPr>
          <w:rFonts w:asciiTheme="majorBidi" w:eastAsia="Times New Roman" w:hAnsiTheme="majorBidi" w:cstheme="majorBidi"/>
          <w:b/>
          <w:szCs w:val="24"/>
          <w:lang w:eastAsia="ro-RO"/>
        </w:rPr>
        <w:t>probleme asociate</w:t>
      </w:r>
      <w:r w:rsidRPr="00CC4048">
        <w:rPr>
          <w:rFonts w:asciiTheme="majorBidi" w:eastAsia="Times New Roman" w:hAnsiTheme="majorBidi" w:cstheme="majorBidi"/>
          <w:szCs w:val="24"/>
          <w:lang w:eastAsia="ro-RO"/>
        </w:rPr>
        <w:t>, precum:</w:t>
      </w:r>
    </w:p>
    <w:p w14:paraId="500A139D"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Agresivitate;</w:t>
      </w:r>
    </w:p>
    <w:p w14:paraId="2D9F4B79"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Dificultăți de învățare;</w:t>
      </w:r>
    </w:p>
    <w:p w14:paraId="531F27D7"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Relațiile cu familia;</w:t>
      </w:r>
    </w:p>
    <w:p w14:paraId="6D483680"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Relațiile cu semenii;</w:t>
      </w:r>
    </w:p>
    <w:p w14:paraId="065FACB6"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Funcționarea executivă;</w:t>
      </w:r>
    </w:p>
    <w:p w14:paraId="1F717E49"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Criteriile simptomatice DSM-IV-TR pentru Tulburarea de comportament și Tulburarea de opoziție;</w:t>
      </w:r>
    </w:p>
    <w:p w14:paraId="60068AE3"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lastRenderedPageBreak/>
        <w:t>Depresie și anxietate;</w:t>
      </w:r>
    </w:p>
    <w:p w14:paraId="760B1488"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Comportament patologic;</w:t>
      </w:r>
    </w:p>
    <w:p w14:paraId="221F9F18"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32270E99" w14:textId="77777777" w:rsidR="004519A4" w:rsidRPr="00CC4048" w:rsidRDefault="004519A4" w:rsidP="004C33C4">
      <w:pPr>
        <w:pStyle w:val="Listparagraf"/>
        <w:ind w:left="708"/>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 xml:space="preserve">Structura </w:t>
      </w:r>
      <w:r w:rsidRPr="00CC4048">
        <w:rPr>
          <w:rFonts w:asciiTheme="majorBidi" w:eastAsia="Times New Roman" w:hAnsiTheme="majorBidi" w:cstheme="majorBidi"/>
          <w:szCs w:val="24"/>
          <w:lang w:eastAsia="ro-RO"/>
        </w:rPr>
        <w:t>(forma lungă)</w:t>
      </w:r>
    </w:p>
    <w:p w14:paraId="1F67C3DF" w14:textId="77777777" w:rsidR="004519A4" w:rsidRPr="00CC4048" w:rsidRDefault="004519A4" w:rsidP="004C33C4">
      <w:pPr>
        <w:pStyle w:val="Listparagraf"/>
        <w:ind w:left="708"/>
        <w:jc w:val="both"/>
        <w:rPr>
          <w:rFonts w:asciiTheme="majorBidi" w:eastAsia="Times New Roman" w:hAnsiTheme="majorBidi" w:cstheme="majorBidi"/>
          <w:szCs w:val="24"/>
          <w:lang w:eastAsia="ro-RO"/>
        </w:rPr>
      </w:pPr>
    </w:p>
    <w:p w14:paraId="6AD21601"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Scalele de conținut: </w:t>
      </w:r>
    </w:p>
    <w:p w14:paraId="18A315F5"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438E1991" w14:textId="77777777" w:rsidR="004519A4" w:rsidRPr="00CC4048" w:rsidRDefault="004519A4" w:rsidP="004C33C4">
      <w:pPr>
        <w:pStyle w:val="Listparagraf"/>
        <w:numPr>
          <w:ilvl w:val="0"/>
          <w:numId w:val="18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Neatenție;</w:t>
      </w:r>
    </w:p>
    <w:p w14:paraId="3D77A70B" w14:textId="77777777" w:rsidR="004519A4" w:rsidRPr="00CC4048" w:rsidRDefault="004519A4" w:rsidP="004C33C4">
      <w:pPr>
        <w:pStyle w:val="Listparagraf"/>
        <w:numPr>
          <w:ilvl w:val="0"/>
          <w:numId w:val="18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Hiperactivitate/Impulsivitate;</w:t>
      </w:r>
    </w:p>
    <w:p w14:paraId="325022E5" w14:textId="77777777" w:rsidR="004519A4" w:rsidRPr="00CC4048" w:rsidRDefault="004519A4" w:rsidP="004C33C4">
      <w:pPr>
        <w:pStyle w:val="Listparagraf"/>
        <w:numPr>
          <w:ilvl w:val="0"/>
          <w:numId w:val="18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Probleme de învățare;</w:t>
      </w:r>
    </w:p>
    <w:p w14:paraId="4757731F" w14:textId="77777777" w:rsidR="004519A4" w:rsidRPr="00CC4048" w:rsidRDefault="004519A4" w:rsidP="004C33C4">
      <w:pPr>
        <w:pStyle w:val="Listparagraf"/>
        <w:numPr>
          <w:ilvl w:val="0"/>
          <w:numId w:val="18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Funcționare executivă;</w:t>
      </w:r>
    </w:p>
    <w:p w14:paraId="00E8547E" w14:textId="77777777" w:rsidR="004519A4" w:rsidRPr="00CC4048" w:rsidRDefault="004519A4" w:rsidP="004C33C4">
      <w:pPr>
        <w:pStyle w:val="Listparagraf"/>
        <w:numPr>
          <w:ilvl w:val="0"/>
          <w:numId w:val="18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Agresivitate;</w:t>
      </w:r>
    </w:p>
    <w:p w14:paraId="6BFE0C49" w14:textId="77777777" w:rsidR="004519A4" w:rsidRPr="00CC4048" w:rsidRDefault="004519A4" w:rsidP="004C33C4">
      <w:pPr>
        <w:pStyle w:val="Listparagraf"/>
        <w:numPr>
          <w:ilvl w:val="0"/>
          <w:numId w:val="18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Relațiile cu semenii;</w:t>
      </w:r>
    </w:p>
    <w:p w14:paraId="0C2A344D" w14:textId="77777777" w:rsidR="004519A4" w:rsidRPr="00CC4048" w:rsidRDefault="004519A4" w:rsidP="004C33C4">
      <w:pPr>
        <w:pStyle w:val="Listparagraf"/>
        <w:numPr>
          <w:ilvl w:val="0"/>
          <w:numId w:val="18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Relațiile cu familia;</w:t>
      </w:r>
    </w:p>
    <w:p w14:paraId="4A251C81" w14:textId="77777777" w:rsidR="004519A4" w:rsidRPr="00CC4048" w:rsidRDefault="004519A4" w:rsidP="004C33C4">
      <w:pPr>
        <w:pStyle w:val="Listparagraf"/>
        <w:ind w:left="1200"/>
        <w:jc w:val="both"/>
        <w:rPr>
          <w:rFonts w:asciiTheme="majorBidi" w:eastAsia="Times New Roman" w:hAnsiTheme="majorBidi" w:cstheme="majorBidi"/>
          <w:szCs w:val="24"/>
          <w:lang w:eastAsia="ro-RO"/>
        </w:rPr>
      </w:pPr>
    </w:p>
    <w:p w14:paraId="0CC352FD"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Scalele de simptom DSM-IV-TR:</w:t>
      </w:r>
    </w:p>
    <w:p w14:paraId="3C536A62"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67250D76" w14:textId="77777777" w:rsidR="004519A4" w:rsidRPr="00CC4048" w:rsidRDefault="004519A4" w:rsidP="004C33C4">
      <w:pPr>
        <w:pStyle w:val="Listparagraf"/>
        <w:numPr>
          <w:ilvl w:val="0"/>
          <w:numId w:val="187"/>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ADHD Neatent;</w:t>
      </w:r>
    </w:p>
    <w:p w14:paraId="13825C3C" w14:textId="77777777" w:rsidR="004519A4" w:rsidRPr="00CC4048" w:rsidRDefault="004519A4" w:rsidP="004C33C4">
      <w:pPr>
        <w:pStyle w:val="Listparagraf"/>
        <w:numPr>
          <w:ilvl w:val="0"/>
          <w:numId w:val="187"/>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ADHD Hiperactiv-Impulsiv;</w:t>
      </w:r>
    </w:p>
    <w:p w14:paraId="0B1920A6" w14:textId="77777777" w:rsidR="004519A4" w:rsidRPr="00CC4048" w:rsidRDefault="004519A4" w:rsidP="004C33C4">
      <w:pPr>
        <w:pStyle w:val="Listparagraf"/>
        <w:numPr>
          <w:ilvl w:val="0"/>
          <w:numId w:val="187"/>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ADHD Combinat;</w:t>
      </w:r>
    </w:p>
    <w:p w14:paraId="5E063248" w14:textId="77777777" w:rsidR="004519A4" w:rsidRPr="00CC4048" w:rsidRDefault="004519A4" w:rsidP="004C33C4">
      <w:pPr>
        <w:pStyle w:val="Listparagraf"/>
        <w:numPr>
          <w:ilvl w:val="0"/>
          <w:numId w:val="187"/>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Tulburare de comportament;</w:t>
      </w:r>
    </w:p>
    <w:p w14:paraId="2EC3D3EA" w14:textId="77777777" w:rsidR="004519A4" w:rsidRPr="00CC4048" w:rsidRDefault="004519A4" w:rsidP="004C33C4">
      <w:pPr>
        <w:pStyle w:val="Listparagraf"/>
        <w:numPr>
          <w:ilvl w:val="0"/>
          <w:numId w:val="187"/>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Tulburare de opoziție;</w:t>
      </w:r>
    </w:p>
    <w:p w14:paraId="29A59718" w14:textId="77777777" w:rsidR="004519A4" w:rsidRPr="00CC4048" w:rsidRDefault="004519A4" w:rsidP="004C33C4">
      <w:pPr>
        <w:pStyle w:val="Listparagraf"/>
        <w:ind w:left="1140"/>
        <w:jc w:val="both"/>
        <w:rPr>
          <w:rFonts w:asciiTheme="majorBidi" w:eastAsia="Times New Roman" w:hAnsiTheme="majorBidi" w:cstheme="majorBidi"/>
          <w:szCs w:val="24"/>
          <w:lang w:eastAsia="ro-RO"/>
        </w:rPr>
      </w:pPr>
    </w:p>
    <w:p w14:paraId="50A23A73"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Scalele de validitate:</w:t>
      </w:r>
    </w:p>
    <w:p w14:paraId="7AA93999"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49138B08" w14:textId="77777777" w:rsidR="004519A4" w:rsidRPr="00CC4048" w:rsidRDefault="004519A4" w:rsidP="004C33C4">
      <w:pPr>
        <w:pStyle w:val="Listparagraf"/>
        <w:numPr>
          <w:ilvl w:val="0"/>
          <w:numId w:val="188"/>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Impresie pozitivă;</w:t>
      </w:r>
    </w:p>
    <w:p w14:paraId="0DC993B1" w14:textId="77777777" w:rsidR="004519A4" w:rsidRPr="00CC4048" w:rsidRDefault="004519A4" w:rsidP="004C33C4">
      <w:pPr>
        <w:pStyle w:val="Listparagraf"/>
        <w:numPr>
          <w:ilvl w:val="0"/>
          <w:numId w:val="188"/>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Impresie negativă;</w:t>
      </w:r>
    </w:p>
    <w:p w14:paraId="0933A25B" w14:textId="77777777" w:rsidR="004519A4" w:rsidRPr="00CC4048" w:rsidRDefault="004519A4" w:rsidP="004C33C4">
      <w:pPr>
        <w:pStyle w:val="Listparagraf"/>
        <w:numPr>
          <w:ilvl w:val="0"/>
          <w:numId w:val="188"/>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Indicele de inconsistență;</w:t>
      </w:r>
    </w:p>
    <w:p w14:paraId="1CE82140" w14:textId="77777777" w:rsidR="004519A4" w:rsidRPr="00CC4048" w:rsidRDefault="004519A4" w:rsidP="004C33C4">
      <w:pPr>
        <w:pStyle w:val="Listparagraf"/>
        <w:ind w:left="1320"/>
        <w:jc w:val="both"/>
        <w:rPr>
          <w:rFonts w:asciiTheme="majorBidi" w:eastAsia="Times New Roman" w:hAnsiTheme="majorBidi" w:cstheme="majorBidi"/>
          <w:szCs w:val="24"/>
          <w:lang w:eastAsia="ro-RO"/>
        </w:rPr>
      </w:pPr>
    </w:p>
    <w:p w14:paraId="105063D4"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Indici:</w:t>
      </w:r>
    </w:p>
    <w:p w14:paraId="77126BBE" w14:textId="77777777" w:rsidR="004519A4" w:rsidRPr="00CC4048" w:rsidRDefault="004519A4" w:rsidP="004C33C4">
      <w:pPr>
        <w:pStyle w:val="Listparagraf"/>
        <w:numPr>
          <w:ilvl w:val="0"/>
          <w:numId w:val="189"/>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Indicele ADHD Conners 3;</w:t>
      </w:r>
    </w:p>
    <w:p w14:paraId="18BC4CEA" w14:textId="77777777" w:rsidR="004519A4" w:rsidRPr="00CC4048" w:rsidRDefault="004519A4" w:rsidP="004C33C4">
      <w:pPr>
        <w:pStyle w:val="Listparagraf"/>
        <w:numPr>
          <w:ilvl w:val="0"/>
          <w:numId w:val="189"/>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Indicele Global Conners 3;</w:t>
      </w:r>
    </w:p>
    <w:p w14:paraId="0ADF6E46" w14:textId="77777777" w:rsidR="004519A4" w:rsidRPr="00CC4048" w:rsidRDefault="004519A4" w:rsidP="004C33C4">
      <w:pPr>
        <w:pStyle w:val="Listparagraf"/>
        <w:ind w:left="1140"/>
        <w:jc w:val="both"/>
        <w:rPr>
          <w:rFonts w:asciiTheme="majorBidi" w:eastAsia="Times New Roman" w:hAnsiTheme="majorBidi" w:cstheme="majorBidi"/>
          <w:szCs w:val="24"/>
          <w:lang w:eastAsia="ro-RO"/>
        </w:rPr>
      </w:pPr>
    </w:p>
    <w:p w14:paraId="38962EEC"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Itemi de screening:</w:t>
      </w:r>
    </w:p>
    <w:p w14:paraId="7492F61D" w14:textId="77777777" w:rsidR="004519A4" w:rsidRPr="00CC4048" w:rsidRDefault="004519A4" w:rsidP="004C33C4">
      <w:pPr>
        <w:pStyle w:val="Listparagraf"/>
        <w:numPr>
          <w:ilvl w:val="0"/>
          <w:numId w:val="190"/>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Anxietate;</w:t>
      </w:r>
    </w:p>
    <w:p w14:paraId="44F8A355" w14:textId="77777777" w:rsidR="004519A4" w:rsidRPr="00CC4048" w:rsidRDefault="004519A4" w:rsidP="004C33C4">
      <w:pPr>
        <w:pStyle w:val="Listparagraf"/>
        <w:numPr>
          <w:ilvl w:val="0"/>
          <w:numId w:val="190"/>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Depresie;</w:t>
      </w:r>
    </w:p>
    <w:p w14:paraId="119EC3D5" w14:textId="77777777" w:rsidR="004519A4" w:rsidRPr="00CC4048" w:rsidRDefault="004519A4" w:rsidP="004C33C4">
      <w:pPr>
        <w:pStyle w:val="Listparagraf"/>
        <w:ind w:left="1140"/>
        <w:jc w:val="both"/>
        <w:rPr>
          <w:rFonts w:asciiTheme="majorBidi" w:eastAsia="Times New Roman" w:hAnsiTheme="majorBidi" w:cstheme="majorBidi"/>
          <w:szCs w:val="24"/>
          <w:lang w:eastAsia="ro-RO"/>
        </w:rPr>
      </w:pPr>
    </w:p>
    <w:p w14:paraId="12CB6E97" w14:textId="77777777" w:rsidR="004519A4" w:rsidRPr="00CC4048" w:rsidRDefault="004519A4" w:rsidP="004C33C4">
      <w:pPr>
        <w:pStyle w:val="Listparagraf"/>
        <w:ind w:left="1140"/>
        <w:jc w:val="both"/>
        <w:rPr>
          <w:rFonts w:asciiTheme="majorBidi" w:eastAsia="Times New Roman" w:hAnsiTheme="majorBidi" w:cstheme="majorBidi"/>
          <w:szCs w:val="24"/>
          <w:lang w:eastAsia="ro-RO"/>
        </w:rPr>
      </w:pPr>
    </w:p>
    <w:p w14:paraId="215E50C7"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Itemi critici:</w:t>
      </w:r>
    </w:p>
    <w:p w14:paraId="3A4DA56E"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4FD03D35" w14:textId="77777777" w:rsidR="004519A4" w:rsidRPr="00CC4048" w:rsidRDefault="004519A4" w:rsidP="004C33C4">
      <w:pPr>
        <w:pStyle w:val="Listparagraf"/>
        <w:numPr>
          <w:ilvl w:val="0"/>
          <w:numId w:val="191"/>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Comportament sever;</w:t>
      </w:r>
    </w:p>
    <w:p w14:paraId="02C908B4" w14:textId="77777777" w:rsidR="004519A4" w:rsidRPr="00CC4048" w:rsidRDefault="004519A4" w:rsidP="004C33C4">
      <w:pPr>
        <w:pStyle w:val="Listparagraf"/>
        <w:ind w:left="1140"/>
        <w:jc w:val="both"/>
        <w:rPr>
          <w:rFonts w:asciiTheme="majorBidi" w:eastAsia="Times New Roman" w:hAnsiTheme="majorBidi" w:cstheme="majorBidi"/>
          <w:szCs w:val="24"/>
          <w:lang w:eastAsia="ro-RO"/>
        </w:rPr>
      </w:pPr>
    </w:p>
    <w:p w14:paraId="755F8AD3"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Itemi de deteriorare:</w:t>
      </w:r>
    </w:p>
    <w:p w14:paraId="6D5DABA6"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3D8EFEC2" w14:textId="77777777" w:rsidR="004519A4" w:rsidRPr="00CC4048" w:rsidRDefault="004519A4" w:rsidP="004C33C4">
      <w:pPr>
        <w:pStyle w:val="Listparagraf"/>
        <w:numPr>
          <w:ilvl w:val="0"/>
          <w:numId w:val="191"/>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Mediul școlar (activitatea școlară/în clasă);</w:t>
      </w:r>
    </w:p>
    <w:p w14:paraId="31D03145" w14:textId="77777777" w:rsidR="004519A4" w:rsidRPr="00CC4048" w:rsidRDefault="004519A4" w:rsidP="004C33C4">
      <w:pPr>
        <w:pStyle w:val="Listparagraf"/>
        <w:numPr>
          <w:ilvl w:val="0"/>
          <w:numId w:val="191"/>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Mediul social (prieteniile/relațiile cu semenii);</w:t>
      </w:r>
    </w:p>
    <w:p w14:paraId="1AFEE0E9" w14:textId="77777777" w:rsidR="004519A4" w:rsidRPr="00CC4048" w:rsidRDefault="004519A4" w:rsidP="004C33C4">
      <w:pPr>
        <w:pStyle w:val="Listparagraf"/>
        <w:numPr>
          <w:ilvl w:val="0"/>
          <w:numId w:val="191"/>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Mediul familial (acasă);</w:t>
      </w:r>
    </w:p>
    <w:p w14:paraId="3F071101" w14:textId="77777777" w:rsidR="004519A4" w:rsidRPr="00CC4048" w:rsidRDefault="004519A4" w:rsidP="004C33C4">
      <w:pPr>
        <w:pStyle w:val="Listparagraf"/>
        <w:ind w:left="1140"/>
        <w:jc w:val="both"/>
        <w:rPr>
          <w:rFonts w:asciiTheme="majorBidi" w:eastAsia="Times New Roman" w:hAnsiTheme="majorBidi" w:cstheme="majorBidi"/>
          <w:szCs w:val="24"/>
          <w:lang w:eastAsia="ro-RO"/>
        </w:rPr>
      </w:pPr>
    </w:p>
    <w:p w14:paraId="0D241C59"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Întrebări suplimentare:</w:t>
      </w:r>
    </w:p>
    <w:p w14:paraId="3D6032A9" w14:textId="77777777" w:rsidR="004519A4" w:rsidRPr="00CC4048" w:rsidRDefault="004519A4" w:rsidP="004C33C4">
      <w:pPr>
        <w:ind w:left="60"/>
        <w:jc w:val="both"/>
        <w:rPr>
          <w:rFonts w:asciiTheme="majorBidi" w:eastAsia="Times New Roman" w:hAnsiTheme="majorBidi" w:cstheme="majorBidi"/>
          <w:szCs w:val="24"/>
          <w:lang w:eastAsia="ro-RO"/>
        </w:rPr>
      </w:pPr>
    </w:p>
    <w:p w14:paraId="5A15F8E6" w14:textId="77777777" w:rsidR="00237658" w:rsidRPr="00CC4048" w:rsidRDefault="00237658" w:rsidP="004C33C4">
      <w:pPr>
        <w:pStyle w:val="Listparagraf"/>
        <w:numPr>
          <w:ilvl w:val="0"/>
          <w:numId w:val="192"/>
        </w:numPr>
        <w:spacing w:after="160" w:line="259" w:lineRule="auto"/>
        <w:ind w:left="1140"/>
        <w:jc w:val="both"/>
        <w:rPr>
          <w:rFonts w:eastAsia="Times New Roman" w:cs="Times New Roman"/>
          <w:szCs w:val="24"/>
          <w:lang w:eastAsia="ro-RO"/>
        </w:rPr>
      </w:pPr>
      <w:r w:rsidRPr="00CC4048">
        <w:rPr>
          <w:rFonts w:eastAsia="Times New Roman" w:cs="Times New Roman"/>
          <w:szCs w:val="24"/>
          <w:lang w:eastAsia="ro-RO"/>
        </w:rPr>
        <w:lastRenderedPageBreak/>
        <w:t>Alte îngrijorări;</w:t>
      </w:r>
    </w:p>
    <w:p w14:paraId="17FA73E3" w14:textId="77777777" w:rsidR="00237658" w:rsidRPr="00CC4048" w:rsidRDefault="00237658" w:rsidP="004C33C4">
      <w:pPr>
        <w:pStyle w:val="Listparagraf"/>
        <w:numPr>
          <w:ilvl w:val="0"/>
          <w:numId w:val="192"/>
        </w:numPr>
        <w:spacing w:after="160" w:line="259" w:lineRule="auto"/>
        <w:ind w:left="1140"/>
        <w:jc w:val="both"/>
        <w:rPr>
          <w:rFonts w:eastAsia="Times New Roman" w:cs="Times New Roman"/>
          <w:szCs w:val="24"/>
          <w:lang w:eastAsia="ro-RO"/>
        </w:rPr>
      </w:pPr>
      <w:r w:rsidRPr="00CC4048">
        <w:rPr>
          <w:rFonts w:eastAsia="Times New Roman" w:cs="Times New Roman"/>
          <w:szCs w:val="24"/>
          <w:lang w:eastAsia="ro-RO"/>
        </w:rPr>
        <w:t>Puncte tari/Abilități;</w:t>
      </w:r>
    </w:p>
    <w:p w14:paraId="362FD821" w14:textId="77777777" w:rsidR="004519A4" w:rsidRPr="00CC4048" w:rsidRDefault="004519A4" w:rsidP="004C33C4">
      <w:pPr>
        <w:pStyle w:val="Listparagraf"/>
        <w:ind w:left="1140"/>
        <w:jc w:val="both"/>
        <w:rPr>
          <w:rFonts w:asciiTheme="majorBidi" w:eastAsia="Times New Roman" w:hAnsiTheme="majorBidi" w:cstheme="majorBidi"/>
          <w:szCs w:val="24"/>
          <w:lang w:eastAsia="ro-RO"/>
        </w:rPr>
      </w:pPr>
    </w:p>
    <w:p w14:paraId="64833032"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Aplicabilitate:</w:t>
      </w:r>
    </w:p>
    <w:p w14:paraId="17DCCF93" w14:textId="77777777" w:rsidR="004519A4" w:rsidRPr="00CC4048" w:rsidRDefault="004519A4" w:rsidP="004C33C4">
      <w:pPr>
        <w:jc w:val="both"/>
        <w:rPr>
          <w:rFonts w:asciiTheme="majorBidi" w:eastAsia="Times New Roman" w:hAnsiTheme="majorBidi" w:cstheme="majorBidi"/>
          <w:szCs w:val="24"/>
          <w:lang w:eastAsia="ro-RO"/>
        </w:rPr>
      </w:pPr>
    </w:p>
    <w:p w14:paraId="0D13F2FA"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Conners 3 poate fi utilizat pentru:</w:t>
      </w:r>
    </w:p>
    <w:p w14:paraId="515D199D" w14:textId="77777777" w:rsidR="004519A4" w:rsidRPr="00CC4048" w:rsidRDefault="004519A4" w:rsidP="004C33C4">
      <w:pPr>
        <w:jc w:val="both"/>
        <w:rPr>
          <w:rFonts w:asciiTheme="majorBidi" w:eastAsia="Times New Roman" w:hAnsiTheme="majorBidi" w:cstheme="majorBidi"/>
          <w:szCs w:val="24"/>
          <w:lang w:eastAsia="ro-RO"/>
        </w:rPr>
      </w:pPr>
    </w:p>
    <w:p w14:paraId="7BAC9019" w14:textId="77777777" w:rsidR="004519A4" w:rsidRPr="00CC4048" w:rsidRDefault="004519A4" w:rsidP="004C33C4">
      <w:pPr>
        <w:pStyle w:val="Listparagraf"/>
        <w:numPr>
          <w:ilvl w:val="0"/>
          <w:numId w:val="199"/>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Evaluare:</w:t>
      </w:r>
    </w:p>
    <w:p w14:paraId="2620F6C9" w14:textId="77777777" w:rsidR="004519A4" w:rsidRPr="00CC4048" w:rsidRDefault="004519A4" w:rsidP="004C33C4">
      <w:pPr>
        <w:jc w:val="both"/>
        <w:rPr>
          <w:rFonts w:asciiTheme="majorBidi" w:eastAsia="Times New Roman" w:hAnsiTheme="majorBidi" w:cstheme="majorBidi"/>
          <w:szCs w:val="24"/>
          <w:lang w:eastAsia="ro-RO"/>
        </w:rPr>
      </w:pPr>
    </w:p>
    <w:p w14:paraId="59A83F7B"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Evaluare clinică;</w:t>
      </w:r>
    </w:p>
    <w:p w14:paraId="26982FF2"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Scop diagnostic;</w:t>
      </w:r>
    </w:p>
    <w:p w14:paraId="37741DB9"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Clasificare educațională;</w:t>
      </w:r>
    </w:p>
    <w:p w14:paraId="7CA50EA1"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Screening-ul elevilor;</w:t>
      </w:r>
    </w:p>
    <w:p w14:paraId="632F412E"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Studii de cercetare;</w:t>
      </w:r>
    </w:p>
    <w:p w14:paraId="26E463F2" w14:textId="77777777" w:rsidR="004519A4" w:rsidRPr="00CC4048" w:rsidRDefault="004519A4" w:rsidP="004C33C4">
      <w:pPr>
        <w:jc w:val="both"/>
        <w:rPr>
          <w:rFonts w:asciiTheme="majorBidi" w:eastAsia="Times New Roman" w:hAnsiTheme="majorBidi" w:cstheme="majorBidi"/>
          <w:szCs w:val="24"/>
          <w:lang w:eastAsia="ro-RO"/>
        </w:rPr>
      </w:pPr>
    </w:p>
    <w:p w14:paraId="22DAF369" w14:textId="77777777" w:rsidR="004519A4" w:rsidRPr="00CC4048" w:rsidRDefault="004519A4" w:rsidP="004C33C4">
      <w:pPr>
        <w:pStyle w:val="Listparagraf"/>
        <w:numPr>
          <w:ilvl w:val="0"/>
          <w:numId w:val="199"/>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Intervenție:</w:t>
      </w:r>
    </w:p>
    <w:p w14:paraId="44B8DB56" w14:textId="77777777" w:rsidR="004519A4" w:rsidRPr="00CC4048" w:rsidRDefault="004519A4" w:rsidP="004C33C4">
      <w:pPr>
        <w:jc w:val="both"/>
        <w:rPr>
          <w:rFonts w:asciiTheme="majorBidi" w:eastAsia="Times New Roman" w:hAnsiTheme="majorBidi" w:cstheme="majorBidi"/>
          <w:szCs w:val="24"/>
          <w:lang w:eastAsia="ro-RO"/>
        </w:rPr>
      </w:pPr>
    </w:p>
    <w:p w14:paraId="02C34411"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Dezvoltarea unui plan individual de tratament;</w:t>
      </w:r>
    </w:p>
    <w:p w14:paraId="18170124"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Monitorizarea răspunsului la tratament;</w:t>
      </w:r>
    </w:p>
    <w:p w14:paraId="45938810"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Evaluarea unui program de intervenție;</w:t>
      </w:r>
    </w:p>
    <w:p w14:paraId="47D7B151"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38BA52A8"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5F01D5E4"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64776404"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ADMINISTRARE, COTARE ȘI INTERPRETARE</w:t>
      </w:r>
    </w:p>
    <w:p w14:paraId="5344E5A3"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Conners 3 poate fi completat de tânărul evaluat, dar și de părinți și profesori;</w:t>
      </w:r>
    </w:p>
    <w:p w14:paraId="152A858B"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Persoana care completează chestionarul trebuie să aibă în vedere comportamentul copilului din ultima lună;</w:t>
      </w:r>
    </w:p>
    <w:p w14:paraId="1B51EB7B"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Este recomandat ca formularele să fie completate integral într-o singură administrare;</w:t>
      </w:r>
    </w:p>
    <w:p w14:paraId="30C39A30"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Fiecare item are 4 variante de răspuns:</w:t>
      </w:r>
    </w:p>
    <w:p w14:paraId="5AFEE85F" w14:textId="77777777" w:rsidR="004519A4" w:rsidRPr="00CC4048" w:rsidRDefault="004519A4" w:rsidP="004C33C4">
      <w:pPr>
        <w:pStyle w:val="Listparagraf"/>
        <w:numPr>
          <w:ilvl w:val="1"/>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0 = Neadevărat (Niciodată, Rareori)</w:t>
      </w:r>
    </w:p>
    <w:p w14:paraId="0025628D" w14:textId="77777777" w:rsidR="004519A4" w:rsidRPr="00CC4048" w:rsidRDefault="004519A4" w:rsidP="004C33C4">
      <w:pPr>
        <w:pStyle w:val="Listparagraf"/>
        <w:numPr>
          <w:ilvl w:val="1"/>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1 = Foarte puțin adevărat (Ocazional)</w:t>
      </w:r>
    </w:p>
    <w:p w14:paraId="35426D20" w14:textId="77777777" w:rsidR="004519A4" w:rsidRPr="00CC4048" w:rsidRDefault="004519A4" w:rsidP="004C33C4">
      <w:pPr>
        <w:pStyle w:val="Listparagraf"/>
        <w:numPr>
          <w:ilvl w:val="1"/>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2 = Destul de adevărat (Deseori, Destul de frecvent)</w:t>
      </w:r>
    </w:p>
    <w:p w14:paraId="50613D6A" w14:textId="77777777" w:rsidR="004519A4" w:rsidRPr="00CC4048" w:rsidRDefault="004519A4" w:rsidP="004C33C4">
      <w:pPr>
        <w:pStyle w:val="Listparagraf"/>
        <w:numPr>
          <w:ilvl w:val="1"/>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3 = Adevărat (Foarte frecvent)</w:t>
      </w:r>
    </w:p>
    <w:p w14:paraId="3D7DFD19" w14:textId="77777777" w:rsidR="004519A4" w:rsidRPr="00CC4048" w:rsidRDefault="004519A4" w:rsidP="004C33C4">
      <w:pPr>
        <w:pStyle w:val="Listparagraf"/>
        <w:ind w:left="1140"/>
        <w:jc w:val="both"/>
        <w:rPr>
          <w:rFonts w:asciiTheme="majorBidi" w:eastAsia="Times New Roman" w:hAnsiTheme="majorBidi" w:cstheme="majorBidi"/>
          <w:szCs w:val="24"/>
          <w:lang w:eastAsia="ro-RO"/>
        </w:rPr>
      </w:pPr>
    </w:p>
    <w:p w14:paraId="25639002" w14:textId="77777777" w:rsidR="004519A4" w:rsidRPr="00CC4048" w:rsidRDefault="004519A4" w:rsidP="004C33C4">
      <w:pPr>
        <w:pStyle w:val="Listparagraf"/>
        <w:ind w:left="1140"/>
        <w:jc w:val="both"/>
        <w:rPr>
          <w:rFonts w:asciiTheme="majorBidi" w:eastAsia="Times New Roman" w:hAnsiTheme="majorBidi" w:cstheme="majorBidi"/>
          <w:szCs w:val="24"/>
          <w:lang w:eastAsia="ro-RO"/>
        </w:rPr>
      </w:pPr>
    </w:p>
    <w:p w14:paraId="77987417"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Formularele sunt compuse din:</w:t>
      </w:r>
    </w:p>
    <w:p w14:paraId="2EAA8E9E"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Foaie de răspuns;</w:t>
      </w:r>
    </w:p>
    <w:p w14:paraId="602E0B67"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Grila de scorare;</w:t>
      </w:r>
    </w:p>
    <w:p w14:paraId="61785D9C"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Tabelele de scorare;</w:t>
      </w:r>
    </w:p>
    <w:p w14:paraId="61AC18CA"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Profilul masculin;</w:t>
      </w:r>
    </w:p>
    <w:p w14:paraId="223FE589"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Profilul feminin;</w:t>
      </w:r>
    </w:p>
    <w:p w14:paraId="08557EAE" w14:textId="41596D3E"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Prima pagină (</w:t>
      </w:r>
      <w:r w:rsidR="000F2B5B" w:rsidRPr="00CC4048">
        <w:rPr>
          <w:rFonts w:asciiTheme="majorBidi" w:eastAsia="Times New Roman" w:hAnsiTheme="majorBidi" w:cstheme="majorBidi"/>
          <w:szCs w:val="24"/>
          <w:lang w:eastAsia="ro-RO"/>
        </w:rPr>
        <w:t>instrucțiuni</w:t>
      </w:r>
      <w:r w:rsidRPr="00CC4048">
        <w:rPr>
          <w:rFonts w:asciiTheme="majorBidi" w:eastAsia="Times New Roman" w:hAnsiTheme="majorBidi" w:cstheme="majorBidi"/>
          <w:szCs w:val="24"/>
          <w:lang w:eastAsia="ro-RO"/>
        </w:rPr>
        <w:t xml:space="preserve"> și informații despre client);</w:t>
      </w:r>
    </w:p>
    <w:p w14:paraId="52E99EBE" w14:textId="77777777" w:rsidR="004519A4" w:rsidRPr="00CC4048" w:rsidRDefault="004519A4" w:rsidP="004C33C4">
      <w:pPr>
        <w:jc w:val="both"/>
        <w:rPr>
          <w:rFonts w:asciiTheme="majorBidi" w:eastAsia="Times New Roman" w:hAnsiTheme="majorBidi" w:cstheme="majorBidi"/>
          <w:szCs w:val="24"/>
          <w:lang w:eastAsia="ro-RO"/>
        </w:rPr>
      </w:pPr>
    </w:p>
    <w:p w14:paraId="677BCE71" w14:textId="77777777" w:rsidR="004519A4" w:rsidRPr="00CC4048" w:rsidRDefault="004519A4" w:rsidP="004C33C4">
      <w:pPr>
        <w:ind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Conners 3 include </w:t>
      </w:r>
      <w:r w:rsidRPr="00CC4048">
        <w:rPr>
          <w:rFonts w:asciiTheme="majorBidi" w:eastAsia="Times New Roman" w:hAnsiTheme="majorBidi" w:cstheme="majorBidi"/>
          <w:b/>
          <w:szCs w:val="24"/>
          <w:lang w:eastAsia="ro-RO"/>
        </w:rPr>
        <w:t>3 scale de  validitate</w:t>
      </w:r>
      <w:r w:rsidRPr="00CC4048">
        <w:rPr>
          <w:rFonts w:asciiTheme="majorBidi" w:eastAsia="Times New Roman" w:hAnsiTheme="majorBidi" w:cstheme="majorBidi"/>
          <w:szCs w:val="24"/>
          <w:lang w:eastAsia="ro-RO"/>
        </w:rPr>
        <w:t xml:space="preserve"> ce măsoară răspunsurile inconsistente, dar și pe cele excesiv de pozitive sau excesiv de negative. Astfel, pot fi identificare patternurile de răspuns ale respondenților  care pot să altereze rezultatele, fie din dorința de a face ca lucrurile să pară mai bune decât în realitate, exagerarea problemelor sau bifarea aleatorie. </w:t>
      </w:r>
    </w:p>
    <w:p w14:paraId="13ABA2B7" w14:textId="77777777" w:rsidR="004519A4" w:rsidRPr="00CC4048" w:rsidRDefault="004519A4" w:rsidP="004C33C4">
      <w:pPr>
        <w:ind w:firstLine="708"/>
        <w:jc w:val="both"/>
        <w:rPr>
          <w:rFonts w:asciiTheme="majorBidi" w:eastAsia="Times New Roman" w:hAnsiTheme="majorBidi" w:cstheme="majorBidi"/>
          <w:szCs w:val="24"/>
          <w:lang w:eastAsia="ro-RO"/>
        </w:rPr>
      </w:pPr>
    </w:p>
    <w:p w14:paraId="3A8DFBE8"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Nivelul de dificultate al limbajului este foarte scăzut;</w:t>
      </w:r>
    </w:p>
    <w:p w14:paraId="7405BA4F" w14:textId="60420C14"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Dacă înțelegerea limbajului constituie o problemă, poate fi folosită o metodă alternativă de administrare: citirea </w:t>
      </w:r>
      <w:r w:rsidR="000F2B5B" w:rsidRPr="00CC4048">
        <w:rPr>
          <w:rFonts w:asciiTheme="majorBidi" w:eastAsia="Times New Roman" w:hAnsiTheme="majorBidi" w:cstheme="majorBidi"/>
          <w:szCs w:val="24"/>
          <w:lang w:eastAsia="ro-RO"/>
        </w:rPr>
        <w:t>testului</w:t>
      </w:r>
      <w:r w:rsidRPr="00CC4048">
        <w:rPr>
          <w:rFonts w:asciiTheme="majorBidi" w:eastAsia="Times New Roman" w:hAnsiTheme="majorBidi" w:cstheme="majorBidi"/>
          <w:szCs w:val="24"/>
          <w:lang w:eastAsia="ro-RO"/>
        </w:rPr>
        <w:t xml:space="preserve"> cu voce tare;</w:t>
      </w:r>
    </w:p>
    <w:p w14:paraId="1AC97066" w14:textId="77777777" w:rsidR="004519A4" w:rsidRPr="00CC4048" w:rsidRDefault="004519A4" w:rsidP="004C33C4">
      <w:pPr>
        <w:ind w:left="6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lastRenderedPageBreak/>
        <w:t>Conners 3 poate fi administrat:</w:t>
      </w:r>
    </w:p>
    <w:p w14:paraId="3CE9AABC"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Individual sau în grup;</w:t>
      </w:r>
    </w:p>
    <w:p w14:paraId="6B47B22E"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Față în față sau la distanță;</w:t>
      </w:r>
    </w:p>
    <w:p w14:paraId="388B7E48" w14:textId="77777777" w:rsidR="004519A4" w:rsidRPr="00CC4048" w:rsidRDefault="004519A4" w:rsidP="004C33C4">
      <w:pPr>
        <w:jc w:val="both"/>
        <w:rPr>
          <w:rFonts w:asciiTheme="majorBidi" w:eastAsia="Times New Roman" w:hAnsiTheme="majorBidi" w:cstheme="majorBidi"/>
          <w:szCs w:val="24"/>
          <w:lang w:eastAsia="ro-RO"/>
        </w:rPr>
      </w:pPr>
    </w:p>
    <w:p w14:paraId="5A785577" w14:textId="77777777" w:rsidR="004519A4" w:rsidRPr="00CC4048" w:rsidRDefault="004519A4" w:rsidP="004C33C4">
      <w:pPr>
        <w:pStyle w:val="Listparagraf"/>
        <w:ind w:left="60"/>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 xml:space="preserve">Scorarea </w:t>
      </w:r>
    </w:p>
    <w:p w14:paraId="557390BE"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4D84B30C"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w:t>
      </w:r>
    </w:p>
    <w:p w14:paraId="76D5AE05"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Comparați scorurile brute cu </w:t>
      </w:r>
      <w:r w:rsidRPr="00CC4048">
        <w:rPr>
          <w:rFonts w:asciiTheme="majorBidi" w:eastAsia="Times New Roman" w:hAnsiTheme="majorBidi" w:cstheme="majorBidi"/>
          <w:b/>
          <w:szCs w:val="24"/>
          <w:lang w:eastAsia="ro-RO"/>
        </w:rPr>
        <w:t>scorurile brute maxime</w:t>
      </w:r>
      <w:r w:rsidRPr="00CC4048">
        <w:rPr>
          <w:rFonts w:asciiTheme="majorBidi" w:eastAsia="Times New Roman" w:hAnsiTheme="majorBidi" w:cstheme="majorBidi"/>
          <w:szCs w:val="24"/>
          <w:lang w:eastAsia="ro-RO"/>
        </w:rPr>
        <w:t xml:space="preserve"> pentru fiecare scală; dacă un scor brut este mai mare decât valoarea maximă, este considerat invalid și trebuie rescorat;</w:t>
      </w:r>
    </w:p>
    <w:p w14:paraId="7E81EDC6"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Dacă numărul </w:t>
      </w:r>
      <w:r w:rsidRPr="00CC4048">
        <w:rPr>
          <w:rFonts w:asciiTheme="majorBidi" w:eastAsia="Times New Roman" w:hAnsiTheme="majorBidi" w:cstheme="majorBidi"/>
          <w:b/>
          <w:szCs w:val="24"/>
          <w:lang w:eastAsia="ro-RO"/>
        </w:rPr>
        <w:t>răspunsurilor omise</w:t>
      </w:r>
      <w:r w:rsidRPr="00CC4048">
        <w:rPr>
          <w:rFonts w:asciiTheme="majorBidi" w:eastAsia="Times New Roman" w:hAnsiTheme="majorBidi" w:cstheme="majorBidi"/>
          <w:szCs w:val="24"/>
          <w:lang w:eastAsia="ro-RO"/>
        </w:rPr>
        <w:t xml:space="preserve"> este mai care decât este permis pentru o anumită scală, atunci este recomandat ca scala respectivă să fie scoasă de la scorare;</w:t>
      </w:r>
    </w:p>
    <w:p w14:paraId="598BBDCA"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Dacă numărul răspunsurilor omise nu este depășit, se poate realiza o scorare ajustată pentru estimarea scorurilor brute ale anumitor scale;</w:t>
      </w:r>
    </w:p>
    <w:p w14:paraId="60FCC7C5"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Aceeași procedură de recalculare poate fi utilizată în cazul </w:t>
      </w:r>
      <w:r w:rsidRPr="00CC4048">
        <w:rPr>
          <w:rFonts w:asciiTheme="majorBidi" w:eastAsia="Times New Roman" w:hAnsiTheme="majorBidi" w:cstheme="majorBidi"/>
          <w:b/>
          <w:szCs w:val="24"/>
          <w:lang w:eastAsia="ro-RO"/>
        </w:rPr>
        <w:t>răspunsurilor multiple</w:t>
      </w:r>
      <w:r w:rsidRPr="00CC4048">
        <w:rPr>
          <w:rFonts w:asciiTheme="majorBidi" w:eastAsia="Times New Roman" w:hAnsiTheme="majorBidi" w:cstheme="majorBidi"/>
          <w:szCs w:val="24"/>
          <w:lang w:eastAsia="ro-RO"/>
        </w:rPr>
        <w:t xml:space="preserve"> sau a </w:t>
      </w:r>
      <w:r w:rsidRPr="00CC4048">
        <w:rPr>
          <w:rFonts w:asciiTheme="majorBidi" w:eastAsia="Times New Roman" w:hAnsiTheme="majorBidi" w:cstheme="majorBidi"/>
          <w:b/>
          <w:szCs w:val="24"/>
          <w:lang w:eastAsia="ro-RO"/>
        </w:rPr>
        <w:t xml:space="preserve">răspunsurilor scrise </w:t>
      </w:r>
      <w:r w:rsidRPr="00CC4048">
        <w:rPr>
          <w:rFonts w:asciiTheme="majorBidi" w:eastAsia="Times New Roman" w:hAnsiTheme="majorBidi" w:cstheme="majorBidi"/>
          <w:szCs w:val="24"/>
          <w:lang w:eastAsia="ro-RO"/>
        </w:rPr>
        <w:t>(oferire de explicații);</w:t>
      </w:r>
    </w:p>
    <w:p w14:paraId="5C88C527" w14:textId="77777777" w:rsidR="004519A4" w:rsidRPr="00CC4048" w:rsidRDefault="004519A4" w:rsidP="004C33C4">
      <w:pPr>
        <w:pStyle w:val="Listparagraf"/>
        <w:numPr>
          <w:ilvl w:val="0"/>
          <w:numId w:val="185"/>
        </w:numPr>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Scorurile simptom DSM-IV-TR</w:t>
      </w:r>
      <w:r w:rsidRPr="00CC4048">
        <w:rPr>
          <w:rFonts w:asciiTheme="majorBidi" w:eastAsia="Times New Roman" w:hAnsiTheme="majorBidi" w:cstheme="majorBidi"/>
          <w:szCs w:val="24"/>
          <w:lang w:eastAsia="ro-RO"/>
        </w:rPr>
        <w:t xml:space="preserve"> nu se pot calcula ajustat;</w:t>
      </w:r>
    </w:p>
    <w:p w14:paraId="06005B4A" w14:textId="77777777" w:rsidR="004519A4" w:rsidRPr="00CC4048" w:rsidRDefault="004519A4" w:rsidP="004C33C4">
      <w:pPr>
        <w:jc w:val="both"/>
        <w:rPr>
          <w:rFonts w:asciiTheme="majorBidi" w:eastAsia="Times New Roman" w:hAnsiTheme="majorBidi" w:cstheme="majorBidi"/>
          <w:szCs w:val="24"/>
          <w:lang w:eastAsia="ro-RO"/>
        </w:rPr>
      </w:pPr>
    </w:p>
    <w:p w14:paraId="56BACB7F"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Scorarea formei lungi Conners 3:</w:t>
      </w:r>
    </w:p>
    <w:p w14:paraId="571DA805" w14:textId="77777777" w:rsidR="004519A4" w:rsidRPr="00CC4048" w:rsidRDefault="004519A4" w:rsidP="004C33C4">
      <w:pPr>
        <w:jc w:val="both"/>
        <w:rPr>
          <w:rFonts w:asciiTheme="majorBidi" w:eastAsia="Times New Roman" w:hAnsiTheme="majorBidi" w:cstheme="majorBidi"/>
          <w:szCs w:val="24"/>
          <w:lang w:eastAsia="ro-RO"/>
        </w:rPr>
      </w:pPr>
    </w:p>
    <w:p w14:paraId="27C39C56"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Forma lungă a testului Conners 3 cuprinde:</w:t>
      </w:r>
    </w:p>
    <w:p w14:paraId="165164E3" w14:textId="77777777" w:rsidR="004519A4" w:rsidRPr="00CC4048" w:rsidRDefault="004519A4" w:rsidP="004C33C4">
      <w:pPr>
        <w:jc w:val="both"/>
        <w:rPr>
          <w:rFonts w:asciiTheme="majorBidi" w:eastAsia="Times New Roman" w:hAnsiTheme="majorBidi" w:cstheme="majorBidi"/>
          <w:szCs w:val="24"/>
          <w:lang w:eastAsia="ro-RO"/>
        </w:rPr>
      </w:pPr>
    </w:p>
    <w:p w14:paraId="4B98238B"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Foaie de răspuns;</w:t>
      </w:r>
    </w:p>
    <w:p w14:paraId="2698657D"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Grila de scorare;</w:t>
      </w:r>
    </w:p>
    <w:p w14:paraId="3F7A25A8"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Tabelele de scorare;</w:t>
      </w:r>
    </w:p>
    <w:p w14:paraId="4C036F2E"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Profilul masculin;</w:t>
      </w:r>
    </w:p>
    <w:p w14:paraId="3ACD06B0"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Profilul feminin;</w:t>
      </w:r>
    </w:p>
    <w:p w14:paraId="668652A5" w14:textId="1A0721B3"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Prima pagină (</w:t>
      </w:r>
      <w:r w:rsidR="000F2B5B" w:rsidRPr="00CC4048">
        <w:rPr>
          <w:rFonts w:asciiTheme="majorBidi" w:eastAsia="Times New Roman" w:hAnsiTheme="majorBidi" w:cstheme="majorBidi"/>
          <w:szCs w:val="24"/>
          <w:lang w:eastAsia="ro-RO"/>
        </w:rPr>
        <w:t>instrucțiuni</w:t>
      </w:r>
      <w:r w:rsidRPr="00CC4048">
        <w:rPr>
          <w:rFonts w:asciiTheme="majorBidi" w:eastAsia="Times New Roman" w:hAnsiTheme="majorBidi" w:cstheme="majorBidi"/>
          <w:szCs w:val="24"/>
          <w:lang w:eastAsia="ro-RO"/>
        </w:rPr>
        <w:t xml:space="preserve"> și informații despre client);</w:t>
      </w:r>
    </w:p>
    <w:p w14:paraId="4A1D736F"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1</w:t>
      </w:r>
      <w:r w:rsidRPr="00CC4048">
        <w:rPr>
          <w:rFonts w:asciiTheme="majorBidi" w:eastAsia="Times New Roman" w:hAnsiTheme="majorBidi" w:cstheme="majorBidi"/>
          <w:b/>
          <w:szCs w:val="24"/>
          <w:lang w:eastAsia="ro-RO"/>
        </w:rPr>
        <w:t>: Completarea grilei de scorare</w:t>
      </w:r>
    </w:p>
    <w:p w14:paraId="66E24DF3"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Aceasta cuprinde următoarele scoruri brute: Scalele de conținut Conners 3, Indicele global Conners 3, Scala simptom DSM-IV-TR, Scalele de validitate Impresie pozitivă și Impresie negativă;</w:t>
      </w:r>
    </w:p>
    <w:p w14:paraId="12D5614F"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Transferați numerele încercuite în fiecare căsuță albă aflată în stânga numărului respectiv (există itemi care nu se transferă, fiind scorați într-un pas ulterior);</w:t>
      </w:r>
    </w:p>
    <w:p w14:paraId="1F02DB1C" w14:textId="0637D774"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Adunați valorile din fiecare coloană și notați suma acestora în căsuțele de </w:t>
      </w:r>
      <w:r w:rsidR="006C2B23" w:rsidRPr="00CC4048">
        <w:rPr>
          <w:rFonts w:asciiTheme="majorBidi" w:eastAsia="Times New Roman" w:hAnsiTheme="majorBidi" w:cstheme="majorBidi"/>
          <w:szCs w:val="24"/>
          <w:lang w:eastAsia="ro-RO"/>
        </w:rPr>
        <w:t>Sub total</w:t>
      </w:r>
      <w:r w:rsidRPr="00CC4048">
        <w:rPr>
          <w:rFonts w:asciiTheme="majorBidi" w:eastAsia="Times New Roman" w:hAnsiTheme="majorBidi" w:cstheme="majorBidi"/>
          <w:szCs w:val="24"/>
          <w:lang w:eastAsia="ro-RO"/>
        </w:rPr>
        <w:t xml:space="preserve"> aflate în partea de jos a fiecărei grile;</w:t>
      </w:r>
    </w:p>
    <w:p w14:paraId="4B9C789E" w14:textId="4840B75E"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Însumați </w:t>
      </w:r>
      <w:r w:rsidR="006C2B23" w:rsidRPr="00CC4048">
        <w:rPr>
          <w:rFonts w:asciiTheme="majorBidi" w:eastAsia="Times New Roman" w:hAnsiTheme="majorBidi" w:cstheme="majorBidi"/>
          <w:szCs w:val="24"/>
          <w:lang w:eastAsia="ro-RO"/>
        </w:rPr>
        <w:t>Sub totalurile</w:t>
      </w:r>
      <w:r w:rsidRPr="00CC4048">
        <w:rPr>
          <w:rFonts w:asciiTheme="majorBidi" w:eastAsia="Times New Roman" w:hAnsiTheme="majorBidi" w:cstheme="majorBidi"/>
          <w:szCs w:val="24"/>
          <w:lang w:eastAsia="ro-RO"/>
        </w:rPr>
        <w:t xml:space="preserve"> corespunzătoare fiecăreia dintre cele două coloane ale unei scale, obținând astfel Scorul brut total al fiecărei scale;</w:t>
      </w:r>
    </w:p>
    <w:p w14:paraId="4CCC2F1F"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50389D6A"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2</w:t>
      </w:r>
      <w:r w:rsidRPr="00CC4048">
        <w:rPr>
          <w:rFonts w:asciiTheme="majorBidi" w:eastAsia="Times New Roman" w:hAnsiTheme="majorBidi" w:cstheme="majorBidi"/>
          <w:b/>
          <w:szCs w:val="24"/>
          <w:lang w:eastAsia="ro-RO"/>
        </w:rPr>
        <w:t>: Completarea tabelelor de scorare</w:t>
      </w:r>
    </w:p>
    <w:p w14:paraId="26FBCD97" w14:textId="31C3C907" w:rsidR="004519A4" w:rsidRPr="00CC4048" w:rsidRDefault="004519A4" w:rsidP="004C33C4">
      <w:pPr>
        <w:pStyle w:val="Listparagraf"/>
        <w:numPr>
          <w:ilvl w:val="1"/>
          <w:numId w:val="193"/>
        </w:numPr>
        <w:spacing w:after="160" w:line="259" w:lineRule="auto"/>
        <w:jc w:val="both"/>
        <w:rPr>
          <w:rFonts w:asciiTheme="majorBidi" w:eastAsia="Times New Roman" w:hAnsiTheme="majorBidi" w:cstheme="majorBidi"/>
          <w:szCs w:val="24"/>
          <w:u w:val="single"/>
          <w:lang w:eastAsia="ro-RO"/>
        </w:rPr>
      </w:pPr>
      <w:r w:rsidRPr="00CC4048">
        <w:rPr>
          <w:rFonts w:asciiTheme="majorBidi" w:eastAsia="Times New Roman" w:hAnsiTheme="majorBidi" w:cstheme="majorBidi"/>
          <w:szCs w:val="24"/>
          <w:u w:val="single"/>
          <w:lang w:eastAsia="ro-RO"/>
        </w:rPr>
        <w:t xml:space="preserve">Evaluarea </w:t>
      </w:r>
      <w:r w:rsidR="000F2B5B" w:rsidRPr="00CC4048">
        <w:rPr>
          <w:rFonts w:asciiTheme="majorBidi" w:eastAsia="Times New Roman" w:hAnsiTheme="majorBidi" w:cstheme="majorBidi"/>
          <w:szCs w:val="24"/>
          <w:u w:val="single"/>
          <w:lang w:eastAsia="ro-RO"/>
        </w:rPr>
        <w:t>validității</w:t>
      </w:r>
      <w:r w:rsidRPr="00CC4048">
        <w:rPr>
          <w:rFonts w:asciiTheme="majorBidi" w:eastAsia="Times New Roman" w:hAnsiTheme="majorBidi" w:cstheme="majorBidi"/>
          <w:szCs w:val="24"/>
          <w:u w:val="single"/>
          <w:lang w:eastAsia="ro-RO"/>
        </w:rPr>
        <w:t xml:space="preserve"> – indicele de </w:t>
      </w:r>
      <w:r w:rsidR="000F2B5B" w:rsidRPr="00CC4048">
        <w:rPr>
          <w:rFonts w:asciiTheme="majorBidi" w:eastAsia="Times New Roman" w:hAnsiTheme="majorBidi" w:cstheme="majorBidi"/>
          <w:szCs w:val="24"/>
          <w:u w:val="single"/>
          <w:lang w:eastAsia="ro-RO"/>
        </w:rPr>
        <w:t>inconsistență</w:t>
      </w:r>
    </w:p>
    <w:p w14:paraId="250AEAC8" w14:textId="77777777" w:rsidR="004519A4" w:rsidRPr="00CC4048" w:rsidRDefault="004519A4" w:rsidP="004C33C4">
      <w:pPr>
        <w:pStyle w:val="Listparagraf"/>
        <w:ind w:left="1440"/>
        <w:jc w:val="both"/>
        <w:rPr>
          <w:rFonts w:asciiTheme="majorBidi" w:eastAsia="Times New Roman" w:hAnsiTheme="majorBidi" w:cstheme="majorBidi"/>
          <w:szCs w:val="24"/>
          <w:u w:val="single"/>
          <w:lang w:eastAsia="ro-RO"/>
        </w:rPr>
      </w:pPr>
    </w:p>
    <w:p w14:paraId="2EDDB4BA"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Transferați din Grila de scorare răspunsul încercuit al fiecărui item în căsuța corespunzătoare a rândului Scor item;</w:t>
      </w:r>
    </w:p>
    <w:p w14:paraId="0A6B14A5"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Calculați diferența absolută pentru fiecare pereche de itemi prin scăderea numărului mai mic din numărul mai mare și notați valoarea obținută în căsuța de sub fiecare pereche de itemi;</w:t>
      </w:r>
    </w:p>
    <w:p w14:paraId="4903C5F3"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Însumați Diferențele absolute pentru a obține Indicele de inconsistență total pe care îl notați apoi în căsuța A;</w:t>
      </w:r>
    </w:p>
    <w:p w14:paraId="30CDC41C"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Încercuiți diferențele absolute egale cu 2 sau 3 și calculați numărul lor pentru a îl nota în căsuța B;</w:t>
      </w:r>
    </w:p>
    <w:p w14:paraId="60E92EED"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Bifați căsuța </w:t>
      </w:r>
      <w:r w:rsidRPr="00CC4048">
        <w:rPr>
          <w:rFonts w:asciiTheme="majorBidi" w:eastAsia="Times New Roman" w:hAnsiTheme="majorBidi" w:cstheme="majorBidi"/>
          <w:i/>
          <w:szCs w:val="24"/>
          <w:lang w:eastAsia="ro-RO"/>
        </w:rPr>
        <w:t>Răspunsurile sunt probabil invalide</w:t>
      </w:r>
      <w:r w:rsidRPr="00CC4048">
        <w:rPr>
          <w:rFonts w:asciiTheme="majorBidi" w:eastAsia="Times New Roman" w:hAnsiTheme="majorBidi" w:cstheme="majorBidi"/>
          <w:szCs w:val="24"/>
          <w:lang w:eastAsia="ro-RO"/>
        </w:rPr>
        <w:t xml:space="preserve"> în cazul în care valorile căsuțelor A și B îndeplinesc condițiile corespunzătoare menționate; </w:t>
      </w:r>
    </w:p>
    <w:p w14:paraId="6CBA223F"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3BC0B729" w14:textId="7C6C1415" w:rsidR="004519A4" w:rsidRPr="00CC4048" w:rsidRDefault="004519A4" w:rsidP="004C33C4">
      <w:pPr>
        <w:pStyle w:val="Listparagraf"/>
        <w:numPr>
          <w:ilvl w:val="1"/>
          <w:numId w:val="193"/>
        </w:numPr>
        <w:spacing w:after="160" w:line="259" w:lineRule="auto"/>
        <w:jc w:val="both"/>
        <w:rPr>
          <w:rFonts w:asciiTheme="majorBidi" w:eastAsia="Times New Roman" w:hAnsiTheme="majorBidi" w:cstheme="majorBidi"/>
          <w:szCs w:val="24"/>
          <w:u w:val="single"/>
          <w:lang w:eastAsia="ro-RO"/>
        </w:rPr>
      </w:pPr>
      <w:r w:rsidRPr="00CC4048">
        <w:rPr>
          <w:rFonts w:asciiTheme="majorBidi" w:eastAsia="Times New Roman" w:hAnsiTheme="majorBidi" w:cstheme="majorBidi"/>
          <w:szCs w:val="24"/>
          <w:u w:val="single"/>
          <w:lang w:eastAsia="ro-RO"/>
        </w:rPr>
        <w:lastRenderedPageBreak/>
        <w:t xml:space="preserve">Evaluarea </w:t>
      </w:r>
      <w:r w:rsidR="006C2B23" w:rsidRPr="00CC4048">
        <w:rPr>
          <w:rFonts w:asciiTheme="majorBidi" w:eastAsia="Times New Roman" w:hAnsiTheme="majorBidi" w:cstheme="majorBidi"/>
          <w:szCs w:val="24"/>
          <w:u w:val="single"/>
          <w:lang w:eastAsia="ro-RO"/>
        </w:rPr>
        <w:t>validității</w:t>
      </w:r>
      <w:r w:rsidRPr="00CC4048">
        <w:rPr>
          <w:rFonts w:asciiTheme="majorBidi" w:eastAsia="Times New Roman" w:hAnsiTheme="majorBidi" w:cstheme="majorBidi"/>
          <w:szCs w:val="24"/>
          <w:u w:val="single"/>
          <w:lang w:eastAsia="ro-RO"/>
        </w:rPr>
        <w:t xml:space="preserve"> – Scala impresie pozitivă  și scala impresie negativă</w:t>
      </w:r>
    </w:p>
    <w:p w14:paraId="6B3F6580" w14:textId="77777777" w:rsidR="004519A4" w:rsidRPr="00CC4048" w:rsidRDefault="004519A4" w:rsidP="004C33C4">
      <w:pPr>
        <w:pStyle w:val="Listparagraf"/>
        <w:ind w:left="1440"/>
        <w:jc w:val="both"/>
        <w:rPr>
          <w:rFonts w:asciiTheme="majorBidi" w:eastAsia="Times New Roman" w:hAnsiTheme="majorBidi" w:cstheme="majorBidi"/>
          <w:szCs w:val="24"/>
          <w:u w:val="single"/>
          <w:lang w:eastAsia="ro-RO"/>
        </w:rPr>
      </w:pPr>
    </w:p>
    <w:p w14:paraId="7A25D5E2"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Transferați scorurile brute totale pentru scalele Impresie pozitivă (PI) și Impresie negativă (NI) din Grila de scorare în coloana Scor brut;</w:t>
      </w:r>
    </w:p>
    <w:p w14:paraId="188B3F02"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Stabiliți dacă scorurile brute sunt </w:t>
      </w:r>
      <w:r w:rsidRPr="00CC4048">
        <w:rPr>
          <w:rFonts w:asciiTheme="majorBidi" w:eastAsia="Times New Roman" w:hAnsiTheme="majorBidi" w:cstheme="majorBidi"/>
          <w:i/>
          <w:szCs w:val="24"/>
          <w:lang w:eastAsia="ro-RO"/>
        </w:rPr>
        <w:t>Probabil valide</w:t>
      </w:r>
      <w:r w:rsidRPr="00CC4048">
        <w:rPr>
          <w:rFonts w:asciiTheme="majorBidi" w:eastAsia="Times New Roman" w:hAnsiTheme="majorBidi" w:cstheme="majorBidi"/>
          <w:szCs w:val="24"/>
          <w:lang w:eastAsia="ro-RO"/>
        </w:rPr>
        <w:t xml:space="preserve">, </w:t>
      </w:r>
      <w:r w:rsidRPr="00CC4048">
        <w:rPr>
          <w:rFonts w:asciiTheme="majorBidi" w:eastAsia="Times New Roman" w:hAnsiTheme="majorBidi" w:cstheme="majorBidi"/>
          <w:i/>
          <w:szCs w:val="24"/>
          <w:lang w:eastAsia="ro-RO"/>
        </w:rPr>
        <w:t>Posibil invalide</w:t>
      </w:r>
      <w:r w:rsidRPr="00CC4048">
        <w:rPr>
          <w:rFonts w:asciiTheme="majorBidi" w:eastAsia="Times New Roman" w:hAnsiTheme="majorBidi" w:cstheme="majorBidi"/>
          <w:szCs w:val="24"/>
          <w:lang w:eastAsia="ro-RO"/>
        </w:rPr>
        <w:t xml:space="preserve"> sau </w:t>
      </w:r>
      <w:r w:rsidRPr="00CC4048">
        <w:rPr>
          <w:rFonts w:asciiTheme="majorBidi" w:eastAsia="Times New Roman" w:hAnsiTheme="majorBidi" w:cstheme="majorBidi"/>
          <w:i/>
          <w:szCs w:val="24"/>
          <w:lang w:eastAsia="ro-RO"/>
        </w:rPr>
        <w:t>Probabil invalide</w:t>
      </w:r>
      <w:r w:rsidRPr="00CC4048">
        <w:rPr>
          <w:rFonts w:asciiTheme="majorBidi" w:eastAsia="Times New Roman" w:hAnsiTheme="majorBidi" w:cstheme="majorBidi"/>
          <w:szCs w:val="24"/>
          <w:lang w:eastAsia="ro-RO"/>
        </w:rPr>
        <w:t xml:space="preserve"> încercuind intervalul sau valoarea corespunzătoare;</w:t>
      </w:r>
    </w:p>
    <w:p w14:paraId="30FCE59A"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71010F6C" w14:textId="77777777" w:rsidR="004519A4" w:rsidRPr="00CC4048" w:rsidRDefault="004519A4" w:rsidP="004C33C4">
      <w:pPr>
        <w:pStyle w:val="Listparagraf"/>
        <w:numPr>
          <w:ilvl w:val="1"/>
          <w:numId w:val="193"/>
        </w:numPr>
        <w:spacing w:after="160" w:line="259" w:lineRule="auto"/>
        <w:jc w:val="both"/>
        <w:rPr>
          <w:rFonts w:asciiTheme="majorBidi" w:eastAsia="Times New Roman" w:hAnsiTheme="majorBidi" w:cstheme="majorBidi"/>
          <w:szCs w:val="24"/>
          <w:u w:val="single"/>
          <w:lang w:eastAsia="ro-RO"/>
        </w:rPr>
      </w:pPr>
      <w:r w:rsidRPr="00CC4048">
        <w:rPr>
          <w:rFonts w:asciiTheme="majorBidi" w:eastAsia="Times New Roman" w:hAnsiTheme="majorBidi" w:cstheme="majorBidi"/>
          <w:szCs w:val="24"/>
          <w:u w:val="single"/>
          <w:lang w:eastAsia="ro-RO"/>
        </w:rPr>
        <w:t>Scoruri simptom DSM- IV- TR</w:t>
      </w:r>
    </w:p>
    <w:p w14:paraId="50B99134" w14:textId="77777777" w:rsidR="004519A4" w:rsidRPr="00CC4048" w:rsidRDefault="004519A4" w:rsidP="004C33C4">
      <w:pPr>
        <w:pStyle w:val="Listparagraf"/>
        <w:ind w:left="1440"/>
        <w:jc w:val="both"/>
        <w:rPr>
          <w:rFonts w:asciiTheme="majorBidi" w:eastAsia="Times New Roman" w:hAnsiTheme="majorBidi" w:cstheme="majorBidi"/>
          <w:szCs w:val="24"/>
          <w:lang w:eastAsia="ro-RO"/>
        </w:rPr>
      </w:pPr>
    </w:p>
    <w:p w14:paraId="7A04522D"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Transferați scorul încercuit din Grila de scorare în coloana Scor item pentru fiecare item în parte;</w:t>
      </w:r>
    </w:p>
    <w:p w14:paraId="12D183D5"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Dacă numărul este egal cu oricare dintre valorile coloanei Scor necesar (</w:t>
      </w:r>
      <w:r w:rsidRPr="00CC4048">
        <w:rPr>
          <w:rFonts w:asciiTheme="majorBidi" w:eastAsia="Times New Roman" w:hAnsiTheme="majorBidi" w:cstheme="majorBidi"/>
          <w:i/>
          <w:szCs w:val="24"/>
          <w:lang w:eastAsia="ro-RO"/>
        </w:rPr>
        <w:t>Poate fi indicat</w:t>
      </w:r>
      <w:r w:rsidRPr="00CC4048">
        <w:rPr>
          <w:rFonts w:asciiTheme="majorBidi" w:eastAsia="Times New Roman" w:hAnsiTheme="majorBidi" w:cstheme="majorBidi"/>
          <w:szCs w:val="24"/>
          <w:lang w:eastAsia="ro-RO"/>
        </w:rPr>
        <w:t xml:space="preserve"> sau </w:t>
      </w:r>
      <w:r w:rsidRPr="00CC4048">
        <w:rPr>
          <w:rFonts w:asciiTheme="majorBidi" w:eastAsia="Times New Roman" w:hAnsiTheme="majorBidi" w:cstheme="majorBidi"/>
          <w:i/>
          <w:szCs w:val="24"/>
          <w:lang w:eastAsia="ro-RO"/>
        </w:rPr>
        <w:t>Indicat</w:t>
      </w:r>
      <w:r w:rsidRPr="00CC4048">
        <w:rPr>
          <w:rFonts w:asciiTheme="majorBidi" w:eastAsia="Times New Roman" w:hAnsiTheme="majorBidi" w:cstheme="majorBidi"/>
          <w:szCs w:val="24"/>
          <w:lang w:eastAsia="ro-RO"/>
        </w:rPr>
        <w:t>), atunci încercuiți respectiva valoare;</w:t>
      </w:r>
    </w:p>
    <w:p w14:paraId="0ABB430C"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Bifați în interiorul ultimei coloane dacă scorul a fost încercuit în oricare dintre coloanele Scorului necesar;</w:t>
      </w:r>
    </w:p>
    <w:p w14:paraId="4D07CD78"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Scrieți numărul total de bifări în căsuța Scor simptom total;</w:t>
      </w:r>
    </w:p>
    <w:p w14:paraId="3F625195"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Bifați căsuța din partea de jos a tabelului dacă criteriul simptom este probabil îndeplinit;</w:t>
      </w:r>
    </w:p>
    <w:p w14:paraId="39E08491"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Dacă criteriul simptom este probabil îndeplinit pentru ambele subtipuri de ADHD, bifați căsuța pentru ADHD Combinat;</w:t>
      </w:r>
    </w:p>
    <w:p w14:paraId="754A746E" w14:textId="77777777" w:rsidR="004519A4" w:rsidRPr="00CC4048" w:rsidRDefault="004519A4" w:rsidP="004C33C4">
      <w:pPr>
        <w:pStyle w:val="Listparagraf"/>
        <w:numPr>
          <w:ilvl w:val="1"/>
          <w:numId w:val="193"/>
        </w:numPr>
        <w:spacing w:after="160" w:line="259" w:lineRule="auto"/>
        <w:jc w:val="both"/>
        <w:rPr>
          <w:rFonts w:asciiTheme="majorBidi" w:eastAsia="Times New Roman" w:hAnsiTheme="majorBidi" w:cstheme="majorBidi"/>
          <w:szCs w:val="24"/>
          <w:u w:val="single"/>
          <w:lang w:eastAsia="ro-RO"/>
        </w:rPr>
      </w:pPr>
      <w:r w:rsidRPr="00CC4048">
        <w:rPr>
          <w:rFonts w:asciiTheme="majorBidi" w:eastAsia="Times New Roman" w:hAnsiTheme="majorBidi" w:cstheme="majorBidi"/>
          <w:szCs w:val="24"/>
          <w:u w:val="single"/>
          <w:lang w:eastAsia="ro-RO"/>
        </w:rPr>
        <w:t>Deteriorare</w:t>
      </w:r>
    </w:p>
    <w:p w14:paraId="4461A449" w14:textId="77777777" w:rsidR="004519A4" w:rsidRPr="00CC4048" w:rsidRDefault="004519A4" w:rsidP="004C33C4">
      <w:pPr>
        <w:pStyle w:val="Listparagraf"/>
        <w:ind w:left="1440"/>
        <w:jc w:val="both"/>
        <w:rPr>
          <w:rFonts w:asciiTheme="majorBidi" w:eastAsia="Times New Roman" w:hAnsiTheme="majorBidi" w:cstheme="majorBidi"/>
          <w:szCs w:val="24"/>
          <w:lang w:eastAsia="ro-RO"/>
        </w:rPr>
      </w:pPr>
    </w:p>
    <w:p w14:paraId="70E855D0"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Transcrieți scorurile itemilor de deteriorare specificați din Grila de scorare;</w:t>
      </w:r>
    </w:p>
    <w:p w14:paraId="1C310FD7"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21396793" w14:textId="77777777" w:rsidR="004519A4" w:rsidRPr="00CC4048" w:rsidRDefault="004519A4" w:rsidP="004C33C4">
      <w:pPr>
        <w:pStyle w:val="Listparagraf"/>
        <w:numPr>
          <w:ilvl w:val="1"/>
          <w:numId w:val="193"/>
        </w:numPr>
        <w:spacing w:after="160" w:line="259" w:lineRule="auto"/>
        <w:jc w:val="both"/>
        <w:rPr>
          <w:rFonts w:asciiTheme="majorBidi" w:eastAsia="Times New Roman" w:hAnsiTheme="majorBidi" w:cstheme="majorBidi"/>
          <w:szCs w:val="24"/>
          <w:u w:val="single"/>
          <w:lang w:eastAsia="ro-RO"/>
        </w:rPr>
      </w:pPr>
      <w:r w:rsidRPr="00CC4048">
        <w:rPr>
          <w:rFonts w:asciiTheme="majorBidi" w:eastAsia="Times New Roman" w:hAnsiTheme="majorBidi" w:cstheme="majorBidi"/>
          <w:szCs w:val="24"/>
          <w:u w:val="single"/>
          <w:lang w:eastAsia="ro-RO"/>
        </w:rPr>
        <w:t xml:space="preserve">Indice ADHD Conners 3 </w:t>
      </w:r>
    </w:p>
    <w:p w14:paraId="32473C48" w14:textId="77777777" w:rsidR="004519A4" w:rsidRPr="00CC4048" w:rsidRDefault="004519A4" w:rsidP="004C33C4">
      <w:pPr>
        <w:pStyle w:val="Listparagraf"/>
        <w:ind w:left="1440"/>
        <w:jc w:val="both"/>
        <w:rPr>
          <w:rFonts w:asciiTheme="majorBidi" w:eastAsia="Times New Roman" w:hAnsiTheme="majorBidi" w:cstheme="majorBidi"/>
          <w:szCs w:val="24"/>
          <w:lang w:eastAsia="ro-RO"/>
        </w:rPr>
      </w:pPr>
    </w:p>
    <w:p w14:paraId="71E073BD"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Transferați scorurile încercuite din Grila de scorare în rândul Scor item;</w:t>
      </w:r>
    </w:p>
    <w:p w14:paraId="4AC514D8"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Transpuneți fiecare scor conform regulii transpunerii înscrisă sub fiecare item și introduceți scorul în căsuța Scor transpus;</w:t>
      </w:r>
    </w:p>
    <w:p w14:paraId="05BD6DA0"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Însumați scorurile transpuse pentru a obține Scorul transpus total și încercuiți acest scor în  tabelul Scor probabilitate; </w:t>
      </w:r>
    </w:p>
    <w:p w14:paraId="4F234DB8" w14:textId="77777777" w:rsidR="004519A4" w:rsidRPr="00CC4048" w:rsidRDefault="004519A4" w:rsidP="004C33C4">
      <w:pPr>
        <w:jc w:val="both"/>
        <w:rPr>
          <w:rFonts w:asciiTheme="majorBidi" w:eastAsia="Times New Roman" w:hAnsiTheme="majorBidi" w:cstheme="majorBidi"/>
          <w:b/>
          <w:szCs w:val="24"/>
          <w:u w:val="single"/>
          <w:lang w:eastAsia="ro-RO"/>
        </w:rPr>
      </w:pPr>
      <w:r w:rsidRPr="00CC4048">
        <w:rPr>
          <w:rFonts w:asciiTheme="majorBidi" w:eastAsia="Times New Roman" w:hAnsiTheme="majorBidi" w:cstheme="majorBidi"/>
          <w:b/>
          <w:szCs w:val="24"/>
          <w:u w:val="single"/>
          <w:lang w:eastAsia="ro-RO"/>
        </w:rPr>
        <w:t>Pasul 3</w:t>
      </w:r>
      <w:r w:rsidRPr="00CC4048">
        <w:rPr>
          <w:rFonts w:asciiTheme="majorBidi" w:eastAsia="Times New Roman" w:hAnsiTheme="majorBidi" w:cstheme="majorBidi"/>
          <w:b/>
          <w:szCs w:val="24"/>
          <w:lang w:eastAsia="ro-RO"/>
        </w:rPr>
        <w:t>: Completarea tabelelor de scorare</w:t>
      </w:r>
      <w:r w:rsidRPr="00CC4048">
        <w:rPr>
          <w:rFonts w:asciiTheme="majorBidi" w:eastAsia="Times New Roman" w:hAnsiTheme="majorBidi" w:cstheme="majorBidi"/>
          <w:b/>
          <w:szCs w:val="24"/>
          <w:u w:val="single"/>
          <w:lang w:eastAsia="ro-RO"/>
        </w:rPr>
        <w:t xml:space="preserve"> </w:t>
      </w:r>
    </w:p>
    <w:p w14:paraId="18696755" w14:textId="77777777" w:rsidR="004519A4" w:rsidRPr="00CC4048" w:rsidRDefault="004519A4" w:rsidP="004C33C4">
      <w:pPr>
        <w:pStyle w:val="Listparagraf"/>
        <w:numPr>
          <w:ilvl w:val="1"/>
          <w:numId w:val="194"/>
        </w:numPr>
        <w:spacing w:after="160" w:line="259" w:lineRule="auto"/>
        <w:jc w:val="both"/>
        <w:rPr>
          <w:rFonts w:asciiTheme="majorBidi" w:eastAsia="Times New Roman" w:hAnsiTheme="majorBidi" w:cstheme="majorBidi"/>
          <w:szCs w:val="24"/>
          <w:u w:val="single"/>
          <w:lang w:eastAsia="ro-RO"/>
        </w:rPr>
      </w:pPr>
      <w:r w:rsidRPr="00CC4048">
        <w:rPr>
          <w:rFonts w:asciiTheme="majorBidi" w:eastAsia="Times New Roman" w:hAnsiTheme="majorBidi" w:cstheme="majorBidi"/>
          <w:szCs w:val="24"/>
          <w:u w:val="single"/>
          <w:lang w:eastAsia="ro-RO"/>
        </w:rPr>
        <w:t>Itemi de screening</w:t>
      </w:r>
    </w:p>
    <w:p w14:paraId="1EADF967" w14:textId="77777777" w:rsidR="004519A4" w:rsidRPr="00CC4048" w:rsidRDefault="004519A4" w:rsidP="004C33C4">
      <w:pPr>
        <w:pStyle w:val="Listparagraf"/>
        <w:ind w:left="1440"/>
        <w:jc w:val="both"/>
        <w:rPr>
          <w:rFonts w:asciiTheme="majorBidi" w:eastAsia="Times New Roman" w:hAnsiTheme="majorBidi" w:cstheme="majorBidi"/>
          <w:szCs w:val="24"/>
          <w:u w:val="single"/>
          <w:lang w:eastAsia="ro-RO"/>
        </w:rPr>
      </w:pPr>
    </w:p>
    <w:p w14:paraId="1345AFE0"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Transferați scorurile încercuite pentru fiecare item din Grila de scorare în coloana Scor item;</w:t>
      </w:r>
    </w:p>
    <w:p w14:paraId="7378D47A" w14:textId="36351CCC"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Bifați în coloana </w:t>
      </w:r>
      <w:r w:rsidRPr="00CC4048">
        <w:rPr>
          <w:rFonts w:asciiTheme="majorBidi" w:eastAsia="Times New Roman" w:hAnsiTheme="majorBidi" w:cstheme="majorBidi"/>
          <w:i/>
          <w:szCs w:val="24"/>
          <w:lang w:eastAsia="ro-RO"/>
        </w:rPr>
        <w:t xml:space="preserve">Pot fi necesare </w:t>
      </w:r>
      <w:r w:rsidR="000F2B5B" w:rsidRPr="00CC4048">
        <w:rPr>
          <w:rFonts w:asciiTheme="majorBidi" w:eastAsia="Times New Roman" w:hAnsiTheme="majorBidi" w:cstheme="majorBidi"/>
          <w:i/>
          <w:szCs w:val="24"/>
          <w:lang w:eastAsia="ro-RO"/>
        </w:rPr>
        <w:t>investigații</w:t>
      </w:r>
      <w:r w:rsidRPr="00CC4048">
        <w:rPr>
          <w:rFonts w:asciiTheme="majorBidi" w:eastAsia="Times New Roman" w:hAnsiTheme="majorBidi" w:cstheme="majorBidi"/>
          <w:i/>
          <w:szCs w:val="24"/>
          <w:lang w:eastAsia="ro-RO"/>
        </w:rPr>
        <w:t xml:space="preserve"> suplimentare</w:t>
      </w:r>
      <w:r w:rsidRPr="00CC4048">
        <w:rPr>
          <w:rFonts w:asciiTheme="majorBidi" w:eastAsia="Times New Roman" w:hAnsiTheme="majorBidi" w:cstheme="majorBidi"/>
          <w:szCs w:val="24"/>
          <w:lang w:eastAsia="ro-RO"/>
        </w:rPr>
        <w:t xml:space="preserve"> dacă scorul item pentru oricare dintre itemii scalelor Anxietate sau Depresie este 1,2 sau 3;</w:t>
      </w:r>
    </w:p>
    <w:p w14:paraId="7D7C3DAF"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w:t>
      </w:r>
    </w:p>
    <w:p w14:paraId="22575C09" w14:textId="77777777" w:rsidR="004519A4" w:rsidRPr="00CC4048" w:rsidRDefault="004519A4" w:rsidP="004C33C4">
      <w:pPr>
        <w:pStyle w:val="Listparagraf"/>
        <w:numPr>
          <w:ilvl w:val="1"/>
          <w:numId w:val="194"/>
        </w:numPr>
        <w:spacing w:after="160" w:line="259" w:lineRule="auto"/>
        <w:jc w:val="both"/>
        <w:rPr>
          <w:rFonts w:asciiTheme="majorBidi" w:eastAsia="Times New Roman" w:hAnsiTheme="majorBidi" w:cstheme="majorBidi"/>
          <w:szCs w:val="24"/>
          <w:u w:val="single"/>
          <w:lang w:eastAsia="ro-RO"/>
        </w:rPr>
      </w:pPr>
      <w:r w:rsidRPr="00CC4048">
        <w:rPr>
          <w:rFonts w:asciiTheme="majorBidi" w:eastAsia="Times New Roman" w:hAnsiTheme="majorBidi" w:cstheme="majorBidi"/>
          <w:szCs w:val="24"/>
          <w:u w:val="single"/>
          <w:lang w:eastAsia="ro-RO"/>
        </w:rPr>
        <w:t>Itemi critici de comportament sever</w:t>
      </w:r>
    </w:p>
    <w:p w14:paraId="0C7289AF" w14:textId="77777777" w:rsidR="004519A4" w:rsidRPr="00CC4048" w:rsidRDefault="004519A4" w:rsidP="004C33C4">
      <w:pPr>
        <w:pStyle w:val="Listparagraf"/>
        <w:ind w:left="1440"/>
        <w:jc w:val="both"/>
        <w:rPr>
          <w:rFonts w:asciiTheme="majorBidi" w:eastAsia="Times New Roman" w:hAnsiTheme="majorBidi" w:cstheme="majorBidi"/>
          <w:szCs w:val="24"/>
          <w:u w:val="single"/>
          <w:lang w:eastAsia="ro-RO"/>
        </w:rPr>
      </w:pPr>
    </w:p>
    <w:p w14:paraId="2118ABD5"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Transferați scorurile încercuite pentru fiecare item din Grila de scorare în coloana Scor item; </w:t>
      </w:r>
    </w:p>
    <w:p w14:paraId="4A84D921"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Bifați în coloana Recomandare atenție imediată dacă scorul item este 1,2 sau 3; </w:t>
      </w:r>
    </w:p>
    <w:p w14:paraId="658A9D27" w14:textId="77777777" w:rsidR="004519A4" w:rsidRPr="00CC4048" w:rsidRDefault="004519A4" w:rsidP="004C33C4">
      <w:pPr>
        <w:pStyle w:val="Listparagraf"/>
        <w:ind w:left="420"/>
        <w:jc w:val="both"/>
        <w:rPr>
          <w:rFonts w:asciiTheme="majorBidi" w:eastAsia="Times New Roman" w:hAnsiTheme="majorBidi" w:cstheme="majorBidi"/>
          <w:szCs w:val="24"/>
          <w:u w:val="single"/>
          <w:lang w:eastAsia="ro-RO"/>
        </w:rPr>
      </w:pPr>
    </w:p>
    <w:p w14:paraId="11BBDD07" w14:textId="77777777" w:rsidR="004519A4" w:rsidRPr="00CC4048" w:rsidRDefault="004519A4" w:rsidP="004C33C4">
      <w:pPr>
        <w:pStyle w:val="Listparagraf"/>
        <w:numPr>
          <w:ilvl w:val="1"/>
          <w:numId w:val="194"/>
        </w:numPr>
        <w:spacing w:after="160" w:line="259" w:lineRule="auto"/>
        <w:jc w:val="both"/>
        <w:rPr>
          <w:rFonts w:asciiTheme="majorBidi" w:eastAsia="Times New Roman" w:hAnsiTheme="majorBidi" w:cstheme="majorBidi"/>
          <w:szCs w:val="24"/>
          <w:u w:val="single"/>
          <w:lang w:eastAsia="ro-RO"/>
        </w:rPr>
      </w:pPr>
      <w:r w:rsidRPr="00CC4048">
        <w:rPr>
          <w:rFonts w:asciiTheme="majorBidi" w:eastAsia="Times New Roman" w:hAnsiTheme="majorBidi" w:cstheme="majorBidi"/>
          <w:szCs w:val="24"/>
          <w:u w:val="single"/>
          <w:lang w:eastAsia="ro-RO"/>
        </w:rPr>
        <w:t>Rezultatele Conners 3 și IDEA</w:t>
      </w:r>
    </w:p>
    <w:p w14:paraId="6F1B12AF" w14:textId="77777777" w:rsidR="004519A4" w:rsidRPr="00CC4048" w:rsidRDefault="004519A4" w:rsidP="004C33C4">
      <w:pPr>
        <w:pStyle w:val="Listparagraf"/>
        <w:ind w:left="1440"/>
        <w:jc w:val="both"/>
        <w:rPr>
          <w:rFonts w:asciiTheme="majorBidi" w:eastAsia="Times New Roman" w:hAnsiTheme="majorBidi" w:cstheme="majorBidi"/>
          <w:szCs w:val="24"/>
          <w:u w:val="single"/>
          <w:lang w:eastAsia="ro-RO"/>
        </w:rPr>
      </w:pPr>
    </w:p>
    <w:p w14:paraId="7CA8A5CD"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u w:val="single"/>
          <w:lang w:eastAsia="ro-RO"/>
        </w:rPr>
      </w:pPr>
      <w:r w:rsidRPr="00CC4048">
        <w:rPr>
          <w:rFonts w:asciiTheme="majorBidi" w:eastAsia="Times New Roman" w:hAnsiTheme="majorBidi" w:cstheme="majorBidi"/>
          <w:szCs w:val="24"/>
          <w:lang w:eastAsia="ro-RO"/>
        </w:rPr>
        <w:t>Acest tabel poate fi completat doar după ce profilul a fost completat (pasul 4);</w:t>
      </w:r>
    </w:p>
    <w:p w14:paraId="6CEDAEC5"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u w:val="single"/>
          <w:lang w:eastAsia="ro-RO"/>
        </w:rPr>
      </w:pPr>
      <w:r w:rsidRPr="00CC4048">
        <w:rPr>
          <w:rFonts w:asciiTheme="majorBidi" w:eastAsia="Times New Roman" w:hAnsiTheme="majorBidi" w:cstheme="majorBidi"/>
          <w:szCs w:val="24"/>
          <w:lang w:eastAsia="ro-RO"/>
        </w:rPr>
        <w:t>Bifați în coloana Recomandare evaluare ulterioară în dreptul ariilor care îndeplinesc criteriile prezentate în formularul de scorare;</w:t>
      </w:r>
    </w:p>
    <w:p w14:paraId="75569ACC" w14:textId="77777777" w:rsidR="004519A4" w:rsidRPr="00CC4048" w:rsidRDefault="004519A4" w:rsidP="004C33C4">
      <w:pPr>
        <w:pStyle w:val="Listparagraf"/>
        <w:ind w:left="420"/>
        <w:jc w:val="both"/>
        <w:rPr>
          <w:rFonts w:asciiTheme="majorBidi" w:eastAsia="Times New Roman" w:hAnsiTheme="majorBidi" w:cstheme="majorBidi"/>
          <w:szCs w:val="24"/>
          <w:u w:val="single"/>
          <w:lang w:eastAsia="ro-RO"/>
        </w:rPr>
      </w:pPr>
    </w:p>
    <w:p w14:paraId="2096E70E" w14:textId="77777777" w:rsidR="00163EDE" w:rsidRPr="00CC4048" w:rsidRDefault="00163EDE" w:rsidP="004C33C4">
      <w:pPr>
        <w:pStyle w:val="Listparagraf"/>
        <w:ind w:left="420"/>
        <w:jc w:val="both"/>
        <w:rPr>
          <w:rFonts w:asciiTheme="majorBidi" w:eastAsia="Times New Roman" w:hAnsiTheme="majorBidi" w:cstheme="majorBidi"/>
          <w:szCs w:val="24"/>
          <w:u w:val="single"/>
          <w:lang w:eastAsia="ro-RO"/>
        </w:rPr>
      </w:pPr>
    </w:p>
    <w:p w14:paraId="27193371" w14:textId="77777777" w:rsidR="00163EDE" w:rsidRPr="00CC4048" w:rsidRDefault="00163EDE" w:rsidP="004C33C4">
      <w:pPr>
        <w:pStyle w:val="Listparagraf"/>
        <w:ind w:left="420"/>
        <w:jc w:val="both"/>
        <w:rPr>
          <w:rFonts w:asciiTheme="majorBidi" w:eastAsia="Times New Roman" w:hAnsiTheme="majorBidi" w:cstheme="majorBidi"/>
          <w:szCs w:val="24"/>
          <w:u w:val="single"/>
          <w:lang w:eastAsia="ro-RO"/>
        </w:rPr>
      </w:pPr>
    </w:p>
    <w:p w14:paraId="167D7F38" w14:textId="77777777" w:rsidR="004519A4" w:rsidRPr="00CC4048" w:rsidRDefault="004519A4" w:rsidP="004C33C4">
      <w:pPr>
        <w:pStyle w:val="Listparagraf"/>
        <w:numPr>
          <w:ilvl w:val="1"/>
          <w:numId w:val="194"/>
        </w:numPr>
        <w:spacing w:after="160" w:line="259" w:lineRule="auto"/>
        <w:jc w:val="both"/>
        <w:rPr>
          <w:rFonts w:asciiTheme="majorBidi" w:eastAsia="Times New Roman" w:hAnsiTheme="majorBidi" w:cstheme="majorBidi"/>
          <w:szCs w:val="24"/>
          <w:u w:val="single"/>
          <w:lang w:eastAsia="ro-RO"/>
        </w:rPr>
      </w:pPr>
      <w:r w:rsidRPr="00CC4048">
        <w:rPr>
          <w:rFonts w:asciiTheme="majorBidi" w:eastAsia="Times New Roman" w:hAnsiTheme="majorBidi" w:cstheme="majorBidi"/>
          <w:szCs w:val="24"/>
          <w:u w:val="single"/>
          <w:lang w:eastAsia="ro-RO"/>
        </w:rPr>
        <w:t>Observații:</w:t>
      </w:r>
    </w:p>
    <w:p w14:paraId="67864B9A" w14:textId="77777777" w:rsidR="004519A4" w:rsidRPr="00CC4048" w:rsidRDefault="004519A4" w:rsidP="004C33C4">
      <w:pPr>
        <w:pStyle w:val="Listparagraf"/>
        <w:ind w:left="1440"/>
        <w:jc w:val="both"/>
        <w:rPr>
          <w:rFonts w:asciiTheme="majorBidi" w:eastAsia="Times New Roman" w:hAnsiTheme="majorBidi" w:cstheme="majorBidi"/>
          <w:szCs w:val="24"/>
          <w:u w:val="single"/>
          <w:lang w:eastAsia="ro-RO"/>
        </w:rPr>
      </w:pPr>
    </w:p>
    <w:p w14:paraId="260F3EFE"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Această pagină este utilă pentru a nota orice observații privind răspunsurile obținute în secțiunea </w:t>
      </w:r>
      <w:r w:rsidRPr="00CC4048">
        <w:rPr>
          <w:rFonts w:asciiTheme="majorBidi" w:eastAsia="Times New Roman" w:hAnsiTheme="majorBidi" w:cstheme="majorBidi"/>
          <w:i/>
          <w:szCs w:val="24"/>
          <w:lang w:eastAsia="ro-RO"/>
        </w:rPr>
        <w:t>Întrebări suplimentare</w:t>
      </w:r>
      <w:r w:rsidRPr="00CC4048">
        <w:rPr>
          <w:rFonts w:asciiTheme="majorBidi" w:eastAsia="Times New Roman" w:hAnsiTheme="majorBidi" w:cstheme="majorBidi"/>
          <w:szCs w:val="24"/>
          <w:lang w:eastAsia="ro-RO"/>
        </w:rPr>
        <w:t>, comentariile făcute în timpul administrării, informații despre procedurile modificate de administrare sau despre răspunsurile lipsă;</w:t>
      </w:r>
    </w:p>
    <w:p w14:paraId="31F06D44" w14:textId="77777777" w:rsidR="004519A4" w:rsidRPr="00CC4048" w:rsidRDefault="004519A4" w:rsidP="004C33C4">
      <w:pPr>
        <w:jc w:val="both"/>
        <w:rPr>
          <w:rFonts w:asciiTheme="majorBidi" w:eastAsia="Times New Roman" w:hAnsiTheme="majorBidi" w:cstheme="majorBidi"/>
          <w:b/>
          <w:szCs w:val="24"/>
          <w:u w:val="single"/>
          <w:lang w:eastAsia="ro-RO"/>
        </w:rPr>
      </w:pPr>
    </w:p>
    <w:p w14:paraId="6F9C9F1E"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4</w:t>
      </w:r>
      <w:r w:rsidRPr="00CC4048">
        <w:rPr>
          <w:rFonts w:asciiTheme="majorBidi" w:eastAsia="Times New Roman" w:hAnsiTheme="majorBidi" w:cstheme="majorBidi"/>
          <w:b/>
          <w:szCs w:val="24"/>
          <w:lang w:eastAsia="ro-RO"/>
        </w:rPr>
        <w:t>: Completarea profilului</w:t>
      </w:r>
    </w:p>
    <w:p w14:paraId="669144CC" w14:textId="6096186F"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 xml:space="preserve">Profilul permite  transformarea scorurilor brute obținute în  scoruri T pentru Scalele de </w:t>
      </w:r>
      <w:r w:rsidR="006C2B23" w:rsidRPr="00CC4048">
        <w:rPr>
          <w:rFonts w:asciiTheme="majorBidi" w:eastAsia="Times New Roman" w:hAnsiTheme="majorBidi" w:cstheme="majorBidi"/>
          <w:szCs w:val="24"/>
          <w:lang w:eastAsia="ro-RO"/>
        </w:rPr>
        <w:t>conținut</w:t>
      </w:r>
      <w:r w:rsidRPr="00CC4048">
        <w:rPr>
          <w:rFonts w:asciiTheme="majorBidi" w:eastAsia="Times New Roman" w:hAnsiTheme="majorBidi" w:cstheme="majorBidi"/>
          <w:szCs w:val="24"/>
          <w:lang w:eastAsia="ro-RO"/>
        </w:rPr>
        <w:t xml:space="preserve"> Conners 3, Indicele global Conners 3 și Scalele de simptom DSM-IV-TR;</w:t>
      </w:r>
    </w:p>
    <w:p w14:paraId="6E092C89"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Selectați profilul corect în funcție de genul și vârsta tânărului;</w:t>
      </w:r>
    </w:p>
    <w:p w14:paraId="70FE6938"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Încercuiți scorul brut total al fiecărei scale în coloanele corespunzătoare vârstei și scalei din profil;</w:t>
      </w:r>
    </w:p>
    <w:p w14:paraId="6B17874C"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Identificați scorurile T corespunzătoare;</w:t>
      </w:r>
    </w:p>
    <w:p w14:paraId="00AE557D"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Uniți scorurile încercuite cu linii drepte;</w:t>
      </w:r>
    </w:p>
    <w:p w14:paraId="3B125F06" w14:textId="77777777" w:rsidR="004519A4" w:rsidRPr="00CC4048" w:rsidRDefault="004519A4" w:rsidP="004C33C4">
      <w:pPr>
        <w:jc w:val="both"/>
        <w:rPr>
          <w:rFonts w:asciiTheme="majorBidi" w:eastAsia="Times New Roman" w:hAnsiTheme="majorBidi" w:cstheme="majorBidi"/>
          <w:b/>
          <w:szCs w:val="24"/>
          <w:lang w:eastAsia="ro-RO"/>
        </w:rPr>
      </w:pPr>
    </w:p>
    <w:p w14:paraId="4AD42F04"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Scorarea formei scurte Conners 3:</w:t>
      </w:r>
    </w:p>
    <w:p w14:paraId="491C767B" w14:textId="77777777" w:rsidR="004519A4" w:rsidRPr="00CC4048" w:rsidRDefault="004519A4" w:rsidP="004C33C4">
      <w:pPr>
        <w:jc w:val="both"/>
        <w:rPr>
          <w:rFonts w:asciiTheme="majorBidi" w:eastAsia="Times New Roman" w:hAnsiTheme="majorBidi" w:cstheme="majorBidi"/>
          <w:b/>
          <w:szCs w:val="24"/>
          <w:lang w:eastAsia="ro-RO"/>
        </w:rPr>
      </w:pPr>
    </w:p>
    <w:p w14:paraId="63FA3834"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Forma scurtă a testului Conners 3 cuprinde:</w:t>
      </w:r>
    </w:p>
    <w:p w14:paraId="114B15D5" w14:textId="77777777" w:rsidR="004519A4" w:rsidRPr="00CC4048" w:rsidRDefault="004519A4" w:rsidP="004C33C4">
      <w:pPr>
        <w:jc w:val="both"/>
        <w:rPr>
          <w:rFonts w:asciiTheme="majorBidi" w:eastAsia="Times New Roman" w:hAnsiTheme="majorBidi" w:cstheme="majorBidi"/>
          <w:szCs w:val="24"/>
          <w:lang w:eastAsia="ro-RO"/>
        </w:rPr>
      </w:pPr>
    </w:p>
    <w:p w14:paraId="08915849"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Foaie de răspuns;</w:t>
      </w:r>
    </w:p>
    <w:p w14:paraId="4AF49C12"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Grila de scorare;</w:t>
      </w:r>
    </w:p>
    <w:p w14:paraId="2514372E"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Profilul masculin;</w:t>
      </w:r>
    </w:p>
    <w:p w14:paraId="1395B4FB"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Profilul feminin;</w:t>
      </w:r>
    </w:p>
    <w:p w14:paraId="714CCFC8"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Observații;</w:t>
      </w:r>
    </w:p>
    <w:p w14:paraId="2ACC1A41"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7317E6FC" w14:textId="77777777" w:rsidR="004519A4" w:rsidRPr="00CC4048" w:rsidRDefault="004519A4" w:rsidP="004C33C4">
      <w:pPr>
        <w:jc w:val="both"/>
        <w:rPr>
          <w:rFonts w:asciiTheme="majorBidi" w:eastAsia="Times New Roman" w:hAnsiTheme="majorBidi" w:cstheme="majorBidi"/>
          <w:szCs w:val="24"/>
          <w:lang w:eastAsia="ro-RO"/>
        </w:rPr>
      </w:pPr>
    </w:p>
    <w:p w14:paraId="7705344D"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1</w:t>
      </w:r>
      <w:r w:rsidRPr="00CC4048">
        <w:rPr>
          <w:rFonts w:asciiTheme="majorBidi" w:eastAsia="Times New Roman" w:hAnsiTheme="majorBidi" w:cstheme="majorBidi"/>
          <w:b/>
          <w:szCs w:val="24"/>
          <w:lang w:eastAsia="ro-RO"/>
        </w:rPr>
        <w:t>: Completarea grilei de scorare</w:t>
      </w:r>
    </w:p>
    <w:p w14:paraId="1DB45740"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Transferați numerele încercuite în fiecare căsuță albă aflată în stânga numărului respectiv; </w:t>
      </w:r>
    </w:p>
    <w:p w14:paraId="2A83EDAB" w14:textId="77777777" w:rsidR="004519A4" w:rsidRPr="00CC4048" w:rsidRDefault="004519A4" w:rsidP="004C33C4">
      <w:pPr>
        <w:pStyle w:val="Listparagraf"/>
        <w:numPr>
          <w:ilvl w:val="0"/>
          <w:numId w:val="18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Adunați valorile din fiecare coloană pentru a obține scoruri brute pentru fiecare scală și notați fiecare sumă în căsuțele pentru scoruri brute;</w:t>
      </w:r>
    </w:p>
    <w:p w14:paraId="22419489"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2</w:t>
      </w:r>
      <w:r w:rsidRPr="00CC4048">
        <w:rPr>
          <w:rFonts w:asciiTheme="majorBidi" w:eastAsia="Times New Roman" w:hAnsiTheme="majorBidi" w:cstheme="majorBidi"/>
          <w:b/>
          <w:szCs w:val="24"/>
          <w:lang w:eastAsia="ro-RO"/>
        </w:rPr>
        <w:t>: Completarea profilului</w:t>
      </w:r>
    </w:p>
    <w:p w14:paraId="48EC1653"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Profilul permite  transformarea scorurilor brute obținute în  scoruri T;</w:t>
      </w:r>
    </w:p>
    <w:p w14:paraId="24213DBA"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Selectați profilul corect în funcție de genul și vârsta tânărului;</w:t>
      </w:r>
    </w:p>
    <w:p w14:paraId="2A49DEAA"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Încercuiți scorul brut total al fiecărei scale în coloanele corespunzătoare vârstei și scalei din profil;</w:t>
      </w:r>
    </w:p>
    <w:p w14:paraId="6EEFEE48"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 xml:space="preserve">Identificați scorurile T corespunzătoare; </w:t>
      </w:r>
    </w:p>
    <w:p w14:paraId="059527C9"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Uniți scorurile încercuite cu linii drepte;</w:t>
      </w:r>
    </w:p>
    <w:p w14:paraId="46240596" w14:textId="77777777" w:rsidR="004519A4" w:rsidRPr="00CC4048" w:rsidRDefault="004519A4" w:rsidP="004C33C4">
      <w:pPr>
        <w:jc w:val="both"/>
        <w:rPr>
          <w:rFonts w:asciiTheme="majorBidi" w:eastAsia="Times New Roman" w:hAnsiTheme="majorBidi" w:cstheme="majorBidi"/>
          <w:b/>
          <w:szCs w:val="24"/>
          <w:lang w:eastAsia="ro-RO"/>
        </w:rPr>
      </w:pPr>
    </w:p>
    <w:p w14:paraId="6EF734D7"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3</w:t>
      </w:r>
      <w:r w:rsidRPr="00CC4048">
        <w:rPr>
          <w:rFonts w:asciiTheme="majorBidi" w:eastAsia="Times New Roman" w:hAnsiTheme="majorBidi" w:cstheme="majorBidi"/>
          <w:b/>
          <w:szCs w:val="24"/>
          <w:lang w:eastAsia="ro-RO"/>
        </w:rPr>
        <w:t>: Scorați scalele de validitate</w:t>
      </w:r>
    </w:p>
    <w:p w14:paraId="1CB304C8"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Transferați scorurile brute ale scalelor de Impresie pozitivă (PI) și Impresie Negativă (NI) din Grila de scorare în coloanele de scoruri brute ale tabelului de instrucțiuni ale scalelor de validitate;</w:t>
      </w:r>
    </w:p>
    <w:p w14:paraId="1ACB3D0F"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Încercuiți numărul corespunzător pentru a determina dacă scorurile brute sunt clasificate ca fiind </w:t>
      </w:r>
      <w:r w:rsidRPr="00CC4048">
        <w:rPr>
          <w:rFonts w:asciiTheme="majorBidi" w:eastAsia="Times New Roman" w:hAnsiTheme="majorBidi" w:cstheme="majorBidi"/>
          <w:i/>
          <w:szCs w:val="24"/>
          <w:lang w:eastAsia="ro-RO"/>
        </w:rPr>
        <w:t>Probabil valide</w:t>
      </w:r>
      <w:r w:rsidRPr="00CC4048">
        <w:rPr>
          <w:rFonts w:asciiTheme="majorBidi" w:eastAsia="Times New Roman" w:hAnsiTheme="majorBidi" w:cstheme="majorBidi"/>
          <w:szCs w:val="24"/>
          <w:lang w:eastAsia="ro-RO"/>
        </w:rPr>
        <w:t xml:space="preserve">, </w:t>
      </w:r>
      <w:r w:rsidRPr="00CC4048">
        <w:rPr>
          <w:rFonts w:asciiTheme="majorBidi" w:eastAsia="Times New Roman" w:hAnsiTheme="majorBidi" w:cstheme="majorBidi"/>
          <w:i/>
          <w:szCs w:val="24"/>
          <w:lang w:eastAsia="ro-RO"/>
        </w:rPr>
        <w:t>Posibil invalide</w:t>
      </w:r>
      <w:r w:rsidRPr="00CC4048">
        <w:rPr>
          <w:rFonts w:asciiTheme="majorBidi" w:eastAsia="Times New Roman" w:hAnsiTheme="majorBidi" w:cstheme="majorBidi"/>
          <w:szCs w:val="24"/>
          <w:lang w:eastAsia="ro-RO"/>
        </w:rPr>
        <w:t xml:space="preserve"> sau </w:t>
      </w:r>
      <w:r w:rsidRPr="00CC4048">
        <w:rPr>
          <w:rFonts w:asciiTheme="majorBidi" w:eastAsia="Times New Roman" w:hAnsiTheme="majorBidi" w:cstheme="majorBidi"/>
          <w:i/>
          <w:szCs w:val="24"/>
          <w:lang w:eastAsia="ro-RO"/>
        </w:rPr>
        <w:t>Probabil invalide</w:t>
      </w:r>
      <w:r w:rsidRPr="00CC4048">
        <w:rPr>
          <w:rFonts w:asciiTheme="majorBidi" w:eastAsia="Times New Roman" w:hAnsiTheme="majorBidi" w:cstheme="majorBidi"/>
          <w:szCs w:val="24"/>
          <w:lang w:eastAsia="ro-RO"/>
        </w:rPr>
        <w:t>;</w:t>
      </w:r>
    </w:p>
    <w:p w14:paraId="01F2181C"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3F938B5E" w14:textId="77777777" w:rsidR="004519A4" w:rsidRPr="00CC4048" w:rsidRDefault="004519A4" w:rsidP="004C33C4">
      <w:pPr>
        <w:pStyle w:val="Listparagraf"/>
        <w:ind w:left="420"/>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4</w:t>
      </w:r>
      <w:r w:rsidRPr="00CC4048">
        <w:rPr>
          <w:rFonts w:asciiTheme="majorBidi" w:eastAsia="Times New Roman" w:hAnsiTheme="majorBidi" w:cstheme="majorBidi"/>
          <w:b/>
          <w:szCs w:val="24"/>
          <w:lang w:eastAsia="ro-RO"/>
        </w:rPr>
        <w:t>: Completați secțiunea Observații</w:t>
      </w:r>
    </w:p>
    <w:p w14:paraId="1A565A89" w14:textId="77777777" w:rsidR="004519A4" w:rsidRPr="00CC4048" w:rsidRDefault="004519A4" w:rsidP="004C33C4">
      <w:pPr>
        <w:pStyle w:val="Listparagraf"/>
        <w:ind w:left="420"/>
        <w:jc w:val="both"/>
        <w:rPr>
          <w:rFonts w:asciiTheme="majorBidi" w:eastAsia="Times New Roman" w:hAnsiTheme="majorBidi" w:cstheme="majorBidi"/>
          <w:b/>
          <w:szCs w:val="24"/>
          <w:lang w:eastAsia="ro-RO"/>
        </w:rPr>
      </w:pPr>
    </w:p>
    <w:p w14:paraId="7DDC0BE3"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Pot fi incluse informații despre proceduri de administrare modificate, observații privind răspunsurile lipsă sau informații generale despre patternuri privind rezultatele;</w:t>
      </w:r>
    </w:p>
    <w:p w14:paraId="7DC106A9" w14:textId="77777777" w:rsidR="004519A4" w:rsidRPr="00CC4048" w:rsidRDefault="004519A4" w:rsidP="004C33C4">
      <w:pPr>
        <w:jc w:val="both"/>
        <w:rPr>
          <w:rFonts w:asciiTheme="majorBidi" w:eastAsia="Times New Roman" w:hAnsiTheme="majorBidi" w:cstheme="majorBidi"/>
          <w:szCs w:val="24"/>
          <w:lang w:eastAsia="ro-RO"/>
        </w:rPr>
      </w:pPr>
    </w:p>
    <w:p w14:paraId="712983B1" w14:textId="77777777" w:rsidR="004519A4" w:rsidRPr="00CC4048" w:rsidRDefault="004519A4" w:rsidP="004C33C4">
      <w:pPr>
        <w:jc w:val="both"/>
        <w:rPr>
          <w:rFonts w:asciiTheme="majorBidi" w:eastAsia="Times New Roman" w:hAnsiTheme="majorBidi" w:cstheme="majorBidi"/>
          <w:szCs w:val="24"/>
          <w:lang w:eastAsia="ro-RO"/>
        </w:rPr>
      </w:pPr>
    </w:p>
    <w:p w14:paraId="5E18772F" w14:textId="77777777" w:rsidR="008B3E5C" w:rsidRPr="00CC4048" w:rsidRDefault="008B3E5C" w:rsidP="004C33C4">
      <w:pPr>
        <w:jc w:val="both"/>
        <w:rPr>
          <w:rFonts w:asciiTheme="majorBidi" w:eastAsia="Times New Roman" w:hAnsiTheme="majorBidi" w:cstheme="majorBidi"/>
          <w:szCs w:val="24"/>
          <w:lang w:eastAsia="ro-RO"/>
        </w:rPr>
      </w:pPr>
    </w:p>
    <w:p w14:paraId="512F5781" w14:textId="77777777" w:rsidR="00C47C4A" w:rsidRPr="00CC4048" w:rsidRDefault="00C47C4A" w:rsidP="004C33C4">
      <w:pPr>
        <w:jc w:val="both"/>
        <w:rPr>
          <w:rFonts w:asciiTheme="majorBidi" w:eastAsia="Times New Roman" w:hAnsiTheme="majorBidi" w:cstheme="majorBidi"/>
          <w:szCs w:val="24"/>
          <w:lang w:eastAsia="ro-RO"/>
        </w:rPr>
      </w:pPr>
    </w:p>
    <w:p w14:paraId="60AE18B5" w14:textId="77777777" w:rsidR="004519A4" w:rsidRPr="00CC4048" w:rsidRDefault="004519A4" w:rsidP="004C33C4">
      <w:pPr>
        <w:jc w:val="both"/>
        <w:rPr>
          <w:rFonts w:asciiTheme="majorBidi" w:eastAsia="Times New Roman" w:hAnsiTheme="majorBidi" w:cstheme="majorBidi"/>
          <w:szCs w:val="24"/>
          <w:lang w:eastAsia="ro-RO"/>
        </w:rPr>
      </w:pPr>
    </w:p>
    <w:p w14:paraId="11F6B7E4"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Scorarea Indicelui ADHD Conners 3</w:t>
      </w:r>
    </w:p>
    <w:p w14:paraId="40F95B07" w14:textId="77777777" w:rsidR="004519A4" w:rsidRPr="00CC4048" w:rsidRDefault="004519A4" w:rsidP="004C33C4">
      <w:pPr>
        <w:jc w:val="both"/>
        <w:rPr>
          <w:rFonts w:asciiTheme="majorBidi" w:eastAsia="Times New Roman" w:hAnsiTheme="majorBidi" w:cstheme="majorBidi"/>
          <w:szCs w:val="24"/>
          <w:lang w:eastAsia="ro-RO"/>
        </w:rPr>
      </w:pPr>
    </w:p>
    <w:p w14:paraId="3925F409"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Formularul Conners 3AI cuprinde:</w:t>
      </w:r>
    </w:p>
    <w:p w14:paraId="000FC49B"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Foaia de răspuns;</w:t>
      </w:r>
    </w:p>
    <w:p w14:paraId="77F61EC9"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Foaia de scorare;</w:t>
      </w:r>
    </w:p>
    <w:p w14:paraId="3807F2DE"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 xml:space="preserve"> Pasul 1:</w:t>
      </w:r>
      <w:r w:rsidRPr="00CC4048">
        <w:rPr>
          <w:rFonts w:asciiTheme="majorBidi" w:eastAsia="Times New Roman" w:hAnsiTheme="majorBidi" w:cstheme="majorBidi"/>
          <w:b/>
          <w:szCs w:val="24"/>
          <w:lang w:eastAsia="ro-RO"/>
        </w:rPr>
        <w:t xml:space="preserve"> Copletați grila de scorare </w:t>
      </w:r>
    </w:p>
    <w:p w14:paraId="23FCFAB4"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Transferați valorile încercuite în partea stângă a Grilei de scorare pentru fiecare item (Grila de scorare transformă răspunsul efectiv în scor item);</w:t>
      </w:r>
    </w:p>
    <w:p w14:paraId="3B2A8CE1"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Calculați scorul brut al Conners 3AI însumând numerele din coloana aflată în partea stângă a Grilei de scorare; scrieți suma în căsuța Scor brut aflată la finalul Grilei de scorare;</w:t>
      </w:r>
    </w:p>
    <w:p w14:paraId="6A6B6422"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2</w:t>
      </w:r>
      <w:r w:rsidRPr="00CC4048">
        <w:rPr>
          <w:rFonts w:asciiTheme="majorBidi" w:eastAsia="Times New Roman" w:hAnsiTheme="majorBidi" w:cstheme="majorBidi"/>
          <w:b/>
          <w:szCs w:val="24"/>
          <w:lang w:eastAsia="ro-RO"/>
        </w:rPr>
        <w:t xml:space="preserve">: Completați tabelul scor probabilitate </w:t>
      </w:r>
    </w:p>
    <w:p w14:paraId="34ED68BC"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Încercuiți Scorul brut obținut în rândul Scor brut al tabelului Scor probabilitate;</w:t>
      </w:r>
    </w:p>
    <w:p w14:paraId="12D7BBDB"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Încercuiți apoi Scorul probabilitate aflat în tabel sub Scorul brut;</w:t>
      </w:r>
    </w:p>
    <w:p w14:paraId="794E85F0"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3</w:t>
      </w:r>
      <w:r w:rsidRPr="00CC4048">
        <w:rPr>
          <w:rFonts w:asciiTheme="majorBidi" w:eastAsia="Times New Roman" w:hAnsiTheme="majorBidi" w:cstheme="majorBidi"/>
          <w:b/>
          <w:szCs w:val="24"/>
          <w:lang w:eastAsia="ro-RO"/>
        </w:rPr>
        <w:t>: Identificați scorurile T</w:t>
      </w:r>
    </w:p>
    <w:p w14:paraId="54755008"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Alegeți partea corectă a tabelului de scoruri T în funcție de genul persoanei evaluate;</w:t>
      </w:r>
    </w:p>
    <w:p w14:paraId="338C28E2"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Identificați coloana potrivită vârstei și încercuiți Scorul brut obținut;</w:t>
      </w:r>
    </w:p>
    <w:p w14:paraId="2309481C"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Identificați scorul T corespunzător urmărind linia Scorului brut încercuit;</w:t>
      </w:r>
    </w:p>
    <w:p w14:paraId="36202421" w14:textId="77777777" w:rsidR="004519A4" w:rsidRPr="00CC4048" w:rsidRDefault="004519A4" w:rsidP="004C33C4">
      <w:pPr>
        <w:jc w:val="both"/>
        <w:rPr>
          <w:rFonts w:asciiTheme="majorBidi" w:eastAsia="Times New Roman" w:hAnsiTheme="majorBidi" w:cstheme="majorBidi"/>
          <w:szCs w:val="24"/>
          <w:lang w:eastAsia="ro-RO"/>
        </w:rPr>
      </w:pPr>
    </w:p>
    <w:p w14:paraId="0A16C42F"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Scorarea formei Indicele Global Conners 3</w:t>
      </w:r>
    </w:p>
    <w:p w14:paraId="2670E969"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Formularul Conners 3GI cuprinde:</w:t>
      </w:r>
    </w:p>
    <w:p w14:paraId="54B72CAC"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Foaia de răspuns;</w:t>
      </w:r>
    </w:p>
    <w:p w14:paraId="12399FEC"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Grila de scorare;</w:t>
      </w:r>
    </w:p>
    <w:p w14:paraId="47B8E79E"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Profilul masculin;</w:t>
      </w:r>
    </w:p>
    <w:p w14:paraId="1B9A6BCC"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Profilul feminin;</w:t>
      </w:r>
    </w:p>
    <w:p w14:paraId="0E262AF5"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694AB52B"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1</w:t>
      </w:r>
      <w:r w:rsidRPr="00CC4048">
        <w:rPr>
          <w:rFonts w:asciiTheme="majorBidi" w:eastAsia="Times New Roman" w:hAnsiTheme="majorBidi" w:cstheme="majorBidi"/>
          <w:b/>
          <w:szCs w:val="24"/>
          <w:lang w:eastAsia="ro-RO"/>
        </w:rPr>
        <w:t>: Completarea grilei de scorare</w:t>
      </w:r>
    </w:p>
    <w:p w14:paraId="72152D5A" w14:textId="77777777" w:rsidR="004519A4" w:rsidRPr="00CC4048" w:rsidRDefault="004519A4" w:rsidP="004C33C4">
      <w:pPr>
        <w:ind w:left="60"/>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 xml:space="preserve">- </w:t>
      </w:r>
      <w:r w:rsidRPr="00CC4048">
        <w:rPr>
          <w:rFonts w:asciiTheme="majorBidi" w:eastAsia="Times New Roman" w:hAnsiTheme="majorBidi" w:cstheme="majorBidi"/>
          <w:szCs w:val="24"/>
          <w:lang w:eastAsia="ro-RO"/>
        </w:rPr>
        <w:t xml:space="preserve">  Scrieți răspunsul fiecărui item în ambele căsuțe albe ce apar în partea stângă;</w:t>
      </w:r>
    </w:p>
    <w:p w14:paraId="3179C3C4" w14:textId="77777777" w:rsidR="004519A4" w:rsidRPr="00CC4048" w:rsidRDefault="004519A4" w:rsidP="004C33C4">
      <w:pPr>
        <w:ind w:left="60"/>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 xml:space="preserve">-  </w:t>
      </w:r>
      <w:r w:rsidRPr="00CC4048">
        <w:rPr>
          <w:rFonts w:asciiTheme="majorBidi" w:eastAsia="Times New Roman" w:hAnsiTheme="majorBidi" w:cstheme="majorBidi"/>
          <w:szCs w:val="24"/>
          <w:lang w:eastAsia="ro-RO"/>
        </w:rPr>
        <w:t xml:space="preserve">Adăugați numerele în căsuțele albe pentru fiecare coloană și notați suma lor în căsuța Scor brut din partea de jos a Grilei de scorare; </w:t>
      </w:r>
    </w:p>
    <w:p w14:paraId="2758099A" w14:textId="77777777" w:rsidR="004519A4" w:rsidRPr="00CC4048" w:rsidRDefault="004519A4" w:rsidP="004C33C4">
      <w:pPr>
        <w:ind w:left="60"/>
        <w:jc w:val="both"/>
        <w:rPr>
          <w:rFonts w:asciiTheme="majorBidi" w:eastAsia="Times New Roman" w:hAnsiTheme="majorBidi" w:cstheme="majorBidi"/>
          <w:b/>
          <w:szCs w:val="24"/>
          <w:lang w:eastAsia="ro-RO"/>
        </w:rPr>
      </w:pPr>
    </w:p>
    <w:p w14:paraId="777512C9"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2</w:t>
      </w:r>
      <w:r w:rsidRPr="00CC4048">
        <w:rPr>
          <w:rFonts w:asciiTheme="majorBidi" w:eastAsia="Times New Roman" w:hAnsiTheme="majorBidi" w:cstheme="majorBidi"/>
          <w:b/>
          <w:szCs w:val="24"/>
          <w:lang w:eastAsia="ro-RO"/>
        </w:rPr>
        <w:t>: Completarea profilului</w:t>
      </w:r>
    </w:p>
    <w:p w14:paraId="615EB1E9"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Selectați profilul corect în funcție de genul tânărului;</w:t>
      </w:r>
    </w:p>
    <w:p w14:paraId="08DC3275"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Identificați Scorurile brute în Grila de scorare;</w:t>
      </w:r>
    </w:p>
    <w:p w14:paraId="02885AD2"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Încercuiți scorurile brute în coloanele corespunzătoare vârstei și scalei din profil;</w:t>
      </w:r>
    </w:p>
    <w:p w14:paraId="4410D320"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Identificați scorurile T corespunzătoare pentru fiecare Scor brut încercuit;</w:t>
      </w:r>
    </w:p>
    <w:p w14:paraId="54804C3E"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szCs w:val="24"/>
          <w:lang w:eastAsia="ro-RO"/>
        </w:rPr>
        <w:t>Uniți scorurile încercuite cu linii drepte;</w:t>
      </w:r>
    </w:p>
    <w:p w14:paraId="58F9BA4B"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7F6CABEE" w14:textId="77777777" w:rsidR="004519A4" w:rsidRPr="00CC4048" w:rsidRDefault="004519A4" w:rsidP="004C33C4">
      <w:pPr>
        <w:pStyle w:val="Listparagraf"/>
        <w:ind w:left="420"/>
        <w:jc w:val="both"/>
        <w:rPr>
          <w:rFonts w:asciiTheme="majorBidi" w:eastAsia="Times New Roman" w:hAnsiTheme="majorBidi" w:cstheme="majorBidi"/>
          <w:b/>
          <w:szCs w:val="24"/>
          <w:lang w:eastAsia="ro-RO"/>
        </w:rPr>
      </w:pPr>
    </w:p>
    <w:p w14:paraId="070CBDC1" w14:textId="77777777" w:rsidR="004519A4" w:rsidRPr="00CC4048" w:rsidRDefault="004519A4" w:rsidP="004C33C4">
      <w:pPr>
        <w:pStyle w:val="Listparagraf"/>
        <w:ind w:left="60"/>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Interpretarea</w:t>
      </w:r>
    </w:p>
    <w:p w14:paraId="0ED844FF" w14:textId="77777777" w:rsidR="004519A4" w:rsidRPr="00CC4048" w:rsidRDefault="004519A4" w:rsidP="004C33C4">
      <w:pPr>
        <w:pStyle w:val="Listparagraf"/>
        <w:ind w:left="420"/>
        <w:jc w:val="both"/>
        <w:rPr>
          <w:rFonts w:asciiTheme="majorBidi" w:eastAsia="Times New Roman" w:hAnsiTheme="majorBidi" w:cstheme="majorBidi"/>
          <w:b/>
          <w:szCs w:val="24"/>
          <w:lang w:eastAsia="ro-RO"/>
        </w:rPr>
      </w:pPr>
    </w:p>
    <w:p w14:paraId="19DBA0BD"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b/>
        <w:t>Compararea poate fi realizată doar în ceea ce privește scorurile standardizate, astfel:</w:t>
      </w:r>
    </w:p>
    <w:p w14:paraId="19B22BAF" w14:textId="77777777" w:rsidR="004519A4" w:rsidRPr="00CC4048" w:rsidRDefault="004519A4" w:rsidP="004C33C4">
      <w:pPr>
        <w:pStyle w:val="Listparagraf"/>
        <w:numPr>
          <w:ilvl w:val="0"/>
          <w:numId w:val="19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Scorurile T pot fi utilizate pentru:</w:t>
      </w:r>
    </w:p>
    <w:p w14:paraId="634294D1"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Compararea unui tânăr cu cei de aceeași vârstă (cu semenii);</w:t>
      </w:r>
    </w:p>
    <w:p w14:paraId="0C53F144"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Determinarea punctelor slabe și a punctelor forte ale copilului;</w:t>
      </w:r>
    </w:p>
    <w:p w14:paraId="0B5B814B"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Integrarea rezultatelor Conners 3 în cazul respondenților multiplii;</w:t>
      </w:r>
    </w:p>
    <w:p w14:paraId="507BC794"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37A44E7C" w14:textId="77777777" w:rsidR="004519A4" w:rsidRPr="00CC4048" w:rsidRDefault="004519A4" w:rsidP="004C33C4">
      <w:pPr>
        <w:pStyle w:val="Listparagraf"/>
        <w:numPr>
          <w:ilvl w:val="0"/>
          <w:numId w:val="195"/>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Centilele pot fi utilizate pentru:</w:t>
      </w:r>
    </w:p>
    <w:p w14:paraId="3563BD18"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lastRenderedPageBreak/>
        <w:t>A exprima procentul de persoane din grupul normativ care au obținut scoruri la fel de scăzute (sau mai scăzute) ca și participantul;</w:t>
      </w:r>
    </w:p>
    <w:p w14:paraId="4E5A1796" w14:textId="77777777" w:rsidR="004519A4" w:rsidRPr="00CC4048" w:rsidRDefault="004519A4" w:rsidP="004C33C4">
      <w:pPr>
        <w:pStyle w:val="Listparagraf"/>
        <w:numPr>
          <w:ilvl w:val="0"/>
          <w:numId w:val="193"/>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 compara o persoană cu semenii săi;</w:t>
      </w:r>
    </w:p>
    <w:p w14:paraId="7147B579" w14:textId="77777777" w:rsidR="004519A4" w:rsidRPr="00CC4048" w:rsidRDefault="004519A4" w:rsidP="004C33C4">
      <w:pPr>
        <w:pStyle w:val="Listparagraf"/>
        <w:ind w:left="420"/>
        <w:jc w:val="both"/>
        <w:rPr>
          <w:rFonts w:asciiTheme="majorBidi" w:eastAsia="Times New Roman" w:hAnsiTheme="majorBidi" w:cstheme="majorBidi"/>
          <w:szCs w:val="24"/>
          <w:lang w:eastAsia="ro-RO"/>
        </w:rPr>
      </w:pPr>
    </w:p>
    <w:p w14:paraId="3AD312FE" w14:textId="77777777" w:rsidR="00163EDE" w:rsidRPr="00CC4048" w:rsidRDefault="00163EDE" w:rsidP="004C33C4">
      <w:pPr>
        <w:pStyle w:val="Listparagraf"/>
        <w:ind w:left="420"/>
        <w:jc w:val="both"/>
        <w:rPr>
          <w:rFonts w:asciiTheme="majorBidi" w:eastAsia="Times New Roman" w:hAnsiTheme="majorBidi" w:cstheme="majorBidi"/>
          <w:szCs w:val="24"/>
          <w:lang w:eastAsia="ro-RO"/>
        </w:rPr>
      </w:pPr>
    </w:p>
    <w:p w14:paraId="6709D6F2"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Testul Conners 3 clasifică scorurile T conform următorului tabel, cu mențiunea că acestea nu trebuie să fie considerate ca fiind reguli absolute. </w:t>
      </w:r>
    </w:p>
    <w:p w14:paraId="7F87E2A5"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p>
    <w:p w14:paraId="389EF4D9" w14:textId="77777777" w:rsidR="008B3E5C" w:rsidRPr="00CC4048" w:rsidRDefault="008B3E5C" w:rsidP="004C33C4">
      <w:pPr>
        <w:pStyle w:val="Listparagraf"/>
        <w:ind w:left="0" w:firstLine="708"/>
        <w:jc w:val="both"/>
        <w:rPr>
          <w:rFonts w:asciiTheme="majorBidi" w:eastAsia="Times New Roman" w:hAnsiTheme="majorBidi" w:cstheme="majorBidi"/>
          <w:szCs w:val="24"/>
          <w:lang w:eastAsia="ro-RO"/>
        </w:rPr>
      </w:pPr>
    </w:p>
    <w:p w14:paraId="0F0EEE9C" w14:textId="77777777" w:rsidR="008B3E5C" w:rsidRPr="00CC4048" w:rsidRDefault="008B3E5C" w:rsidP="004C33C4">
      <w:pPr>
        <w:pStyle w:val="Listparagraf"/>
        <w:ind w:left="0" w:firstLine="708"/>
        <w:jc w:val="both"/>
        <w:rPr>
          <w:rFonts w:asciiTheme="majorBidi" w:eastAsia="Times New Roman" w:hAnsiTheme="majorBidi" w:cstheme="majorBidi"/>
          <w:szCs w:val="24"/>
          <w:lang w:eastAsia="ro-RO"/>
        </w:rPr>
      </w:pPr>
    </w:p>
    <w:tbl>
      <w:tblPr>
        <w:tblStyle w:val="Tabelgril"/>
        <w:tblW w:w="9747" w:type="dxa"/>
        <w:tblLook w:val="04A0" w:firstRow="1" w:lastRow="0" w:firstColumn="1" w:lastColumn="0" w:noHBand="0" w:noVBand="1"/>
      </w:tblPr>
      <w:tblGrid>
        <w:gridCol w:w="1242"/>
        <w:gridCol w:w="1418"/>
        <w:gridCol w:w="7087"/>
      </w:tblGrid>
      <w:tr w:rsidR="004519A4" w:rsidRPr="00CC4048" w14:paraId="3A16C436" w14:textId="77777777" w:rsidTr="003C52E6">
        <w:tc>
          <w:tcPr>
            <w:tcW w:w="1242" w:type="dxa"/>
          </w:tcPr>
          <w:p w14:paraId="1B0EC0E4" w14:textId="77777777" w:rsidR="004519A4" w:rsidRPr="00CC4048" w:rsidRDefault="004519A4" w:rsidP="004C33C4">
            <w:pPr>
              <w:pStyle w:val="Listparagraf"/>
              <w:ind w:left="0"/>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Scor T</w:t>
            </w:r>
          </w:p>
        </w:tc>
        <w:tc>
          <w:tcPr>
            <w:tcW w:w="1418" w:type="dxa"/>
          </w:tcPr>
          <w:p w14:paraId="200AA25A" w14:textId="77777777" w:rsidR="004519A4" w:rsidRPr="00CC4048" w:rsidRDefault="004519A4" w:rsidP="004C33C4">
            <w:pPr>
              <w:pStyle w:val="Listparagraf"/>
              <w:ind w:left="0"/>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Centile</w:t>
            </w:r>
          </w:p>
        </w:tc>
        <w:tc>
          <w:tcPr>
            <w:tcW w:w="7087" w:type="dxa"/>
          </w:tcPr>
          <w:p w14:paraId="53032106" w14:textId="77777777" w:rsidR="004519A4" w:rsidRPr="00CC4048" w:rsidRDefault="004519A4" w:rsidP="004C33C4">
            <w:pPr>
              <w:pStyle w:val="Listparagraf"/>
              <w:ind w:left="0"/>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Instrucțiuni</w:t>
            </w:r>
          </w:p>
        </w:tc>
      </w:tr>
      <w:tr w:rsidR="004519A4" w:rsidRPr="00CC4048" w14:paraId="4A626634" w14:textId="77777777" w:rsidTr="003C52E6">
        <w:tc>
          <w:tcPr>
            <w:tcW w:w="1242" w:type="dxa"/>
          </w:tcPr>
          <w:p w14:paraId="16722E13"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70+</w:t>
            </w:r>
          </w:p>
        </w:tc>
        <w:tc>
          <w:tcPr>
            <w:tcW w:w="1418" w:type="dxa"/>
          </w:tcPr>
          <w:p w14:paraId="355E5C4E"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98+</w:t>
            </w:r>
          </w:p>
        </w:tc>
        <w:tc>
          <w:tcPr>
            <w:tcW w:w="7087" w:type="dxa"/>
          </w:tcPr>
          <w:p w14:paraId="0007E82B"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Scoruri foarte ridicate (Mult mai multe probleme (îngrijorări) decât sunt de obicei raportate)</w:t>
            </w:r>
          </w:p>
        </w:tc>
      </w:tr>
      <w:tr w:rsidR="004519A4" w:rsidRPr="00CC4048" w14:paraId="00765144" w14:textId="77777777" w:rsidTr="003C52E6">
        <w:tc>
          <w:tcPr>
            <w:tcW w:w="1242" w:type="dxa"/>
          </w:tcPr>
          <w:p w14:paraId="3BF7B5A7"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60-69</w:t>
            </w:r>
          </w:p>
        </w:tc>
        <w:tc>
          <w:tcPr>
            <w:tcW w:w="1418" w:type="dxa"/>
          </w:tcPr>
          <w:p w14:paraId="2900AA33"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84-97</w:t>
            </w:r>
          </w:p>
        </w:tc>
        <w:tc>
          <w:tcPr>
            <w:tcW w:w="7087" w:type="dxa"/>
          </w:tcPr>
          <w:p w14:paraId="198E3AE6"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Scoruri ridicate (Mai multe probleme (îngrijorări) decât sunt de obicei raportate)</w:t>
            </w:r>
          </w:p>
        </w:tc>
      </w:tr>
      <w:tr w:rsidR="004519A4" w:rsidRPr="00CC4048" w14:paraId="77C54C25" w14:textId="77777777" w:rsidTr="003C52E6">
        <w:tc>
          <w:tcPr>
            <w:tcW w:w="1242" w:type="dxa"/>
          </w:tcPr>
          <w:p w14:paraId="56184AA9"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40-59</w:t>
            </w:r>
          </w:p>
        </w:tc>
        <w:tc>
          <w:tcPr>
            <w:tcW w:w="1418" w:type="dxa"/>
          </w:tcPr>
          <w:p w14:paraId="7CF50EA2"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16-83</w:t>
            </w:r>
          </w:p>
        </w:tc>
        <w:tc>
          <w:tcPr>
            <w:tcW w:w="7087" w:type="dxa"/>
          </w:tcPr>
          <w:p w14:paraId="603F4EF7"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Scoruri medii (Un nivel tipic de probleme (îngrijorări))</w:t>
            </w:r>
          </w:p>
        </w:tc>
      </w:tr>
      <w:tr w:rsidR="004519A4" w:rsidRPr="00CC4048" w14:paraId="296717ED" w14:textId="77777777" w:rsidTr="003C52E6">
        <w:tc>
          <w:tcPr>
            <w:tcW w:w="1242" w:type="dxa"/>
          </w:tcPr>
          <w:p w14:paraId="67070F4A"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&lt;40</w:t>
            </w:r>
          </w:p>
        </w:tc>
        <w:tc>
          <w:tcPr>
            <w:tcW w:w="1418" w:type="dxa"/>
          </w:tcPr>
          <w:p w14:paraId="14E280A6"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&lt;16</w:t>
            </w:r>
          </w:p>
        </w:tc>
        <w:tc>
          <w:tcPr>
            <w:tcW w:w="7087" w:type="dxa"/>
          </w:tcPr>
          <w:p w14:paraId="506E0FF5" w14:textId="77777777" w:rsidR="004519A4" w:rsidRPr="00CC4048" w:rsidRDefault="004519A4" w:rsidP="004C33C4">
            <w:pPr>
              <w:pStyle w:val="Listparagraf"/>
              <w:ind w:left="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Scoruri scăzute (Mai puține probleme (îngrijorări) decât sunt de obicei raportate)</w:t>
            </w:r>
          </w:p>
        </w:tc>
      </w:tr>
    </w:tbl>
    <w:p w14:paraId="730DA47A"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p>
    <w:p w14:paraId="6D6BE42A"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Scorurile T iau în considerare atât efectele vârstei, cât și pe cele ale genului.</w:t>
      </w:r>
    </w:p>
    <w:p w14:paraId="5F1D053C"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p>
    <w:p w14:paraId="775EB0E0"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p>
    <w:p w14:paraId="06B478AA"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p>
    <w:p w14:paraId="5485CBD4" w14:textId="77777777" w:rsidR="004519A4" w:rsidRPr="00CC4048" w:rsidRDefault="004519A4" w:rsidP="004C33C4">
      <w:pPr>
        <w:pStyle w:val="Listparagraf"/>
        <w:ind w:left="0" w:firstLine="708"/>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Ghid de interpretare pas cu pas a formelor lungi</w:t>
      </w:r>
    </w:p>
    <w:p w14:paraId="2BE95517"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p>
    <w:p w14:paraId="31721B5D" w14:textId="77777777" w:rsidR="004519A4" w:rsidRPr="00CC4048" w:rsidRDefault="004519A4" w:rsidP="004C33C4">
      <w:pPr>
        <w:pStyle w:val="Listparagraf"/>
        <w:ind w:left="0" w:firstLine="708"/>
        <w:jc w:val="both"/>
        <w:rPr>
          <w:rFonts w:asciiTheme="majorBidi" w:eastAsia="Times New Roman" w:hAnsiTheme="majorBidi" w:cstheme="majorBidi"/>
          <w:b/>
          <w:szCs w:val="24"/>
          <w:lang w:eastAsia="ro-RO"/>
        </w:rPr>
      </w:pPr>
    </w:p>
    <w:p w14:paraId="0190879F" w14:textId="77777777" w:rsidR="004519A4" w:rsidRPr="00CC4048" w:rsidRDefault="004519A4" w:rsidP="004C33C4">
      <w:pPr>
        <w:pStyle w:val="Listparagraf"/>
        <w:ind w:left="0" w:firstLine="708"/>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1:</w:t>
      </w:r>
      <w:r w:rsidRPr="00CC4048">
        <w:rPr>
          <w:rFonts w:asciiTheme="majorBidi" w:eastAsia="Times New Roman" w:hAnsiTheme="majorBidi" w:cstheme="majorBidi"/>
          <w:b/>
          <w:szCs w:val="24"/>
          <w:lang w:eastAsia="ro-RO"/>
        </w:rPr>
        <w:t xml:space="preserve"> Evaluarea validității evaluărilor</w:t>
      </w:r>
    </w:p>
    <w:p w14:paraId="20AF8128" w14:textId="77777777" w:rsidR="004519A4" w:rsidRPr="00CC4048" w:rsidRDefault="004519A4" w:rsidP="004C33C4">
      <w:pPr>
        <w:pStyle w:val="Listparagraf"/>
        <w:ind w:left="0" w:firstLine="708"/>
        <w:jc w:val="both"/>
        <w:rPr>
          <w:rFonts w:asciiTheme="majorBidi" w:eastAsia="Times New Roman" w:hAnsiTheme="majorBidi" w:cstheme="majorBidi"/>
          <w:b/>
          <w:szCs w:val="24"/>
          <w:lang w:eastAsia="ro-RO"/>
        </w:rPr>
      </w:pPr>
    </w:p>
    <w:p w14:paraId="07FA9D53"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Conners 3 cuprinde 3 scoruri de validitate: </w:t>
      </w:r>
    </w:p>
    <w:p w14:paraId="34722433"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Scala Impresie pozitivă (PI);</w:t>
      </w:r>
    </w:p>
    <w:p w14:paraId="19E38CB6"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Scala Impresie negativă (NI);</w:t>
      </w:r>
    </w:p>
    <w:p w14:paraId="4999EB96"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Indicele de inconsistență (IncX);</w:t>
      </w:r>
    </w:p>
    <w:p w14:paraId="30EFA3EF" w14:textId="77777777" w:rsidR="004519A4" w:rsidRPr="00CC4048" w:rsidRDefault="004519A4" w:rsidP="004C33C4">
      <w:pPr>
        <w:pStyle w:val="Listparagraf"/>
        <w:ind w:left="1428"/>
        <w:jc w:val="both"/>
        <w:rPr>
          <w:rFonts w:asciiTheme="majorBidi" w:eastAsia="Times New Roman" w:hAnsiTheme="majorBidi" w:cstheme="majorBidi"/>
          <w:szCs w:val="24"/>
          <w:lang w:eastAsia="ro-RO"/>
        </w:rPr>
      </w:pPr>
    </w:p>
    <w:p w14:paraId="7470E029"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Scala Impresie pozitivă (PI) indică tendința persoanei de a se evalua extrem de pozitiv. Poate reprezenta și tendința tânărului de a reține aspectele pozitive ale comportamentului său și de a le uita pe cele negative, sau încercarea participantului de a-l descrie pe tânăr ca fiind fără probleme pentru a evita etichetele ce stigmatizează sau ca urmare a comparării lui cu un tânăr cu dificultăți. </w:t>
      </w:r>
    </w:p>
    <w:p w14:paraId="29548B05"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Scala Impresie negativă (NI) indică tendința de a oferi o descriere negativă exagerată a comportamentului tânărului, ca urmare a faptului că participantul are standarde foarte ridicate sau îl compară în mod eronat cu alți copii mai mari. În cazul autoevaluării, scorul ridicat poate indica faptul că tânărul caută ajutor. </w:t>
      </w:r>
    </w:p>
    <w:p w14:paraId="2B65F78A" w14:textId="15E1AF52"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Indicele de inconsistență (IncX) arată dacă </w:t>
      </w:r>
      <w:r w:rsidR="000F2B5B" w:rsidRPr="00CC4048">
        <w:rPr>
          <w:rFonts w:asciiTheme="majorBidi" w:eastAsia="Times New Roman" w:hAnsiTheme="majorBidi" w:cstheme="majorBidi"/>
          <w:szCs w:val="24"/>
          <w:lang w:eastAsia="ro-RO"/>
        </w:rPr>
        <w:t>pacientul</w:t>
      </w:r>
      <w:r w:rsidRPr="00CC4048">
        <w:rPr>
          <w:rFonts w:asciiTheme="majorBidi" w:eastAsia="Times New Roman" w:hAnsiTheme="majorBidi" w:cstheme="majorBidi"/>
          <w:szCs w:val="24"/>
          <w:lang w:eastAsia="ro-RO"/>
        </w:rPr>
        <w:t xml:space="preserve"> a completat testul într-o manieră consecventă, ce poate rezulta și ca urmare a completării răspunsurilor la întâmplare sau ca urmare a existenței unor dificultăți de atenție sau de înțelegere. </w:t>
      </w:r>
    </w:p>
    <w:p w14:paraId="01D62FDF"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Scorurile scalelor de validitate sunt raportate la scorurile limită, rezultând astfel categorizarea lor în următoarele trei clase: Probabil invalid, Posibil invalid și Probabil valid. </w:t>
      </w:r>
    </w:p>
    <w:p w14:paraId="10F71D1C"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p>
    <w:p w14:paraId="73247D42" w14:textId="77777777" w:rsidR="004519A4" w:rsidRPr="00CC4048" w:rsidRDefault="004519A4" w:rsidP="004C33C4">
      <w:pPr>
        <w:pStyle w:val="Listparagraf"/>
        <w:ind w:left="0" w:firstLine="708"/>
        <w:jc w:val="both"/>
        <w:rPr>
          <w:rFonts w:asciiTheme="majorBidi" w:eastAsia="Times New Roman" w:hAnsiTheme="majorBidi" w:cstheme="majorBidi"/>
          <w:b/>
          <w:szCs w:val="24"/>
          <w:u w:val="single"/>
          <w:lang w:eastAsia="ro-RO"/>
        </w:rPr>
      </w:pPr>
    </w:p>
    <w:p w14:paraId="59E645C2" w14:textId="77777777" w:rsidR="004519A4" w:rsidRPr="00CC4048" w:rsidRDefault="004519A4" w:rsidP="004C33C4">
      <w:pPr>
        <w:pStyle w:val="Listparagraf"/>
        <w:ind w:left="0" w:firstLine="708"/>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2</w:t>
      </w:r>
      <w:r w:rsidRPr="00CC4048">
        <w:rPr>
          <w:rFonts w:asciiTheme="majorBidi" w:eastAsia="Times New Roman" w:hAnsiTheme="majorBidi" w:cstheme="majorBidi"/>
          <w:b/>
          <w:szCs w:val="24"/>
          <w:lang w:eastAsia="ro-RO"/>
        </w:rPr>
        <w:t>: Interpretarea scorurilor scalelor</w:t>
      </w:r>
    </w:p>
    <w:p w14:paraId="720F1C2F" w14:textId="77777777" w:rsidR="004519A4" w:rsidRPr="00CC4048" w:rsidRDefault="004519A4" w:rsidP="004C33C4">
      <w:pPr>
        <w:pStyle w:val="Listparagraf"/>
        <w:ind w:left="0" w:firstLine="708"/>
        <w:jc w:val="both"/>
        <w:rPr>
          <w:rFonts w:asciiTheme="majorBidi" w:eastAsia="Times New Roman" w:hAnsiTheme="majorBidi" w:cstheme="majorBidi"/>
          <w:b/>
          <w:szCs w:val="24"/>
          <w:lang w:eastAsia="ro-RO"/>
        </w:rPr>
      </w:pPr>
    </w:p>
    <w:p w14:paraId="48B928D1" w14:textId="77777777" w:rsidR="004519A4" w:rsidRPr="00CC4048" w:rsidRDefault="004519A4" w:rsidP="004C33C4">
      <w:pPr>
        <w:pStyle w:val="Listparagraf"/>
        <w:ind w:left="0" w:firstLine="708"/>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Scorurile scalelor de conținut Conners 3</w:t>
      </w:r>
    </w:p>
    <w:p w14:paraId="025FA96E" w14:textId="77777777" w:rsidR="004519A4" w:rsidRPr="00CC4048" w:rsidRDefault="004519A4" w:rsidP="004C33C4">
      <w:pPr>
        <w:pStyle w:val="Listparagraf"/>
        <w:ind w:left="0" w:firstLine="708"/>
        <w:jc w:val="both"/>
        <w:rPr>
          <w:rFonts w:asciiTheme="majorBidi" w:eastAsia="Times New Roman" w:hAnsiTheme="majorBidi" w:cstheme="majorBidi"/>
          <w:b/>
          <w:szCs w:val="24"/>
          <w:lang w:eastAsia="ro-RO"/>
        </w:rPr>
      </w:pPr>
    </w:p>
    <w:p w14:paraId="2AF389B9"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Scalele de conținut acoperă următoarele arii:</w:t>
      </w:r>
    </w:p>
    <w:p w14:paraId="5BF750DB"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lastRenderedPageBreak/>
        <w:t>Neatenție;</w:t>
      </w:r>
    </w:p>
    <w:p w14:paraId="39E5B973"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Hiperactivitate/Impulsivitate;</w:t>
      </w:r>
    </w:p>
    <w:p w14:paraId="3D084D17"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Probleme de învățare;</w:t>
      </w:r>
    </w:p>
    <w:p w14:paraId="02823CCE"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Funcționare executivă;</w:t>
      </w:r>
    </w:p>
    <w:p w14:paraId="59636F52"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Agresivitate;</w:t>
      </w:r>
    </w:p>
    <w:p w14:paraId="56B27761"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Relații cu familia;</w:t>
      </w:r>
    </w:p>
    <w:p w14:paraId="179AA5DF"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Relații cu semenii;</w:t>
      </w:r>
    </w:p>
    <w:p w14:paraId="4026BC5A" w14:textId="77777777" w:rsidR="008B3E5C" w:rsidRPr="00CC4048" w:rsidRDefault="008B3E5C" w:rsidP="004C33C4">
      <w:pPr>
        <w:pStyle w:val="Listparagraf"/>
        <w:spacing w:after="160" w:line="259" w:lineRule="auto"/>
        <w:ind w:left="1428"/>
        <w:jc w:val="both"/>
        <w:rPr>
          <w:rFonts w:asciiTheme="majorBidi" w:eastAsia="Times New Roman" w:hAnsiTheme="majorBidi" w:cstheme="majorBidi"/>
          <w:szCs w:val="24"/>
          <w:lang w:eastAsia="ro-RO"/>
        </w:rPr>
      </w:pPr>
    </w:p>
    <w:p w14:paraId="22DA297D" w14:textId="77777777" w:rsidR="004519A4" w:rsidRPr="00CC4048" w:rsidRDefault="004519A4" w:rsidP="004C33C4">
      <w:pPr>
        <w:pStyle w:val="Listparagraf"/>
        <w:ind w:left="1428"/>
        <w:jc w:val="both"/>
        <w:rPr>
          <w:rFonts w:asciiTheme="majorBidi" w:eastAsia="Times New Roman" w:hAnsiTheme="majorBidi" w:cstheme="majorBidi"/>
          <w:szCs w:val="24"/>
          <w:lang w:eastAsia="ro-RO"/>
        </w:rPr>
      </w:pPr>
    </w:p>
    <w:p w14:paraId="26767335" w14:textId="77777777" w:rsidR="004519A4" w:rsidRPr="00CC4048" w:rsidRDefault="004519A4" w:rsidP="004C33C4">
      <w:pPr>
        <w:pStyle w:val="Listparagraf"/>
        <w:ind w:left="708" w:firstLine="360"/>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Scorurile T ridicate ale scalelor de conținut Conners 3 indică potențiale probleme în ariile specifice. </w:t>
      </w:r>
    </w:p>
    <w:p w14:paraId="292E8715" w14:textId="77777777" w:rsidR="004519A4" w:rsidRPr="00CC4048" w:rsidRDefault="004519A4" w:rsidP="004C33C4">
      <w:pPr>
        <w:pStyle w:val="Listparagraf"/>
        <w:ind w:left="708"/>
        <w:jc w:val="both"/>
        <w:rPr>
          <w:rFonts w:asciiTheme="majorBidi" w:eastAsia="Times New Roman" w:hAnsiTheme="majorBidi" w:cstheme="majorBidi"/>
          <w:szCs w:val="24"/>
          <w:lang w:eastAsia="ro-RO"/>
        </w:rPr>
      </w:pPr>
    </w:p>
    <w:p w14:paraId="7900E766" w14:textId="77777777" w:rsidR="004519A4" w:rsidRPr="00CC4048" w:rsidRDefault="004519A4" w:rsidP="004C33C4">
      <w:pPr>
        <w:pStyle w:val="Listparagraf"/>
        <w:ind w:left="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Caracteristicile comune scorurilor ridicate ale scalelor de conținut sunt următoarele:</w:t>
      </w:r>
    </w:p>
    <w:p w14:paraId="32BA2BCB" w14:textId="77777777" w:rsidR="004519A4" w:rsidRPr="00CC4048" w:rsidRDefault="004519A4" w:rsidP="004C33C4">
      <w:pPr>
        <w:pStyle w:val="Listparagraf"/>
        <w:ind w:left="708"/>
        <w:jc w:val="both"/>
        <w:rPr>
          <w:rFonts w:asciiTheme="majorBidi" w:eastAsia="Times New Roman" w:hAnsiTheme="majorBidi" w:cstheme="majorBidi"/>
          <w:szCs w:val="24"/>
          <w:lang w:eastAsia="ro-RO"/>
        </w:rPr>
      </w:pPr>
    </w:p>
    <w:p w14:paraId="2B2EC844" w14:textId="77777777" w:rsidR="004519A4" w:rsidRPr="00CC4048" w:rsidRDefault="004519A4" w:rsidP="004C33C4">
      <w:pPr>
        <w:pStyle w:val="Listparagraf"/>
        <w:numPr>
          <w:ilvl w:val="0"/>
          <w:numId w:val="197"/>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Neatenție</w:t>
      </w:r>
      <w:r w:rsidRPr="00CC4048">
        <w:rPr>
          <w:rFonts w:asciiTheme="majorBidi" w:eastAsia="Times New Roman" w:hAnsiTheme="majorBidi" w:cstheme="majorBidi"/>
          <w:szCs w:val="24"/>
          <w:lang w:eastAsia="ro-RO"/>
        </w:rPr>
        <w:t xml:space="preserve"> – poate avea concentrare/atenție scăzută sau dificultăți în păstrarea acestora în activități. Poate face greșeli din neatenție. Poate fi ușor de distras. Poate renunța ușor și să fie ușor plictisit(ă). Poate evita temele școlare. Poate avea dificultăți de a începe și /sau termina sarcini.  </w:t>
      </w:r>
    </w:p>
    <w:p w14:paraId="3CC5910D" w14:textId="77777777" w:rsidR="004519A4" w:rsidRPr="00CC4048" w:rsidRDefault="004519A4" w:rsidP="004C33C4">
      <w:pPr>
        <w:pStyle w:val="Listparagraf"/>
        <w:ind w:left="1428"/>
        <w:jc w:val="both"/>
        <w:rPr>
          <w:rFonts w:asciiTheme="majorBidi" w:eastAsia="Times New Roman" w:hAnsiTheme="majorBidi" w:cstheme="majorBidi"/>
          <w:szCs w:val="24"/>
          <w:lang w:eastAsia="ro-RO"/>
        </w:rPr>
      </w:pPr>
    </w:p>
    <w:p w14:paraId="025A69FB" w14:textId="77777777" w:rsidR="004519A4" w:rsidRPr="00CC4048" w:rsidRDefault="004519A4" w:rsidP="004C33C4">
      <w:pPr>
        <w:pStyle w:val="Listparagraf"/>
        <w:numPr>
          <w:ilvl w:val="0"/>
          <w:numId w:val="197"/>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Hiperactivitate/Impulsivitate</w:t>
      </w:r>
      <w:r w:rsidRPr="00CC4048">
        <w:rPr>
          <w:rFonts w:asciiTheme="majorBidi" w:eastAsia="Times New Roman" w:hAnsiTheme="majorBidi" w:cstheme="majorBidi"/>
          <w:szCs w:val="24"/>
          <w:lang w:eastAsia="ro-RO"/>
        </w:rPr>
        <w:t xml:space="preserve"> – poate avea un nivel ridicat al activităților</w:t>
      </w:r>
      <w:r w:rsidRPr="00CC4048">
        <w:rPr>
          <w:rFonts w:asciiTheme="majorBidi" w:eastAsia="Times New Roman" w:hAnsiTheme="majorBidi" w:cstheme="majorBidi"/>
          <w:b/>
          <w:szCs w:val="24"/>
          <w:lang w:eastAsia="ro-RO"/>
        </w:rPr>
        <w:t xml:space="preserve">. </w:t>
      </w:r>
      <w:r w:rsidRPr="00CC4048">
        <w:rPr>
          <w:rFonts w:asciiTheme="majorBidi" w:eastAsia="Times New Roman" w:hAnsiTheme="majorBidi" w:cstheme="majorBidi"/>
          <w:szCs w:val="24"/>
          <w:lang w:eastAsia="ro-RO"/>
        </w:rPr>
        <w:t xml:space="preserve">Poate fi neliniștit(ă) și/sau impulsiv(ă). Poate avea dificultăți în a fi liniștit(ă). Poate să îi întrerupă pe alții sau să vorbească prea mult. Poate fi ușor de entuziasmat. </w:t>
      </w:r>
    </w:p>
    <w:p w14:paraId="61A075E2" w14:textId="77777777" w:rsidR="004519A4" w:rsidRPr="00CC4048" w:rsidRDefault="004519A4" w:rsidP="004C33C4">
      <w:pPr>
        <w:pStyle w:val="Listparagraf"/>
        <w:jc w:val="both"/>
        <w:rPr>
          <w:rFonts w:asciiTheme="majorBidi" w:eastAsia="Times New Roman" w:hAnsiTheme="majorBidi" w:cstheme="majorBidi"/>
          <w:szCs w:val="24"/>
          <w:lang w:eastAsia="ro-RO"/>
        </w:rPr>
      </w:pPr>
    </w:p>
    <w:p w14:paraId="63D745AE" w14:textId="77777777" w:rsidR="004519A4" w:rsidRPr="00CC4048" w:rsidRDefault="004519A4" w:rsidP="004C33C4">
      <w:pPr>
        <w:pStyle w:val="Listparagraf"/>
        <w:numPr>
          <w:ilvl w:val="0"/>
          <w:numId w:val="197"/>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Probleme de învățare/ Funcționare executivă</w:t>
      </w:r>
      <w:r w:rsidRPr="00CC4048">
        <w:rPr>
          <w:rFonts w:asciiTheme="majorBidi" w:eastAsia="Times New Roman" w:hAnsiTheme="majorBidi" w:cstheme="majorBidi"/>
          <w:szCs w:val="24"/>
          <w:lang w:eastAsia="ro-RO"/>
        </w:rPr>
        <w:t xml:space="preserve"> – Efort școlar. Poate avea dificultăți de învățare și/sau de rememorare a conceptelor. Ar putea avea nevoie de instrucțiuni suplimentare. Ar putea avea deficit de funcționare executivă. </w:t>
      </w:r>
    </w:p>
    <w:p w14:paraId="5499083D" w14:textId="77777777" w:rsidR="004519A4" w:rsidRPr="00CC4048" w:rsidRDefault="004519A4" w:rsidP="004C33C4">
      <w:pPr>
        <w:pStyle w:val="Listparagraf"/>
        <w:jc w:val="both"/>
        <w:rPr>
          <w:rFonts w:asciiTheme="majorBidi" w:eastAsia="Times New Roman" w:hAnsiTheme="majorBidi" w:cstheme="majorBidi"/>
          <w:szCs w:val="24"/>
          <w:lang w:eastAsia="ro-RO"/>
        </w:rPr>
      </w:pPr>
    </w:p>
    <w:p w14:paraId="0DDDF8CF" w14:textId="3ADA3FC0" w:rsidR="004519A4" w:rsidRPr="00CC4048" w:rsidRDefault="004519A4" w:rsidP="004C33C4">
      <w:pPr>
        <w:pStyle w:val="Listparagraf"/>
        <w:numPr>
          <w:ilvl w:val="0"/>
          <w:numId w:val="197"/>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Probleme de învățare</w:t>
      </w:r>
      <w:r w:rsidRPr="00CC4048">
        <w:rPr>
          <w:rFonts w:asciiTheme="majorBidi" w:eastAsia="Times New Roman" w:hAnsiTheme="majorBidi" w:cstheme="majorBidi"/>
          <w:szCs w:val="24"/>
          <w:lang w:eastAsia="ro-RO"/>
        </w:rPr>
        <w:t xml:space="preserve"> – Efort școlar (citit, ortografie și/sau matematică). Poate avea dificultăți de învățare și/sau rememorare a conceptelor.</w:t>
      </w:r>
      <w:r w:rsidR="00080205" w:rsidRPr="00CC4048">
        <w:rPr>
          <w:rFonts w:asciiTheme="majorBidi" w:eastAsia="Times New Roman" w:hAnsiTheme="majorBidi" w:cstheme="majorBidi"/>
          <w:szCs w:val="24"/>
          <w:lang w:eastAsia="ro-RO"/>
        </w:rPr>
        <w:t xml:space="preserve"> </w:t>
      </w:r>
      <w:r w:rsidRPr="00CC4048">
        <w:rPr>
          <w:rFonts w:asciiTheme="majorBidi" w:eastAsia="Times New Roman" w:hAnsiTheme="majorBidi" w:cstheme="majorBidi"/>
          <w:szCs w:val="24"/>
          <w:lang w:eastAsia="ro-RO"/>
        </w:rPr>
        <w:t xml:space="preserve">Ar putea avea nevoie de instrucțiuni suplimentare sau ajutor. </w:t>
      </w:r>
    </w:p>
    <w:p w14:paraId="179EDF37" w14:textId="77777777" w:rsidR="004519A4" w:rsidRPr="00CC4048" w:rsidRDefault="004519A4" w:rsidP="004C33C4">
      <w:pPr>
        <w:pStyle w:val="Listparagraf"/>
        <w:jc w:val="both"/>
        <w:rPr>
          <w:rFonts w:asciiTheme="majorBidi" w:eastAsia="Times New Roman" w:hAnsiTheme="majorBidi" w:cstheme="majorBidi"/>
          <w:szCs w:val="24"/>
          <w:lang w:eastAsia="ro-RO"/>
        </w:rPr>
      </w:pPr>
    </w:p>
    <w:p w14:paraId="44E5F56E" w14:textId="77777777" w:rsidR="004519A4" w:rsidRPr="00CC4048" w:rsidRDefault="004519A4" w:rsidP="004C33C4">
      <w:pPr>
        <w:pStyle w:val="Listparagraf"/>
        <w:numPr>
          <w:ilvl w:val="0"/>
          <w:numId w:val="197"/>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 xml:space="preserve">Funcționare executivă – </w:t>
      </w:r>
      <w:r w:rsidRPr="00CC4048">
        <w:rPr>
          <w:rFonts w:asciiTheme="majorBidi" w:eastAsia="Times New Roman" w:hAnsiTheme="majorBidi" w:cstheme="majorBidi"/>
          <w:szCs w:val="24"/>
          <w:lang w:eastAsia="ro-RO"/>
        </w:rPr>
        <w:t>Poate avea dificultăți de începere sau finalizare de proiecte. Poate termina proiecte în ultimul moment. Poate avea o planificare, prioritizare sau aptitudini organizatorice deficitare.</w:t>
      </w:r>
    </w:p>
    <w:p w14:paraId="45055C7F" w14:textId="77777777" w:rsidR="004519A4" w:rsidRPr="00CC4048" w:rsidRDefault="004519A4" w:rsidP="004C33C4">
      <w:pPr>
        <w:pStyle w:val="Listparagraf"/>
        <w:jc w:val="both"/>
        <w:rPr>
          <w:rFonts w:asciiTheme="majorBidi" w:eastAsia="Times New Roman" w:hAnsiTheme="majorBidi" w:cstheme="majorBidi"/>
          <w:b/>
          <w:szCs w:val="24"/>
          <w:lang w:eastAsia="ro-RO"/>
        </w:rPr>
      </w:pPr>
    </w:p>
    <w:p w14:paraId="79BA3E50" w14:textId="77777777" w:rsidR="004519A4" w:rsidRPr="00CC4048" w:rsidRDefault="004519A4" w:rsidP="004C33C4">
      <w:pPr>
        <w:pStyle w:val="Listparagraf"/>
        <w:numPr>
          <w:ilvl w:val="0"/>
          <w:numId w:val="197"/>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 xml:space="preserve">Agresivitate – </w:t>
      </w:r>
      <w:r w:rsidRPr="00CC4048">
        <w:rPr>
          <w:rFonts w:asciiTheme="majorBidi" w:eastAsia="Times New Roman" w:hAnsiTheme="majorBidi" w:cstheme="majorBidi"/>
          <w:szCs w:val="24"/>
          <w:lang w:eastAsia="ro-RO"/>
        </w:rPr>
        <w:t xml:space="preserve">Agresivitate verbală și/sau fizică. Poate prezenta tendințe violente sau distructive. Îi poate intimida pe alții. Poate fi certăreț (certăreață). Poate avea un slab control al furiei și/sau agresivității. Poate fi manipulativ(ă) sau crud(ă). Poate încălca reguli și/sau să aibă probleme legale. </w:t>
      </w:r>
    </w:p>
    <w:p w14:paraId="78F57C85" w14:textId="77777777" w:rsidR="004519A4" w:rsidRPr="00CC4048" w:rsidRDefault="004519A4" w:rsidP="004C33C4">
      <w:pPr>
        <w:pStyle w:val="Listparagraf"/>
        <w:jc w:val="both"/>
        <w:rPr>
          <w:rFonts w:asciiTheme="majorBidi" w:eastAsia="Times New Roman" w:hAnsiTheme="majorBidi" w:cstheme="majorBidi"/>
          <w:szCs w:val="24"/>
          <w:lang w:eastAsia="ro-RO"/>
        </w:rPr>
      </w:pPr>
    </w:p>
    <w:p w14:paraId="7CB6E516" w14:textId="77777777" w:rsidR="004519A4" w:rsidRPr="00CC4048" w:rsidRDefault="004519A4" w:rsidP="004C33C4">
      <w:pPr>
        <w:pStyle w:val="Listparagraf"/>
        <w:numPr>
          <w:ilvl w:val="0"/>
          <w:numId w:val="197"/>
        </w:numPr>
        <w:spacing w:after="160" w:line="259" w:lineRule="auto"/>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 xml:space="preserve">Relații cu familia – </w:t>
      </w:r>
      <w:r w:rsidRPr="00CC4048">
        <w:rPr>
          <w:rFonts w:asciiTheme="majorBidi" w:eastAsia="Times New Roman" w:hAnsiTheme="majorBidi" w:cstheme="majorBidi"/>
          <w:szCs w:val="24"/>
          <w:lang w:eastAsia="ro-RO"/>
        </w:rPr>
        <w:t>Poate avea dificultăți cu prieteniile, abilități sociale scăzute și conexiuni sociale limitate. Poate părea ca fiind neacceptat(ă) de grup.</w:t>
      </w:r>
    </w:p>
    <w:p w14:paraId="0F7F770E" w14:textId="77777777" w:rsidR="004519A4" w:rsidRPr="00CC4048" w:rsidRDefault="004519A4" w:rsidP="004C33C4">
      <w:pPr>
        <w:pStyle w:val="Listparagraf"/>
        <w:numPr>
          <w:ilvl w:val="0"/>
          <w:numId w:val="197"/>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Relații cu semenii</w:t>
      </w:r>
      <w:r w:rsidRPr="00CC4048">
        <w:rPr>
          <w:rFonts w:asciiTheme="majorBidi" w:eastAsia="Times New Roman" w:hAnsiTheme="majorBidi" w:cstheme="majorBidi"/>
          <w:szCs w:val="24"/>
          <w:lang w:eastAsia="ro-RO"/>
        </w:rPr>
        <w:t xml:space="preserve"> – Poate simți că părinții nu îl (o) iubesc sau îl (o) bagă în seamă. Se poate simți criticat(ă) pe nedrept și/sau pedepsit(ă) la domiciliu. </w:t>
      </w:r>
    </w:p>
    <w:p w14:paraId="28070384" w14:textId="77777777" w:rsidR="004519A4" w:rsidRPr="00CC4048" w:rsidRDefault="004519A4" w:rsidP="004C33C4">
      <w:pPr>
        <w:pStyle w:val="Listparagraf"/>
        <w:ind w:left="708"/>
        <w:jc w:val="both"/>
        <w:rPr>
          <w:rFonts w:asciiTheme="majorBidi" w:eastAsia="Times New Roman" w:hAnsiTheme="majorBidi" w:cstheme="majorBidi"/>
          <w:szCs w:val="24"/>
          <w:lang w:eastAsia="ro-RO"/>
        </w:rPr>
      </w:pPr>
    </w:p>
    <w:p w14:paraId="301EB7F8"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Scorurile simptom DSM-IV-TR: Scoruri T și Scor simptom</w:t>
      </w:r>
    </w:p>
    <w:p w14:paraId="258476D8"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Scalele de simptom DSM-IV-TR pentru:</w:t>
      </w:r>
    </w:p>
    <w:p w14:paraId="65CFF676" w14:textId="77777777" w:rsidR="004519A4" w:rsidRPr="00CC4048" w:rsidRDefault="004519A4" w:rsidP="004C33C4">
      <w:pPr>
        <w:pStyle w:val="Listparagraf"/>
        <w:numPr>
          <w:ilvl w:val="0"/>
          <w:numId w:val="198"/>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ADHD;</w:t>
      </w:r>
    </w:p>
    <w:p w14:paraId="762EFD55" w14:textId="77777777" w:rsidR="004519A4" w:rsidRPr="00CC4048" w:rsidRDefault="004519A4" w:rsidP="004C33C4">
      <w:pPr>
        <w:pStyle w:val="Listparagraf"/>
        <w:numPr>
          <w:ilvl w:val="0"/>
          <w:numId w:val="198"/>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Tulburarea de comportament;</w:t>
      </w:r>
    </w:p>
    <w:p w14:paraId="03B99860" w14:textId="77777777" w:rsidR="004519A4" w:rsidRPr="00CC4048" w:rsidRDefault="004519A4" w:rsidP="004C33C4">
      <w:pPr>
        <w:pStyle w:val="Listparagraf"/>
        <w:numPr>
          <w:ilvl w:val="0"/>
          <w:numId w:val="198"/>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Tulburarea de opoziție;</w:t>
      </w:r>
    </w:p>
    <w:p w14:paraId="02173CF9" w14:textId="77777777" w:rsidR="004519A4" w:rsidRPr="00CC4048" w:rsidRDefault="004519A4" w:rsidP="004C33C4">
      <w:pPr>
        <w:pStyle w:val="Listparagraf"/>
        <w:ind w:left="3885"/>
        <w:jc w:val="both"/>
        <w:rPr>
          <w:rFonts w:asciiTheme="majorBidi" w:eastAsia="Times New Roman" w:hAnsiTheme="majorBidi" w:cstheme="majorBidi"/>
          <w:szCs w:val="24"/>
          <w:lang w:eastAsia="ro-RO"/>
        </w:rPr>
      </w:pPr>
    </w:p>
    <w:p w14:paraId="508AC25F"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Rezultatele nu îndeplinesc neapărat cerința DSM-IV-TR ca unele simptome să fi fost obligatoriu prezente înaintea vârstei de 7 ani pentru a putea pune un diagnostic de ADHD;</w:t>
      </w:r>
    </w:p>
    <w:p w14:paraId="033EDE70" w14:textId="77777777" w:rsidR="008B3E5C"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Conners 3 oferă informații pentru diagnosticele DSM-IV-TR din două perspective, una relativă și una absolută. Cea relativă se referă la compararea unei persoane cu un grup de persoane, iar cea absolută urmărește, spre exemplu, dacă a fost atins sau nu pragul simptomului;</w:t>
      </w:r>
      <w:r w:rsidRPr="00CC4048">
        <w:rPr>
          <w:rFonts w:asciiTheme="majorBidi" w:eastAsia="Times New Roman" w:hAnsiTheme="majorBidi" w:cstheme="majorBidi"/>
          <w:szCs w:val="24"/>
          <w:lang w:eastAsia="ro-RO"/>
        </w:rPr>
        <w:tab/>
      </w:r>
      <w:r w:rsidRPr="00CC4048">
        <w:rPr>
          <w:rFonts w:asciiTheme="majorBidi" w:eastAsia="Times New Roman" w:hAnsiTheme="majorBidi" w:cstheme="majorBidi"/>
          <w:szCs w:val="24"/>
          <w:lang w:eastAsia="ro-RO"/>
        </w:rPr>
        <w:tab/>
      </w:r>
      <w:r w:rsidRPr="00CC4048">
        <w:rPr>
          <w:rFonts w:asciiTheme="majorBidi" w:eastAsia="Times New Roman" w:hAnsiTheme="majorBidi" w:cstheme="majorBidi"/>
          <w:szCs w:val="24"/>
          <w:lang w:eastAsia="ro-RO"/>
        </w:rPr>
        <w:tab/>
      </w:r>
      <w:r w:rsidRPr="00CC4048">
        <w:rPr>
          <w:rFonts w:asciiTheme="majorBidi" w:eastAsia="Times New Roman" w:hAnsiTheme="majorBidi" w:cstheme="majorBidi"/>
          <w:szCs w:val="24"/>
          <w:lang w:eastAsia="ro-RO"/>
        </w:rPr>
        <w:tab/>
      </w:r>
      <w:r w:rsidRPr="00CC4048">
        <w:rPr>
          <w:rFonts w:asciiTheme="majorBidi" w:eastAsia="Times New Roman" w:hAnsiTheme="majorBidi" w:cstheme="majorBidi"/>
          <w:szCs w:val="24"/>
          <w:lang w:eastAsia="ro-RO"/>
        </w:rPr>
        <w:tab/>
      </w:r>
      <w:r w:rsidRPr="00CC4048">
        <w:rPr>
          <w:rFonts w:asciiTheme="majorBidi" w:eastAsia="Times New Roman" w:hAnsiTheme="majorBidi" w:cstheme="majorBidi"/>
          <w:szCs w:val="24"/>
          <w:lang w:eastAsia="ro-RO"/>
        </w:rPr>
        <w:tab/>
      </w:r>
    </w:p>
    <w:p w14:paraId="764F8CE7" w14:textId="5C09E90F" w:rsidR="004519A4" w:rsidRPr="00CC4048" w:rsidRDefault="004519A4" w:rsidP="004C33C4">
      <w:pPr>
        <w:pStyle w:val="Listparagraf"/>
        <w:spacing w:after="160" w:line="259" w:lineRule="auto"/>
        <w:ind w:left="142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b/>
      </w:r>
      <w:r w:rsidRPr="00CC4048">
        <w:rPr>
          <w:rFonts w:asciiTheme="majorBidi" w:eastAsia="Times New Roman" w:hAnsiTheme="majorBidi" w:cstheme="majorBidi"/>
          <w:szCs w:val="24"/>
          <w:lang w:eastAsia="ro-RO"/>
        </w:rPr>
        <w:tab/>
      </w:r>
      <w:r w:rsidRPr="00CC4048">
        <w:rPr>
          <w:rFonts w:asciiTheme="majorBidi" w:eastAsia="Times New Roman" w:hAnsiTheme="majorBidi" w:cstheme="majorBidi"/>
          <w:szCs w:val="24"/>
          <w:lang w:eastAsia="ro-RO"/>
        </w:rPr>
        <w:tab/>
      </w:r>
      <w:r w:rsidRPr="00CC4048">
        <w:rPr>
          <w:rFonts w:asciiTheme="majorBidi" w:eastAsia="Times New Roman" w:hAnsiTheme="majorBidi" w:cstheme="majorBidi"/>
          <w:szCs w:val="24"/>
          <w:lang w:eastAsia="ro-RO"/>
        </w:rPr>
        <w:tab/>
      </w:r>
      <w:r w:rsidRPr="00CC4048">
        <w:rPr>
          <w:rFonts w:asciiTheme="majorBidi" w:eastAsia="Times New Roman" w:hAnsiTheme="majorBidi" w:cstheme="majorBidi"/>
          <w:szCs w:val="24"/>
          <w:lang w:eastAsia="ro-RO"/>
        </w:rPr>
        <w:tab/>
      </w:r>
      <w:r w:rsidRPr="00CC4048">
        <w:rPr>
          <w:rFonts w:asciiTheme="majorBidi" w:eastAsia="Times New Roman" w:hAnsiTheme="majorBidi" w:cstheme="majorBidi"/>
          <w:szCs w:val="24"/>
          <w:lang w:eastAsia="ro-RO"/>
        </w:rPr>
        <w:tab/>
      </w:r>
    </w:p>
    <w:p w14:paraId="64DD7B51" w14:textId="77777777" w:rsidR="004519A4" w:rsidRPr="00CC4048" w:rsidRDefault="004519A4" w:rsidP="004C33C4">
      <w:pPr>
        <w:pStyle w:val="Listparagraf"/>
        <w:ind w:left="0"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Integrarea scorurilor T DSM-IV-TR și a scorurilor simptom poate fi dificilă, întrucât cele două pot indica rezultate foarte diferite pentru aceeași scală/tulburare. Însă manualul testului oferă instrucțiuni de interpretare pentru situațiile în care:</w:t>
      </w:r>
    </w:p>
    <w:p w14:paraId="1FD0C6F1"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Atât scorul T, cât și scorul simptom sunt ridicate;</w:t>
      </w:r>
    </w:p>
    <w:p w14:paraId="276CD056"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Scorul T și scorul simptom au valori medii sau sub medie;</w:t>
      </w:r>
    </w:p>
    <w:p w14:paraId="14814358"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Doar scorurile T sunt ridicate;</w:t>
      </w:r>
    </w:p>
    <w:p w14:paraId="3E01411D"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Doar scorul simptom este ridicat;</w:t>
      </w:r>
    </w:p>
    <w:p w14:paraId="512BCD93" w14:textId="77777777" w:rsidR="004519A4" w:rsidRPr="00CC4048" w:rsidRDefault="004519A4" w:rsidP="004C33C4">
      <w:pPr>
        <w:jc w:val="both"/>
        <w:rPr>
          <w:rFonts w:asciiTheme="majorBidi" w:eastAsia="Times New Roman" w:hAnsiTheme="majorBidi" w:cstheme="majorBidi"/>
          <w:szCs w:val="24"/>
          <w:lang w:eastAsia="ro-RO"/>
        </w:rPr>
      </w:pPr>
    </w:p>
    <w:p w14:paraId="187A6AA7" w14:textId="77777777" w:rsidR="004519A4" w:rsidRPr="00CC4048" w:rsidRDefault="004519A4" w:rsidP="004C33C4">
      <w:pPr>
        <w:jc w:val="both"/>
        <w:rPr>
          <w:rFonts w:asciiTheme="majorBidi" w:eastAsia="Times New Roman" w:hAnsiTheme="majorBidi" w:cstheme="majorBidi"/>
          <w:szCs w:val="24"/>
          <w:lang w:eastAsia="ro-RO"/>
        </w:rPr>
      </w:pPr>
    </w:p>
    <w:p w14:paraId="2B5A51E0" w14:textId="77777777" w:rsidR="004519A4" w:rsidRPr="00CC4048" w:rsidRDefault="004519A4" w:rsidP="004C33C4">
      <w:pPr>
        <w:pStyle w:val="Listparagraf"/>
        <w:ind w:left="1428"/>
        <w:jc w:val="both"/>
        <w:rPr>
          <w:rFonts w:asciiTheme="majorBidi" w:eastAsia="Times New Roman" w:hAnsiTheme="majorBidi" w:cstheme="majorBidi"/>
          <w:szCs w:val="24"/>
          <w:lang w:eastAsia="ro-RO"/>
        </w:rPr>
      </w:pPr>
    </w:p>
    <w:p w14:paraId="4303C39C" w14:textId="77777777" w:rsidR="004519A4" w:rsidRPr="00CC4048" w:rsidRDefault="004519A4" w:rsidP="004C33C4">
      <w:pPr>
        <w:pStyle w:val="Listparagraf"/>
        <w:ind w:left="1428"/>
        <w:jc w:val="both"/>
        <w:rPr>
          <w:rFonts w:asciiTheme="majorBidi" w:eastAsia="Times New Roman" w:hAnsiTheme="majorBidi" w:cstheme="majorBidi"/>
          <w:szCs w:val="24"/>
          <w:lang w:eastAsia="ro-RO"/>
        </w:rPr>
      </w:pPr>
    </w:p>
    <w:p w14:paraId="02740B39" w14:textId="77777777" w:rsidR="004519A4" w:rsidRPr="00CC4048" w:rsidRDefault="004519A4" w:rsidP="004C33C4">
      <w:pPr>
        <w:pStyle w:val="Listparagraf"/>
        <w:ind w:left="1428"/>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3</w:t>
      </w:r>
      <w:r w:rsidRPr="00CC4048">
        <w:rPr>
          <w:rFonts w:asciiTheme="majorBidi" w:eastAsia="Times New Roman" w:hAnsiTheme="majorBidi" w:cstheme="majorBidi"/>
          <w:b/>
          <w:szCs w:val="24"/>
          <w:lang w:eastAsia="ro-RO"/>
        </w:rPr>
        <w:t xml:space="preserve">: Examinarea profilului general al scorurilor  </w:t>
      </w:r>
    </w:p>
    <w:p w14:paraId="38DF2B20" w14:textId="77777777" w:rsidR="004519A4" w:rsidRPr="00CC4048" w:rsidRDefault="004519A4" w:rsidP="004C33C4">
      <w:pPr>
        <w:pStyle w:val="Listparagraf"/>
        <w:ind w:left="1428"/>
        <w:jc w:val="both"/>
        <w:rPr>
          <w:rFonts w:asciiTheme="majorBidi" w:eastAsia="Times New Roman" w:hAnsiTheme="majorBidi" w:cstheme="majorBidi"/>
          <w:b/>
          <w:szCs w:val="24"/>
          <w:lang w:eastAsia="ro-RO"/>
        </w:rPr>
      </w:pPr>
    </w:p>
    <w:p w14:paraId="648644EA" w14:textId="77777777"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Atunci când toate scorurile, sau majoritatea lor, sunt ridicate, este foarte posibil ca problemele copilului să fie răspândite în mai multe dintre ariile evaluate, sau simptomele să fie exagerate (scor NI ridicat). Atunci când scorurile sunt joase, se indică faptul că sunt relativ puține probleme, sau sunt negate (scor PI ridicat).</w:t>
      </w:r>
    </w:p>
    <w:p w14:paraId="0E0EB122" w14:textId="77777777"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În general, unul sau mai multe scoruri vor fi mai ridicate decât celelalte, ajutându-ne astfel să identificăm care este grupul clinic de simptome care ar trebui să genereze cele mai multe îngrijorări. </w:t>
      </w:r>
    </w:p>
    <w:p w14:paraId="64AE1CF2" w14:textId="6B2FDEAE"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Itemii de </w:t>
      </w:r>
      <w:r w:rsidR="006C2B23" w:rsidRPr="00CC4048">
        <w:rPr>
          <w:rFonts w:asciiTheme="majorBidi" w:eastAsia="Times New Roman" w:hAnsiTheme="majorBidi" w:cstheme="majorBidi"/>
          <w:szCs w:val="24"/>
          <w:lang w:eastAsia="ro-RO"/>
        </w:rPr>
        <w:t>deteriorare</w:t>
      </w:r>
      <w:r w:rsidRPr="00CC4048">
        <w:rPr>
          <w:rFonts w:asciiTheme="majorBidi" w:eastAsia="Times New Roman" w:hAnsiTheme="majorBidi" w:cstheme="majorBidi"/>
          <w:szCs w:val="24"/>
          <w:lang w:eastAsia="ro-RO"/>
        </w:rPr>
        <w:t xml:space="preserve"> ne ajută să aflăm informații despre nivelul de deteriorare a funcționării tânărului în mediul școlar, în mediul familial și în cel social. Aceste informații sunt necesare în stabilirea unui diagnostic de ADHD, Tulburare de comportament sau tulburare de opoziție. </w:t>
      </w:r>
    </w:p>
    <w:p w14:paraId="06996794" w14:textId="77777777"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p>
    <w:p w14:paraId="46274F50" w14:textId="77777777" w:rsidR="004519A4" w:rsidRPr="00CC4048" w:rsidRDefault="004519A4" w:rsidP="004C33C4">
      <w:pPr>
        <w:pStyle w:val="Listparagraf"/>
        <w:ind w:left="708" w:firstLine="708"/>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Examinarea scorurilor indice</w:t>
      </w:r>
    </w:p>
    <w:p w14:paraId="6D1A92E4" w14:textId="77777777"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p>
    <w:p w14:paraId="2F822512" w14:textId="77777777"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Conners 3AI indică dacă tânărul evaluat este asemenea unui tânăr diagnosticat cu ADHD sau este asemănător cu un tânăr fără diagnostic clinic, prin calcularea unui scor probabilitate care poate fi interpretat pe baza sugestiilor oferite în manual.  </w:t>
      </w:r>
    </w:p>
    <w:p w14:paraId="2ED50120" w14:textId="77777777" w:rsidR="004519A4" w:rsidRPr="00CC4048" w:rsidRDefault="004519A4" w:rsidP="004C33C4">
      <w:pPr>
        <w:pStyle w:val="Listparagraf"/>
        <w:ind w:left="1428"/>
        <w:jc w:val="both"/>
        <w:rPr>
          <w:rFonts w:asciiTheme="majorBidi" w:eastAsia="Times New Roman" w:hAnsiTheme="majorBidi" w:cstheme="majorBidi"/>
          <w:szCs w:val="24"/>
          <w:lang w:eastAsia="ro-RO"/>
        </w:rPr>
      </w:pPr>
    </w:p>
    <w:p w14:paraId="3C98FD72" w14:textId="77777777"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Conners 3GI reprezintă un indicator al patologiei generale, cuprinzând aspecte complexe  ale funcționării în general. </w:t>
      </w:r>
    </w:p>
    <w:p w14:paraId="543FC991" w14:textId="77777777"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p>
    <w:p w14:paraId="2E24A0A2" w14:textId="77777777" w:rsidR="004519A4" w:rsidRPr="00CC4048" w:rsidRDefault="004519A4" w:rsidP="004C33C4">
      <w:pPr>
        <w:pStyle w:val="Listparagraf"/>
        <w:ind w:left="708" w:firstLine="708"/>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4</w:t>
      </w:r>
      <w:r w:rsidRPr="00CC4048">
        <w:rPr>
          <w:rFonts w:asciiTheme="majorBidi" w:eastAsia="Times New Roman" w:hAnsiTheme="majorBidi" w:cstheme="majorBidi"/>
          <w:b/>
          <w:szCs w:val="24"/>
          <w:lang w:eastAsia="ro-RO"/>
        </w:rPr>
        <w:t>: Verificarea răspunsurilor itemilor</w:t>
      </w:r>
    </w:p>
    <w:p w14:paraId="4E334257" w14:textId="77777777" w:rsidR="004519A4" w:rsidRPr="00CC4048" w:rsidRDefault="004519A4" w:rsidP="004C33C4">
      <w:pPr>
        <w:pStyle w:val="Listparagraf"/>
        <w:ind w:left="708" w:firstLine="708"/>
        <w:jc w:val="both"/>
        <w:rPr>
          <w:rFonts w:asciiTheme="majorBidi" w:eastAsia="Times New Roman" w:hAnsiTheme="majorBidi" w:cstheme="majorBidi"/>
          <w:b/>
          <w:szCs w:val="24"/>
          <w:lang w:eastAsia="ro-RO"/>
        </w:rPr>
      </w:pPr>
    </w:p>
    <w:p w14:paraId="1F84D521" w14:textId="77777777"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Întrucât scorurile totale ale scalelor sunt mai stabile și mai fidele decât scorurile itemilor individuali, vom analiza informațiile obținute de la nivelul itemilor doar în cadrul scalelor ale căror scoruri totale sunt ridicate, putând astfel structura mai ușor planul de intervenție ulterior. </w:t>
      </w:r>
    </w:p>
    <w:p w14:paraId="45F11E71" w14:textId="77777777"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Itemii de screening pentru anxietate și depresie sunt în număr de opt, câte patru pentru fiecare tulburare, și sunt relaționați cu îngrijorarea generală și cu manifestările clinice ale depresiei. În cazul în care oricare dintre itemii specifici uneia dintre categorii se confirmă, sunt indicate investigații clinice ulterioare în legătură cu respectivul tip de tulburare. </w:t>
      </w:r>
    </w:p>
    <w:p w14:paraId="4E29AB84" w14:textId="77777777"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lastRenderedPageBreak/>
        <w:t xml:space="preserve">Itemii critici se referă la șase tipuri diferite de comportamente negative severe ce pot prezice violența sau rănirea celor din jur în viitor, iar confirmarea oricăruia dintre aceștia necesită realizarea unor investigații urgente. </w:t>
      </w:r>
    </w:p>
    <w:p w14:paraId="2FA5D852" w14:textId="77777777"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Întrebările suplimentare oferă participantului ocazia de a manifesta unele îngrijorări suplimentare legate de tânăr, dar și de a prezenta punctele forte și abilitățile tânărului. </w:t>
      </w:r>
    </w:p>
    <w:p w14:paraId="2F21ACEE" w14:textId="77777777" w:rsidR="004519A4" w:rsidRPr="00CC4048" w:rsidRDefault="004519A4" w:rsidP="004C33C4">
      <w:pPr>
        <w:pStyle w:val="Listparagraf"/>
        <w:ind w:left="708" w:firstLine="708"/>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u w:val="single"/>
          <w:lang w:eastAsia="ro-RO"/>
        </w:rPr>
        <w:t>Pasul 5:</w:t>
      </w:r>
      <w:r w:rsidRPr="00CC4048">
        <w:rPr>
          <w:rFonts w:asciiTheme="majorBidi" w:eastAsia="Times New Roman" w:hAnsiTheme="majorBidi" w:cstheme="majorBidi"/>
          <w:b/>
          <w:szCs w:val="24"/>
          <w:lang w:eastAsia="ro-RO"/>
        </w:rPr>
        <w:t xml:space="preserve"> Integrarea rezultatelor </w:t>
      </w:r>
    </w:p>
    <w:p w14:paraId="16AF3ED3" w14:textId="77777777" w:rsidR="008B3E5C" w:rsidRPr="00CC4048" w:rsidRDefault="004519A4" w:rsidP="004C33C4">
      <w:pPr>
        <w:ind w:left="342" w:firstLine="57"/>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În cadrul acestui proces se începe prin centralizarea rezultatelor Conners 3 ale fiecărui participant, urmând centralizarea acestora în cadrul respondenților multiplii și combinarea rezultatelor cu informații obținute din altă parte.</w:t>
      </w:r>
    </w:p>
    <w:p w14:paraId="5F608B4B" w14:textId="29149BF1" w:rsidR="004519A4" w:rsidRPr="00CC4048" w:rsidRDefault="004519A4" w:rsidP="004C33C4">
      <w:pPr>
        <w:pStyle w:val="Listparagraf"/>
        <w:ind w:left="708" w:firstLine="708"/>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 xml:space="preserve"> </w:t>
      </w:r>
    </w:p>
    <w:p w14:paraId="15CC9590"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ab/>
      </w:r>
      <w:r w:rsidRPr="00CC4048">
        <w:rPr>
          <w:rFonts w:asciiTheme="majorBidi" w:eastAsia="Times New Roman" w:hAnsiTheme="majorBidi" w:cstheme="majorBidi"/>
          <w:b/>
          <w:szCs w:val="24"/>
          <w:u w:val="single"/>
          <w:lang w:eastAsia="ro-RO"/>
        </w:rPr>
        <w:t>Pasul 6:</w:t>
      </w:r>
      <w:r w:rsidRPr="00CC4048">
        <w:rPr>
          <w:rFonts w:asciiTheme="majorBidi" w:eastAsia="Times New Roman" w:hAnsiTheme="majorBidi" w:cstheme="majorBidi"/>
          <w:b/>
          <w:szCs w:val="24"/>
          <w:lang w:eastAsia="ro-RO"/>
        </w:rPr>
        <w:t xml:space="preserve"> Raportarea rezultatelor</w:t>
      </w:r>
    </w:p>
    <w:p w14:paraId="64927C91"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Raport scris;</w:t>
      </w:r>
    </w:p>
    <w:p w14:paraId="62C1BCE9" w14:textId="77777777" w:rsidR="004519A4" w:rsidRPr="00CC4048" w:rsidRDefault="004519A4" w:rsidP="004C33C4">
      <w:pPr>
        <w:pStyle w:val="Listparagraf"/>
        <w:numPr>
          <w:ilvl w:val="0"/>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Formular de feedback (raport computerizat):</w:t>
      </w:r>
    </w:p>
    <w:p w14:paraId="3D79289C" w14:textId="77777777" w:rsidR="004519A4" w:rsidRPr="00CC4048" w:rsidRDefault="004519A4" w:rsidP="004C33C4">
      <w:pPr>
        <w:pStyle w:val="Listparagraf"/>
        <w:numPr>
          <w:ilvl w:val="1"/>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Tabelul rezumativ al rezultatelor;</w:t>
      </w:r>
    </w:p>
    <w:p w14:paraId="6C17CD13" w14:textId="77777777" w:rsidR="004519A4" w:rsidRPr="00CC4048" w:rsidRDefault="004519A4" w:rsidP="004C33C4">
      <w:pPr>
        <w:pStyle w:val="Listparagraf"/>
        <w:numPr>
          <w:ilvl w:val="1"/>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Subiectele suplimentare de discuție;</w:t>
      </w:r>
    </w:p>
    <w:p w14:paraId="68233B06" w14:textId="77777777" w:rsidR="004519A4" w:rsidRPr="00CC4048" w:rsidRDefault="004519A4" w:rsidP="004C33C4">
      <w:pPr>
        <w:pStyle w:val="Listparagraf"/>
        <w:numPr>
          <w:ilvl w:val="1"/>
          <w:numId w:val="196"/>
        </w:numPr>
        <w:spacing w:after="160" w:line="259" w:lineRule="auto"/>
        <w:jc w:val="both"/>
        <w:rPr>
          <w:rFonts w:asciiTheme="majorBidi" w:eastAsia="Times New Roman" w:hAnsiTheme="majorBidi" w:cstheme="majorBidi"/>
          <w:szCs w:val="24"/>
          <w:lang w:eastAsia="ro-RO"/>
        </w:rPr>
      </w:pPr>
      <w:r w:rsidRPr="00CC4048">
        <w:rPr>
          <w:rFonts w:asciiTheme="majorBidi" w:eastAsia="Times New Roman" w:hAnsiTheme="majorBidi" w:cstheme="majorBidi"/>
          <w:szCs w:val="24"/>
          <w:lang w:eastAsia="ro-RO"/>
        </w:rPr>
        <w:t>Gradul de deteriorare a funcționării;</w:t>
      </w:r>
    </w:p>
    <w:p w14:paraId="2A9C4F64" w14:textId="77777777" w:rsidR="004519A4" w:rsidRPr="00CC4048" w:rsidRDefault="004519A4" w:rsidP="004C33C4">
      <w:pPr>
        <w:pStyle w:val="Listparagraf"/>
        <w:ind w:left="1428"/>
        <w:jc w:val="both"/>
        <w:rPr>
          <w:rFonts w:asciiTheme="majorBidi" w:eastAsia="Times New Roman" w:hAnsiTheme="majorBidi" w:cstheme="majorBidi"/>
          <w:szCs w:val="24"/>
          <w:lang w:eastAsia="ro-RO"/>
        </w:rPr>
      </w:pPr>
    </w:p>
    <w:p w14:paraId="499E6C9F" w14:textId="77777777" w:rsidR="004519A4" w:rsidRPr="00CC4048" w:rsidRDefault="004519A4" w:rsidP="004C33C4">
      <w:pPr>
        <w:pStyle w:val="Listparagraf"/>
        <w:ind w:left="708"/>
        <w:jc w:val="both"/>
        <w:rPr>
          <w:rFonts w:asciiTheme="majorBidi" w:eastAsia="Times New Roman" w:hAnsiTheme="majorBidi" w:cstheme="majorBidi"/>
          <w:b/>
          <w:szCs w:val="24"/>
          <w:lang w:eastAsia="ro-RO"/>
        </w:rPr>
      </w:pPr>
    </w:p>
    <w:p w14:paraId="5DB9D991" w14:textId="77777777" w:rsidR="004519A4" w:rsidRPr="00CC4048" w:rsidRDefault="004519A4" w:rsidP="004C33C4">
      <w:pPr>
        <w:pStyle w:val="Listparagraf"/>
        <w:ind w:left="0"/>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Interpretarea formelor Indice Conners 3</w:t>
      </w:r>
    </w:p>
    <w:p w14:paraId="3DDC664B" w14:textId="77777777" w:rsidR="004519A4" w:rsidRPr="00CC4048" w:rsidRDefault="004519A4" w:rsidP="004C33C4">
      <w:pPr>
        <w:pStyle w:val="Listparagraf"/>
        <w:ind w:left="0"/>
        <w:jc w:val="both"/>
        <w:rPr>
          <w:rFonts w:asciiTheme="majorBidi" w:eastAsia="Times New Roman" w:hAnsiTheme="majorBidi" w:cstheme="majorBidi"/>
          <w:b/>
          <w:szCs w:val="24"/>
          <w:lang w:eastAsia="ro-RO"/>
        </w:rPr>
      </w:pPr>
    </w:p>
    <w:p w14:paraId="4B4D2430"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Interpretarea formei Conners 3AI</w:t>
      </w:r>
    </w:p>
    <w:p w14:paraId="69721037"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ab/>
      </w:r>
      <w:r w:rsidRPr="00CC4048">
        <w:rPr>
          <w:rFonts w:asciiTheme="majorBidi" w:eastAsia="Times New Roman" w:hAnsiTheme="majorBidi" w:cstheme="majorBidi"/>
          <w:szCs w:val="24"/>
          <w:lang w:eastAsia="ro-RO"/>
        </w:rPr>
        <w:t xml:space="preserve">Această formă cuprinde 10 itemi identici cu cei utilizați în evaluarea cu scala Conners 3AI din forma lungă a testului. Scorurile de probabilitate nu diferă între cele două forme, principala diferență fiind dată de faptul că forma individuală oferă atât scoruri de probabilitate, cât și scoruri T pentru care sunt oferite instrucțiuni de interpretare în manual. </w:t>
      </w:r>
    </w:p>
    <w:p w14:paraId="57E4F275" w14:textId="77777777" w:rsidR="004519A4" w:rsidRPr="00CC4048" w:rsidRDefault="004519A4" w:rsidP="004C33C4">
      <w:pPr>
        <w:jc w:val="both"/>
        <w:rPr>
          <w:rFonts w:asciiTheme="majorBidi" w:eastAsia="Times New Roman" w:hAnsiTheme="majorBidi" w:cstheme="majorBidi"/>
          <w:b/>
          <w:szCs w:val="24"/>
          <w:lang w:eastAsia="ro-RO"/>
        </w:rPr>
      </w:pPr>
    </w:p>
    <w:p w14:paraId="0536629A" w14:textId="77777777" w:rsidR="004519A4" w:rsidRPr="00CC4048" w:rsidRDefault="004519A4" w:rsidP="004C33C4">
      <w:pPr>
        <w:jc w:val="both"/>
        <w:rPr>
          <w:rFonts w:asciiTheme="majorBidi" w:eastAsia="Times New Roman" w:hAnsiTheme="majorBidi" w:cstheme="majorBidi"/>
          <w:b/>
          <w:szCs w:val="24"/>
          <w:lang w:eastAsia="ro-RO"/>
        </w:rPr>
      </w:pPr>
      <w:r w:rsidRPr="00CC4048">
        <w:rPr>
          <w:rFonts w:asciiTheme="majorBidi" w:eastAsia="Times New Roman" w:hAnsiTheme="majorBidi" w:cstheme="majorBidi"/>
          <w:b/>
          <w:szCs w:val="24"/>
          <w:lang w:eastAsia="ro-RO"/>
        </w:rPr>
        <w:t>Interpretarea formei Conners 3GI</w:t>
      </w:r>
    </w:p>
    <w:p w14:paraId="1271573C" w14:textId="77777777" w:rsidR="004519A4" w:rsidRPr="00CC4048" w:rsidRDefault="004519A4" w:rsidP="004C33C4">
      <w:pPr>
        <w:jc w:val="both"/>
        <w:rPr>
          <w:rFonts w:asciiTheme="majorBidi" w:eastAsia="Times New Roman" w:hAnsiTheme="majorBidi" w:cstheme="majorBidi"/>
          <w:szCs w:val="24"/>
          <w:lang w:eastAsia="ro-RO"/>
        </w:rPr>
      </w:pPr>
      <w:r w:rsidRPr="00CC4048">
        <w:rPr>
          <w:rFonts w:asciiTheme="majorBidi" w:eastAsia="Times New Roman" w:hAnsiTheme="majorBidi" w:cstheme="majorBidi"/>
          <w:b/>
          <w:szCs w:val="24"/>
          <w:lang w:eastAsia="ro-RO"/>
        </w:rPr>
        <w:tab/>
      </w:r>
      <w:r w:rsidRPr="00CC4048">
        <w:rPr>
          <w:rFonts w:asciiTheme="majorBidi" w:eastAsia="Times New Roman" w:hAnsiTheme="majorBidi" w:cstheme="majorBidi"/>
          <w:szCs w:val="24"/>
          <w:lang w:eastAsia="ro-RO"/>
        </w:rPr>
        <w:t>Cei 10 itemi ai acestei forme sunt și ei identici cu cei utilizați în evaluarea cu forma lungă, astfel încât interpretarea scorului total nu diferă în cazul celor două forme, cu excepția faptului că forma independentă Conners 3GI cuprinde scoruri și pentru 2 subscale suplimentare (Neliniștit/Impulsiv și Labilitate emoțională).</w:t>
      </w:r>
    </w:p>
    <w:p w14:paraId="5BAB62B3" w14:textId="77777777" w:rsidR="004519A4" w:rsidRPr="00CC4048" w:rsidRDefault="004519A4" w:rsidP="004C33C4">
      <w:pPr>
        <w:jc w:val="both"/>
        <w:rPr>
          <w:rFonts w:asciiTheme="majorBidi" w:hAnsiTheme="majorBidi" w:cstheme="majorBidi"/>
          <w:szCs w:val="24"/>
        </w:rPr>
      </w:pPr>
    </w:p>
    <w:tbl>
      <w:tblPr>
        <w:tblW w:w="10118" w:type="dxa"/>
        <w:tblInd w:w="94" w:type="dxa"/>
        <w:tblLook w:val="04A0" w:firstRow="1" w:lastRow="0" w:firstColumn="1" w:lastColumn="0" w:noHBand="0" w:noVBand="1"/>
      </w:tblPr>
      <w:tblGrid>
        <w:gridCol w:w="2214"/>
        <w:gridCol w:w="22"/>
        <w:gridCol w:w="672"/>
        <w:gridCol w:w="947"/>
        <w:gridCol w:w="312"/>
        <w:gridCol w:w="940"/>
        <w:gridCol w:w="345"/>
        <w:gridCol w:w="969"/>
        <w:gridCol w:w="25"/>
        <w:gridCol w:w="247"/>
        <w:gridCol w:w="971"/>
        <w:gridCol w:w="395"/>
        <w:gridCol w:w="756"/>
        <w:gridCol w:w="1029"/>
        <w:gridCol w:w="29"/>
        <w:gridCol w:w="222"/>
        <w:gridCol w:w="97"/>
        <w:gridCol w:w="29"/>
      </w:tblGrid>
      <w:tr w:rsidR="004519A4" w:rsidRPr="00CC4048" w14:paraId="01737325" w14:textId="77777777" w:rsidTr="004519A4">
        <w:trPr>
          <w:gridAfter w:val="1"/>
          <w:wAfter w:w="29" w:type="dxa"/>
          <w:trHeight w:val="645"/>
        </w:trPr>
        <w:tc>
          <w:tcPr>
            <w:tcW w:w="8712" w:type="dxa"/>
            <w:gridSpan w:val="13"/>
            <w:tcBorders>
              <w:top w:val="nil"/>
              <w:left w:val="nil"/>
              <w:bottom w:val="nil"/>
              <w:right w:val="nil"/>
            </w:tcBorders>
            <w:vAlign w:val="center"/>
            <w:hideMark/>
          </w:tcPr>
          <w:p w14:paraId="1B220F2C" w14:textId="50E92DF4" w:rsidR="004519A4" w:rsidRPr="00CC4048" w:rsidRDefault="004519A4" w:rsidP="004C33C4">
            <w:pPr>
              <w:jc w:val="both"/>
              <w:rPr>
                <w:rFonts w:asciiTheme="majorBidi" w:hAnsiTheme="majorBidi" w:cstheme="majorBidi"/>
                <w:b/>
                <w:color w:val="000000"/>
                <w:sz w:val="22"/>
                <w:lang w:eastAsia="ro-RO"/>
              </w:rPr>
            </w:pPr>
            <w:r w:rsidRPr="00CC4048">
              <w:rPr>
                <w:rFonts w:asciiTheme="majorBidi" w:hAnsiTheme="majorBidi" w:cstheme="majorBidi"/>
                <w:sz w:val="22"/>
                <w:lang w:eastAsia="zh-CN"/>
              </w:rPr>
              <w:tab/>
            </w:r>
            <w:r w:rsidRPr="00CC4048">
              <w:rPr>
                <w:rFonts w:asciiTheme="majorBidi" w:hAnsiTheme="majorBidi" w:cstheme="majorBidi"/>
                <w:b/>
                <w:color w:val="000000"/>
                <w:sz w:val="22"/>
                <w:lang w:eastAsia="ro-RO"/>
              </w:rPr>
              <w:t xml:space="preserve">                                 Chestionar despre </w:t>
            </w:r>
            <w:r w:rsidR="00080205" w:rsidRPr="00CC4048">
              <w:rPr>
                <w:rFonts w:asciiTheme="majorBidi" w:hAnsiTheme="majorBidi" w:cstheme="majorBidi"/>
                <w:b/>
                <w:color w:val="000000"/>
                <w:sz w:val="22"/>
                <w:lang w:eastAsia="ro-RO"/>
              </w:rPr>
              <w:t>Capacități</w:t>
            </w:r>
            <w:r w:rsidRPr="00CC4048">
              <w:rPr>
                <w:rFonts w:asciiTheme="majorBidi" w:hAnsiTheme="majorBidi" w:cstheme="majorBidi"/>
                <w:b/>
                <w:color w:val="000000"/>
                <w:sz w:val="22"/>
                <w:lang w:eastAsia="ro-RO"/>
              </w:rPr>
              <w:t xml:space="preserve"> si </w:t>
            </w:r>
            <w:r w:rsidR="00080205" w:rsidRPr="00CC4048">
              <w:rPr>
                <w:rFonts w:asciiTheme="majorBidi" w:hAnsiTheme="majorBidi" w:cstheme="majorBidi"/>
                <w:b/>
                <w:color w:val="000000"/>
                <w:sz w:val="22"/>
                <w:lang w:eastAsia="ro-RO"/>
              </w:rPr>
              <w:t>Dificultăți</w:t>
            </w:r>
            <w:r w:rsidRPr="00CC4048">
              <w:rPr>
                <w:rFonts w:asciiTheme="majorBidi" w:hAnsiTheme="majorBidi" w:cstheme="majorBidi"/>
                <w:b/>
                <w:color w:val="000000"/>
                <w:sz w:val="22"/>
                <w:lang w:eastAsia="ro-RO"/>
              </w:rPr>
              <w:t xml:space="preserve"> (SDQ-Rom)</w:t>
            </w:r>
          </w:p>
        </w:tc>
        <w:tc>
          <w:tcPr>
            <w:tcW w:w="1029" w:type="dxa"/>
            <w:tcBorders>
              <w:top w:val="nil"/>
              <w:left w:val="nil"/>
              <w:bottom w:val="nil"/>
              <w:right w:val="nil"/>
            </w:tcBorders>
            <w:noWrap/>
            <w:vAlign w:val="bottom"/>
            <w:hideMark/>
          </w:tcPr>
          <w:p w14:paraId="04ACCF2C" w14:textId="77777777" w:rsidR="004519A4" w:rsidRPr="00CC4048" w:rsidRDefault="004519A4" w:rsidP="004C33C4">
            <w:pPr>
              <w:jc w:val="both"/>
              <w:rPr>
                <w:rFonts w:asciiTheme="majorBidi" w:hAnsiTheme="majorBidi" w:cstheme="majorBidi"/>
                <w:color w:val="000000"/>
                <w:sz w:val="22"/>
                <w:lang w:eastAsia="ro-RO"/>
              </w:rPr>
            </w:pPr>
          </w:p>
        </w:tc>
        <w:tc>
          <w:tcPr>
            <w:tcW w:w="348" w:type="dxa"/>
            <w:gridSpan w:val="3"/>
            <w:tcBorders>
              <w:top w:val="nil"/>
              <w:left w:val="nil"/>
              <w:bottom w:val="nil"/>
              <w:right w:val="nil"/>
            </w:tcBorders>
            <w:noWrap/>
            <w:vAlign w:val="bottom"/>
            <w:hideMark/>
          </w:tcPr>
          <w:p w14:paraId="749489B2"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2F8AB06D" w14:textId="77777777" w:rsidTr="004519A4">
        <w:trPr>
          <w:gridAfter w:val="1"/>
          <w:wAfter w:w="29" w:type="dxa"/>
          <w:trHeight w:val="1950"/>
        </w:trPr>
        <w:tc>
          <w:tcPr>
            <w:tcW w:w="8712" w:type="dxa"/>
            <w:gridSpan w:val="13"/>
            <w:tcBorders>
              <w:top w:val="nil"/>
              <w:left w:val="nil"/>
              <w:bottom w:val="nil"/>
              <w:right w:val="nil"/>
            </w:tcBorders>
            <w:vAlign w:val="bottom"/>
            <w:hideMark/>
          </w:tcPr>
          <w:p w14:paraId="4515011F" w14:textId="6AA28E8B" w:rsidR="004519A4" w:rsidRPr="00CC4048" w:rsidRDefault="004519A4" w:rsidP="004C33C4">
            <w:pPr>
              <w:jc w:val="both"/>
              <w:rPr>
                <w:rFonts w:asciiTheme="majorBidi" w:hAnsiTheme="majorBidi" w:cstheme="majorBidi"/>
                <w:b/>
                <w:color w:val="000000"/>
                <w:sz w:val="22"/>
                <w:lang w:eastAsia="ro-RO"/>
              </w:rPr>
            </w:pPr>
            <w:r w:rsidRPr="00CC4048">
              <w:rPr>
                <w:rFonts w:asciiTheme="majorBidi" w:hAnsiTheme="majorBidi" w:cstheme="majorBidi"/>
                <w:b/>
                <w:color w:val="000000"/>
                <w:sz w:val="22"/>
                <w:lang w:eastAsia="ro-RO"/>
              </w:rPr>
              <w:t xml:space="preserve">Pentru fiecare din </w:t>
            </w:r>
            <w:r w:rsidR="00777BD8" w:rsidRPr="00CC4048">
              <w:rPr>
                <w:rFonts w:asciiTheme="majorBidi" w:hAnsiTheme="majorBidi" w:cstheme="majorBidi"/>
                <w:b/>
                <w:color w:val="000000"/>
                <w:sz w:val="22"/>
                <w:lang w:eastAsia="ro-RO"/>
              </w:rPr>
              <w:t>afirmațiile</w:t>
            </w:r>
            <w:r w:rsidRPr="00CC4048">
              <w:rPr>
                <w:rFonts w:asciiTheme="majorBidi" w:hAnsiTheme="majorBidi" w:cstheme="majorBidi"/>
                <w:b/>
                <w:color w:val="000000"/>
                <w:sz w:val="22"/>
                <w:lang w:eastAsia="ro-RO"/>
              </w:rPr>
              <w:t xml:space="preserve"> de mai jos, vă rugăm să </w:t>
            </w:r>
            <w:r w:rsidR="00777BD8" w:rsidRPr="00CC4048">
              <w:rPr>
                <w:rFonts w:asciiTheme="majorBidi" w:hAnsiTheme="majorBidi" w:cstheme="majorBidi"/>
                <w:b/>
                <w:color w:val="000000"/>
                <w:sz w:val="22"/>
                <w:lang w:eastAsia="ro-RO"/>
              </w:rPr>
              <w:t>bifați</w:t>
            </w:r>
            <w:r w:rsidRPr="00CC4048">
              <w:rPr>
                <w:rFonts w:asciiTheme="majorBidi" w:hAnsiTheme="majorBidi" w:cstheme="majorBidi"/>
                <w:b/>
                <w:color w:val="000000"/>
                <w:sz w:val="22"/>
                <w:lang w:eastAsia="ro-RO"/>
              </w:rPr>
              <w:t xml:space="preserve"> </w:t>
            </w:r>
            <w:r w:rsidR="00777BD8" w:rsidRPr="00CC4048">
              <w:rPr>
                <w:rFonts w:asciiTheme="majorBidi" w:hAnsiTheme="majorBidi" w:cstheme="majorBidi"/>
                <w:b/>
                <w:color w:val="000000"/>
                <w:sz w:val="22"/>
                <w:lang w:eastAsia="ro-RO"/>
              </w:rPr>
              <w:t>căsuța</w:t>
            </w:r>
            <w:r w:rsidRPr="00CC4048">
              <w:rPr>
                <w:rFonts w:asciiTheme="majorBidi" w:hAnsiTheme="majorBidi" w:cstheme="majorBidi"/>
                <w:b/>
                <w:color w:val="000000"/>
                <w:sz w:val="22"/>
                <w:lang w:eastAsia="ro-RO"/>
              </w:rPr>
              <w:t xml:space="preserve"> potrivită pentru: Neadevărat, Mai mult sau mai </w:t>
            </w:r>
            <w:r w:rsidR="00777BD8" w:rsidRPr="00CC4048">
              <w:rPr>
                <w:rFonts w:asciiTheme="majorBidi" w:hAnsiTheme="majorBidi" w:cstheme="majorBidi"/>
                <w:b/>
                <w:color w:val="000000"/>
                <w:sz w:val="22"/>
                <w:lang w:eastAsia="ro-RO"/>
              </w:rPr>
              <w:t>puțin</w:t>
            </w:r>
            <w:r w:rsidRPr="00CC4048">
              <w:rPr>
                <w:rFonts w:asciiTheme="majorBidi" w:hAnsiTheme="majorBidi" w:cstheme="majorBidi"/>
                <w:b/>
                <w:color w:val="000000"/>
                <w:sz w:val="22"/>
                <w:lang w:eastAsia="ro-RO"/>
              </w:rPr>
              <w:t xml:space="preserve"> adevărat </w:t>
            </w:r>
            <w:r w:rsidR="00777BD8" w:rsidRPr="00CC4048">
              <w:rPr>
                <w:rFonts w:asciiTheme="majorBidi" w:hAnsiTheme="majorBidi" w:cstheme="majorBidi"/>
                <w:b/>
                <w:color w:val="000000"/>
                <w:sz w:val="22"/>
                <w:lang w:eastAsia="ro-RO"/>
              </w:rPr>
              <w:t>și</w:t>
            </w:r>
            <w:r w:rsidRPr="00CC4048">
              <w:rPr>
                <w:rFonts w:asciiTheme="majorBidi" w:hAnsiTheme="majorBidi" w:cstheme="majorBidi"/>
                <w:b/>
                <w:color w:val="000000"/>
                <w:sz w:val="22"/>
                <w:lang w:eastAsia="ro-RO"/>
              </w:rPr>
              <w:t xml:space="preserve"> Adevărat în mod sigur. Ne-ar fi de mare ajutor dacă </w:t>
            </w:r>
            <w:r w:rsidR="00777BD8" w:rsidRPr="00CC4048">
              <w:rPr>
                <w:rFonts w:asciiTheme="majorBidi" w:hAnsiTheme="majorBidi" w:cstheme="majorBidi"/>
                <w:b/>
                <w:color w:val="000000"/>
                <w:sz w:val="22"/>
                <w:lang w:eastAsia="ro-RO"/>
              </w:rPr>
              <w:t>ați</w:t>
            </w:r>
            <w:r w:rsidRPr="00CC4048">
              <w:rPr>
                <w:rFonts w:asciiTheme="majorBidi" w:hAnsiTheme="majorBidi" w:cstheme="majorBidi"/>
                <w:b/>
                <w:color w:val="000000"/>
                <w:sz w:val="22"/>
                <w:lang w:eastAsia="ro-RO"/>
              </w:rPr>
              <w:t xml:space="preserve"> răspunde cât mai corect la toate </w:t>
            </w:r>
            <w:r w:rsidR="00777BD8" w:rsidRPr="00CC4048">
              <w:rPr>
                <w:rFonts w:asciiTheme="majorBidi" w:hAnsiTheme="majorBidi" w:cstheme="majorBidi"/>
                <w:b/>
                <w:color w:val="000000"/>
                <w:sz w:val="22"/>
                <w:lang w:eastAsia="ro-RO"/>
              </w:rPr>
              <w:t>afirmațiile</w:t>
            </w:r>
            <w:r w:rsidRPr="00CC4048">
              <w:rPr>
                <w:rFonts w:asciiTheme="majorBidi" w:hAnsiTheme="majorBidi" w:cstheme="majorBidi"/>
                <w:b/>
                <w:color w:val="000000"/>
                <w:sz w:val="22"/>
                <w:lang w:eastAsia="ro-RO"/>
              </w:rPr>
              <w:t xml:space="preserve">, chiar dacă nu </w:t>
            </w:r>
            <w:r w:rsidR="00777BD8" w:rsidRPr="00CC4048">
              <w:rPr>
                <w:rFonts w:asciiTheme="majorBidi" w:hAnsiTheme="majorBidi" w:cstheme="majorBidi"/>
                <w:b/>
                <w:color w:val="000000"/>
                <w:sz w:val="22"/>
                <w:lang w:eastAsia="ro-RO"/>
              </w:rPr>
              <w:t>sunteți</w:t>
            </w:r>
            <w:r w:rsidRPr="00CC4048">
              <w:rPr>
                <w:rFonts w:asciiTheme="majorBidi" w:hAnsiTheme="majorBidi" w:cstheme="majorBidi"/>
                <w:b/>
                <w:color w:val="000000"/>
                <w:sz w:val="22"/>
                <w:lang w:eastAsia="ro-RO"/>
              </w:rPr>
              <w:t xml:space="preserve"> absolut sigur sau dacă </w:t>
            </w:r>
            <w:r w:rsidR="00777BD8" w:rsidRPr="00CC4048">
              <w:rPr>
                <w:rFonts w:asciiTheme="majorBidi" w:hAnsiTheme="majorBidi" w:cstheme="majorBidi"/>
                <w:b/>
                <w:color w:val="000000"/>
                <w:sz w:val="22"/>
                <w:lang w:eastAsia="ro-RO"/>
              </w:rPr>
              <w:t>afirmația</w:t>
            </w:r>
            <w:r w:rsidRPr="00CC4048">
              <w:rPr>
                <w:rFonts w:asciiTheme="majorBidi" w:hAnsiTheme="majorBidi" w:cstheme="majorBidi"/>
                <w:b/>
                <w:color w:val="000000"/>
                <w:sz w:val="22"/>
                <w:lang w:eastAsia="ro-RO"/>
              </w:rPr>
              <w:t xml:space="preserve"> vi se pare ciudată ! Vă rugăm să </w:t>
            </w:r>
            <w:r w:rsidR="00777BD8" w:rsidRPr="00CC4048">
              <w:rPr>
                <w:rFonts w:asciiTheme="majorBidi" w:hAnsiTheme="majorBidi" w:cstheme="majorBidi"/>
                <w:b/>
                <w:color w:val="000000"/>
                <w:sz w:val="22"/>
                <w:lang w:eastAsia="ro-RO"/>
              </w:rPr>
              <w:t>dați</w:t>
            </w:r>
            <w:r w:rsidRPr="00CC4048">
              <w:rPr>
                <w:rFonts w:asciiTheme="majorBidi" w:hAnsiTheme="majorBidi" w:cstheme="majorBidi"/>
                <w:b/>
                <w:color w:val="000000"/>
                <w:sz w:val="22"/>
                <w:lang w:eastAsia="ro-RO"/>
              </w:rPr>
              <w:t xml:space="preserve"> răspunsurile dumneavoastră având în vedere comportamentul copilului din ultimele </w:t>
            </w:r>
            <w:r w:rsidR="00777BD8" w:rsidRPr="00CC4048">
              <w:rPr>
                <w:rFonts w:asciiTheme="majorBidi" w:hAnsiTheme="majorBidi" w:cstheme="majorBidi"/>
                <w:b/>
                <w:color w:val="000000"/>
                <w:sz w:val="22"/>
                <w:lang w:eastAsia="ro-RO"/>
              </w:rPr>
              <w:t>șase</w:t>
            </w:r>
            <w:r w:rsidRPr="00CC4048">
              <w:rPr>
                <w:rFonts w:asciiTheme="majorBidi" w:hAnsiTheme="majorBidi" w:cstheme="majorBidi"/>
                <w:b/>
                <w:color w:val="000000"/>
                <w:sz w:val="22"/>
                <w:lang w:eastAsia="ro-RO"/>
              </w:rPr>
              <w:t xml:space="preserve"> luni sau din acest an </w:t>
            </w:r>
            <w:r w:rsidR="00777BD8" w:rsidRPr="00CC4048">
              <w:rPr>
                <w:rFonts w:asciiTheme="majorBidi" w:hAnsiTheme="majorBidi" w:cstheme="majorBidi"/>
                <w:b/>
                <w:color w:val="000000"/>
                <w:sz w:val="22"/>
                <w:lang w:eastAsia="ro-RO"/>
              </w:rPr>
              <w:t>școlar</w:t>
            </w:r>
            <w:r w:rsidRPr="00CC4048">
              <w:rPr>
                <w:rFonts w:asciiTheme="majorBidi" w:hAnsiTheme="majorBidi" w:cstheme="majorBidi"/>
                <w:b/>
                <w:color w:val="000000"/>
                <w:sz w:val="22"/>
                <w:lang w:eastAsia="ro-RO"/>
              </w:rPr>
              <w:t>.</w:t>
            </w:r>
          </w:p>
        </w:tc>
        <w:tc>
          <w:tcPr>
            <w:tcW w:w="1029" w:type="dxa"/>
            <w:tcBorders>
              <w:top w:val="nil"/>
              <w:left w:val="nil"/>
              <w:bottom w:val="nil"/>
              <w:right w:val="nil"/>
            </w:tcBorders>
            <w:vAlign w:val="bottom"/>
            <w:hideMark/>
          </w:tcPr>
          <w:p w14:paraId="51D8E252" w14:textId="77777777" w:rsidR="004519A4" w:rsidRPr="00CC4048" w:rsidRDefault="004519A4" w:rsidP="004C33C4">
            <w:pPr>
              <w:jc w:val="both"/>
              <w:rPr>
                <w:rFonts w:asciiTheme="majorBidi" w:hAnsiTheme="majorBidi" w:cstheme="majorBidi"/>
                <w:color w:val="000000"/>
                <w:sz w:val="22"/>
                <w:lang w:eastAsia="ro-RO"/>
              </w:rPr>
            </w:pPr>
          </w:p>
        </w:tc>
        <w:tc>
          <w:tcPr>
            <w:tcW w:w="348" w:type="dxa"/>
            <w:gridSpan w:val="3"/>
            <w:tcBorders>
              <w:top w:val="nil"/>
              <w:left w:val="nil"/>
              <w:bottom w:val="nil"/>
              <w:right w:val="nil"/>
            </w:tcBorders>
            <w:vAlign w:val="bottom"/>
            <w:hideMark/>
          </w:tcPr>
          <w:p w14:paraId="086F43DA"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49160089" w14:textId="77777777" w:rsidTr="008B3E5C">
        <w:trPr>
          <w:gridAfter w:val="2"/>
          <w:wAfter w:w="126" w:type="dxa"/>
          <w:trHeight w:val="315"/>
        </w:trPr>
        <w:tc>
          <w:tcPr>
            <w:tcW w:w="2908" w:type="dxa"/>
            <w:gridSpan w:val="3"/>
            <w:tcBorders>
              <w:top w:val="nil"/>
              <w:left w:val="nil"/>
              <w:bottom w:val="nil"/>
              <w:right w:val="nil"/>
            </w:tcBorders>
            <w:vAlign w:val="bottom"/>
            <w:hideMark/>
          </w:tcPr>
          <w:p w14:paraId="769F2235"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vAlign w:val="bottom"/>
            <w:hideMark/>
          </w:tcPr>
          <w:p w14:paraId="51F03893"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vAlign w:val="bottom"/>
            <w:hideMark/>
          </w:tcPr>
          <w:p w14:paraId="07B739D8"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vAlign w:val="bottom"/>
            <w:hideMark/>
          </w:tcPr>
          <w:p w14:paraId="1B32D02A"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vAlign w:val="bottom"/>
            <w:hideMark/>
          </w:tcPr>
          <w:p w14:paraId="076893AF"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vAlign w:val="bottom"/>
            <w:hideMark/>
          </w:tcPr>
          <w:p w14:paraId="51F64B6F"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vAlign w:val="bottom"/>
            <w:hideMark/>
          </w:tcPr>
          <w:p w14:paraId="70B8B744"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vAlign w:val="bottom"/>
            <w:hideMark/>
          </w:tcPr>
          <w:p w14:paraId="795B92A7"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2D457F56" w14:textId="77777777" w:rsidTr="008B3E5C">
        <w:trPr>
          <w:gridAfter w:val="1"/>
          <w:wAfter w:w="29" w:type="dxa"/>
          <w:trHeight w:val="405"/>
        </w:trPr>
        <w:tc>
          <w:tcPr>
            <w:tcW w:w="6421" w:type="dxa"/>
            <w:gridSpan w:val="8"/>
            <w:tcBorders>
              <w:top w:val="nil"/>
              <w:left w:val="nil"/>
              <w:bottom w:val="nil"/>
              <w:right w:val="nil"/>
            </w:tcBorders>
            <w:noWrap/>
            <w:vAlign w:val="bottom"/>
            <w:hideMark/>
          </w:tcPr>
          <w:p w14:paraId="6C1F68F3" w14:textId="06CEF95D"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Numele copilului  ……………………………………………………..</w:t>
            </w:r>
          </w:p>
        </w:tc>
        <w:tc>
          <w:tcPr>
            <w:tcW w:w="1140" w:type="dxa"/>
            <w:gridSpan w:val="3"/>
            <w:tcBorders>
              <w:top w:val="nil"/>
              <w:left w:val="nil"/>
              <w:bottom w:val="nil"/>
              <w:right w:val="nil"/>
            </w:tcBorders>
            <w:noWrap/>
            <w:vAlign w:val="bottom"/>
            <w:hideMark/>
          </w:tcPr>
          <w:p w14:paraId="0C0A22AC"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7BE0E5A4"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7DD6B784" w14:textId="77777777" w:rsidR="004519A4" w:rsidRPr="00CC4048" w:rsidRDefault="004519A4" w:rsidP="004C33C4">
            <w:pPr>
              <w:jc w:val="both"/>
              <w:rPr>
                <w:rFonts w:asciiTheme="majorBidi" w:hAnsiTheme="majorBidi" w:cstheme="majorBidi"/>
                <w:color w:val="000000"/>
                <w:sz w:val="22"/>
                <w:lang w:eastAsia="ro-RO"/>
              </w:rPr>
            </w:pPr>
          </w:p>
        </w:tc>
        <w:tc>
          <w:tcPr>
            <w:tcW w:w="348" w:type="dxa"/>
            <w:gridSpan w:val="3"/>
            <w:tcBorders>
              <w:top w:val="nil"/>
              <w:left w:val="nil"/>
              <w:bottom w:val="nil"/>
              <w:right w:val="nil"/>
            </w:tcBorders>
            <w:noWrap/>
            <w:vAlign w:val="bottom"/>
            <w:hideMark/>
          </w:tcPr>
          <w:p w14:paraId="314B3538"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258DEF94" w14:textId="77777777" w:rsidTr="008B3E5C">
        <w:trPr>
          <w:gridAfter w:val="2"/>
          <w:wAfter w:w="126" w:type="dxa"/>
          <w:trHeight w:val="300"/>
        </w:trPr>
        <w:tc>
          <w:tcPr>
            <w:tcW w:w="2908" w:type="dxa"/>
            <w:gridSpan w:val="3"/>
            <w:tcBorders>
              <w:top w:val="nil"/>
              <w:left w:val="nil"/>
              <w:bottom w:val="nil"/>
              <w:right w:val="nil"/>
            </w:tcBorders>
            <w:noWrap/>
            <w:vAlign w:val="bottom"/>
            <w:hideMark/>
          </w:tcPr>
          <w:p w14:paraId="5E32BF7C"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noWrap/>
            <w:vAlign w:val="bottom"/>
            <w:hideMark/>
          </w:tcPr>
          <w:p w14:paraId="5BE8EF8E"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noWrap/>
            <w:vAlign w:val="bottom"/>
            <w:hideMark/>
          </w:tcPr>
          <w:p w14:paraId="123B0FED"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7EDEBBCE"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41D7BD54"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0C872426"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3782771C"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23203495"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0CEFC292" w14:textId="77777777" w:rsidTr="008B3E5C">
        <w:trPr>
          <w:gridAfter w:val="1"/>
          <w:wAfter w:w="29" w:type="dxa"/>
          <w:trHeight w:val="300"/>
        </w:trPr>
        <w:tc>
          <w:tcPr>
            <w:tcW w:w="6421" w:type="dxa"/>
            <w:gridSpan w:val="8"/>
            <w:tcBorders>
              <w:top w:val="nil"/>
              <w:left w:val="nil"/>
              <w:bottom w:val="nil"/>
              <w:right w:val="nil"/>
            </w:tcBorders>
            <w:noWrap/>
            <w:vAlign w:val="bottom"/>
            <w:hideMark/>
          </w:tcPr>
          <w:p w14:paraId="512CC420"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Data nasterii...........................................................</w:t>
            </w:r>
          </w:p>
        </w:tc>
        <w:tc>
          <w:tcPr>
            <w:tcW w:w="1140" w:type="dxa"/>
            <w:gridSpan w:val="3"/>
            <w:tcBorders>
              <w:top w:val="nil"/>
              <w:left w:val="nil"/>
              <w:bottom w:val="nil"/>
              <w:right w:val="nil"/>
            </w:tcBorders>
            <w:noWrap/>
            <w:vAlign w:val="bottom"/>
            <w:hideMark/>
          </w:tcPr>
          <w:p w14:paraId="3D6CE4C7" w14:textId="77777777" w:rsidR="008B3E5C" w:rsidRPr="00CC4048" w:rsidRDefault="008B3E5C"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15918861"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0B299BCD" w14:textId="77777777" w:rsidR="004519A4" w:rsidRPr="00CC4048" w:rsidRDefault="004519A4" w:rsidP="004C33C4">
            <w:pPr>
              <w:jc w:val="both"/>
              <w:rPr>
                <w:rFonts w:asciiTheme="majorBidi" w:hAnsiTheme="majorBidi" w:cstheme="majorBidi"/>
                <w:color w:val="000000"/>
                <w:sz w:val="22"/>
                <w:lang w:eastAsia="ro-RO"/>
              </w:rPr>
            </w:pPr>
          </w:p>
        </w:tc>
        <w:tc>
          <w:tcPr>
            <w:tcW w:w="348" w:type="dxa"/>
            <w:gridSpan w:val="3"/>
            <w:tcBorders>
              <w:top w:val="nil"/>
              <w:left w:val="nil"/>
              <w:bottom w:val="nil"/>
              <w:right w:val="nil"/>
            </w:tcBorders>
            <w:noWrap/>
            <w:vAlign w:val="bottom"/>
            <w:hideMark/>
          </w:tcPr>
          <w:p w14:paraId="564AC18B"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5FAD3A0B" w14:textId="77777777" w:rsidTr="008B3E5C">
        <w:trPr>
          <w:gridAfter w:val="2"/>
          <w:wAfter w:w="126" w:type="dxa"/>
          <w:trHeight w:val="300"/>
        </w:trPr>
        <w:tc>
          <w:tcPr>
            <w:tcW w:w="2908" w:type="dxa"/>
            <w:gridSpan w:val="3"/>
            <w:tcBorders>
              <w:top w:val="nil"/>
              <w:left w:val="nil"/>
              <w:bottom w:val="nil"/>
              <w:right w:val="nil"/>
            </w:tcBorders>
            <w:noWrap/>
            <w:vAlign w:val="bottom"/>
            <w:hideMark/>
          </w:tcPr>
          <w:p w14:paraId="6508230B"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noWrap/>
            <w:vAlign w:val="bottom"/>
            <w:hideMark/>
          </w:tcPr>
          <w:p w14:paraId="04354C32"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noWrap/>
            <w:vAlign w:val="bottom"/>
            <w:hideMark/>
          </w:tcPr>
          <w:p w14:paraId="0BB8BC8F"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49267BBC"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746FC95C" w14:textId="77777777" w:rsidR="004519A4" w:rsidRPr="00CC4048" w:rsidRDefault="004519A4" w:rsidP="004C33C4">
            <w:pPr>
              <w:jc w:val="both"/>
              <w:rPr>
                <w:rFonts w:asciiTheme="majorBidi" w:hAnsiTheme="majorBidi" w:cstheme="majorBidi"/>
                <w:color w:val="000000"/>
                <w:sz w:val="22"/>
                <w:lang w:eastAsia="ro-RO"/>
              </w:rPr>
            </w:pPr>
          </w:p>
          <w:p w14:paraId="5683D198" w14:textId="77777777" w:rsidR="008B3E5C" w:rsidRPr="00CC4048" w:rsidRDefault="008B3E5C" w:rsidP="004C33C4">
            <w:pPr>
              <w:jc w:val="both"/>
              <w:rPr>
                <w:rFonts w:asciiTheme="majorBidi" w:hAnsiTheme="majorBidi" w:cstheme="majorBidi"/>
                <w:color w:val="000000"/>
                <w:sz w:val="22"/>
                <w:lang w:eastAsia="ro-RO"/>
              </w:rPr>
            </w:pPr>
          </w:p>
          <w:p w14:paraId="70B80FD7" w14:textId="77777777" w:rsidR="008B3E5C" w:rsidRPr="00CC4048" w:rsidRDefault="008B3E5C" w:rsidP="004C33C4">
            <w:pPr>
              <w:jc w:val="both"/>
              <w:rPr>
                <w:rFonts w:asciiTheme="majorBidi" w:hAnsiTheme="majorBidi" w:cstheme="majorBidi"/>
                <w:color w:val="000000"/>
                <w:sz w:val="22"/>
                <w:lang w:eastAsia="ro-RO"/>
              </w:rPr>
            </w:pPr>
          </w:p>
          <w:p w14:paraId="436D1E77" w14:textId="77777777" w:rsidR="008B3E5C" w:rsidRPr="00CC4048" w:rsidRDefault="008B3E5C" w:rsidP="004C33C4">
            <w:pPr>
              <w:jc w:val="both"/>
              <w:rPr>
                <w:rFonts w:asciiTheme="majorBidi" w:hAnsiTheme="majorBidi" w:cstheme="majorBidi"/>
                <w:color w:val="000000"/>
                <w:sz w:val="22"/>
                <w:lang w:eastAsia="ro-RO"/>
              </w:rPr>
            </w:pPr>
          </w:p>
          <w:p w14:paraId="66ADF1F0" w14:textId="77777777" w:rsidR="008B3E5C" w:rsidRPr="00CC4048" w:rsidRDefault="008B3E5C" w:rsidP="004C33C4">
            <w:pPr>
              <w:jc w:val="both"/>
              <w:rPr>
                <w:rFonts w:asciiTheme="majorBidi" w:hAnsiTheme="majorBidi" w:cstheme="majorBidi"/>
                <w:color w:val="000000"/>
                <w:sz w:val="22"/>
                <w:lang w:eastAsia="ro-RO"/>
              </w:rPr>
            </w:pPr>
          </w:p>
          <w:p w14:paraId="18F4E32B" w14:textId="77777777" w:rsidR="008B3E5C" w:rsidRPr="00CC4048" w:rsidRDefault="008B3E5C" w:rsidP="004C33C4">
            <w:pPr>
              <w:jc w:val="both"/>
              <w:rPr>
                <w:rFonts w:asciiTheme="majorBidi" w:hAnsiTheme="majorBidi" w:cstheme="majorBidi"/>
                <w:color w:val="000000"/>
                <w:sz w:val="22"/>
                <w:lang w:eastAsia="ro-RO"/>
              </w:rPr>
            </w:pPr>
          </w:p>
          <w:p w14:paraId="091E1FBB" w14:textId="77777777" w:rsidR="008B3E5C" w:rsidRPr="00CC4048" w:rsidRDefault="008B3E5C" w:rsidP="004C33C4">
            <w:pPr>
              <w:jc w:val="both"/>
              <w:rPr>
                <w:rFonts w:asciiTheme="majorBidi" w:hAnsiTheme="majorBidi" w:cstheme="majorBidi"/>
                <w:color w:val="000000"/>
                <w:sz w:val="22"/>
                <w:lang w:eastAsia="ro-RO"/>
              </w:rPr>
            </w:pPr>
          </w:p>
          <w:p w14:paraId="0D8A9B6E" w14:textId="77777777" w:rsidR="008B3E5C" w:rsidRPr="00CC4048" w:rsidRDefault="008B3E5C" w:rsidP="004C33C4">
            <w:pPr>
              <w:jc w:val="both"/>
              <w:rPr>
                <w:rFonts w:asciiTheme="majorBidi" w:hAnsiTheme="majorBidi" w:cstheme="majorBidi"/>
                <w:color w:val="000000"/>
                <w:sz w:val="22"/>
                <w:lang w:eastAsia="ro-RO"/>
              </w:rPr>
            </w:pPr>
          </w:p>
          <w:p w14:paraId="637BD14D" w14:textId="77777777" w:rsidR="008B3E5C" w:rsidRPr="00CC4048" w:rsidRDefault="008B3E5C" w:rsidP="004C33C4">
            <w:pPr>
              <w:jc w:val="both"/>
              <w:rPr>
                <w:rFonts w:asciiTheme="majorBidi" w:hAnsiTheme="majorBidi" w:cstheme="majorBidi"/>
                <w:color w:val="000000"/>
                <w:sz w:val="22"/>
                <w:lang w:eastAsia="ro-RO"/>
              </w:rPr>
            </w:pPr>
          </w:p>
          <w:p w14:paraId="0697293B" w14:textId="77777777" w:rsidR="008B3E5C" w:rsidRPr="00CC4048" w:rsidRDefault="008B3E5C" w:rsidP="004C33C4">
            <w:pPr>
              <w:jc w:val="both"/>
              <w:rPr>
                <w:rFonts w:asciiTheme="majorBidi" w:hAnsiTheme="majorBidi" w:cstheme="majorBidi"/>
                <w:color w:val="000000"/>
                <w:sz w:val="22"/>
                <w:lang w:eastAsia="ro-RO"/>
              </w:rPr>
            </w:pPr>
          </w:p>
          <w:p w14:paraId="1B27E4E4" w14:textId="77777777" w:rsidR="008B3E5C" w:rsidRPr="00CC4048" w:rsidRDefault="008B3E5C" w:rsidP="004C33C4">
            <w:pPr>
              <w:jc w:val="both"/>
              <w:rPr>
                <w:rFonts w:asciiTheme="majorBidi" w:hAnsiTheme="majorBidi" w:cstheme="majorBidi"/>
                <w:color w:val="000000"/>
                <w:sz w:val="22"/>
                <w:lang w:eastAsia="ro-RO"/>
              </w:rPr>
            </w:pPr>
          </w:p>
          <w:p w14:paraId="6465C791" w14:textId="77777777" w:rsidR="008B3E5C" w:rsidRPr="00CC4048" w:rsidRDefault="008B3E5C"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2FA5F193"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0C315D76"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5CDB2F2A"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2E9851AE" w14:textId="77777777" w:rsidTr="00F95A82">
        <w:trPr>
          <w:gridAfter w:val="2"/>
          <w:wAfter w:w="126" w:type="dxa"/>
          <w:trHeight w:val="900"/>
        </w:trPr>
        <w:tc>
          <w:tcPr>
            <w:tcW w:w="2908" w:type="dxa"/>
            <w:gridSpan w:val="3"/>
            <w:tcBorders>
              <w:top w:val="single" w:sz="4" w:space="0" w:color="auto"/>
              <w:left w:val="single" w:sz="4" w:space="0" w:color="auto"/>
              <w:bottom w:val="nil"/>
              <w:right w:val="nil"/>
            </w:tcBorders>
            <w:noWrap/>
            <w:vAlign w:val="bottom"/>
            <w:hideMark/>
          </w:tcPr>
          <w:p w14:paraId="1398A565"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single" w:sz="4" w:space="0" w:color="auto"/>
              <w:left w:val="nil"/>
              <w:bottom w:val="nil"/>
              <w:right w:val="nil"/>
            </w:tcBorders>
            <w:noWrap/>
            <w:vAlign w:val="bottom"/>
            <w:hideMark/>
          </w:tcPr>
          <w:p w14:paraId="620DCEA9"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single" w:sz="4" w:space="0" w:color="auto"/>
              <w:left w:val="nil"/>
              <w:bottom w:val="nil"/>
              <w:right w:val="nil"/>
            </w:tcBorders>
            <w:noWrap/>
            <w:vAlign w:val="bottom"/>
            <w:hideMark/>
          </w:tcPr>
          <w:p w14:paraId="46BE015C"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single" w:sz="4" w:space="0" w:color="auto"/>
              <w:left w:val="nil"/>
              <w:bottom w:val="nil"/>
              <w:right w:val="nil"/>
            </w:tcBorders>
            <w:noWrap/>
            <w:vAlign w:val="bottom"/>
            <w:hideMark/>
          </w:tcPr>
          <w:p w14:paraId="024709B5"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single" w:sz="4" w:space="0" w:color="auto"/>
              <w:left w:val="single" w:sz="4" w:space="0" w:color="auto"/>
              <w:bottom w:val="single" w:sz="4" w:space="0" w:color="auto"/>
              <w:right w:val="single" w:sz="4" w:space="0" w:color="auto"/>
            </w:tcBorders>
            <w:noWrap/>
            <w:vAlign w:val="bottom"/>
            <w:hideMark/>
          </w:tcPr>
          <w:p w14:paraId="7A4C0BB7" w14:textId="19EABB0E" w:rsidR="004519A4" w:rsidRPr="00CC4048" w:rsidRDefault="00080205"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Neadevărat</w:t>
            </w:r>
          </w:p>
        </w:tc>
        <w:tc>
          <w:tcPr>
            <w:tcW w:w="1151" w:type="dxa"/>
            <w:gridSpan w:val="2"/>
            <w:tcBorders>
              <w:top w:val="single" w:sz="4" w:space="0" w:color="auto"/>
              <w:left w:val="nil"/>
              <w:bottom w:val="single" w:sz="4" w:space="0" w:color="auto"/>
              <w:right w:val="single" w:sz="4" w:space="0" w:color="auto"/>
            </w:tcBorders>
            <w:vAlign w:val="bottom"/>
            <w:hideMark/>
          </w:tcPr>
          <w:p w14:paraId="526A56B4" w14:textId="7B9B570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Mai mult sau mai </w:t>
            </w:r>
            <w:r w:rsidR="00863C0D" w:rsidRPr="00CC4048">
              <w:rPr>
                <w:rFonts w:asciiTheme="majorBidi" w:hAnsiTheme="majorBidi" w:cstheme="majorBidi"/>
                <w:color w:val="000000"/>
                <w:sz w:val="22"/>
                <w:lang w:eastAsia="ro-RO"/>
              </w:rPr>
              <w:t>puțin</w:t>
            </w:r>
            <w:r w:rsidRPr="00CC4048">
              <w:rPr>
                <w:rFonts w:asciiTheme="majorBidi" w:hAnsiTheme="majorBidi" w:cstheme="majorBidi"/>
                <w:color w:val="000000"/>
                <w:sz w:val="22"/>
                <w:lang w:eastAsia="ro-RO"/>
              </w:rPr>
              <w:t xml:space="preserve"> adev</w:t>
            </w:r>
            <w:r w:rsidR="00080205" w:rsidRPr="00CC4048">
              <w:rPr>
                <w:rFonts w:asciiTheme="majorBidi" w:hAnsiTheme="majorBidi" w:cstheme="majorBidi"/>
                <w:color w:val="000000"/>
                <w:sz w:val="22"/>
                <w:lang w:eastAsia="ro-RO"/>
              </w:rPr>
              <w:t>ă</w:t>
            </w:r>
            <w:r w:rsidRPr="00CC4048">
              <w:rPr>
                <w:rFonts w:asciiTheme="majorBidi" w:hAnsiTheme="majorBidi" w:cstheme="majorBidi"/>
                <w:color w:val="000000"/>
                <w:sz w:val="22"/>
                <w:lang w:eastAsia="ro-RO"/>
              </w:rPr>
              <w:t>rat</w:t>
            </w:r>
          </w:p>
        </w:tc>
        <w:tc>
          <w:tcPr>
            <w:tcW w:w="1029" w:type="dxa"/>
            <w:tcBorders>
              <w:top w:val="single" w:sz="4" w:space="0" w:color="auto"/>
              <w:left w:val="nil"/>
              <w:bottom w:val="single" w:sz="4" w:space="0" w:color="auto"/>
              <w:right w:val="single" w:sz="4" w:space="0" w:color="auto"/>
            </w:tcBorders>
            <w:vAlign w:val="bottom"/>
            <w:hideMark/>
          </w:tcPr>
          <w:p w14:paraId="548D2576" w14:textId="403BE210"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Adev</w:t>
            </w:r>
            <w:r w:rsidR="00080205" w:rsidRPr="00CC4048">
              <w:rPr>
                <w:rFonts w:asciiTheme="majorBidi" w:hAnsiTheme="majorBidi" w:cstheme="majorBidi"/>
                <w:color w:val="000000"/>
                <w:sz w:val="22"/>
                <w:lang w:eastAsia="ro-RO"/>
              </w:rPr>
              <w:t>ă</w:t>
            </w:r>
            <w:r w:rsidRPr="00CC4048">
              <w:rPr>
                <w:rFonts w:asciiTheme="majorBidi" w:hAnsiTheme="majorBidi" w:cstheme="majorBidi"/>
                <w:color w:val="000000"/>
                <w:sz w:val="22"/>
                <w:lang w:eastAsia="ro-RO"/>
              </w:rPr>
              <w:t xml:space="preserve">rat </w:t>
            </w:r>
            <w:r w:rsidR="00080205" w:rsidRPr="00CC4048">
              <w:rPr>
                <w:rFonts w:asciiTheme="majorBidi" w:hAnsiTheme="majorBidi" w:cstheme="majorBidi"/>
                <w:color w:val="000000"/>
                <w:sz w:val="22"/>
                <w:lang w:eastAsia="ro-RO"/>
              </w:rPr>
              <w:t>î</w:t>
            </w:r>
            <w:r w:rsidRPr="00CC4048">
              <w:rPr>
                <w:rFonts w:asciiTheme="majorBidi" w:hAnsiTheme="majorBidi" w:cstheme="majorBidi"/>
                <w:color w:val="000000"/>
                <w:sz w:val="22"/>
                <w:lang w:eastAsia="ro-RO"/>
              </w:rPr>
              <w:t>n mod sigur</w:t>
            </w:r>
          </w:p>
        </w:tc>
        <w:tc>
          <w:tcPr>
            <w:tcW w:w="251" w:type="dxa"/>
            <w:gridSpan w:val="2"/>
            <w:tcBorders>
              <w:top w:val="nil"/>
              <w:left w:val="nil"/>
              <w:bottom w:val="nil"/>
              <w:right w:val="nil"/>
            </w:tcBorders>
            <w:noWrap/>
            <w:vAlign w:val="bottom"/>
            <w:hideMark/>
          </w:tcPr>
          <w:p w14:paraId="45E2F330"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75C9BFF1"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28DD553D" w14:textId="77777777" w:rsidR="00F95A82" w:rsidRPr="00CC4048" w:rsidRDefault="00F95A82" w:rsidP="004C33C4">
            <w:pPr>
              <w:jc w:val="both"/>
              <w:rPr>
                <w:rFonts w:asciiTheme="majorBidi" w:hAnsiTheme="majorBidi" w:cstheme="majorBidi"/>
                <w:color w:val="000000"/>
                <w:sz w:val="22"/>
                <w:lang w:eastAsia="ro-RO"/>
              </w:rPr>
            </w:pPr>
          </w:p>
          <w:p w14:paraId="24824080" w14:textId="7AF4951A" w:rsidR="004519A4" w:rsidRPr="00CC4048" w:rsidRDefault="00863C0D"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Ține</w:t>
            </w:r>
            <w:r w:rsidR="004519A4" w:rsidRPr="00CC4048">
              <w:rPr>
                <w:rFonts w:asciiTheme="majorBidi" w:hAnsiTheme="majorBidi" w:cstheme="majorBidi"/>
                <w:color w:val="000000"/>
                <w:sz w:val="22"/>
                <w:lang w:eastAsia="ro-RO"/>
              </w:rPr>
              <w:t xml:space="preserve"> cont de sentimentele altor persoane</w:t>
            </w:r>
          </w:p>
        </w:tc>
        <w:tc>
          <w:tcPr>
            <w:tcW w:w="1140" w:type="dxa"/>
            <w:gridSpan w:val="3"/>
            <w:tcBorders>
              <w:top w:val="nil"/>
              <w:left w:val="nil"/>
              <w:bottom w:val="single" w:sz="4" w:space="0" w:color="auto"/>
              <w:right w:val="single" w:sz="4" w:space="0" w:color="auto"/>
            </w:tcBorders>
            <w:noWrap/>
            <w:vAlign w:val="bottom"/>
            <w:hideMark/>
          </w:tcPr>
          <w:p w14:paraId="33F1427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4990CD5D"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532350B6"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0CDC2D7D"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65476D0A"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57D56ED8" w14:textId="217AB044"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Este </w:t>
            </w:r>
            <w:r w:rsidR="00863C0D" w:rsidRPr="00CC4048">
              <w:rPr>
                <w:rFonts w:asciiTheme="majorBidi" w:hAnsiTheme="majorBidi" w:cstheme="majorBidi"/>
                <w:color w:val="000000"/>
                <w:sz w:val="22"/>
                <w:lang w:eastAsia="ro-RO"/>
              </w:rPr>
              <w:t>neliniștit</w:t>
            </w:r>
            <w:r w:rsidRPr="00CC4048">
              <w:rPr>
                <w:rFonts w:asciiTheme="majorBidi" w:hAnsiTheme="majorBidi" w:cstheme="majorBidi"/>
                <w:color w:val="000000"/>
                <w:sz w:val="22"/>
                <w:lang w:eastAsia="ro-RO"/>
              </w:rPr>
              <w:t>(ă), hiperactiv(ă), nu poate sta locului mult timp</w:t>
            </w:r>
          </w:p>
        </w:tc>
        <w:tc>
          <w:tcPr>
            <w:tcW w:w="1140" w:type="dxa"/>
            <w:gridSpan w:val="3"/>
            <w:tcBorders>
              <w:top w:val="nil"/>
              <w:left w:val="nil"/>
              <w:bottom w:val="single" w:sz="4" w:space="0" w:color="auto"/>
              <w:right w:val="single" w:sz="4" w:space="0" w:color="auto"/>
            </w:tcBorders>
            <w:noWrap/>
            <w:vAlign w:val="bottom"/>
            <w:hideMark/>
          </w:tcPr>
          <w:p w14:paraId="320A3CB2"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4DC7458A"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70C3A6E8"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1CE70214"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FFF726D"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002F062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Se plânge deseori de dureri de cap, de stomac sau stări de rău</w:t>
            </w:r>
          </w:p>
        </w:tc>
        <w:tc>
          <w:tcPr>
            <w:tcW w:w="1140" w:type="dxa"/>
            <w:gridSpan w:val="3"/>
            <w:tcBorders>
              <w:top w:val="nil"/>
              <w:left w:val="nil"/>
              <w:bottom w:val="single" w:sz="4" w:space="0" w:color="auto"/>
              <w:right w:val="single" w:sz="4" w:space="0" w:color="auto"/>
            </w:tcBorders>
            <w:noWrap/>
            <w:vAlign w:val="bottom"/>
            <w:hideMark/>
          </w:tcPr>
          <w:p w14:paraId="270CDB9E"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33520C20"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6DA7F3AD"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5F3C1BB2"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0E8CCD57"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25D5959E" w14:textId="3782576F"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Împarte cu </w:t>
            </w:r>
            <w:r w:rsidR="00381B2C" w:rsidRPr="00CC4048">
              <w:rPr>
                <w:rFonts w:asciiTheme="majorBidi" w:hAnsiTheme="majorBidi" w:cstheme="majorBidi"/>
                <w:color w:val="000000"/>
                <w:sz w:val="22"/>
                <w:lang w:eastAsia="ro-RO"/>
              </w:rPr>
              <w:t>ușurință</w:t>
            </w:r>
            <w:r w:rsidRPr="00CC4048">
              <w:rPr>
                <w:rFonts w:asciiTheme="majorBidi" w:hAnsiTheme="majorBidi" w:cstheme="majorBidi"/>
                <w:color w:val="000000"/>
                <w:sz w:val="22"/>
                <w:lang w:eastAsia="ro-RO"/>
              </w:rPr>
              <w:t xml:space="preserve"> cu </w:t>
            </w:r>
            <w:r w:rsidR="00381B2C" w:rsidRPr="00CC4048">
              <w:rPr>
                <w:rFonts w:asciiTheme="majorBidi" w:hAnsiTheme="majorBidi" w:cstheme="majorBidi"/>
                <w:color w:val="000000"/>
                <w:sz w:val="22"/>
                <w:lang w:eastAsia="ro-RO"/>
              </w:rPr>
              <w:t>alți</w:t>
            </w:r>
            <w:r w:rsidRPr="00CC4048">
              <w:rPr>
                <w:rFonts w:asciiTheme="majorBidi" w:hAnsiTheme="majorBidi" w:cstheme="majorBidi"/>
                <w:color w:val="000000"/>
                <w:sz w:val="22"/>
                <w:lang w:eastAsia="ro-RO"/>
              </w:rPr>
              <w:t xml:space="preserve"> copii ( mâncare, jucării, creioane, etc.)</w:t>
            </w:r>
          </w:p>
        </w:tc>
        <w:tc>
          <w:tcPr>
            <w:tcW w:w="1140" w:type="dxa"/>
            <w:gridSpan w:val="3"/>
            <w:tcBorders>
              <w:top w:val="nil"/>
              <w:left w:val="nil"/>
              <w:bottom w:val="single" w:sz="4" w:space="0" w:color="auto"/>
              <w:right w:val="single" w:sz="4" w:space="0" w:color="auto"/>
            </w:tcBorders>
            <w:noWrap/>
            <w:vAlign w:val="bottom"/>
            <w:hideMark/>
          </w:tcPr>
          <w:p w14:paraId="0DD995F5"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6F5A9D63"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0254C073"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0867BB65"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5F01C14A"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4AAE3D31" w14:textId="0DED95FE"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Are adesea izbucniri furioase sau </w:t>
            </w:r>
            <w:r w:rsidR="00381B2C" w:rsidRPr="00CC4048">
              <w:rPr>
                <w:rFonts w:asciiTheme="majorBidi" w:hAnsiTheme="majorBidi" w:cstheme="majorBidi"/>
                <w:color w:val="000000"/>
                <w:sz w:val="22"/>
                <w:lang w:eastAsia="ro-RO"/>
              </w:rPr>
              <w:t>își</w:t>
            </w:r>
            <w:r w:rsidRPr="00CC4048">
              <w:rPr>
                <w:rFonts w:asciiTheme="majorBidi" w:hAnsiTheme="majorBidi" w:cstheme="majorBidi"/>
                <w:color w:val="000000"/>
                <w:sz w:val="22"/>
                <w:lang w:eastAsia="ro-RO"/>
              </w:rPr>
              <w:t xml:space="preserve"> pierde controlul</w:t>
            </w:r>
          </w:p>
        </w:tc>
        <w:tc>
          <w:tcPr>
            <w:tcW w:w="1140" w:type="dxa"/>
            <w:gridSpan w:val="3"/>
            <w:tcBorders>
              <w:top w:val="nil"/>
              <w:left w:val="nil"/>
              <w:bottom w:val="single" w:sz="4" w:space="0" w:color="auto"/>
              <w:right w:val="single" w:sz="4" w:space="0" w:color="auto"/>
            </w:tcBorders>
            <w:noWrap/>
            <w:vAlign w:val="bottom"/>
            <w:hideMark/>
          </w:tcPr>
          <w:p w14:paraId="196E4D0B"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378E5EC3"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6BD6286B"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11D978F3"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A6B2FE2"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61612ADE" w14:textId="094232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Este mai mult solitar(ă), are </w:t>
            </w:r>
            <w:r w:rsidR="00381B2C" w:rsidRPr="00CC4048">
              <w:rPr>
                <w:rFonts w:asciiTheme="majorBidi" w:hAnsiTheme="majorBidi" w:cstheme="majorBidi"/>
                <w:color w:val="000000"/>
                <w:sz w:val="22"/>
                <w:lang w:eastAsia="ro-RO"/>
              </w:rPr>
              <w:t>tendința</w:t>
            </w:r>
            <w:r w:rsidRPr="00CC4048">
              <w:rPr>
                <w:rFonts w:asciiTheme="majorBidi" w:hAnsiTheme="majorBidi" w:cstheme="majorBidi"/>
                <w:color w:val="000000"/>
                <w:sz w:val="22"/>
                <w:lang w:eastAsia="ro-RO"/>
              </w:rPr>
              <w:t xml:space="preserve"> să se joace singur(ă)</w:t>
            </w:r>
          </w:p>
        </w:tc>
        <w:tc>
          <w:tcPr>
            <w:tcW w:w="1140" w:type="dxa"/>
            <w:gridSpan w:val="3"/>
            <w:tcBorders>
              <w:top w:val="nil"/>
              <w:left w:val="nil"/>
              <w:bottom w:val="single" w:sz="4" w:space="0" w:color="auto"/>
              <w:right w:val="single" w:sz="4" w:space="0" w:color="auto"/>
            </w:tcBorders>
            <w:noWrap/>
            <w:vAlign w:val="bottom"/>
            <w:hideMark/>
          </w:tcPr>
          <w:p w14:paraId="67B67192"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single" w:sz="4" w:space="0" w:color="auto"/>
              <w:right w:val="single" w:sz="4" w:space="0" w:color="auto"/>
            </w:tcBorders>
            <w:noWrap/>
            <w:vAlign w:val="bottom"/>
            <w:hideMark/>
          </w:tcPr>
          <w:p w14:paraId="5D2FCF98"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single" w:sz="4" w:space="0" w:color="auto"/>
              <w:right w:val="single" w:sz="4" w:space="0" w:color="auto"/>
            </w:tcBorders>
            <w:noWrap/>
            <w:vAlign w:val="bottom"/>
            <w:hideMark/>
          </w:tcPr>
          <w:p w14:paraId="0E3BE718" w14:textId="77777777" w:rsidR="004519A4" w:rsidRPr="00CC4048" w:rsidRDefault="004519A4" w:rsidP="004C33C4">
            <w:pPr>
              <w:jc w:val="both"/>
              <w:rPr>
                <w:rFonts w:asciiTheme="majorBidi" w:hAnsiTheme="majorBidi" w:cstheme="majorBidi"/>
                <w:color w:val="000000"/>
                <w:sz w:val="20"/>
                <w:szCs w:val="20"/>
                <w:lang w:eastAsia="ro-RO"/>
              </w:rPr>
            </w:pPr>
          </w:p>
        </w:tc>
        <w:tc>
          <w:tcPr>
            <w:tcW w:w="348" w:type="dxa"/>
            <w:gridSpan w:val="3"/>
            <w:tcBorders>
              <w:top w:val="nil"/>
              <w:left w:val="nil"/>
              <w:bottom w:val="nil"/>
              <w:right w:val="nil"/>
            </w:tcBorders>
            <w:noWrap/>
            <w:vAlign w:val="bottom"/>
            <w:hideMark/>
          </w:tcPr>
          <w:p w14:paraId="2B1D3446"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2FACA82"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1D18AB66" w14:textId="70CE0A5A"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Este în general ascultător(oare), face de obicei ce-i cer </w:t>
            </w:r>
            <w:r w:rsidR="00381B2C" w:rsidRPr="00CC4048">
              <w:rPr>
                <w:rFonts w:asciiTheme="majorBidi" w:hAnsiTheme="majorBidi" w:cstheme="majorBidi"/>
                <w:color w:val="000000"/>
                <w:sz w:val="22"/>
                <w:lang w:eastAsia="ro-RO"/>
              </w:rPr>
              <w:t>adulții</w:t>
            </w:r>
            <w:r w:rsidRPr="00CC4048">
              <w:rPr>
                <w:rFonts w:asciiTheme="majorBidi" w:hAnsiTheme="majorBidi" w:cstheme="majorBidi"/>
                <w:color w:val="000000"/>
                <w:sz w:val="22"/>
                <w:lang w:eastAsia="ro-RO"/>
              </w:rPr>
              <w:t>)</w:t>
            </w:r>
          </w:p>
        </w:tc>
        <w:tc>
          <w:tcPr>
            <w:tcW w:w="1140" w:type="dxa"/>
            <w:gridSpan w:val="3"/>
            <w:tcBorders>
              <w:top w:val="nil"/>
              <w:left w:val="nil"/>
              <w:bottom w:val="single" w:sz="4" w:space="0" w:color="auto"/>
              <w:right w:val="single" w:sz="4" w:space="0" w:color="auto"/>
            </w:tcBorders>
            <w:noWrap/>
            <w:vAlign w:val="bottom"/>
            <w:hideMark/>
          </w:tcPr>
          <w:p w14:paraId="567427AB"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4122AD21"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6A5894F1"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6356C61A"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67A3009C"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3A37A8C1"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Are multe griji, adesea pare îngrijorat(ă)</w:t>
            </w:r>
          </w:p>
        </w:tc>
        <w:tc>
          <w:tcPr>
            <w:tcW w:w="1140" w:type="dxa"/>
            <w:gridSpan w:val="3"/>
            <w:tcBorders>
              <w:top w:val="nil"/>
              <w:left w:val="nil"/>
              <w:bottom w:val="single" w:sz="4" w:space="0" w:color="auto"/>
              <w:right w:val="single" w:sz="4" w:space="0" w:color="auto"/>
            </w:tcBorders>
            <w:noWrap/>
            <w:vAlign w:val="bottom"/>
            <w:hideMark/>
          </w:tcPr>
          <w:p w14:paraId="0451D18E"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51E0D51B"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395C4034"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2317EB1A"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5A7C6069"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735B5B67"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Sare în de ajutor dacă cineva este rănit, supărat sau se simte rău</w:t>
            </w:r>
          </w:p>
        </w:tc>
        <w:tc>
          <w:tcPr>
            <w:tcW w:w="1140" w:type="dxa"/>
            <w:gridSpan w:val="3"/>
            <w:tcBorders>
              <w:top w:val="nil"/>
              <w:left w:val="nil"/>
              <w:bottom w:val="single" w:sz="4" w:space="0" w:color="auto"/>
              <w:right w:val="single" w:sz="4" w:space="0" w:color="auto"/>
            </w:tcBorders>
            <w:noWrap/>
            <w:vAlign w:val="bottom"/>
            <w:hideMark/>
          </w:tcPr>
          <w:p w14:paraId="12CE6C7E"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1424CAC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6285210B"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28518587"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023FD00B"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708B8A36" w14:textId="06447BFB"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În mod constant se </w:t>
            </w:r>
            <w:r w:rsidR="00381B2C" w:rsidRPr="00CC4048">
              <w:rPr>
                <w:rFonts w:asciiTheme="majorBidi" w:hAnsiTheme="majorBidi" w:cstheme="majorBidi"/>
                <w:color w:val="000000"/>
                <w:sz w:val="22"/>
                <w:lang w:eastAsia="ro-RO"/>
              </w:rPr>
              <w:t>foiește</w:t>
            </w:r>
            <w:r w:rsidRPr="00CC4048">
              <w:rPr>
                <w:rFonts w:asciiTheme="majorBidi" w:hAnsiTheme="majorBidi" w:cstheme="majorBidi"/>
                <w:color w:val="000000"/>
                <w:sz w:val="22"/>
                <w:lang w:eastAsia="ro-RO"/>
              </w:rPr>
              <w:t xml:space="preserve"> ori se agită</w:t>
            </w:r>
          </w:p>
        </w:tc>
        <w:tc>
          <w:tcPr>
            <w:tcW w:w="1140" w:type="dxa"/>
            <w:gridSpan w:val="3"/>
            <w:tcBorders>
              <w:top w:val="nil"/>
              <w:left w:val="nil"/>
              <w:bottom w:val="single" w:sz="4" w:space="0" w:color="auto"/>
              <w:right w:val="single" w:sz="4" w:space="0" w:color="auto"/>
            </w:tcBorders>
            <w:noWrap/>
            <w:vAlign w:val="bottom"/>
            <w:hideMark/>
          </w:tcPr>
          <w:p w14:paraId="3442334D"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6AB6EA36"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06440046"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79CB2B0F"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3D7046AF"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651CF78E" w14:textId="32233C1D"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Are cel </w:t>
            </w:r>
            <w:r w:rsidR="00381B2C" w:rsidRPr="00CC4048">
              <w:rPr>
                <w:rFonts w:asciiTheme="majorBidi" w:hAnsiTheme="majorBidi" w:cstheme="majorBidi"/>
                <w:color w:val="000000"/>
                <w:sz w:val="22"/>
                <w:lang w:eastAsia="ro-RO"/>
              </w:rPr>
              <w:t>puțin</w:t>
            </w:r>
            <w:r w:rsidRPr="00CC4048">
              <w:rPr>
                <w:rFonts w:asciiTheme="majorBidi" w:hAnsiTheme="majorBidi" w:cstheme="majorBidi"/>
                <w:color w:val="000000"/>
                <w:sz w:val="22"/>
                <w:lang w:eastAsia="ro-RO"/>
              </w:rPr>
              <w:t xml:space="preserve"> un prieten bun</w:t>
            </w:r>
          </w:p>
        </w:tc>
        <w:tc>
          <w:tcPr>
            <w:tcW w:w="1140" w:type="dxa"/>
            <w:gridSpan w:val="3"/>
            <w:tcBorders>
              <w:top w:val="single" w:sz="4" w:space="0" w:color="auto"/>
              <w:left w:val="nil"/>
              <w:bottom w:val="single" w:sz="4" w:space="0" w:color="auto"/>
              <w:right w:val="single" w:sz="4" w:space="0" w:color="auto"/>
            </w:tcBorders>
            <w:noWrap/>
            <w:vAlign w:val="bottom"/>
            <w:hideMark/>
          </w:tcPr>
          <w:p w14:paraId="23520052"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single" w:sz="4" w:space="0" w:color="auto"/>
              <w:left w:val="nil"/>
              <w:bottom w:val="single" w:sz="4" w:space="0" w:color="auto"/>
              <w:right w:val="single" w:sz="4" w:space="0" w:color="auto"/>
            </w:tcBorders>
            <w:noWrap/>
            <w:vAlign w:val="bottom"/>
            <w:hideMark/>
          </w:tcPr>
          <w:p w14:paraId="1BE30C54"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single" w:sz="4" w:space="0" w:color="auto"/>
              <w:left w:val="nil"/>
              <w:bottom w:val="single" w:sz="4" w:space="0" w:color="auto"/>
              <w:right w:val="single" w:sz="4" w:space="0" w:color="auto"/>
            </w:tcBorders>
            <w:noWrap/>
            <w:vAlign w:val="bottom"/>
            <w:hideMark/>
          </w:tcPr>
          <w:p w14:paraId="705CB161"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2F0DBF4A"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32D3EA70"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17548862" w14:textId="20A8B279"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Adesea se luptă cu </w:t>
            </w:r>
            <w:r w:rsidR="00381B2C" w:rsidRPr="00CC4048">
              <w:rPr>
                <w:rFonts w:asciiTheme="majorBidi" w:hAnsiTheme="majorBidi" w:cstheme="majorBidi"/>
                <w:color w:val="000000"/>
                <w:sz w:val="22"/>
                <w:lang w:eastAsia="ro-RO"/>
              </w:rPr>
              <w:t>alți</w:t>
            </w:r>
            <w:r w:rsidRPr="00CC4048">
              <w:rPr>
                <w:rFonts w:asciiTheme="majorBidi" w:hAnsiTheme="majorBidi" w:cstheme="majorBidi"/>
                <w:color w:val="000000"/>
                <w:sz w:val="22"/>
                <w:lang w:eastAsia="ro-RO"/>
              </w:rPr>
              <w:t xml:space="preserve"> copii ori îi bruschează</w:t>
            </w:r>
          </w:p>
        </w:tc>
        <w:tc>
          <w:tcPr>
            <w:tcW w:w="1140" w:type="dxa"/>
            <w:gridSpan w:val="3"/>
            <w:tcBorders>
              <w:top w:val="nil"/>
              <w:left w:val="nil"/>
              <w:bottom w:val="single" w:sz="4" w:space="0" w:color="auto"/>
              <w:right w:val="single" w:sz="4" w:space="0" w:color="auto"/>
            </w:tcBorders>
            <w:noWrap/>
            <w:vAlign w:val="bottom"/>
            <w:hideMark/>
          </w:tcPr>
          <w:p w14:paraId="2100E528"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3A63E2E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2505B588"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6711D98D"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5067902D"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06D599F7"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Deseori este nefericit(ă), necăjit(ă) ori plângăcios(oasă)</w:t>
            </w:r>
          </w:p>
        </w:tc>
        <w:tc>
          <w:tcPr>
            <w:tcW w:w="1140" w:type="dxa"/>
            <w:gridSpan w:val="3"/>
            <w:tcBorders>
              <w:top w:val="nil"/>
              <w:left w:val="nil"/>
              <w:bottom w:val="single" w:sz="4" w:space="0" w:color="auto"/>
              <w:right w:val="single" w:sz="4" w:space="0" w:color="auto"/>
            </w:tcBorders>
            <w:noWrap/>
            <w:vAlign w:val="bottom"/>
            <w:hideMark/>
          </w:tcPr>
          <w:p w14:paraId="4B8052F3"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14FB134A"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7F1FBDA5"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7FBB52E1"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4F846909"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3012F3BA" w14:textId="0BC03DF8"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În general este agreat(ă) de </w:t>
            </w:r>
            <w:r w:rsidR="00381B2C" w:rsidRPr="00CC4048">
              <w:rPr>
                <w:rFonts w:asciiTheme="majorBidi" w:hAnsiTheme="majorBidi" w:cstheme="majorBidi"/>
                <w:color w:val="000000"/>
                <w:sz w:val="22"/>
                <w:lang w:eastAsia="ro-RO"/>
              </w:rPr>
              <w:t>alți</w:t>
            </w:r>
            <w:r w:rsidRPr="00CC4048">
              <w:rPr>
                <w:rFonts w:asciiTheme="majorBidi" w:hAnsiTheme="majorBidi" w:cstheme="majorBidi"/>
                <w:color w:val="000000"/>
                <w:sz w:val="22"/>
                <w:lang w:eastAsia="ro-RO"/>
              </w:rPr>
              <w:t xml:space="preserve"> copii</w:t>
            </w:r>
          </w:p>
        </w:tc>
        <w:tc>
          <w:tcPr>
            <w:tcW w:w="1140" w:type="dxa"/>
            <w:gridSpan w:val="3"/>
            <w:tcBorders>
              <w:top w:val="nil"/>
              <w:left w:val="nil"/>
              <w:bottom w:val="single" w:sz="4" w:space="0" w:color="auto"/>
              <w:right w:val="single" w:sz="4" w:space="0" w:color="auto"/>
            </w:tcBorders>
            <w:noWrap/>
            <w:vAlign w:val="bottom"/>
            <w:hideMark/>
          </w:tcPr>
          <w:p w14:paraId="621CF731"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0C43FDBA"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276983C4"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15F0BCB7"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9985D26"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000000"/>
            </w:tcBorders>
            <w:noWrap/>
            <w:vAlign w:val="center"/>
            <w:hideMark/>
          </w:tcPr>
          <w:p w14:paraId="25BE4CB9" w14:textId="0200CFC2"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Este </w:t>
            </w:r>
            <w:r w:rsidR="00381B2C" w:rsidRPr="00CC4048">
              <w:rPr>
                <w:rFonts w:asciiTheme="majorBidi" w:hAnsiTheme="majorBidi" w:cstheme="majorBidi"/>
                <w:color w:val="000000"/>
                <w:sz w:val="22"/>
                <w:lang w:eastAsia="ro-RO"/>
              </w:rPr>
              <w:t>ușor</w:t>
            </w:r>
            <w:r w:rsidRPr="00CC4048">
              <w:rPr>
                <w:rFonts w:asciiTheme="majorBidi" w:hAnsiTheme="majorBidi" w:cstheme="majorBidi"/>
                <w:color w:val="000000"/>
                <w:sz w:val="22"/>
                <w:lang w:eastAsia="ro-RO"/>
              </w:rPr>
              <w:t xml:space="preserve"> de distras, se concentrează cu dificultate, îi zboară </w:t>
            </w:r>
            <w:r w:rsidR="00381B2C" w:rsidRPr="00CC4048">
              <w:rPr>
                <w:rFonts w:asciiTheme="majorBidi" w:hAnsiTheme="majorBidi" w:cstheme="majorBidi"/>
                <w:color w:val="000000"/>
                <w:sz w:val="22"/>
                <w:lang w:eastAsia="ro-RO"/>
              </w:rPr>
              <w:t>atenția</w:t>
            </w:r>
          </w:p>
        </w:tc>
        <w:tc>
          <w:tcPr>
            <w:tcW w:w="1140" w:type="dxa"/>
            <w:gridSpan w:val="3"/>
            <w:tcBorders>
              <w:top w:val="nil"/>
              <w:left w:val="nil"/>
              <w:bottom w:val="single" w:sz="4" w:space="0" w:color="auto"/>
              <w:right w:val="single" w:sz="4" w:space="0" w:color="auto"/>
            </w:tcBorders>
            <w:noWrap/>
            <w:vAlign w:val="bottom"/>
            <w:hideMark/>
          </w:tcPr>
          <w:p w14:paraId="10920F81"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4E69877A"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417F3554"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482DA178"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76EF9B3F"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053A4B82" w14:textId="2B31DBB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În </w:t>
            </w:r>
            <w:r w:rsidR="00381B2C" w:rsidRPr="00CC4048">
              <w:rPr>
                <w:rFonts w:asciiTheme="majorBidi" w:hAnsiTheme="majorBidi" w:cstheme="majorBidi"/>
                <w:color w:val="000000"/>
                <w:sz w:val="22"/>
                <w:lang w:eastAsia="ro-RO"/>
              </w:rPr>
              <w:t>situații</w:t>
            </w:r>
            <w:r w:rsidRPr="00CC4048">
              <w:rPr>
                <w:rFonts w:asciiTheme="majorBidi" w:hAnsiTheme="majorBidi" w:cstheme="majorBidi"/>
                <w:color w:val="000000"/>
                <w:sz w:val="22"/>
                <w:lang w:eastAsia="ro-RO"/>
              </w:rPr>
              <w:t xml:space="preserve"> noi, este </w:t>
            </w:r>
            <w:r w:rsidR="00187993" w:rsidRPr="00CC4048">
              <w:rPr>
                <w:rFonts w:asciiTheme="majorBidi" w:hAnsiTheme="majorBidi" w:cstheme="majorBidi"/>
                <w:color w:val="000000"/>
                <w:sz w:val="22"/>
                <w:lang w:eastAsia="ro-RO"/>
              </w:rPr>
              <w:t>neliniștit</w:t>
            </w:r>
            <w:r w:rsidRPr="00CC4048">
              <w:rPr>
                <w:rFonts w:asciiTheme="majorBidi" w:hAnsiTheme="majorBidi" w:cstheme="majorBidi"/>
                <w:color w:val="000000"/>
                <w:sz w:val="22"/>
                <w:lang w:eastAsia="ro-RO"/>
              </w:rPr>
              <w:t xml:space="preserve">(a) sau se </w:t>
            </w:r>
            <w:r w:rsidR="00187993" w:rsidRPr="00CC4048">
              <w:rPr>
                <w:rFonts w:asciiTheme="majorBidi" w:hAnsiTheme="majorBidi" w:cstheme="majorBidi"/>
                <w:color w:val="000000"/>
                <w:sz w:val="22"/>
                <w:lang w:eastAsia="ro-RO"/>
              </w:rPr>
              <w:t>agăță</w:t>
            </w:r>
            <w:r w:rsidRPr="00CC4048">
              <w:rPr>
                <w:rFonts w:asciiTheme="majorBidi" w:hAnsiTheme="majorBidi" w:cstheme="majorBidi"/>
                <w:color w:val="000000"/>
                <w:sz w:val="22"/>
                <w:lang w:eastAsia="ro-RO"/>
              </w:rPr>
              <w:t xml:space="preserve"> de altcineva, </w:t>
            </w:r>
            <w:r w:rsidR="00187993" w:rsidRPr="00CC4048">
              <w:rPr>
                <w:rFonts w:asciiTheme="majorBidi" w:hAnsiTheme="majorBidi" w:cstheme="majorBidi"/>
                <w:color w:val="000000"/>
                <w:sz w:val="22"/>
                <w:lang w:eastAsia="ro-RO"/>
              </w:rPr>
              <w:t>pierzându-și</w:t>
            </w:r>
            <w:r w:rsidRPr="00CC4048">
              <w:rPr>
                <w:rFonts w:asciiTheme="majorBidi" w:hAnsiTheme="majorBidi" w:cstheme="majorBidi"/>
                <w:color w:val="000000"/>
                <w:sz w:val="22"/>
                <w:lang w:eastAsia="ro-RO"/>
              </w:rPr>
              <w:t xml:space="preserve"> </w:t>
            </w:r>
            <w:r w:rsidR="00187993" w:rsidRPr="00CC4048">
              <w:rPr>
                <w:rFonts w:asciiTheme="majorBidi" w:hAnsiTheme="majorBidi" w:cstheme="majorBidi"/>
                <w:color w:val="000000"/>
                <w:sz w:val="22"/>
                <w:lang w:eastAsia="ro-RO"/>
              </w:rPr>
              <w:t>ușor</w:t>
            </w:r>
            <w:r w:rsidRPr="00CC4048">
              <w:rPr>
                <w:rFonts w:asciiTheme="majorBidi" w:hAnsiTheme="majorBidi" w:cstheme="majorBidi"/>
                <w:color w:val="000000"/>
                <w:sz w:val="22"/>
                <w:lang w:eastAsia="ro-RO"/>
              </w:rPr>
              <w:t xml:space="preserve"> încrederea în sine</w:t>
            </w:r>
          </w:p>
        </w:tc>
        <w:tc>
          <w:tcPr>
            <w:tcW w:w="1140" w:type="dxa"/>
            <w:gridSpan w:val="3"/>
            <w:tcBorders>
              <w:top w:val="nil"/>
              <w:left w:val="nil"/>
              <w:bottom w:val="single" w:sz="4" w:space="0" w:color="auto"/>
              <w:right w:val="single" w:sz="4" w:space="0" w:color="auto"/>
            </w:tcBorders>
            <w:noWrap/>
            <w:vAlign w:val="bottom"/>
            <w:hideMark/>
          </w:tcPr>
          <w:p w14:paraId="286F5F65"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53AB5CC3"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70129215"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137B2964"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421E7DA5"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6123A962"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Este amabil(ă) cu copiii mai mici decât el/ea</w:t>
            </w:r>
          </w:p>
        </w:tc>
        <w:tc>
          <w:tcPr>
            <w:tcW w:w="1140" w:type="dxa"/>
            <w:gridSpan w:val="3"/>
            <w:tcBorders>
              <w:top w:val="nil"/>
              <w:left w:val="nil"/>
              <w:bottom w:val="single" w:sz="4" w:space="0" w:color="auto"/>
              <w:right w:val="single" w:sz="4" w:space="0" w:color="auto"/>
            </w:tcBorders>
            <w:noWrap/>
            <w:vAlign w:val="bottom"/>
            <w:hideMark/>
          </w:tcPr>
          <w:p w14:paraId="30260B37"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3E890510"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2994069D"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2ECE79AC"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44A4DC8B"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000000"/>
            </w:tcBorders>
            <w:noWrap/>
            <w:vAlign w:val="center"/>
            <w:hideMark/>
          </w:tcPr>
          <w:p w14:paraId="26C70BB1" w14:textId="0FB36AD2"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Deseori discută în contradictoriu cu </w:t>
            </w:r>
            <w:r w:rsidR="00187993" w:rsidRPr="00CC4048">
              <w:rPr>
                <w:rFonts w:asciiTheme="majorBidi" w:hAnsiTheme="majorBidi" w:cstheme="majorBidi"/>
                <w:color w:val="000000"/>
                <w:sz w:val="22"/>
                <w:lang w:eastAsia="ro-RO"/>
              </w:rPr>
              <w:t>adulții</w:t>
            </w:r>
          </w:p>
        </w:tc>
        <w:tc>
          <w:tcPr>
            <w:tcW w:w="1140" w:type="dxa"/>
            <w:gridSpan w:val="3"/>
            <w:tcBorders>
              <w:top w:val="nil"/>
              <w:left w:val="nil"/>
              <w:bottom w:val="single" w:sz="4" w:space="0" w:color="auto"/>
              <w:right w:val="single" w:sz="4" w:space="0" w:color="auto"/>
            </w:tcBorders>
            <w:noWrap/>
            <w:vAlign w:val="bottom"/>
            <w:hideMark/>
          </w:tcPr>
          <w:p w14:paraId="3D185C98"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6AA4FE25"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56B6C3DB"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3C849069"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27FAA65"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03AD9685" w14:textId="4F7F872D"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Este </w:t>
            </w:r>
            <w:r w:rsidR="00187993" w:rsidRPr="00CC4048">
              <w:rPr>
                <w:rFonts w:asciiTheme="majorBidi" w:hAnsiTheme="majorBidi" w:cstheme="majorBidi"/>
                <w:color w:val="000000"/>
                <w:sz w:val="22"/>
                <w:lang w:eastAsia="ro-RO"/>
              </w:rPr>
              <w:t>hărțuit</w:t>
            </w:r>
            <w:r w:rsidRPr="00CC4048">
              <w:rPr>
                <w:rFonts w:asciiTheme="majorBidi" w:hAnsiTheme="majorBidi" w:cstheme="majorBidi"/>
                <w:color w:val="000000"/>
                <w:sz w:val="22"/>
                <w:lang w:eastAsia="ro-RO"/>
              </w:rPr>
              <w:t xml:space="preserve">(ă) ori bruscat(ă) de </w:t>
            </w:r>
            <w:r w:rsidR="00187993" w:rsidRPr="00CC4048">
              <w:rPr>
                <w:rFonts w:asciiTheme="majorBidi" w:hAnsiTheme="majorBidi" w:cstheme="majorBidi"/>
                <w:color w:val="000000"/>
                <w:sz w:val="22"/>
                <w:lang w:eastAsia="ro-RO"/>
              </w:rPr>
              <w:t>alți</w:t>
            </w:r>
            <w:r w:rsidRPr="00CC4048">
              <w:rPr>
                <w:rFonts w:asciiTheme="majorBidi" w:hAnsiTheme="majorBidi" w:cstheme="majorBidi"/>
                <w:color w:val="000000"/>
                <w:sz w:val="22"/>
                <w:lang w:eastAsia="ro-RO"/>
              </w:rPr>
              <w:t xml:space="preserve"> copii</w:t>
            </w:r>
          </w:p>
        </w:tc>
        <w:tc>
          <w:tcPr>
            <w:tcW w:w="1140" w:type="dxa"/>
            <w:gridSpan w:val="3"/>
            <w:tcBorders>
              <w:top w:val="nil"/>
              <w:left w:val="nil"/>
              <w:bottom w:val="single" w:sz="4" w:space="0" w:color="auto"/>
              <w:right w:val="single" w:sz="4" w:space="0" w:color="auto"/>
            </w:tcBorders>
            <w:noWrap/>
            <w:vAlign w:val="bottom"/>
            <w:hideMark/>
          </w:tcPr>
          <w:p w14:paraId="35740D83"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40371FF9"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1DD274F1"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2DDD0117"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240C108C"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46B8B2C4" w14:textId="30B948E9"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Deseori se oferă voluntar să-i ajute pe </w:t>
            </w:r>
            <w:r w:rsidR="00187993" w:rsidRPr="00CC4048">
              <w:rPr>
                <w:rFonts w:asciiTheme="majorBidi" w:hAnsiTheme="majorBidi" w:cstheme="majorBidi"/>
                <w:color w:val="000000"/>
                <w:sz w:val="22"/>
                <w:lang w:eastAsia="ro-RO"/>
              </w:rPr>
              <w:t>alții</w:t>
            </w:r>
            <w:r w:rsidRPr="00CC4048">
              <w:rPr>
                <w:rFonts w:asciiTheme="majorBidi" w:hAnsiTheme="majorBidi" w:cstheme="majorBidi"/>
                <w:color w:val="000000"/>
                <w:sz w:val="22"/>
                <w:lang w:eastAsia="ro-RO"/>
              </w:rPr>
              <w:t xml:space="preserve"> (</w:t>
            </w:r>
            <w:r w:rsidR="00187993" w:rsidRPr="00CC4048">
              <w:rPr>
                <w:rFonts w:asciiTheme="majorBidi" w:hAnsiTheme="majorBidi" w:cstheme="majorBidi"/>
                <w:color w:val="000000"/>
                <w:sz w:val="22"/>
                <w:lang w:eastAsia="ro-RO"/>
              </w:rPr>
              <w:t>părinți</w:t>
            </w:r>
            <w:r w:rsidRPr="00CC4048">
              <w:rPr>
                <w:rFonts w:asciiTheme="majorBidi" w:hAnsiTheme="majorBidi" w:cstheme="majorBidi"/>
                <w:color w:val="000000"/>
                <w:sz w:val="22"/>
                <w:lang w:eastAsia="ro-RO"/>
              </w:rPr>
              <w:t xml:space="preserve">, profesori, </w:t>
            </w:r>
            <w:r w:rsidR="00187993" w:rsidRPr="00CC4048">
              <w:rPr>
                <w:rFonts w:asciiTheme="majorBidi" w:hAnsiTheme="majorBidi" w:cstheme="majorBidi"/>
                <w:color w:val="000000"/>
                <w:sz w:val="22"/>
                <w:lang w:eastAsia="ro-RO"/>
              </w:rPr>
              <w:t>alți</w:t>
            </w:r>
            <w:r w:rsidRPr="00CC4048">
              <w:rPr>
                <w:rFonts w:asciiTheme="majorBidi" w:hAnsiTheme="majorBidi" w:cstheme="majorBidi"/>
                <w:color w:val="000000"/>
                <w:sz w:val="22"/>
                <w:lang w:eastAsia="ro-RO"/>
              </w:rPr>
              <w:t xml:space="preserve"> copii)</w:t>
            </w:r>
          </w:p>
        </w:tc>
        <w:tc>
          <w:tcPr>
            <w:tcW w:w="1140" w:type="dxa"/>
            <w:gridSpan w:val="3"/>
            <w:tcBorders>
              <w:top w:val="nil"/>
              <w:left w:val="nil"/>
              <w:bottom w:val="single" w:sz="4" w:space="0" w:color="auto"/>
              <w:right w:val="single" w:sz="4" w:space="0" w:color="auto"/>
            </w:tcBorders>
            <w:noWrap/>
            <w:vAlign w:val="bottom"/>
            <w:hideMark/>
          </w:tcPr>
          <w:p w14:paraId="36AEED62"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6FD59CD2"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70EE046B"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762C7EDE"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27A2862E"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7DE3951C" w14:textId="4E7FA7D0"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lastRenderedPageBreak/>
              <w:t xml:space="preserve">Poate să se oprească </w:t>
            </w:r>
            <w:r w:rsidR="00F46FB8" w:rsidRPr="00CC4048">
              <w:rPr>
                <w:rFonts w:asciiTheme="majorBidi" w:hAnsiTheme="majorBidi" w:cstheme="majorBidi"/>
                <w:color w:val="000000"/>
                <w:sz w:val="22"/>
                <w:lang w:eastAsia="ro-RO"/>
              </w:rPr>
              <w:t>și</w:t>
            </w:r>
            <w:r w:rsidRPr="00CC4048">
              <w:rPr>
                <w:rFonts w:asciiTheme="majorBidi" w:hAnsiTheme="majorBidi" w:cstheme="majorBidi"/>
                <w:color w:val="000000"/>
                <w:sz w:val="22"/>
                <w:lang w:eastAsia="ro-RO"/>
              </w:rPr>
              <w:t xml:space="preserve"> să se gândească înainte de a </w:t>
            </w:r>
            <w:r w:rsidR="00F46FB8" w:rsidRPr="00CC4048">
              <w:rPr>
                <w:rFonts w:asciiTheme="majorBidi" w:hAnsiTheme="majorBidi" w:cstheme="majorBidi"/>
                <w:color w:val="000000"/>
                <w:sz w:val="22"/>
                <w:lang w:eastAsia="ro-RO"/>
              </w:rPr>
              <w:t>acționa</w:t>
            </w:r>
          </w:p>
        </w:tc>
        <w:tc>
          <w:tcPr>
            <w:tcW w:w="1140" w:type="dxa"/>
            <w:gridSpan w:val="3"/>
            <w:tcBorders>
              <w:top w:val="nil"/>
              <w:left w:val="nil"/>
              <w:bottom w:val="single" w:sz="4" w:space="0" w:color="auto"/>
              <w:right w:val="single" w:sz="4" w:space="0" w:color="auto"/>
            </w:tcBorders>
            <w:noWrap/>
            <w:vAlign w:val="bottom"/>
            <w:hideMark/>
          </w:tcPr>
          <w:p w14:paraId="1EDC539A"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057FFB2A"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19D320EC" w14:textId="77777777" w:rsidR="004519A4" w:rsidRPr="00CC4048" w:rsidRDefault="004519A4" w:rsidP="004C33C4">
            <w:pPr>
              <w:jc w:val="both"/>
              <w:rPr>
                <w:rFonts w:asciiTheme="majorBidi" w:hAnsiTheme="majorBidi" w:cstheme="majorBidi"/>
                <w:color w:val="000000"/>
                <w:sz w:val="20"/>
                <w:szCs w:val="20"/>
                <w:lang w:eastAsia="ro-RO"/>
              </w:rPr>
            </w:pPr>
            <w:r w:rsidRPr="00CC4048">
              <w:rPr>
                <w:rFonts w:asciiTheme="majorBidi" w:hAnsiTheme="majorBidi" w:cstheme="majorBidi"/>
                <w:color w:val="000000"/>
                <w:sz w:val="20"/>
                <w:szCs w:val="20"/>
                <w:lang w:eastAsia="ro-RO"/>
              </w:rPr>
              <w:t> </w:t>
            </w:r>
          </w:p>
        </w:tc>
        <w:tc>
          <w:tcPr>
            <w:tcW w:w="348" w:type="dxa"/>
            <w:gridSpan w:val="3"/>
            <w:tcBorders>
              <w:top w:val="nil"/>
              <w:left w:val="nil"/>
              <w:bottom w:val="nil"/>
              <w:right w:val="nil"/>
            </w:tcBorders>
            <w:noWrap/>
            <w:vAlign w:val="bottom"/>
            <w:hideMark/>
          </w:tcPr>
          <w:p w14:paraId="53A2CD15"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2D06121F" w14:textId="77777777" w:rsidTr="00F95A82">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000000"/>
            </w:tcBorders>
            <w:noWrap/>
            <w:vAlign w:val="center"/>
            <w:hideMark/>
          </w:tcPr>
          <w:p w14:paraId="21026D9A" w14:textId="7F59CEB0"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Poate fi răutăcios cu </w:t>
            </w:r>
            <w:r w:rsidR="00F46FB8" w:rsidRPr="00CC4048">
              <w:rPr>
                <w:rFonts w:asciiTheme="majorBidi" w:hAnsiTheme="majorBidi" w:cstheme="majorBidi"/>
                <w:color w:val="000000"/>
                <w:sz w:val="22"/>
                <w:lang w:eastAsia="ro-RO"/>
              </w:rPr>
              <w:t>ceilalți</w:t>
            </w:r>
          </w:p>
        </w:tc>
        <w:tc>
          <w:tcPr>
            <w:tcW w:w="1140" w:type="dxa"/>
            <w:gridSpan w:val="3"/>
            <w:tcBorders>
              <w:top w:val="single" w:sz="4" w:space="0" w:color="auto"/>
              <w:left w:val="nil"/>
              <w:bottom w:val="single" w:sz="4" w:space="0" w:color="auto"/>
              <w:right w:val="single" w:sz="4" w:space="0" w:color="auto"/>
            </w:tcBorders>
            <w:noWrap/>
            <w:vAlign w:val="bottom"/>
            <w:hideMark/>
          </w:tcPr>
          <w:p w14:paraId="75336D15"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single" w:sz="4" w:space="0" w:color="auto"/>
              <w:left w:val="nil"/>
              <w:bottom w:val="single" w:sz="4" w:space="0" w:color="auto"/>
              <w:right w:val="single" w:sz="4" w:space="0" w:color="auto"/>
            </w:tcBorders>
            <w:noWrap/>
            <w:vAlign w:val="bottom"/>
            <w:hideMark/>
          </w:tcPr>
          <w:p w14:paraId="50ECAB0D"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single" w:sz="4" w:space="0" w:color="auto"/>
              <w:left w:val="nil"/>
              <w:bottom w:val="single" w:sz="4" w:space="0" w:color="auto"/>
              <w:right w:val="single" w:sz="4" w:space="0" w:color="auto"/>
            </w:tcBorders>
            <w:noWrap/>
            <w:vAlign w:val="bottom"/>
            <w:hideMark/>
          </w:tcPr>
          <w:p w14:paraId="226AE545" w14:textId="77777777" w:rsidR="004519A4" w:rsidRPr="00CC4048" w:rsidRDefault="004519A4" w:rsidP="004C33C4">
            <w:pPr>
              <w:jc w:val="both"/>
              <w:rPr>
                <w:rFonts w:asciiTheme="majorBidi" w:hAnsiTheme="majorBidi" w:cstheme="majorBidi"/>
                <w:color w:val="000000"/>
                <w:sz w:val="18"/>
                <w:szCs w:val="18"/>
                <w:lang w:eastAsia="ro-RO"/>
              </w:rPr>
            </w:pPr>
            <w:r w:rsidRPr="00CC4048">
              <w:rPr>
                <w:rFonts w:asciiTheme="majorBidi" w:hAnsiTheme="majorBidi" w:cstheme="majorBidi"/>
                <w:color w:val="000000"/>
                <w:sz w:val="18"/>
                <w:szCs w:val="18"/>
                <w:lang w:eastAsia="ro-RO"/>
              </w:rPr>
              <w:t> </w:t>
            </w:r>
          </w:p>
        </w:tc>
        <w:tc>
          <w:tcPr>
            <w:tcW w:w="348" w:type="dxa"/>
            <w:gridSpan w:val="3"/>
            <w:tcBorders>
              <w:top w:val="single" w:sz="4" w:space="0" w:color="auto"/>
              <w:left w:val="nil"/>
              <w:bottom w:val="nil"/>
              <w:right w:val="nil"/>
            </w:tcBorders>
            <w:noWrap/>
            <w:vAlign w:val="bottom"/>
            <w:hideMark/>
          </w:tcPr>
          <w:p w14:paraId="79EA4FD8"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690545E0"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5CF20474" w14:textId="03D1F3C6"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Se </w:t>
            </w:r>
            <w:r w:rsidR="00F46FB8" w:rsidRPr="00CC4048">
              <w:rPr>
                <w:rFonts w:asciiTheme="majorBidi" w:hAnsiTheme="majorBidi" w:cstheme="majorBidi"/>
                <w:color w:val="000000"/>
                <w:sz w:val="22"/>
                <w:lang w:eastAsia="ro-RO"/>
              </w:rPr>
              <w:t>înțelege</w:t>
            </w:r>
            <w:r w:rsidRPr="00CC4048">
              <w:rPr>
                <w:rFonts w:asciiTheme="majorBidi" w:hAnsiTheme="majorBidi" w:cstheme="majorBidi"/>
                <w:color w:val="000000"/>
                <w:sz w:val="22"/>
                <w:lang w:eastAsia="ro-RO"/>
              </w:rPr>
              <w:t xml:space="preserve"> mai bine cu </w:t>
            </w:r>
            <w:r w:rsidR="00F46FB8" w:rsidRPr="00CC4048">
              <w:rPr>
                <w:rFonts w:asciiTheme="majorBidi" w:hAnsiTheme="majorBidi" w:cstheme="majorBidi"/>
                <w:color w:val="000000"/>
                <w:sz w:val="22"/>
                <w:lang w:eastAsia="ro-RO"/>
              </w:rPr>
              <w:t>adulții</w:t>
            </w:r>
            <w:r w:rsidRPr="00CC4048">
              <w:rPr>
                <w:rFonts w:asciiTheme="majorBidi" w:hAnsiTheme="majorBidi" w:cstheme="majorBidi"/>
                <w:color w:val="000000"/>
                <w:sz w:val="22"/>
                <w:lang w:eastAsia="ro-RO"/>
              </w:rPr>
              <w:t xml:space="preserve"> decât cu </w:t>
            </w:r>
            <w:r w:rsidR="00F46FB8" w:rsidRPr="00CC4048">
              <w:rPr>
                <w:rFonts w:asciiTheme="majorBidi" w:hAnsiTheme="majorBidi" w:cstheme="majorBidi"/>
                <w:color w:val="000000"/>
                <w:sz w:val="22"/>
                <w:lang w:eastAsia="ro-RO"/>
              </w:rPr>
              <w:t>alți</w:t>
            </w:r>
            <w:r w:rsidRPr="00CC4048">
              <w:rPr>
                <w:rFonts w:asciiTheme="majorBidi" w:hAnsiTheme="majorBidi" w:cstheme="majorBidi"/>
                <w:color w:val="000000"/>
                <w:sz w:val="22"/>
                <w:lang w:eastAsia="ro-RO"/>
              </w:rPr>
              <w:t xml:space="preserve"> copii</w:t>
            </w:r>
          </w:p>
        </w:tc>
        <w:tc>
          <w:tcPr>
            <w:tcW w:w="1140" w:type="dxa"/>
            <w:gridSpan w:val="3"/>
            <w:tcBorders>
              <w:top w:val="nil"/>
              <w:left w:val="nil"/>
              <w:bottom w:val="single" w:sz="4" w:space="0" w:color="auto"/>
              <w:right w:val="single" w:sz="4" w:space="0" w:color="auto"/>
            </w:tcBorders>
            <w:noWrap/>
            <w:vAlign w:val="bottom"/>
            <w:hideMark/>
          </w:tcPr>
          <w:p w14:paraId="4BA1C423"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17EE3F12"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29F64C8A" w14:textId="77777777" w:rsidR="004519A4" w:rsidRPr="00CC4048" w:rsidRDefault="004519A4" w:rsidP="004C33C4">
            <w:pPr>
              <w:jc w:val="both"/>
              <w:rPr>
                <w:rFonts w:asciiTheme="majorBidi" w:hAnsiTheme="majorBidi" w:cstheme="majorBidi"/>
                <w:color w:val="000000"/>
                <w:sz w:val="18"/>
                <w:szCs w:val="18"/>
                <w:lang w:eastAsia="ro-RO"/>
              </w:rPr>
            </w:pPr>
            <w:r w:rsidRPr="00CC4048">
              <w:rPr>
                <w:rFonts w:asciiTheme="majorBidi" w:hAnsiTheme="majorBidi" w:cstheme="majorBidi"/>
                <w:color w:val="000000"/>
                <w:sz w:val="18"/>
                <w:szCs w:val="18"/>
                <w:lang w:eastAsia="ro-RO"/>
              </w:rPr>
              <w:t> </w:t>
            </w:r>
          </w:p>
        </w:tc>
        <w:tc>
          <w:tcPr>
            <w:tcW w:w="348" w:type="dxa"/>
            <w:gridSpan w:val="3"/>
            <w:tcBorders>
              <w:top w:val="nil"/>
              <w:left w:val="nil"/>
              <w:bottom w:val="nil"/>
              <w:right w:val="nil"/>
            </w:tcBorders>
            <w:noWrap/>
            <w:vAlign w:val="bottom"/>
            <w:hideMark/>
          </w:tcPr>
          <w:p w14:paraId="68E30A0B"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76FC406F"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auto"/>
            </w:tcBorders>
            <w:vAlign w:val="center"/>
            <w:hideMark/>
          </w:tcPr>
          <w:p w14:paraId="0A568236" w14:textId="10D6D596"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Are multe temeri, se sperie </w:t>
            </w:r>
            <w:r w:rsidR="00F46FB8" w:rsidRPr="00CC4048">
              <w:rPr>
                <w:rFonts w:asciiTheme="majorBidi" w:hAnsiTheme="majorBidi" w:cstheme="majorBidi"/>
                <w:color w:val="000000"/>
                <w:sz w:val="22"/>
                <w:lang w:eastAsia="ro-RO"/>
              </w:rPr>
              <w:t>ușor</w:t>
            </w:r>
          </w:p>
        </w:tc>
        <w:tc>
          <w:tcPr>
            <w:tcW w:w="1140" w:type="dxa"/>
            <w:gridSpan w:val="3"/>
            <w:tcBorders>
              <w:top w:val="nil"/>
              <w:left w:val="nil"/>
              <w:bottom w:val="single" w:sz="4" w:space="0" w:color="auto"/>
              <w:right w:val="single" w:sz="4" w:space="0" w:color="auto"/>
            </w:tcBorders>
            <w:noWrap/>
            <w:vAlign w:val="bottom"/>
            <w:hideMark/>
          </w:tcPr>
          <w:p w14:paraId="33CE114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037AC651"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1816B0E6" w14:textId="77777777" w:rsidR="004519A4" w:rsidRPr="00CC4048" w:rsidRDefault="004519A4" w:rsidP="004C33C4">
            <w:pPr>
              <w:jc w:val="both"/>
              <w:rPr>
                <w:rFonts w:asciiTheme="majorBidi" w:hAnsiTheme="majorBidi" w:cstheme="majorBidi"/>
                <w:color w:val="000000"/>
                <w:sz w:val="18"/>
                <w:szCs w:val="18"/>
                <w:lang w:eastAsia="ro-RO"/>
              </w:rPr>
            </w:pPr>
            <w:r w:rsidRPr="00CC4048">
              <w:rPr>
                <w:rFonts w:asciiTheme="majorBidi" w:hAnsiTheme="majorBidi" w:cstheme="majorBidi"/>
                <w:color w:val="000000"/>
                <w:sz w:val="18"/>
                <w:szCs w:val="18"/>
                <w:lang w:eastAsia="ro-RO"/>
              </w:rPr>
              <w:t> </w:t>
            </w:r>
          </w:p>
        </w:tc>
        <w:tc>
          <w:tcPr>
            <w:tcW w:w="348" w:type="dxa"/>
            <w:gridSpan w:val="3"/>
            <w:tcBorders>
              <w:top w:val="nil"/>
              <w:left w:val="nil"/>
              <w:bottom w:val="nil"/>
              <w:right w:val="nil"/>
            </w:tcBorders>
            <w:noWrap/>
            <w:vAlign w:val="bottom"/>
            <w:hideMark/>
          </w:tcPr>
          <w:p w14:paraId="398D261F"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558BAD0D" w14:textId="77777777" w:rsidTr="008B3E5C">
        <w:trPr>
          <w:gridAfter w:val="1"/>
          <w:wAfter w:w="29" w:type="dxa"/>
          <w:trHeight w:val="630"/>
        </w:trPr>
        <w:tc>
          <w:tcPr>
            <w:tcW w:w="6421" w:type="dxa"/>
            <w:gridSpan w:val="8"/>
            <w:tcBorders>
              <w:top w:val="single" w:sz="4" w:space="0" w:color="auto"/>
              <w:left w:val="single" w:sz="4" w:space="0" w:color="auto"/>
              <w:bottom w:val="single" w:sz="4" w:space="0" w:color="auto"/>
              <w:right w:val="single" w:sz="4" w:space="0" w:color="000000"/>
            </w:tcBorders>
            <w:noWrap/>
            <w:vAlign w:val="center"/>
            <w:hideMark/>
          </w:tcPr>
          <w:p w14:paraId="4640E5F9" w14:textId="61422333"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Duce sarcinile la bun </w:t>
            </w:r>
            <w:r w:rsidR="00F46FB8" w:rsidRPr="00CC4048">
              <w:rPr>
                <w:rFonts w:asciiTheme="majorBidi" w:hAnsiTheme="majorBidi" w:cstheme="majorBidi"/>
                <w:color w:val="000000"/>
                <w:sz w:val="22"/>
                <w:lang w:eastAsia="ro-RO"/>
              </w:rPr>
              <w:t>sfârșit</w:t>
            </w:r>
            <w:r w:rsidRPr="00CC4048">
              <w:rPr>
                <w:rFonts w:asciiTheme="majorBidi" w:hAnsiTheme="majorBidi" w:cstheme="majorBidi"/>
                <w:color w:val="000000"/>
                <w:sz w:val="22"/>
                <w:lang w:eastAsia="ro-RO"/>
              </w:rPr>
              <w:t xml:space="preserve">, are </w:t>
            </w:r>
            <w:r w:rsidR="00DE68BF" w:rsidRPr="00CC4048">
              <w:rPr>
                <w:rFonts w:asciiTheme="majorBidi" w:hAnsiTheme="majorBidi" w:cstheme="majorBidi"/>
                <w:color w:val="000000"/>
                <w:sz w:val="22"/>
                <w:lang w:eastAsia="ro-RO"/>
              </w:rPr>
              <w:t>atenție</w:t>
            </w:r>
            <w:r w:rsidRPr="00CC4048">
              <w:rPr>
                <w:rFonts w:asciiTheme="majorBidi" w:hAnsiTheme="majorBidi" w:cstheme="majorBidi"/>
                <w:color w:val="000000"/>
                <w:sz w:val="22"/>
                <w:lang w:eastAsia="ro-RO"/>
              </w:rPr>
              <w:t xml:space="preserve"> bună</w:t>
            </w:r>
          </w:p>
        </w:tc>
        <w:tc>
          <w:tcPr>
            <w:tcW w:w="1140" w:type="dxa"/>
            <w:gridSpan w:val="3"/>
            <w:tcBorders>
              <w:top w:val="nil"/>
              <w:left w:val="nil"/>
              <w:bottom w:val="single" w:sz="4" w:space="0" w:color="auto"/>
              <w:right w:val="single" w:sz="4" w:space="0" w:color="auto"/>
            </w:tcBorders>
            <w:noWrap/>
            <w:vAlign w:val="bottom"/>
            <w:hideMark/>
          </w:tcPr>
          <w:p w14:paraId="42C360D7"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single" w:sz="4" w:space="0" w:color="auto"/>
              <w:right w:val="single" w:sz="4" w:space="0" w:color="auto"/>
            </w:tcBorders>
            <w:noWrap/>
            <w:vAlign w:val="bottom"/>
            <w:hideMark/>
          </w:tcPr>
          <w:p w14:paraId="5C66FAB6"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029" w:type="dxa"/>
            <w:tcBorders>
              <w:top w:val="nil"/>
              <w:left w:val="nil"/>
              <w:bottom w:val="single" w:sz="4" w:space="0" w:color="auto"/>
              <w:right w:val="single" w:sz="4" w:space="0" w:color="auto"/>
            </w:tcBorders>
            <w:noWrap/>
            <w:vAlign w:val="bottom"/>
            <w:hideMark/>
          </w:tcPr>
          <w:p w14:paraId="75ACF374" w14:textId="77777777" w:rsidR="004519A4" w:rsidRPr="00CC4048" w:rsidRDefault="004519A4" w:rsidP="004C33C4">
            <w:pPr>
              <w:jc w:val="both"/>
              <w:rPr>
                <w:rFonts w:asciiTheme="majorBidi" w:hAnsiTheme="majorBidi" w:cstheme="majorBidi"/>
                <w:color w:val="000000"/>
                <w:sz w:val="18"/>
                <w:szCs w:val="18"/>
                <w:lang w:eastAsia="ro-RO"/>
              </w:rPr>
            </w:pPr>
            <w:r w:rsidRPr="00CC4048">
              <w:rPr>
                <w:rFonts w:asciiTheme="majorBidi" w:hAnsiTheme="majorBidi" w:cstheme="majorBidi"/>
                <w:color w:val="000000"/>
                <w:sz w:val="18"/>
                <w:szCs w:val="18"/>
                <w:lang w:eastAsia="ro-RO"/>
              </w:rPr>
              <w:t> </w:t>
            </w:r>
          </w:p>
        </w:tc>
        <w:tc>
          <w:tcPr>
            <w:tcW w:w="348" w:type="dxa"/>
            <w:gridSpan w:val="3"/>
            <w:tcBorders>
              <w:top w:val="nil"/>
              <w:left w:val="nil"/>
              <w:bottom w:val="nil"/>
              <w:right w:val="nil"/>
            </w:tcBorders>
            <w:noWrap/>
            <w:vAlign w:val="bottom"/>
            <w:hideMark/>
          </w:tcPr>
          <w:p w14:paraId="07049318"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7D903E18" w14:textId="77777777" w:rsidTr="004519A4">
        <w:trPr>
          <w:gridAfter w:val="17"/>
          <w:wAfter w:w="7904" w:type="dxa"/>
          <w:trHeight w:val="630"/>
        </w:trPr>
        <w:tc>
          <w:tcPr>
            <w:tcW w:w="2214" w:type="dxa"/>
            <w:tcBorders>
              <w:top w:val="nil"/>
              <w:left w:val="nil"/>
              <w:bottom w:val="nil"/>
              <w:right w:val="nil"/>
            </w:tcBorders>
            <w:noWrap/>
            <w:vAlign w:val="bottom"/>
            <w:hideMark/>
          </w:tcPr>
          <w:p w14:paraId="6A7AA170"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4C319AEE" w14:textId="77777777" w:rsidTr="008B3E5C">
        <w:trPr>
          <w:gridAfter w:val="2"/>
          <w:wAfter w:w="126" w:type="dxa"/>
          <w:trHeight w:val="74"/>
        </w:trPr>
        <w:tc>
          <w:tcPr>
            <w:tcW w:w="2908" w:type="dxa"/>
            <w:gridSpan w:val="3"/>
            <w:tcBorders>
              <w:top w:val="nil"/>
              <w:left w:val="nil"/>
              <w:bottom w:val="nil"/>
              <w:right w:val="nil"/>
            </w:tcBorders>
            <w:noWrap/>
            <w:vAlign w:val="bottom"/>
            <w:hideMark/>
          </w:tcPr>
          <w:p w14:paraId="21AB1AF4"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noWrap/>
            <w:vAlign w:val="bottom"/>
            <w:hideMark/>
          </w:tcPr>
          <w:p w14:paraId="3C35BC43"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noWrap/>
            <w:vAlign w:val="bottom"/>
            <w:hideMark/>
          </w:tcPr>
          <w:p w14:paraId="748423F6"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0C649B77"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0AACEAE4"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26BBEB52"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123F6F00"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26920E0C"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39EA99D6" w14:textId="77777777" w:rsidTr="004519A4">
        <w:trPr>
          <w:trHeight w:val="720"/>
        </w:trPr>
        <w:tc>
          <w:tcPr>
            <w:tcW w:w="9770" w:type="dxa"/>
            <w:gridSpan w:val="15"/>
            <w:tcBorders>
              <w:top w:val="nil"/>
              <w:left w:val="nil"/>
              <w:bottom w:val="nil"/>
              <w:right w:val="nil"/>
            </w:tcBorders>
            <w:vAlign w:val="bottom"/>
            <w:hideMark/>
          </w:tcPr>
          <w:p w14:paraId="26117B9F" w14:textId="1AD7D51F" w:rsidR="004519A4" w:rsidRPr="00CC4048" w:rsidRDefault="00F46FB8"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Aveți</w:t>
            </w:r>
            <w:r w:rsidR="004519A4" w:rsidRPr="00CC4048">
              <w:rPr>
                <w:rFonts w:asciiTheme="majorBidi" w:hAnsiTheme="majorBidi" w:cstheme="majorBidi"/>
                <w:color w:val="000000"/>
                <w:sz w:val="22"/>
                <w:lang w:eastAsia="ro-RO"/>
              </w:rPr>
              <w:t xml:space="preserve"> </w:t>
            </w:r>
            <w:r w:rsidRPr="00CC4048">
              <w:rPr>
                <w:rFonts w:asciiTheme="majorBidi" w:hAnsiTheme="majorBidi" w:cstheme="majorBidi"/>
                <w:color w:val="000000"/>
                <w:sz w:val="22"/>
                <w:lang w:eastAsia="ro-RO"/>
              </w:rPr>
              <w:t>și</w:t>
            </w:r>
            <w:r w:rsidR="004519A4" w:rsidRPr="00CC4048">
              <w:rPr>
                <w:rFonts w:asciiTheme="majorBidi" w:hAnsiTheme="majorBidi" w:cstheme="majorBidi"/>
                <w:color w:val="000000"/>
                <w:sz w:val="22"/>
                <w:lang w:eastAsia="ro-RO"/>
              </w:rPr>
              <w:t xml:space="preserve"> alte remarci de făcut sau sunt </w:t>
            </w:r>
            <w:r w:rsidRPr="00CC4048">
              <w:rPr>
                <w:rFonts w:asciiTheme="majorBidi" w:hAnsiTheme="majorBidi" w:cstheme="majorBidi"/>
                <w:color w:val="000000"/>
                <w:sz w:val="22"/>
                <w:lang w:eastAsia="ro-RO"/>
              </w:rPr>
              <w:t>și</w:t>
            </w:r>
            <w:r w:rsidR="004519A4" w:rsidRPr="00CC4048">
              <w:rPr>
                <w:rFonts w:asciiTheme="majorBidi" w:hAnsiTheme="majorBidi" w:cstheme="majorBidi"/>
                <w:color w:val="000000"/>
                <w:sz w:val="22"/>
                <w:lang w:eastAsia="ro-RO"/>
              </w:rPr>
              <w:t xml:space="preserve"> alte lucruri care vă îngrijorează?</w:t>
            </w:r>
          </w:p>
          <w:p w14:paraId="07C05077" w14:textId="77777777" w:rsidR="004519A4" w:rsidRPr="00CC4048" w:rsidRDefault="004519A4" w:rsidP="004C33C4">
            <w:pPr>
              <w:jc w:val="both"/>
              <w:rPr>
                <w:rFonts w:asciiTheme="majorBidi" w:hAnsiTheme="majorBidi" w:cstheme="majorBidi"/>
                <w:color w:val="000000"/>
                <w:sz w:val="22"/>
                <w:lang w:eastAsia="ro-RO"/>
              </w:rPr>
            </w:pPr>
          </w:p>
          <w:p w14:paraId="77DBA691" w14:textId="49F3E999"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În general, </w:t>
            </w:r>
            <w:r w:rsidR="00F46FB8" w:rsidRPr="00CC4048">
              <w:rPr>
                <w:rFonts w:asciiTheme="majorBidi" w:hAnsiTheme="majorBidi" w:cstheme="majorBidi"/>
                <w:color w:val="000000"/>
                <w:sz w:val="22"/>
                <w:lang w:eastAsia="ro-RO"/>
              </w:rPr>
              <w:t>credeți</w:t>
            </w:r>
            <w:r w:rsidRPr="00CC4048">
              <w:rPr>
                <w:rFonts w:asciiTheme="majorBidi" w:hAnsiTheme="majorBidi" w:cstheme="majorBidi"/>
                <w:color w:val="000000"/>
                <w:sz w:val="22"/>
                <w:lang w:eastAsia="ro-RO"/>
              </w:rPr>
              <w:t xml:space="preserve"> că fiul/fiica dumneavoastră are </w:t>
            </w:r>
            <w:r w:rsidR="00F46FB8" w:rsidRPr="00CC4048">
              <w:rPr>
                <w:rFonts w:asciiTheme="majorBidi" w:hAnsiTheme="majorBidi" w:cstheme="majorBidi"/>
                <w:color w:val="000000"/>
                <w:sz w:val="22"/>
                <w:lang w:eastAsia="ro-RO"/>
              </w:rPr>
              <w:t>dificultăți</w:t>
            </w:r>
            <w:r w:rsidRPr="00CC4048">
              <w:rPr>
                <w:rFonts w:asciiTheme="majorBidi" w:hAnsiTheme="majorBidi" w:cstheme="majorBidi"/>
                <w:color w:val="000000"/>
                <w:sz w:val="22"/>
                <w:lang w:eastAsia="ro-RO"/>
              </w:rPr>
              <w:t xml:space="preserve"> în unul sau mai multe din următoarele domenii: </w:t>
            </w:r>
            <w:r w:rsidR="00F46FB8" w:rsidRPr="00CC4048">
              <w:rPr>
                <w:rFonts w:asciiTheme="majorBidi" w:hAnsiTheme="majorBidi" w:cstheme="majorBidi"/>
                <w:color w:val="000000"/>
                <w:sz w:val="22"/>
                <w:lang w:eastAsia="ro-RO"/>
              </w:rPr>
              <w:t>emoții</w:t>
            </w:r>
            <w:r w:rsidRPr="00CC4048">
              <w:rPr>
                <w:rFonts w:asciiTheme="majorBidi" w:hAnsiTheme="majorBidi" w:cstheme="majorBidi"/>
                <w:color w:val="000000"/>
                <w:sz w:val="22"/>
                <w:lang w:eastAsia="ro-RO"/>
              </w:rPr>
              <w:t xml:space="preserve">, concentrare, comportament sau </w:t>
            </w:r>
            <w:r w:rsidR="00F46FB8" w:rsidRPr="00CC4048">
              <w:rPr>
                <w:rFonts w:asciiTheme="majorBidi" w:hAnsiTheme="majorBidi" w:cstheme="majorBidi"/>
                <w:color w:val="000000"/>
                <w:sz w:val="22"/>
                <w:lang w:eastAsia="ro-RO"/>
              </w:rPr>
              <w:t>relaționarea</w:t>
            </w:r>
            <w:r w:rsidRPr="00CC4048">
              <w:rPr>
                <w:rFonts w:asciiTheme="majorBidi" w:hAnsiTheme="majorBidi" w:cstheme="majorBidi"/>
                <w:color w:val="000000"/>
                <w:sz w:val="22"/>
                <w:lang w:eastAsia="ro-RO"/>
              </w:rPr>
              <w:t xml:space="preserve"> cu </w:t>
            </w:r>
            <w:r w:rsidR="00DE68BF" w:rsidRPr="00CC4048">
              <w:rPr>
                <w:rFonts w:asciiTheme="majorBidi" w:hAnsiTheme="majorBidi" w:cstheme="majorBidi"/>
                <w:color w:val="000000"/>
                <w:sz w:val="22"/>
                <w:lang w:eastAsia="ro-RO"/>
              </w:rPr>
              <w:t>alții</w:t>
            </w:r>
            <w:r w:rsidRPr="00CC4048">
              <w:rPr>
                <w:rFonts w:asciiTheme="majorBidi" w:hAnsiTheme="majorBidi" w:cstheme="majorBidi"/>
                <w:color w:val="000000"/>
                <w:sz w:val="22"/>
                <w:lang w:eastAsia="ro-RO"/>
              </w:rPr>
              <w:t>?</w:t>
            </w:r>
          </w:p>
        </w:tc>
        <w:tc>
          <w:tcPr>
            <w:tcW w:w="348" w:type="dxa"/>
            <w:gridSpan w:val="3"/>
            <w:tcBorders>
              <w:top w:val="nil"/>
              <w:left w:val="nil"/>
              <w:bottom w:val="nil"/>
              <w:right w:val="nil"/>
            </w:tcBorders>
            <w:noWrap/>
            <w:vAlign w:val="bottom"/>
            <w:hideMark/>
          </w:tcPr>
          <w:p w14:paraId="4091F180"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3450D7BE" w14:textId="77777777" w:rsidTr="008B3E5C">
        <w:trPr>
          <w:gridAfter w:val="2"/>
          <w:wAfter w:w="126" w:type="dxa"/>
          <w:trHeight w:val="285"/>
        </w:trPr>
        <w:tc>
          <w:tcPr>
            <w:tcW w:w="2908" w:type="dxa"/>
            <w:gridSpan w:val="3"/>
            <w:tcBorders>
              <w:top w:val="nil"/>
              <w:left w:val="nil"/>
              <w:bottom w:val="nil"/>
              <w:right w:val="nil"/>
            </w:tcBorders>
            <w:vAlign w:val="bottom"/>
            <w:hideMark/>
          </w:tcPr>
          <w:p w14:paraId="781C7484"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vAlign w:val="bottom"/>
            <w:hideMark/>
          </w:tcPr>
          <w:p w14:paraId="76AEDA9F"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vAlign w:val="bottom"/>
            <w:hideMark/>
          </w:tcPr>
          <w:p w14:paraId="2D05EA8B"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vAlign w:val="bottom"/>
            <w:hideMark/>
          </w:tcPr>
          <w:p w14:paraId="570395CF"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vAlign w:val="bottom"/>
            <w:hideMark/>
          </w:tcPr>
          <w:p w14:paraId="3F9712B2"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vAlign w:val="bottom"/>
            <w:hideMark/>
          </w:tcPr>
          <w:p w14:paraId="21B5111B"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vAlign w:val="bottom"/>
            <w:hideMark/>
          </w:tcPr>
          <w:p w14:paraId="3A5DF580"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41A00E49"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0809A6EE" w14:textId="77777777" w:rsidTr="008B3E5C">
        <w:trPr>
          <w:gridAfter w:val="2"/>
          <w:wAfter w:w="126" w:type="dxa"/>
          <w:trHeight w:val="360"/>
        </w:trPr>
        <w:tc>
          <w:tcPr>
            <w:tcW w:w="2908" w:type="dxa"/>
            <w:gridSpan w:val="3"/>
            <w:tcBorders>
              <w:top w:val="single" w:sz="4" w:space="0" w:color="auto"/>
              <w:left w:val="single" w:sz="4" w:space="0" w:color="auto"/>
              <w:bottom w:val="single" w:sz="4" w:space="0" w:color="auto"/>
              <w:right w:val="single" w:sz="4" w:space="0" w:color="auto"/>
            </w:tcBorders>
            <w:noWrap/>
            <w:vAlign w:val="bottom"/>
            <w:hideMark/>
          </w:tcPr>
          <w:p w14:paraId="1C7169F8"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Nu</w:t>
            </w:r>
          </w:p>
        </w:tc>
        <w:tc>
          <w:tcPr>
            <w:tcW w:w="947" w:type="dxa"/>
            <w:tcBorders>
              <w:top w:val="single" w:sz="4" w:space="0" w:color="auto"/>
              <w:left w:val="nil"/>
              <w:bottom w:val="single" w:sz="4" w:space="0" w:color="auto"/>
              <w:right w:val="single" w:sz="4" w:space="0" w:color="auto"/>
            </w:tcBorders>
            <w:noWrap/>
            <w:vAlign w:val="bottom"/>
            <w:hideMark/>
          </w:tcPr>
          <w:p w14:paraId="45FB0FA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4B957614" w14:textId="77777777" w:rsidR="004519A4" w:rsidRPr="00CC4048" w:rsidRDefault="004519A4" w:rsidP="004C33C4">
            <w:pPr>
              <w:ind w:left="216"/>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3FDFBE5F"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05972BF1"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137D5F78"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4BC44ACC"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44764389"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35089BB6"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7555A8DD" w14:textId="7C378345" w:rsidR="004519A4" w:rsidRPr="00CC4048" w:rsidRDefault="00F46FB8"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Da, dificultăți</w:t>
            </w:r>
            <w:r w:rsidR="004519A4" w:rsidRPr="00CC4048">
              <w:rPr>
                <w:rFonts w:asciiTheme="majorBidi" w:hAnsiTheme="majorBidi" w:cstheme="majorBidi"/>
                <w:color w:val="000000"/>
                <w:sz w:val="22"/>
                <w:lang w:eastAsia="ro-RO"/>
              </w:rPr>
              <w:t xml:space="preserve"> minore</w:t>
            </w:r>
          </w:p>
        </w:tc>
        <w:tc>
          <w:tcPr>
            <w:tcW w:w="947" w:type="dxa"/>
            <w:tcBorders>
              <w:top w:val="nil"/>
              <w:left w:val="nil"/>
              <w:bottom w:val="single" w:sz="4" w:space="0" w:color="auto"/>
              <w:right w:val="single" w:sz="4" w:space="0" w:color="auto"/>
            </w:tcBorders>
            <w:noWrap/>
            <w:vAlign w:val="bottom"/>
            <w:hideMark/>
          </w:tcPr>
          <w:p w14:paraId="723C0D29"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04D1C6DF"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7EC71EEB"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37FA0945"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0E426520"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242E33ED"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1B8AC086"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63C587F"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264A7673" w14:textId="387D14FC" w:rsidR="004519A4" w:rsidRPr="00CC4048" w:rsidRDefault="00F46FB8"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Da, dificultăți</w:t>
            </w:r>
            <w:r w:rsidR="004519A4" w:rsidRPr="00CC4048">
              <w:rPr>
                <w:rFonts w:asciiTheme="majorBidi" w:hAnsiTheme="majorBidi" w:cstheme="majorBidi"/>
                <w:color w:val="000000"/>
                <w:sz w:val="22"/>
                <w:lang w:eastAsia="ro-RO"/>
              </w:rPr>
              <w:t xml:space="preserve"> clare</w:t>
            </w:r>
          </w:p>
        </w:tc>
        <w:tc>
          <w:tcPr>
            <w:tcW w:w="947" w:type="dxa"/>
            <w:tcBorders>
              <w:top w:val="nil"/>
              <w:left w:val="nil"/>
              <w:bottom w:val="single" w:sz="4" w:space="0" w:color="auto"/>
              <w:right w:val="single" w:sz="4" w:space="0" w:color="auto"/>
            </w:tcBorders>
            <w:noWrap/>
            <w:vAlign w:val="bottom"/>
            <w:hideMark/>
          </w:tcPr>
          <w:p w14:paraId="11AEF1B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7F7CE94D"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760F22A9"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3DB1989E"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6138BC8A"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58A5DD7D"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6E2ED8B4"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6BFB78A1"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241BB137" w14:textId="40E9BC65" w:rsidR="004519A4" w:rsidRPr="00CC4048" w:rsidRDefault="00F46FB8"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Da, dificultăți</w:t>
            </w:r>
            <w:r w:rsidR="004519A4" w:rsidRPr="00CC4048">
              <w:rPr>
                <w:rFonts w:asciiTheme="majorBidi" w:hAnsiTheme="majorBidi" w:cstheme="majorBidi"/>
                <w:color w:val="000000"/>
                <w:sz w:val="22"/>
                <w:lang w:eastAsia="ro-RO"/>
              </w:rPr>
              <w:t xml:space="preserve"> severe</w:t>
            </w:r>
          </w:p>
        </w:tc>
        <w:tc>
          <w:tcPr>
            <w:tcW w:w="947" w:type="dxa"/>
            <w:tcBorders>
              <w:top w:val="nil"/>
              <w:left w:val="nil"/>
              <w:bottom w:val="single" w:sz="4" w:space="0" w:color="auto"/>
              <w:right w:val="single" w:sz="4" w:space="0" w:color="auto"/>
            </w:tcBorders>
            <w:noWrap/>
            <w:vAlign w:val="bottom"/>
            <w:hideMark/>
          </w:tcPr>
          <w:p w14:paraId="556A63D8"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6D853FA4"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2BE75F2E"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663B3110"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07D62C5A"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3E701DA3"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6E2DBEBE"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8522CE2" w14:textId="77777777" w:rsidTr="008B3E5C">
        <w:trPr>
          <w:gridAfter w:val="2"/>
          <w:wAfter w:w="126" w:type="dxa"/>
          <w:trHeight w:val="300"/>
        </w:trPr>
        <w:tc>
          <w:tcPr>
            <w:tcW w:w="2908" w:type="dxa"/>
            <w:gridSpan w:val="3"/>
            <w:tcBorders>
              <w:top w:val="nil"/>
              <w:left w:val="nil"/>
              <w:bottom w:val="nil"/>
              <w:right w:val="nil"/>
            </w:tcBorders>
            <w:noWrap/>
            <w:vAlign w:val="bottom"/>
            <w:hideMark/>
          </w:tcPr>
          <w:p w14:paraId="294FB133"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noWrap/>
            <w:vAlign w:val="bottom"/>
            <w:hideMark/>
          </w:tcPr>
          <w:p w14:paraId="714DBCFA"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noWrap/>
            <w:vAlign w:val="bottom"/>
            <w:hideMark/>
          </w:tcPr>
          <w:p w14:paraId="4E57BFA6"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176034AD"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60D17D81"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5FC8A197"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2EEC14FE"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31EE26C5"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04AF69D1" w14:textId="77777777" w:rsidTr="008B3E5C">
        <w:trPr>
          <w:gridAfter w:val="1"/>
          <w:wAfter w:w="29" w:type="dxa"/>
          <w:trHeight w:val="705"/>
        </w:trPr>
        <w:tc>
          <w:tcPr>
            <w:tcW w:w="7561" w:type="dxa"/>
            <w:gridSpan w:val="11"/>
            <w:tcBorders>
              <w:top w:val="nil"/>
              <w:left w:val="nil"/>
              <w:bottom w:val="nil"/>
              <w:right w:val="nil"/>
            </w:tcBorders>
            <w:vAlign w:val="bottom"/>
            <w:hideMark/>
          </w:tcPr>
          <w:p w14:paraId="2390A15C" w14:textId="7BB2B11A"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Dacă răspunsul dvs. </w:t>
            </w:r>
            <w:r w:rsidR="00F46FB8" w:rsidRPr="00CC4048">
              <w:rPr>
                <w:rFonts w:asciiTheme="majorBidi" w:hAnsiTheme="majorBidi" w:cstheme="majorBidi"/>
                <w:color w:val="000000"/>
                <w:sz w:val="22"/>
                <w:lang w:eastAsia="ro-RO"/>
              </w:rPr>
              <w:t>este „da</w:t>
            </w:r>
            <w:r w:rsidRPr="00CC4048">
              <w:rPr>
                <w:rFonts w:asciiTheme="majorBidi" w:hAnsiTheme="majorBidi" w:cstheme="majorBidi"/>
                <w:color w:val="000000"/>
                <w:sz w:val="22"/>
                <w:lang w:eastAsia="ro-RO"/>
              </w:rPr>
              <w:t xml:space="preserve">", vă rugăm să </w:t>
            </w:r>
            <w:r w:rsidR="00F46FB8" w:rsidRPr="00CC4048">
              <w:rPr>
                <w:rFonts w:asciiTheme="majorBidi" w:hAnsiTheme="majorBidi" w:cstheme="majorBidi"/>
                <w:color w:val="000000"/>
                <w:sz w:val="22"/>
                <w:lang w:eastAsia="ro-RO"/>
              </w:rPr>
              <w:t>răspundeți</w:t>
            </w:r>
            <w:r w:rsidRPr="00CC4048">
              <w:rPr>
                <w:rFonts w:asciiTheme="majorBidi" w:hAnsiTheme="majorBidi" w:cstheme="majorBidi"/>
                <w:color w:val="000000"/>
                <w:sz w:val="22"/>
                <w:lang w:eastAsia="ro-RO"/>
              </w:rPr>
              <w:t xml:space="preserve"> la următoarele întrebări despre aceste </w:t>
            </w:r>
            <w:r w:rsidR="00F46FB8" w:rsidRPr="00CC4048">
              <w:rPr>
                <w:rFonts w:asciiTheme="majorBidi" w:hAnsiTheme="majorBidi" w:cstheme="majorBidi"/>
                <w:color w:val="000000"/>
                <w:sz w:val="22"/>
                <w:lang w:eastAsia="ro-RO"/>
              </w:rPr>
              <w:t>dificultăți</w:t>
            </w:r>
            <w:r w:rsidRPr="00CC4048">
              <w:rPr>
                <w:rFonts w:asciiTheme="majorBidi" w:hAnsiTheme="majorBidi" w:cstheme="majorBidi"/>
                <w:color w:val="000000"/>
                <w:sz w:val="22"/>
                <w:lang w:eastAsia="ro-RO"/>
              </w:rPr>
              <w:t>:</w:t>
            </w:r>
          </w:p>
        </w:tc>
        <w:tc>
          <w:tcPr>
            <w:tcW w:w="1151" w:type="dxa"/>
            <w:gridSpan w:val="2"/>
            <w:tcBorders>
              <w:top w:val="nil"/>
              <w:left w:val="nil"/>
              <w:bottom w:val="nil"/>
              <w:right w:val="nil"/>
            </w:tcBorders>
            <w:vAlign w:val="bottom"/>
            <w:hideMark/>
          </w:tcPr>
          <w:p w14:paraId="7E8B164B"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vAlign w:val="bottom"/>
            <w:hideMark/>
          </w:tcPr>
          <w:p w14:paraId="38E32D36" w14:textId="77777777" w:rsidR="004519A4" w:rsidRPr="00CC4048" w:rsidRDefault="004519A4" w:rsidP="004C33C4">
            <w:pPr>
              <w:jc w:val="both"/>
              <w:rPr>
                <w:rFonts w:asciiTheme="majorBidi" w:hAnsiTheme="majorBidi" w:cstheme="majorBidi"/>
                <w:color w:val="000000"/>
                <w:sz w:val="22"/>
                <w:lang w:eastAsia="ro-RO"/>
              </w:rPr>
            </w:pPr>
          </w:p>
        </w:tc>
        <w:tc>
          <w:tcPr>
            <w:tcW w:w="348" w:type="dxa"/>
            <w:gridSpan w:val="3"/>
            <w:tcBorders>
              <w:top w:val="nil"/>
              <w:left w:val="nil"/>
              <w:bottom w:val="nil"/>
              <w:right w:val="nil"/>
            </w:tcBorders>
            <w:noWrap/>
            <w:vAlign w:val="bottom"/>
            <w:hideMark/>
          </w:tcPr>
          <w:p w14:paraId="7E4A5518"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3D344F16" w14:textId="77777777" w:rsidTr="008B3E5C">
        <w:trPr>
          <w:gridAfter w:val="1"/>
          <w:wAfter w:w="29" w:type="dxa"/>
          <w:trHeight w:val="450"/>
        </w:trPr>
        <w:tc>
          <w:tcPr>
            <w:tcW w:w="6421" w:type="dxa"/>
            <w:gridSpan w:val="8"/>
            <w:tcBorders>
              <w:top w:val="nil"/>
              <w:left w:val="nil"/>
              <w:bottom w:val="nil"/>
              <w:right w:val="nil"/>
            </w:tcBorders>
            <w:noWrap/>
            <w:vAlign w:val="bottom"/>
            <w:hideMark/>
          </w:tcPr>
          <w:p w14:paraId="587B2036" w14:textId="46AA97F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De câtă vreme sunt prezente aceste </w:t>
            </w:r>
            <w:r w:rsidR="00F46FB8" w:rsidRPr="00CC4048">
              <w:rPr>
                <w:rFonts w:asciiTheme="majorBidi" w:hAnsiTheme="majorBidi" w:cstheme="majorBidi"/>
                <w:color w:val="000000"/>
                <w:sz w:val="22"/>
                <w:lang w:eastAsia="ro-RO"/>
              </w:rPr>
              <w:t>dificultăți</w:t>
            </w:r>
            <w:r w:rsidRPr="00CC4048">
              <w:rPr>
                <w:rFonts w:asciiTheme="majorBidi" w:hAnsiTheme="majorBidi" w:cstheme="majorBidi"/>
                <w:color w:val="000000"/>
                <w:sz w:val="22"/>
                <w:lang w:eastAsia="ro-RO"/>
              </w:rPr>
              <w:t>?</w:t>
            </w:r>
          </w:p>
        </w:tc>
        <w:tc>
          <w:tcPr>
            <w:tcW w:w="1140" w:type="dxa"/>
            <w:gridSpan w:val="3"/>
            <w:tcBorders>
              <w:top w:val="nil"/>
              <w:left w:val="nil"/>
              <w:bottom w:val="nil"/>
              <w:right w:val="nil"/>
            </w:tcBorders>
            <w:noWrap/>
            <w:vAlign w:val="bottom"/>
            <w:hideMark/>
          </w:tcPr>
          <w:p w14:paraId="068F94AF"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4D47A19D"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500FEC09" w14:textId="77777777" w:rsidR="004519A4" w:rsidRPr="00CC4048" w:rsidRDefault="004519A4" w:rsidP="004C33C4">
            <w:pPr>
              <w:jc w:val="both"/>
              <w:rPr>
                <w:rFonts w:asciiTheme="majorBidi" w:hAnsiTheme="majorBidi" w:cstheme="majorBidi"/>
                <w:color w:val="000000"/>
                <w:sz w:val="22"/>
                <w:lang w:eastAsia="ro-RO"/>
              </w:rPr>
            </w:pPr>
          </w:p>
        </w:tc>
        <w:tc>
          <w:tcPr>
            <w:tcW w:w="348" w:type="dxa"/>
            <w:gridSpan w:val="3"/>
            <w:tcBorders>
              <w:top w:val="nil"/>
              <w:left w:val="nil"/>
              <w:bottom w:val="nil"/>
              <w:right w:val="nil"/>
            </w:tcBorders>
            <w:noWrap/>
            <w:vAlign w:val="bottom"/>
            <w:hideMark/>
          </w:tcPr>
          <w:p w14:paraId="0DDEF39C"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F1A10AC" w14:textId="77777777" w:rsidTr="008B3E5C">
        <w:trPr>
          <w:gridAfter w:val="2"/>
          <w:wAfter w:w="126" w:type="dxa"/>
          <w:trHeight w:val="300"/>
        </w:trPr>
        <w:tc>
          <w:tcPr>
            <w:tcW w:w="2908" w:type="dxa"/>
            <w:gridSpan w:val="3"/>
            <w:tcBorders>
              <w:top w:val="nil"/>
              <w:left w:val="nil"/>
              <w:bottom w:val="nil"/>
              <w:right w:val="nil"/>
            </w:tcBorders>
            <w:noWrap/>
            <w:vAlign w:val="bottom"/>
            <w:hideMark/>
          </w:tcPr>
          <w:p w14:paraId="1ACAC74D"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noWrap/>
            <w:vAlign w:val="bottom"/>
            <w:hideMark/>
          </w:tcPr>
          <w:p w14:paraId="704C934F"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noWrap/>
            <w:vAlign w:val="bottom"/>
            <w:hideMark/>
          </w:tcPr>
          <w:p w14:paraId="44BC42B2"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05579064"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0B4B0B1F"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58F65FFA"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7ECCF11A"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174A793E"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6F1247F0" w14:textId="77777777" w:rsidTr="008B3E5C">
        <w:trPr>
          <w:gridAfter w:val="2"/>
          <w:wAfter w:w="126" w:type="dxa"/>
          <w:trHeight w:val="360"/>
        </w:trPr>
        <w:tc>
          <w:tcPr>
            <w:tcW w:w="2908" w:type="dxa"/>
            <w:gridSpan w:val="3"/>
            <w:tcBorders>
              <w:top w:val="single" w:sz="4" w:space="0" w:color="auto"/>
              <w:left w:val="single" w:sz="4" w:space="0" w:color="auto"/>
              <w:bottom w:val="single" w:sz="4" w:space="0" w:color="auto"/>
              <w:right w:val="single" w:sz="4" w:space="0" w:color="auto"/>
            </w:tcBorders>
            <w:noWrap/>
            <w:vAlign w:val="bottom"/>
            <w:hideMark/>
          </w:tcPr>
          <w:p w14:paraId="45FE6575" w14:textId="04AB2ED4"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Mai </w:t>
            </w:r>
            <w:r w:rsidR="00F46FB8" w:rsidRPr="00CC4048">
              <w:rPr>
                <w:rFonts w:asciiTheme="majorBidi" w:hAnsiTheme="majorBidi" w:cstheme="majorBidi"/>
                <w:color w:val="000000"/>
                <w:sz w:val="22"/>
                <w:lang w:eastAsia="ro-RO"/>
              </w:rPr>
              <w:t xml:space="preserve">puțin </w:t>
            </w:r>
            <w:r w:rsidRPr="00CC4048">
              <w:rPr>
                <w:rFonts w:asciiTheme="majorBidi" w:hAnsiTheme="majorBidi" w:cstheme="majorBidi"/>
                <w:color w:val="000000"/>
                <w:sz w:val="22"/>
                <w:lang w:eastAsia="ro-RO"/>
              </w:rPr>
              <w:t>de o luna</w:t>
            </w:r>
          </w:p>
        </w:tc>
        <w:tc>
          <w:tcPr>
            <w:tcW w:w="947" w:type="dxa"/>
            <w:tcBorders>
              <w:top w:val="single" w:sz="4" w:space="0" w:color="auto"/>
              <w:left w:val="nil"/>
              <w:bottom w:val="single" w:sz="4" w:space="0" w:color="auto"/>
              <w:right w:val="single" w:sz="4" w:space="0" w:color="auto"/>
            </w:tcBorders>
            <w:noWrap/>
            <w:vAlign w:val="bottom"/>
            <w:hideMark/>
          </w:tcPr>
          <w:p w14:paraId="4B872493"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1A930AE6"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1615D7D3"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5F056AF4"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6DE50068"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054D99F5"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0D180F5E"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629A3782"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2B5EA445"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1-5luni</w:t>
            </w:r>
          </w:p>
        </w:tc>
        <w:tc>
          <w:tcPr>
            <w:tcW w:w="947" w:type="dxa"/>
            <w:tcBorders>
              <w:top w:val="nil"/>
              <w:left w:val="nil"/>
              <w:bottom w:val="single" w:sz="4" w:space="0" w:color="auto"/>
              <w:right w:val="single" w:sz="4" w:space="0" w:color="auto"/>
            </w:tcBorders>
            <w:noWrap/>
            <w:vAlign w:val="bottom"/>
            <w:hideMark/>
          </w:tcPr>
          <w:p w14:paraId="68D0BC10"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2ACB9937"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5FC19FEE"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22215C35"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74DB228F"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15C9C8D4"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792A30AC"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7BE551D7"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51506E30"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6-12 luni</w:t>
            </w:r>
          </w:p>
        </w:tc>
        <w:tc>
          <w:tcPr>
            <w:tcW w:w="947" w:type="dxa"/>
            <w:tcBorders>
              <w:top w:val="nil"/>
              <w:left w:val="nil"/>
              <w:bottom w:val="single" w:sz="4" w:space="0" w:color="auto"/>
              <w:right w:val="single" w:sz="4" w:space="0" w:color="auto"/>
            </w:tcBorders>
            <w:noWrap/>
            <w:vAlign w:val="bottom"/>
            <w:hideMark/>
          </w:tcPr>
          <w:p w14:paraId="159FF9DD"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35413F45"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23250572"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5E4EB5E9"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0CA5A123"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492367FF"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6E5988E3"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624F8CB2"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27819C2B"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Mai mult de un an</w:t>
            </w:r>
          </w:p>
        </w:tc>
        <w:tc>
          <w:tcPr>
            <w:tcW w:w="947" w:type="dxa"/>
            <w:tcBorders>
              <w:top w:val="nil"/>
              <w:left w:val="nil"/>
              <w:bottom w:val="single" w:sz="4" w:space="0" w:color="auto"/>
              <w:right w:val="single" w:sz="4" w:space="0" w:color="auto"/>
            </w:tcBorders>
            <w:noWrap/>
            <w:vAlign w:val="bottom"/>
            <w:hideMark/>
          </w:tcPr>
          <w:p w14:paraId="3250E93A"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6510141C"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34E05F4C"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1EB4BA62"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165EF7ED"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545A0D06"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1DB2756D"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0AB1BD12" w14:textId="77777777" w:rsidTr="004519A4">
        <w:trPr>
          <w:trHeight w:val="405"/>
        </w:trPr>
        <w:tc>
          <w:tcPr>
            <w:tcW w:w="9770" w:type="dxa"/>
            <w:gridSpan w:val="15"/>
            <w:tcBorders>
              <w:top w:val="nil"/>
              <w:left w:val="nil"/>
              <w:bottom w:val="nil"/>
              <w:right w:val="nil"/>
            </w:tcBorders>
            <w:vAlign w:val="bottom"/>
            <w:hideMark/>
          </w:tcPr>
          <w:p w14:paraId="20D5680D" w14:textId="72829D49"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Aceste </w:t>
            </w:r>
            <w:r w:rsidR="00F46FB8" w:rsidRPr="00CC4048">
              <w:rPr>
                <w:rFonts w:asciiTheme="majorBidi" w:hAnsiTheme="majorBidi" w:cstheme="majorBidi"/>
                <w:color w:val="000000"/>
                <w:sz w:val="22"/>
                <w:lang w:eastAsia="ro-RO"/>
              </w:rPr>
              <w:t>dificultăți</w:t>
            </w:r>
            <w:r w:rsidRPr="00CC4048">
              <w:rPr>
                <w:rFonts w:asciiTheme="majorBidi" w:hAnsiTheme="majorBidi" w:cstheme="majorBidi"/>
                <w:color w:val="000000"/>
                <w:sz w:val="22"/>
                <w:lang w:eastAsia="ro-RO"/>
              </w:rPr>
              <w:t xml:space="preserve"> îl întristează sau îl perturbă pe copil?</w:t>
            </w:r>
          </w:p>
        </w:tc>
        <w:tc>
          <w:tcPr>
            <w:tcW w:w="348" w:type="dxa"/>
            <w:gridSpan w:val="3"/>
            <w:tcBorders>
              <w:top w:val="nil"/>
              <w:left w:val="nil"/>
              <w:bottom w:val="nil"/>
              <w:right w:val="nil"/>
            </w:tcBorders>
            <w:noWrap/>
            <w:vAlign w:val="bottom"/>
            <w:hideMark/>
          </w:tcPr>
          <w:p w14:paraId="360576F7"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7BF0D09E" w14:textId="77777777" w:rsidTr="008B3E5C">
        <w:trPr>
          <w:gridAfter w:val="2"/>
          <w:wAfter w:w="126" w:type="dxa"/>
          <w:trHeight w:val="240"/>
        </w:trPr>
        <w:tc>
          <w:tcPr>
            <w:tcW w:w="2908" w:type="dxa"/>
            <w:gridSpan w:val="3"/>
            <w:tcBorders>
              <w:top w:val="nil"/>
              <w:left w:val="nil"/>
              <w:bottom w:val="nil"/>
              <w:right w:val="nil"/>
            </w:tcBorders>
            <w:vAlign w:val="bottom"/>
            <w:hideMark/>
          </w:tcPr>
          <w:p w14:paraId="5FAF1F1F"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vAlign w:val="bottom"/>
            <w:hideMark/>
          </w:tcPr>
          <w:p w14:paraId="5C49E252"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vAlign w:val="bottom"/>
            <w:hideMark/>
          </w:tcPr>
          <w:p w14:paraId="197C3982"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vAlign w:val="bottom"/>
            <w:hideMark/>
          </w:tcPr>
          <w:p w14:paraId="4DB70246"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vAlign w:val="bottom"/>
            <w:hideMark/>
          </w:tcPr>
          <w:p w14:paraId="00DF0D4D"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vAlign w:val="bottom"/>
            <w:hideMark/>
          </w:tcPr>
          <w:p w14:paraId="080DFC99"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vAlign w:val="bottom"/>
            <w:hideMark/>
          </w:tcPr>
          <w:p w14:paraId="1BA020D9"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6918EAB3"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677D735D" w14:textId="77777777" w:rsidTr="008B3E5C">
        <w:trPr>
          <w:gridAfter w:val="2"/>
          <w:wAfter w:w="126" w:type="dxa"/>
          <w:trHeight w:val="360"/>
        </w:trPr>
        <w:tc>
          <w:tcPr>
            <w:tcW w:w="2908" w:type="dxa"/>
            <w:gridSpan w:val="3"/>
            <w:tcBorders>
              <w:top w:val="single" w:sz="4" w:space="0" w:color="auto"/>
              <w:left w:val="single" w:sz="4" w:space="0" w:color="auto"/>
              <w:bottom w:val="single" w:sz="4" w:space="0" w:color="auto"/>
              <w:right w:val="single" w:sz="4" w:space="0" w:color="auto"/>
            </w:tcBorders>
            <w:noWrap/>
            <w:vAlign w:val="bottom"/>
            <w:hideMark/>
          </w:tcPr>
          <w:p w14:paraId="60804218"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Deloc</w:t>
            </w:r>
          </w:p>
        </w:tc>
        <w:tc>
          <w:tcPr>
            <w:tcW w:w="947" w:type="dxa"/>
            <w:tcBorders>
              <w:top w:val="single" w:sz="4" w:space="0" w:color="auto"/>
              <w:left w:val="nil"/>
              <w:bottom w:val="single" w:sz="4" w:space="0" w:color="auto"/>
              <w:right w:val="single" w:sz="4" w:space="0" w:color="auto"/>
            </w:tcBorders>
            <w:noWrap/>
            <w:vAlign w:val="bottom"/>
            <w:hideMark/>
          </w:tcPr>
          <w:p w14:paraId="337486E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18694E1A"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1AE5F5AB"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030E59C5"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58969A54"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24AB7876"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61391F95"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6E177B3B"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52BFA7A0" w14:textId="79500731"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Doar </w:t>
            </w:r>
            <w:r w:rsidR="00F46FB8" w:rsidRPr="00CC4048">
              <w:rPr>
                <w:rFonts w:asciiTheme="majorBidi" w:hAnsiTheme="majorBidi" w:cstheme="majorBidi"/>
                <w:color w:val="000000"/>
                <w:sz w:val="22"/>
                <w:lang w:eastAsia="ro-RO"/>
              </w:rPr>
              <w:t>puțin</w:t>
            </w:r>
          </w:p>
        </w:tc>
        <w:tc>
          <w:tcPr>
            <w:tcW w:w="947" w:type="dxa"/>
            <w:tcBorders>
              <w:top w:val="nil"/>
              <w:left w:val="nil"/>
              <w:bottom w:val="single" w:sz="4" w:space="0" w:color="auto"/>
              <w:right w:val="single" w:sz="4" w:space="0" w:color="auto"/>
            </w:tcBorders>
            <w:noWrap/>
            <w:vAlign w:val="bottom"/>
            <w:hideMark/>
          </w:tcPr>
          <w:p w14:paraId="1D8E9419"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01D436F0"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454C3CF9"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18CC079C"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664CAC68"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267F0F96"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7385C65B"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3E00C957"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15DF6F1C"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Destul de mult</w:t>
            </w:r>
          </w:p>
        </w:tc>
        <w:tc>
          <w:tcPr>
            <w:tcW w:w="947" w:type="dxa"/>
            <w:tcBorders>
              <w:top w:val="nil"/>
              <w:left w:val="nil"/>
              <w:bottom w:val="single" w:sz="4" w:space="0" w:color="auto"/>
              <w:right w:val="single" w:sz="4" w:space="0" w:color="auto"/>
            </w:tcBorders>
            <w:noWrap/>
            <w:vAlign w:val="bottom"/>
            <w:hideMark/>
          </w:tcPr>
          <w:p w14:paraId="37B65592"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68FD980E"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63BF3F01"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3AE0F51C"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632814A7"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13AD3093"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762D2C13"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74AB0438"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3F38F2C9"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Foarte mult</w:t>
            </w:r>
          </w:p>
        </w:tc>
        <w:tc>
          <w:tcPr>
            <w:tcW w:w="947" w:type="dxa"/>
            <w:tcBorders>
              <w:top w:val="nil"/>
              <w:left w:val="nil"/>
              <w:bottom w:val="single" w:sz="4" w:space="0" w:color="auto"/>
              <w:right w:val="single" w:sz="4" w:space="0" w:color="auto"/>
            </w:tcBorders>
            <w:noWrap/>
            <w:vAlign w:val="bottom"/>
            <w:hideMark/>
          </w:tcPr>
          <w:p w14:paraId="06C6DD3E"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16224D4C"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3CFC11CF"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2D440AB1"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265AEFA2"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09A7F0B2"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0AC9A426"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3F55D422" w14:textId="77777777" w:rsidTr="008B3E5C">
        <w:trPr>
          <w:gridAfter w:val="2"/>
          <w:wAfter w:w="126" w:type="dxa"/>
          <w:trHeight w:val="300"/>
        </w:trPr>
        <w:tc>
          <w:tcPr>
            <w:tcW w:w="2908" w:type="dxa"/>
            <w:gridSpan w:val="3"/>
            <w:tcBorders>
              <w:top w:val="nil"/>
              <w:left w:val="nil"/>
              <w:bottom w:val="nil"/>
              <w:right w:val="nil"/>
            </w:tcBorders>
            <w:noWrap/>
            <w:vAlign w:val="bottom"/>
            <w:hideMark/>
          </w:tcPr>
          <w:p w14:paraId="5FCDBDF2"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noWrap/>
            <w:vAlign w:val="bottom"/>
            <w:hideMark/>
          </w:tcPr>
          <w:p w14:paraId="72FCD270"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noWrap/>
            <w:vAlign w:val="bottom"/>
            <w:hideMark/>
          </w:tcPr>
          <w:p w14:paraId="6822179C"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7EF09E59"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6FF7C500"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0F4D76D5"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29D47729"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56EC390F"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2BEAA38" w14:textId="77777777" w:rsidTr="008B3E5C">
        <w:trPr>
          <w:gridAfter w:val="1"/>
          <w:wAfter w:w="29" w:type="dxa"/>
          <w:trHeight w:val="570"/>
        </w:trPr>
        <w:tc>
          <w:tcPr>
            <w:tcW w:w="7561" w:type="dxa"/>
            <w:gridSpan w:val="11"/>
            <w:tcBorders>
              <w:top w:val="nil"/>
              <w:left w:val="nil"/>
              <w:bottom w:val="nil"/>
              <w:right w:val="nil"/>
            </w:tcBorders>
            <w:noWrap/>
            <w:vAlign w:val="center"/>
            <w:hideMark/>
          </w:tcPr>
          <w:p w14:paraId="5AB7F477" w14:textId="0A2C09AB"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Aceste </w:t>
            </w:r>
            <w:r w:rsidR="00F46FB8" w:rsidRPr="00CC4048">
              <w:rPr>
                <w:rFonts w:asciiTheme="majorBidi" w:hAnsiTheme="majorBidi" w:cstheme="majorBidi"/>
                <w:color w:val="000000"/>
                <w:sz w:val="22"/>
                <w:lang w:eastAsia="ro-RO"/>
              </w:rPr>
              <w:t>dificultăți</w:t>
            </w:r>
            <w:r w:rsidRPr="00CC4048">
              <w:rPr>
                <w:rFonts w:asciiTheme="majorBidi" w:hAnsiTheme="majorBidi" w:cstheme="majorBidi"/>
                <w:color w:val="000000"/>
                <w:sz w:val="22"/>
                <w:lang w:eastAsia="ro-RO"/>
              </w:rPr>
              <w:t xml:space="preserve"> dăunează </w:t>
            </w:r>
            <w:r w:rsidR="00F46FB8" w:rsidRPr="00CC4048">
              <w:rPr>
                <w:rFonts w:asciiTheme="majorBidi" w:hAnsiTheme="majorBidi" w:cstheme="majorBidi"/>
                <w:color w:val="000000"/>
                <w:sz w:val="22"/>
                <w:lang w:eastAsia="ro-RO"/>
              </w:rPr>
              <w:t>vieții</w:t>
            </w:r>
            <w:r w:rsidRPr="00CC4048">
              <w:rPr>
                <w:rFonts w:asciiTheme="majorBidi" w:hAnsiTheme="majorBidi" w:cstheme="majorBidi"/>
                <w:color w:val="000000"/>
                <w:sz w:val="22"/>
                <w:lang w:eastAsia="ro-RO"/>
              </w:rPr>
              <w:t xml:space="preserve"> de zi cu zi a copilului în următoarele arii?</w:t>
            </w:r>
          </w:p>
        </w:tc>
        <w:tc>
          <w:tcPr>
            <w:tcW w:w="1151" w:type="dxa"/>
            <w:gridSpan w:val="2"/>
            <w:tcBorders>
              <w:top w:val="nil"/>
              <w:left w:val="nil"/>
              <w:bottom w:val="nil"/>
              <w:right w:val="nil"/>
            </w:tcBorders>
            <w:noWrap/>
            <w:vAlign w:val="bottom"/>
            <w:hideMark/>
          </w:tcPr>
          <w:p w14:paraId="5E2A6A72"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1C4282DD" w14:textId="77777777" w:rsidR="004519A4" w:rsidRPr="00CC4048" w:rsidRDefault="004519A4" w:rsidP="004C33C4">
            <w:pPr>
              <w:jc w:val="both"/>
              <w:rPr>
                <w:rFonts w:asciiTheme="majorBidi" w:hAnsiTheme="majorBidi" w:cstheme="majorBidi"/>
                <w:color w:val="000000"/>
                <w:sz w:val="22"/>
                <w:lang w:eastAsia="ro-RO"/>
              </w:rPr>
            </w:pPr>
          </w:p>
        </w:tc>
        <w:tc>
          <w:tcPr>
            <w:tcW w:w="348" w:type="dxa"/>
            <w:gridSpan w:val="3"/>
            <w:tcBorders>
              <w:top w:val="nil"/>
              <w:left w:val="nil"/>
              <w:bottom w:val="nil"/>
              <w:right w:val="nil"/>
            </w:tcBorders>
            <w:noWrap/>
            <w:vAlign w:val="bottom"/>
            <w:hideMark/>
          </w:tcPr>
          <w:p w14:paraId="3EA31DE5"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40FF5A4E" w14:textId="77777777" w:rsidTr="008B3E5C">
        <w:trPr>
          <w:gridAfter w:val="2"/>
          <w:wAfter w:w="126" w:type="dxa"/>
          <w:trHeight w:val="360"/>
        </w:trPr>
        <w:tc>
          <w:tcPr>
            <w:tcW w:w="2908" w:type="dxa"/>
            <w:gridSpan w:val="3"/>
            <w:tcBorders>
              <w:top w:val="nil"/>
              <w:left w:val="nil"/>
              <w:bottom w:val="nil"/>
              <w:right w:val="nil"/>
            </w:tcBorders>
            <w:noWrap/>
            <w:vAlign w:val="bottom"/>
            <w:hideMark/>
          </w:tcPr>
          <w:p w14:paraId="3794D985"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single" w:sz="4" w:space="0" w:color="auto"/>
              <w:left w:val="single" w:sz="4" w:space="0" w:color="auto"/>
              <w:bottom w:val="single" w:sz="4" w:space="0" w:color="auto"/>
              <w:right w:val="single" w:sz="4" w:space="0" w:color="auto"/>
            </w:tcBorders>
            <w:noWrap/>
            <w:vAlign w:val="bottom"/>
            <w:hideMark/>
          </w:tcPr>
          <w:p w14:paraId="64699F7A"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Deloc</w:t>
            </w:r>
          </w:p>
        </w:tc>
        <w:tc>
          <w:tcPr>
            <w:tcW w:w="1252" w:type="dxa"/>
            <w:gridSpan w:val="2"/>
            <w:tcBorders>
              <w:top w:val="single" w:sz="4" w:space="0" w:color="auto"/>
              <w:left w:val="nil"/>
              <w:bottom w:val="single" w:sz="4" w:space="0" w:color="auto"/>
              <w:right w:val="single" w:sz="4" w:space="0" w:color="auto"/>
            </w:tcBorders>
            <w:noWrap/>
            <w:vAlign w:val="bottom"/>
            <w:hideMark/>
          </w:tcPr>
          <w:p w14:paraId="4317F532" w14:textId="5E355BC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Doar </w:t>
            </w:r>
            <w:r w:rsidR="00F46FB8" w:rsidRPr="00CC4048">
              <w:rPr>
                <w:rFonts w:asciiTheme="majorBidi" w:hAnsiTheme="majorBidi" w:cstheme="majorBidi"/>
                <w:color w:val="000000"/>
                <w:sz w:val="22"/>
                <w:lang w:eastAsia="ro-RO"/>
              </w:rPr>
              <w:t>puțin</w:t>
            </w:r>
          </w:p>
        </w:tc>
        <w:tc>
          <w:tcPr>
            <w:tcW w:w="1339" w:type="dxa"/>
            <w:gridSpan w:val="3"/>
            <w:tcBorders>
              <w:top w:val="single" w:sz="4" w:space="0" w:color="auto"/>
              <w:left w:val="nil"/>
              <w:bottom w:val="single" w:sz="4" w:space="0" w:color="auto"/>
              <w:right w:val="single" w:sz="4" w:space="0" w:color="auto"/>
            </w:tcBorders>
            <w:noWrap/>
            <w:vAlign w:val="bottom"/>
            <w:hideMark/>
          </w:tcPr>
          <w:p w14:paraId="09264BE5"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Destul de mult</w:t>
            </w:r>
          </w:p>
        </w:tc>
        <w:tc>
          <w:tcPr>
            <w:tcW w:w="1115" w:type="dxa"/>
            <w:gridSpan w:val="2"/>
            <w:tcBorders>
              <w:top w:val="single" w:sz="4" w:space="0" w:color="auto"/>
              <w:left w:val="nil"/>
              <w:bottom w:val="single" w:sz="4" w:space="0" w:color="auto"/>
              <w:right w:val="single" w:sz="4" w:space="0" w:color="auto"/>
            </w:tcBorders>
            <w:noWrap/>
            <w:vAlign w:val="bottom"/>
            <w:hideMark/>
          </w:tcPr>
          <w:p w14:paraId="1D3A43AB"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Foarte mult</w:t>
            </w:r>
          </w:p>
        </w:tc>
        <w:tc>
          <w:tcPr>
            <w:tcW w:w="1151" w:type="dxa"/>
            <w:gridSpan w:val="2"/>
            <w:tcBorders>
              <w:top w:val="nil"/>
              <w:left w:val="nil"/>
              <w:bottom w:val="nil"/>
              <w:right w:val="nil"/>
            </w:tcBorders>
            <w:noWrap/>
            <w:vAlign w:val="bottom"/>
            <w:hideMark/>
          </w:tcPr>
          <w:p w14:paraId="5F42C8CB"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201DED23"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371F25F1"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4D525B7F" w14:textId="77777777" w:rsidTr="008B3E5C">
        <w:trPr>
          <w:gridAfter w:val="2"/>
          <w:wAfter w:w="126" w:type="dxa"/>
          <w:trHeight w:val="360"/>
        </w:trPr>
        <w:tc>
          <w:tcPr>
            <w:tcW w:w="2908" w:type="dxa"/>
            <w:gridSpan w:val="3"/>
            <w:tcBorders>
              <w:top w:val="single" w:sz="4" w:space="0" w:color="auto"/>
              <w:left w:val="single" w:sz="4" w:space="0" w:color="auto"/>
              <w:bottom w:val="single" w:sz="4" w:space="0" w:color="auto"/>
              <w:right w:val="nil"/>
            </w:tcBorders>
            <w:noWrap/>
            <w:vAlign w:val="bottom"/>
            <w:hideMark/>
          </w:tcPr>
          <w:p w14:paraId="1F382E51"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ACASA</w:t>
            </w:r>
          </w:p>
        </w:tc>
        <w:tc>
          <w:tcPr>
            <w:tcW w:w="947" w:type="dxa"/>
            <w:tcBorders>
              <w:top w:val="nil"/>
              <w:left w:val="single" w:sz="4" w:space="0" w:color="auto"/>
              <w:bottom w:val="single" w:sz="4" w:space="0" w:color="auto"/>
              <w:right w:val="single" w:sz="4" w:space="0" w:color="auto"/>
            </w:tcBorders>
            <w:noWrap/>
            <w:vAlign w:val="bottom"/>
            <w:hideMark/>
          </w:tcPr>
          <w:p w14:paraId="495593F2"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single" w:sz="4" w:space="0" w:color="auto"/>
              <w:right w:val="single" w:sz="4" w:space="0" w:color="auto"/>
            </w:tcBorders>
            <w:noWrap/>
            <w:vAlign w:val="bottom"/>
            <w:hideMark/>
          </w:tcPr>
          <w:p w14:paraId="73197F6E"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339" w:type="dxa"/>
            <w:gridSpan w:val="3"/>
            <w:tcBorders>
              <w:top w:val="nil"/>
              <w:left w:val="nil"/>
              <w:bottom w:val="single" w:sz="4" w:space="0" w:color="auto"/>
              <w:right w:val="single" w:sz="4" w:space="0" w:color="auto"/>
            </w:tcBorders>
            <w:noWrap/>
            <w:vAlign w:val="bottom"/>
            <w:hideMark/>
          </w:tcPr>
          <w:p w14:paraId="343A9AF8"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15" w:type="dxa"/>
            <w:gridSpan w:val="2"/>
            <w:tcBorders>
              <w:top w:val="nil"/>
              <w:left w:val="nil"/>
              <w:bottom w:val="single" w:sz="4" w:space="0" w:color="auto"/>
              <w:right w:val="single" w:sz="4" w:space="0" w:color="auto"/>
            </w:tcBorders>
            <w:noWrap/>
            <w:vAlign w:val="bottom"/>
            <w:hideMark/>
          </w:tcPr>
          <w:p w14:paraId="4757E73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nil"/>
              <w:right w:val="nil"/>
            </w:tcBorders>
            <w:noWrap/>
            <w:vAlign w:val="bottom"/>
            <w:hideMark/>
          </w:tcPr>
          <w:p w14:paraId="124F3CD9"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04DE05F6"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54975986"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3CAE7CD9"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6B8CED9A"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PRIETENI</w:t>
            </w:r>
          </w:p>
        </w:tc>
        <w:tc>
          <w:tcPr>
            <w:tcW w:w="947" w:type="dxa"/>
            <w:tcBorders>
              <w:top w:val="nil"/>
              <w:left w:val="nil"/>
              <w:bottom w:val="single" w:sz="4" w:space="0" w:color="auto"/>
              <w:right w:val="single" w:sz="4" w:space="0" w:color="auto"/>
            </w:tcBorders>
            <w:noWrap/>
            <w:vAlign w:val="bottom"/>
            <w:hideMark/>
          </w:tcPr>
          <w:p w14:paraId="18841E51"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single" w:sz="4" w:space="0" w:color="auto"/>
              <w:right w:val="single" w:sz="4" w:space="0" w:color="auto"/>
            </w:tcBorders>
            <w:noWrap/>
            <w:vAlign w:val="bottom"/>
            <w:hideMark/>
          </w:tcPr>
          <w:p w14:paraId="1F8BB629"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339" w:type="dxa"/>
            <w:gridSpan w:val="3"/>
            <w:tcBorders>
              <w:top w:val="nil"/>
              <w:left w:val="nil"/>
              <w:bottom w:val="single" w:sz="4" w:space="0" w:color="auto"/>
              <w:right w:val="single" w:sz="4" w:space="0" w:color="auto"/>
            </w:tcBorders>
            <w:noWrap/>
            <w:vAlign w:val="bottom"/>
            <w:hideMark/>
          </w:tcPr>
          <w:p w14:paraId="4DD8073B"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15" w:type="dxa"/>
            <w:gridSpan w:val="2"/>
            <w:tcBorders>
              <w:top w:val="nil"/>
              <w:left w:val="nil"/>
              <w:bottom w:val="single" w:sz="4" w:space="0" w:color="auto"/>
              <w:right w:val="single" w:sz="4" w:space="0" w:color="auto"/>
            </w:tcBorders>
            <w:noWrap/>
            <w:vAlign w:val="bottom"/>
            <w:hideMark/>
          </w:tcPr>
          <w:p w14:paraId="739A2F15"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nil"/>
              <w:right w:val="nil"/>
            </w:tcBorders>
            <w:noWrap/>
            <w:vAlign w:val="bottom"/>
            <w:hideMark/>
          </w:tcPr>
          <w:p w14:paraId="7D0D31DC"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7E3EC113"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4881F55B"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7F6F2F52"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0CF8740A"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INVATAREA IN CLASA</w:t>
            </w:r>
          </w:p>
        </w:tc>
        <w:tc>
          <w:tcPr>
            <w:tcW w:w="947" w:type="dxa"/>
            <w:tcBorders>
              <w:top w:val="nil"/>
              <w:left w:val="nil"/>
              <w:bottom w:val="single" w:sz="4" w:space="0" w:color="auto"/>
              <w:right w:val="single" w:sz="4" w:space="0" w:color="auto"/>
            </w:tcBorders>
            <w:noWrap/>
            <w:vAlign w:val="bottom"/>
            <w:hideMark/>
          </w:tcPr>
          <w:p w14:paraId="328869FE"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single" w:sz="4" w:space="0" w:color="auto"/>
              <w:right w:val="single" w:sz="4" w:space="0" w:color="auto"/>
            </w:tcBorders>
            <w:noWrap/>
            <w:vAlign w:val="bottom"/>
            <w:hideMark/>
          </w:tcPr>
          <w:p w14:paraId="3656FE41"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339" w:type="dxa"/>
            <w:gridSpan w:val="3"/>
            <w:tcBorders>
              <w:top w:val="nil"/>
              <w:left w:val="nil"/>
              <w:bottom w:val="single" w:sz="4" w:space="0" w:color="auto"/>
              <w:right w:val="single" w:sz="4" w:space="0" w:color="auto"/>
            </w:tcBorders>
            <w:noWrap/>
            <w:vAlign w:val="bottom"/>
            <w:hideMark/>
          </w:tcPr>
          <w:p w14:paraId="4264DA4E"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15" w:type="dxa"/>
            <w:gridSpan w:val="2"/>
            <w:tcBorders>
              <w:top w:val="nil"/>
              <w:left w:val="nil"/>
              <w:bottom w:val="single" w:sz="4" w:space="0" w:color="auto"/>
              <w:right w:val="single" w:sz="4" w:space="0" w:color="auto"/>
            </w:tcBorders>
            <w:noWrap/>
            <w:vAlign w:val="bottom"/>
            <w:hideMark/>
          </w:tcPr>
          <w:p w14:paraId="3217C23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nil"/>
              <w:right w:val="nil"/>
            </w:tcBorders>
            <w:noWrap/>
            <w:vAlign w:val="bottom"/>
            <w:hideMark/>
          </w:tcPr>
          <w:p w14:paraId="5483B18B"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5B3F0659"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1BE370E8"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09D476C"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67776216"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lastRenderedPageBreak/>
              <w:t>TIMP LIBER</w:t>
            </w:r>
          </w:p>
        </w:tc>
        <w:tc>
          <w:tcPr>
            <w:tcW w:w="947" w:type="dxa"/>
            <w:tcBorders>
              <w:top w:val="nil"/>
              <w:left w:val="nil"/>
              <w:bottom w:val="single" w:sz="4" w:space="0" w:color="auto"/>
              <w:right w:val="single" w:sz="4" w:space="0" w:color="auto"/>
            </w:tcBorders>
            <w:noWrap/>
            <w:vAlign w:val="bottom"/>
            <w:hideMark/>
          </w:tcPr>
          <w:p w14:paraId="69FAC539"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single" w:sz="4" w:space="0" w:color="auto"/>
              <w:right w:val="single" w:sz="4" w:space="0" w:color="auto"/>
            </w:tcBorders>
            <w:noWrap/>
            <w:vAlign w:val="bottom"/>
            <w:hideMark/>
          </w:tcPr>
          <w:p w14:paraId="546D16BD"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339" w:type="dxa"/>
            <w:gridSpan w:val="3"/>
            <w:tcBorders>
              <w:top w:val="nil"/>
              <w:left w:val="nil"/>
              <w:bottom w:val="single" w:sz="4" w:space="0" w:color="auto"/>
              <w:right w:val="single" w:sz="4" w:space="0" w:color="auto"/>
            </w:tcBorders>
            <w:noWrap/>
            <w:vAlign w:val="bottom"/>
            <w:hideMark/>
          </w:tcPr>
          <w:p w14:paraId="780E343D"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15" w:type="dxa"/>
            <w:gridSpan w:val="2"/>
            <w:tcBorders>
              <w:top w:val="nil"/>
              <w:left w:val="nil"/>
              <w:bottom w:val="single" w:sz="4" w:space="0" w:color="auto"/>
              <w:right w:val="single" w:sz="4" w:space="0" w:color="auto"/>
            </w:tcBorders>
            <w:noWrap/>
            <w:vAlign w:val="bottom"/>
            <w:hideMark/>
          </w:tcPr>
          <w:p w14:paraId="53F6F15C"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151" w:type="dxa"/>
            <w:gridSpan w:val="2"/>
            <w:tcBorders>
              <w:top w:val="nil"/>
              <w:left w:val="nil"/>
              <w:bottom w:val="nil"/>
              <w:right w:val="nil"/>
            </w:tcBorders>
            <w:noWrap/>
            <w:vAlign w:val="bottom"/>
            <w:hideMark/>
          </w:tcPr>
          <w:p w14:paraId="43963129"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73E8CA75"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44ABDF2B"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7F755FC1" w14:textId="77777777" w:rsidTr="008B3E5C">
        <w:trPr>
          <w:gridAfter w:val="2"/>
          <w:wAfter w:w="126" w:type="dxa"/>
          <w:trHeight w:val="360"/>
        </w:trPr>
        <w:tc>
          <w:tcPr>
            <w:tcW w:w="2908" w:type="dxa"/>
            <w:gridSpan w:val="3"/>
            <w:tcBorders>
              <w:top w:val="nil"/>
              <w:left w:val="nil"/>
              <w:bottom w:val="nil"/>
              <w:right w:val="nil"/>
            </w:tcBorders>
            <w:noWrap/>
            <w:vAlign w:val="bottom"/>
            <w:hideMark/>
          </w:tcPr>
          <w:p w14:paraId="7CC9A2B1"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noWrap/>
            <w:vAlign w:val="bottom"/>
            <w:hideMark/>
          </w:tcPr>
          <w:p w14:paraId="5E7363CC"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noWrap/>
            <w:vAlign w:val="bottom"/>
            <w:hideMark/>
          </w:tcPr>
          <w:p w14:paraId="0BC880EC"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2606A239"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678A18EE"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37EB5374"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59ED5FAE"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027C8E8D"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6D6E2E80" w14:textId="77777777" w:rsidTr="004519A4">
        <w:trPr>
          <w:gridAfter w:val="1"/>
          <w:wAfter w:w="29" w:type="dxa"/>
          <w:trHeight w:val="735"/>
        </w:trPr>
        <w:tc>
          <w:tcPr>
            <w:tcW w:w="8712" w:type="dxa"/>
            <w:gridSpan w:val="13"/>
            <w:tcBorders>
              <w:top w:val="nil"/>
              <w:left w:val="nil"/>
              <w:bottom w:val="nil"/>
              <w:right w:val="nil"/>
            </w:tcBorders>
            <w:vAlign w:val="bottom"/>
            <w:hideMark/>
          </w:tcPr>
          <w:p w14:paraId="54E77995" w14:textId="147AC77F"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Reprezintă aceste </w:t>
            </w:r>
            <w:r w:rsidR="00F46FB8" w:rsidRPr="00CC4048">
              <w:rPr>
                <w:rFonts w:asciiTheme="majorBidi" w:hAnsiTheme="majorBidi" w:cstheme="majorBidi"/>
                <w:color w:val="000000"/>
                <w:sz w:val="22"/>
                <w:lang w:eastAsia="ro-RO"/>
              </w:rPr>
              <w:t>dificultăți</w:t>
            </w:r>
            <w:r w:rsidRPr="00CC4048">
              <w:rPr>
                <w:rFonts w:asciiTheme="majorBidi" w:hAnsiTheme="majorBidi" w:cstheme="majorBidi"/>
                <w:color w:val="000000"/>
                <w:sz w:val="22"/>
                <w:lang w:eastAsia="ro-RO"/>
              </w:rPr>
              <w:t xml:space="preserve"> o povară pentru dumneavoastră sau pentru familie în întregul ei?</w:t>
            </w:r>
          </w:p>
        </w:tc>
        <w:tc>
          <w:tcPr>
            <w:tcW w:w="1029" w:type="dxa"/>
            <w:tcBorders>
              <w:top w:val="nil"/>
              <w:left w:val="nil"/>
              <w:bottom w:val="nil"/>
              <w:right w:val="nil"/>
            </w:tcBorders>
            <w:vAlign w:val="bottom"/>
            <w:hideMark/>
          </w:tcPr>
          <w:p w14:paraId="4F302D4F" w14:textId="77777777" w:rsidR="004519A4" w:rsidRPr="00CC4048" w:rsidRDefault="004519A4" w:rsidP="004C33C4">
            <w:pPr>
              <w:jc w:val="both"/>
              <w:rPr>
                <w:rFonts w:asciiTheme="majorBidi" w:hAnsiTheme="majorBidi" w:cstheme="majorBidi"/>
                <w:color w:val="000000"/>
                <w:sz w:val="22"/>
                <w:lang w:eastAsia="ro-RO"/>
              </w:rPr>
            </w:pPr>
          </w:p>
        </w:tc>
        <w:tc>
          <w:tcPr>
            <w:tcW w:w="348" w:type="dxa"/>
            <w:gridSpan w:val="3"/>
            <w:tcBorders>
              <w:top w:val="nil"/>
              <w:left w:val="nil"/>
              <w:bottom w:val="nil"/>
              <w:right w:val="nil"/>
            </w:tcBorders>
            <w:noWrap/>
            <w:vAlign w:val="bottom"/>
            <w:hideMark/>
          </w:tcPr>
          <w:p w14:paraId="064703EC"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31B91EFB" w14:textId="77777777" w:rsidTr="008B3E5C">
        <w:trPr>
          <w:gridAfter w:val="2"/>
          <w:wAfter w:w="126" w:type="dxa"/>
          <w:trHeight w:val="285"/>
        </w:trPr>
        <w:tc>
          <w:tcPr>
            <w:tcW w:w="2908" w:type="dxa"/>
            <w:gridSpan w:val="3"/>
            <w:tcBorders>
              <w:top w:val="nil"/>
              <w:left w:val="nil"/>
              <w:bottom w:val="nil"/>
              <w:right w:val="nil"/>
            </w:tcBorders>
            <w:vAlign w:val="bottom"/>
            <w:hideMark/>
          </w:tcPr>
          <w:p w14:paraId="36FAE66D"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vAlign w:val="bottom"/>
            <w:hideMark/>
          </w:tcPr>
          <w:p w14:paraId="5266BC16"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vAlign w:val="bottom"/>
            <w:hideMark/>
          </w:tcPr>
          <w:p w14:paraId="4A4A85B0"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vAlign w:val="bottom"/>
            <w:hideMark/>
          </w:tcPr>
          <w:p w14:paraId="27F787C8"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vAlign w:val="bottom"/>
            <w:hideMark/>
          </w:tcPr>
          <w:p w14:paraId="5E20CB23"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vAlign w:val="bottom"/>
            <w:hideMark/>
          </w:tcPr>
          <w:p w14:paraId="2B1DE27F"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vAlign w:val="bottom"/>
            <w:hideMark/>
          </w:tcPr>
          <w:p w14:paraId="3486E161"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35810567"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37D0F90F" w14:textId="77777777" w:rsidTr="008B3E5C">
        <w:trPr>
          <w:gridAfter w:val="2"/>
          <w:wAfter w:w="126" w:type="dxa"/>
          <w:trHeight w:val="360"/>
        </w:trPr>
        <w:tc>
          <w:tcPr>
            <w:tcW w:w="2908" w:type="dxa"/>
            <w:gridSpan w:val="3"/>
            <w:tcBorders>
              <w:top w:val="single" w:sz="4" w:space="0" w:color="auto"/>
              <w:left w:val="single" w:sz="4" w:space="0" w:color="auto"/>
              <w:bottom w:val="single" w:sz="4" w:space="0" w:color="auto"/>
              <w:right w:val="single" w:sz="4" w:space="0" w:color="auto"/>
            </w:tcBorders>
            <w:noWrap/>
            <w:vAlign w:val="bottom"/>
            <w:hideMark/>
          </w:tcPr>
          <w:p w14:paraId="1BFC6F0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Deloc</w:t>
            </w:r>
          </w:p>
          <w:p w14:paraId="25E63F81" w14:textId="77777777" w:rsidR="00F95A82" w:rsidRPr="00CC4048" w:rsidRDefault="00F95A82" w:rsidP="004C33C4">
            <w:pPr>
              <w:jc w:val="both"/>
              <w:rPr>
                <w:rFonts w:asciiTheme="majorBidi" w:hAnsiTheme="majorBidi" w:cstheme="majorBidi"/>
                <w:color w:val="000000"/>
                <w:sz w:val="22"/>
                <w:lang w:eastAsia="ro-RO"/>
              </w:rPr>
            </w:pPr>
          </w:p>
        </w:tc>
        <w:tc>
          <w:tcPr>
            <w:tcW w:w="947" w:type="dxa"/>
            <w:tcBorders>
              <w:top w:val="single" w:sz="4" w:space="0" w:color="auto"/>
              <w:left w:val="nil"/>
              <w:bottom w:val="single" w:sz="4" w:space="0" w:color="auto"/>
              <w:right w:val="single" w:sz="4" w:space="0" w:color="auto"/>
            </w:tcBorders>
            <w:noWrap/>
            <w:vAlign w:val="bottom"/>
            <w:hideMark/>
          </w:tcPr>
          <w:p w14:paraId="0D1EF3CF"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777C0BA9"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6CD84CD3"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41083336"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72A1827E"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391820D9"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6DB0EF15"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2C60B21C"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66EF74A9" w14:textId="5CDB70EC"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Doar </w:t>
            </w:r>
            <w:r w:rsidR="00F46FB8" w:rsidRPr="00CC4048">
              <w:rPr>
                <w:rFonts w:asciiTheme="majorBidi" w:hAnsiTheme="majorBidi" w:cstheme="majorBidi"/>
                <w:color w:val="000000"/>
                <w:sz w:val="22"/>
                <w:lang w:eastAsia="ro-RO"/>
              </w:rPr>
              <w:t>puțin</w:t>
            </w:r>
          </w:p>
        </w:tc>
        <w:tc>
          <w:tcPr>
            <w:tcW w:w="947" w:type="dxa"/>
            <w:tcBorders>
              <w:top w:val="nil"/>
              <w:left w:val="nil"/>
              <w:bottom w:val="single" w:sz="4" w:space="0" w:color="auto"/>
              <w:right w:val="single" w:sz="4" w:space="0" w:color="auto"/>
            </w:tcBorders>
            <w:noWrap/>
            <w:vAlign w:val="bottom"/>
            <w:hideMark/>
          </w:tcPr>
          <w:p w14:paraId="0B5B6ACA"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4D1C705E"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570FADB3"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0F8786EB"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5D4FA582"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538D58A6"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708EABC6"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692ED91"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149D944C"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Destul de mult</w:t>
            </w:r>
          </w:p>
        </w:tc>
        <w:tc>
          <w:tcPr>
            <w:tcW w:w="947" w:type="dxa"/>
            <w:tcBorders>
              <w:top w:val="nil"/>
              <w:left w:val="nil"/>
              <w:bottom w:val="single" w:sz="4" w:space="0" w:color="auto"/>
              <w:right w:val="single" w:sz="4" w:space="0" w:color="auto"/>
            </w:tcBorders>
            <w:noWrap/>
            <w:vAlign w:val="bottom"/>
            <w:hideMark/>
          </w:tcPr>
          <w:p w14:paraId="7C4EDCF4"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787F896E"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4FC8267D"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4C79680B"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689957A5"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5DC43320"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4AEA38D4"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E147316" w14:textId="77777777" w:rsidTr="008B3E5C">
        <w:trPr>
          <w:gridAfter w:val="2"/>
          <w:wAfter w:w="126" w:type="dxa"/>
          <w:trHeight w:val="360"/>
        </w:trPr>
        <w:tc>
          <w:tcPr>
            <w:tcW w:w="2908" w:type="dxa"/>
            <w:gridSpan w:val="3"/>
            <w:tcBorders>
              <w:top w:val="nil"/>
              <w:left w:val="single" w:sz="4" w:space="0" w:color="auto"/>
              <w:bottom w:val="single" w:sz="4" w:space="0" w:color="auto"/>
              <w:right w:val="single" w:sz="4" w:space="0" w:color="auto"/>
            </w:tcBorders>
            <w:noWrap/>
            <w:vAlign w:val="bottom"/>
            <w:hideMark/>
          </w:tcPr>
          <w:p w14:paraId="1DB09145"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Foarte mult</w:t>
            </w:r>
          </w:p>
        </w:tc>
        <w:tc>
          <w:tcPr>
            <w:tcW w:w="947" w:type="dxa"/>
            <w:tcBorders>
              <w:top w:val="nil"/>
              <w:left w:val="nil"/>
              <w:bottom w:val="single" w:sz="4" w:space="0" w:color="auto"/>
              <w:right w:val="single" w:sz="4" w:space="0" w:color="auto"/>
            </w:tcBorders>
            <w:noWrap/>
            <w:vAlign w:val="bottom"/>
            <w:hideMark/>
          </w:tcPr>
          <w:p w14:paraId="19C1C362"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w:t>
            </w:r>
          </w:p>
        </w:tc>
        <w:tc>
          <w:tcPr>
            <w:tcW w:w="1252" w:type="dxa"/>
            <w:gridSpan w:val="2"/>
            <w:tcBorders>
              <w:top w:val="nil"/>
              <w:left w:val="nil"/>
              <w:bottom w:val="nil"/>
              <w:right w:val="nil"/>
            </w:tcBorders>
            <w:noWrap/>
            <w:vAlign w:val="bottom"/>
            <w:hideMark/>
          </w:tcPr>
          <w:p w14:paraId="39714CBC"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4A99A2BC"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0304E95B"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6E79007A"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33143FE9"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2AE49427"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346FD1D" w14:textId="77777777" w:rsidTr="008B3E5C">
        <w:trPr>
          <w:gridAfter w:val="2"/>
          <w:wAfter w:w="126" w:type="dxa"/>
          <w:trHeight w:val="300"/>
        </w:trPr>
        <w:tc>
          <w:tcPr>
            <w:tcW w:w="2908" w:type="dxa"/>
            <w:gridSpan w:val="3"/>
            <w:tcBorders>
              <w:top w:val="nil"/>
              <w:left w:val="nil"/>
              <w:bottom w:val="nil"/>
              <w:right w:val="nil"/>
            </w:tcBorders>
            <w:noWrap/>
            <w:vAlign w:val="bottom"/>
            <w:hideMark/>
          </w:tcPr>
          <w:p w14:paraId="118FE172" w14:textId="77777777" w:rsidR="004519A4" w:rsidRPr="00CC4048" w:rsidRDefault="004519A4" w:rsidP="004C33C4">
            <w:pPr>
              <w:jc w:val="both"/>
              <w:rPr>
                <w:rFonts w:asciiTheme="majorBidi" w:hAnsiTheme="majorBidi" w:cstheme="majorBidi"/>
                <w:color w:val="000000"/>
                <w:sz w:val="22"/>
                <w:lang w:eastAsia="ro-RO"/>
              </w:rPr>
            </w:pPr>
          </w:p>
        </w:tc>
        <w:tc>
          <w:tcPr>
            <w:tcW w:w="947" w:type="dxa"/>
            <w:tcBorders>
              <w:top w:val="nil"/>
              <w:left w:val="nil"/>
              <w:bottom w:val="nil"/>
              <w:right w:val="nil"/>
            </w:tcBorders>
            <w:noWrap/>
            <w:vAlign w:val="bottom"/>
            <w:hideMark/>
          </w:tcPr>
          <w:p w14:paraId="57C88CB5" w14:textId="77777777" w:rsidR="004519A4" w:rsidRPr="00CC4048" w:rsidRDefault="004519A4" w:rsidP="004C33C4">
            <w:pPr>
              <w:jc w:val="both"/>
              <w:rPr>
                <w:rFonts w:asciiTheme="majorBidi" w:hAnsiTheme="majorBidi" w:cstheme="majorBidi"/>
                <w:color w:val="000000"/>
                <w:sz w:val="22"/>
                <w:lang w:eastAsia="ro-RO"/>
              </w:rPr>
            </w:pPr>
          </w:p>
        </w:tc>
        <w:tc>
          <w:tcPr>
            <w:tcW w:w="1252" w:type="dxa"/>
            <w:gridSpan w:val="2"/>
            <w:tcBorders>
              <w:top w:val="nil"/>
              <w:left w:val="nil"/>
              <w:bottom w:val="nil"/>
              <w:right w:val="nil"/>
            </w:tcBorders>
            <w:noWrap/>
            <w:vAlign w:val="bottom"/>
            <w:hideMark/>
          </w:tcPr>
          <w:p w14:paraId="43CAE1BB" w14:textId="77777777" w:rsidR="004519A4" w:rsidRPr="00CC4048" w:rsidRDefault="004519A4" w:rsidP="004C33C4">
            <w:pPr>
              <w:jc w:val="both"/>
              <w:rPr>
                <w:rFonts w:asciiTheme="majorBidi" w:hAnsiTheme="majorBidi" w:cstheme="majorBidi"/>
                <w:color w:val="000000"/>
                <w:sz w:val="22"/>
                <w:lang w:eastAsia="ro-RO"/>
              </w:rPr>
            </w:pPr>
          </w:p>
        </w:tc>
        <w:tc>
          <w:tcPr>
            <w:tcW w:w="1339" w:type="dxa"/>
            <w:gridSpan w:val="3"/>
            <w:tcBorders>
              <w:top w:val="nil"/>
              <w:left w:val="nil"/>
              <w:bottom w:val="nil"/>
              <w:right w:val="nil"/>
            </w:tcBorders>
            <w:noWrap/>
            <w:vAlign w:val="bottom"/>
            <w:hideMark/>
          </w:tcPr>
          <w:p w14:paraId="5942A4F0" w14:textId="77777777" w:rsidR="004519A4" w:rsidRPr="00CC4048" w:rsidRDefault="004519A4" w:rsidP="004C33C4">
            <w:pPr>
              <w:jc w:val="both"/>
              <w:rPr>
                <w:rFonts w:asciiTheme="majorBidi" w:hAnsiTheme="majorBidi" w:cstheme="majorBidi"/>
                <w:color w:val="000000"/>
                <w:sz w:val="22"/>
                <w:lang w:eastAsia="ro-RO"/>
              </w:rPr>
            </w:pPr>
          </w:p>
        </w:tc>
        <w:tc>
          <w:tcPr>
            <w:tcW w:w="1115" w:type="dxa"/>
            <w:gridSpan w:val="2"/>
            <w:tcBorders>
              <w:top w:val="nil"/>
              <w:left w:val="nil"/>
              <w:bottom w:val="nil"/>
              <w:right w:val="nil"/>
            </w:tcBorders>
            <w:noWrap/>
            <w:vAlign w:val="bottom"/>
            <w:hideMark/>
          </w:tcPr>
          <w:p w14:paraId="6CBE7B81" w14:textId="77777777" w:rsidR="004519A4" w:rsidRPr="00CC4048" w:rsidRDefault="004519A4" w:rsidP="004C33C4">
            <w:pPr>
              <w:jc w:val="both"/>
              <w:rPr>
                <w:rFonts w:asciiTheme="majorBidi" w:hAnsiTheme="majorBidi" w:cstheme="majorBidi"/>
                <w:color w:val="000000"/>
                <w:sz w:val="22"/>
                <w:lang w:eastAsia="ro-RO"/>
              </w:rPr>
            </w:pPr>
          </w:p>
        </w:tc>
        <w:tc>
          <w:tcPr>
            <w:tcW w:w="1151" w:type="dxa"/>
            <w:gridSpan w:val="2"/>
            <w:tcBorders>
              <w:top w:val="nil"/>
              <w:left w:val="nil"/>
              <w:bottom w:val="nil"/>
              <w:right w:val="nil"/>
            </w:tcBorders>
            <w:noWrap/>
            <w:vAlign w:val="bottom"/>
            <w:hideMark/>
          </w:tcPr>
          <w:p w14:paraId="6294E86A" w14:textId="77777777" w:rsidR="004519A4" w:rsidRPr="00CC4048" w:rsidRDefault="004519A4" w:rsidP="004C33C4">
            <w:pPr>
              <w:jc w:val="both"/>
              <w:rPr>
                <w:rFonts w:asciiTheme="majorBidi" w:hAnsiTheme="majorBidi" w:cstheme="majorBidi"/>
                <w:color w:val="000000"/>
                <w:sz w:val="22"/>
                <w:lang w:eastAsia="ro-RO"/>
              </w:rPr>
            </w:pPr>
          </w:p>
        </w:tc>
        <w:tc>
          <w:tcPr>
            <w:tcW w:w="1029" w:type="dxa"/>
            <w:tcBorders>
              <w:top w:val="nil"/>
              <w:left w:val="nil"/>
              <w:bottom w:val="nil"/>
              <w:right w:val="nil"/>
            </w:tcBorders>
            <w:noWrap/>
            <w:vAlign w:val="bottom"/>
            <w:hideMark/>
          </w:tcPr>
          <w:p w14:paraId="05A52193" w14:textId="77777777" w:rsidR="004519A4" w:rsidRPr="00CC4048" w:rsidRDefault="004519A4" w:rsidP="004C33C4">
            <w:pPr>
              <w:jc w:val="both"/>
              <w:rPr>
                <w:rFonts w:asciiTheme="majorBidi" w:hAnsiTheme="majorBidi" w:cstheme="majorBidi"/>
                <w:color w:val="000000"/>
                <w:sz w:val="22"/>
                <w:lang w:eastAsia="ro-RO"/>
              </w:rPr>
            </w:pPr>
          </w:p>
        </w:tc>
        <w:tc>
          <w:tcPr>
            <w:tcW w:w="251" w:type="dxa"/>
            <w:gridSpan w:val="2"/>
            <w:tcBorders>
              <w:top w:val="nil"/>
              <w:left w:val="nil"/>
              <w:bottom w:val="nil"/>
              <w:right w:val="nil"/>
            </w:tcBorders>
            <w:noWrap/>
            <w:vAlign w:val="bottom"/>
            <w:hideMark/>
          </w:tcPr>
          <w:p w14:paraId="2B05A992"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1F9A44EA" w14:textId="77777777" w:rsidTr="004519A4">
        <w:trPr>
          <w:trHeight w:val="300"/>
        </w:trPr>
        <w:tc>
          <w:tcPr>
            <w:tcW w:w="9770" w:type="dxa"/>
            <w:gridSpan w:val="15"/>
            <w:tcBorders>
              <w:top w:val="nil"/>
              <w:left w:val="nil"/>
              <w:bottom w:val="nil"/>
              <w:right w:val="nil"/>
            </w:tcBorders>
            <w:noWrap/>
            <w:vAlign w:val="bottom"/>
            <w:hideMark/>
          </w:tcPr>
          <w:p w14:paraId="2569086B" w14:textId="390F19ED"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Semn</w:t>
            </w:r>
            <w:r w:rsidR="00080205" w:rsidRPr="00CC4048">
              <w:rPr>
                <w:rFonts w:asciiTheme="majorBidi" w:hAnsiTheme="majorBidi" w:cstheme="majorBidi"/>
                <w:color w:val="000000"/>
                <w:sz w:val="22"/>
                <w:lang w:eastAsia="ro-RO"/>
              </w:rPr>
              <w:t>ă</w:t>
            </w:r>
            <w:r w:rsidRPr="00CC4048">
              <w:rPr>
                <w:rFonts w:asciiTheme="majorBidi" w:hAnsiTheme="majorBidi" w:cstheme="majorBidi"/>
                <w:color w:val="000000"/>
                <w:sz w:val="22"/>
                <w:lang w:eastAsia="ro-RO"/>
              </w:rPr>
              <w:t xml:space="preserve">tura  .......................................................... Data de </w:t>
            </w:r>
            <w:r w:rsidR="00080205" w:rsidRPr="00CC4048">
              <w:rPr>
                <w:rFonts w:asciiTheme="majorBidi" w:hAnsiTheme="majorBidi" w:cstheme="majorBidi"/>
                <w:color w:val="000000"/>
                <w:sz w:val="22"/>
                <w:lang w:eastAsia="ro-RO"/>
              </w:rPr>
              <w:t>astăzi</w:t>
            </w:r>
            <w:r w:rsidRPr="00CC4048">
              <w:rPr>
                <w:rFonts w:asciiTheme="majorBidi" w:hAnsiTheme="majorBidi" w:cstheme="majorBidi"/>
                <w:color w:val="000000"/>
                <w:sz w:val="22"/>
                <w:lang w:eastAsia="ro-RO"/>
              </w:rPr>
              <w:t>........................................</w:t>
            </w:r>
          </w:p>
        </w:tc>
        <w:tc>
          <w:tcPr>
            <w:tcW w:w="348" w:type="dxa"/>
            <w:gridSpan w:val="3"/>
            <w:tcBorders>
              <w:top w:val="nil"/>
              <w:left w:val="nil"/>
              <w:bottom w:val="nil"/>
              <w:right w:val="nil"/>
            </w:tcBorders>
            <w:noWrap/>
            <w:vAlign w:val="bottom"/>
            <w:hideMark/>
          </w:tcPr>
          <w:p w14:paraId="4974C444"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7F989E45" w14:textId="77777777" w:rsidTr="004519A4">
        <w:trPr>
          <w:gridAfter w:val="6"/>
          <w:wAfter w:w="2162" w:type="dxa"/>
          <w:trHeight w:val="300"/>
        </w:trPr>
        <w:tc>
          <w:tcPr>
            <w:tcW w:w="2236" w:type="dxa"/>
            <w:gridSpan w:val="2"/>
            <w:tcBorders>
              <w:top w:val="nil"/>
              <w:left w:val="nil"/>
              <w:bottom w:val="nil"/>
              <w:right w:val="nil"/>
            </w:tcBorders>
            <w:noWrap/>
            <w:vAlign w:val="bottom"/>
            <w:hideMark/>
          </w:tcPr>
          <w:p w14:paraId="7C52812C" w14:textId="77777777" w:rsidR="004519A4" w:rsidRPr="00CC4048" w:rsidRDefault="004519A4" w:rsidP="004C33C4">
            <w:pPr>
              <w:jc w:val="both"/>
              <w:rPr>
                <w:rFonts w:asciiTheme="majorBidi" w:hAnsiTheme="majorBidi" w:cstheme="majorBidi"/>
                <w:color w:val="000000"/>
                <w:sz w:val="22"/>
                <w:lang w:eastAsia="ro-RO"/>
              </w:rPr>
            </w:pPr>
            <w:r w:rsidRPr="00CC4048">
              <w:rPr>
                <w:rFonts w:asciiTheme="majorBidi" w:hAnsiTheme="majorBidi" w:cstheme="majorBidi"/>
                <w:color w:val="000000"/>
                <w:sz w:val="22"/>
                <w:lang w:eastAsia="ro-RO"/>
              </w:rPr>
              <w:t xml:space="preserve">Mama/Tata/Altcineva: </w:t>
            </w:r>
          </w:p>
        </w:tc>
        <w:tc>
          <w:tcPr>
            <w:tcW w:w="672" w:type="dxa"/>
            <w:tcBorders>
              <w:top w:val="nil"/>
              <w:left w:val="nil"/>
              <w:bottom w:val="nil"/>
              <w:right w:val="nil"/>
            </w:tcBorders>
            <w:noWrap/>
            <w:vAlign w:val="bottom"/>
            <w:hideMark/>
          </w:tcPr>
          <w:p w14:paraId="04326FB9" w14:textId="77777777" w:rsidR="004519A4" w:rsidRPr="00CC4048" w:rsidRDefault="004519A4" w:rsidP="004C33C4">
            <w:pPr>
              <w:jc w:val="both"/>
              <w:rPr>
                <w:rFonts w:asciiTheme="majorBidi" w:hAnsiTheme="majorBidi" w:cstheme="majorBidi"/>
                <w:color w:val="000000"/>
                <w:sz w:val="22"/>
                <w:lang w:eastAsia="ro-RO"/>
              </w:rPr>
            </w:pPr>
          </w:p>
        </w:tc>
        <w:tc>
          <w:tcPr>
            <w:tcW w:w="1259" w:type="dxa"/>
            <w:gridSpan w:val="2"/>
            <w:tcBorders>
              <w:top w:val="nil"/>
              <w:left w:val="nil"/>
              <w:bottom w:val="nil"/>
              <w:right w:val="nil"/>
            </w:tcBorders>
            <w:noWrap/>
            <w:vAlign w:val="bottom"/>
            <w:hideMark/>
          </w:tcPr>
          <w:p w14:paraId="1DF4AD8D" w14:textId="77777777" w:rsidR="004519A4" w:rsidRPr="00CC4048" w:rsidRDefault="004519A4" w:rsidP="004C33C4">
            <w:pPr>
              <w:jc w:val="both"/>
              <w:rPr>
                <w:rFonts w:asciiTheme="majorBidi" w:hAnsiTheme="majorBidi" w:cstheme="majorBidi"/>
                <w:color w:val="000000"/>
                <w:sz w:val="22"/>
                <w:lang w:eastAsia="ro-RO"/>
              </w:rPr>
            </w:pPr>
          </w:p>
        </w:tc>
        <w:tc>
          <w:tcPr>
            <w:tcW w:w="1285" w:type="dxa"/>
            <w:gridSpan w:val="2"/>
            <w:tcBorders>
              <w:top w:val="nil"/>
              <w:left w:val="nil"/>
              <w:bottom w:val="nil"/>
              <w:right w:val="nil"/>
            </w:tcBorders>
            <w:noWrap/>
            <w:vAlign w:val="bottom"/>
            <w:hideMark/>
          </w:tcPr>
          <w:p w14:paraId="4EB2CD8B" w14:textId="77777777" w:rsidR="004519A4" w:rsidRPr="00CC4048" w:rsidRDefault="004519A4" w:rsidP="004C33C4">
            <w:pPr>
              <w:jc w:val="both"/>
              <w:rPr>
                <w:rFonts w:asciiTheme="majorBidi" w:hAnsiTheme="majorBidi" w:cstheme="majorBidi"/>
                <w:color w:val="000000"/>
                <w:sz w:val="22"/>
                <w:lang w:eastAsia="ro-RO"/>
              </w:rPr>
            </w:pPr>
          </w:p>
        </w:tc>
        <w:tc>
          <w:tcPr>
            <w:tcW w:w="1220" w:type="dxa"/>
            <w:gridSpan w:val="3"/>
            <w:tcBorders>
              <w:top w:val="nil"/>
              <w:left w:val="nil"/>
              <w:bottom w:val="nil"/>
              <w:right w:val="nil"/>
            </w:tcBorders>
            <w:noWrap/>
            <w:vAlign w:val="bottom"/>
            <w:hideMark/>
          </w:tcPr>
          <w:p w14:paraId="3C8426BC" w14:textId="77777777" w:rsidR="004519A4" w:rsidRPr="00CC4048" w:rsidRDefault="004519A4" w:rsidP="004C33C4">
            <w:pPr>
              <w:jc w:val="both"/>
              <w:rPr>
                <w:rFonts w:asciiTheme="majorBidi" w:hAnsiTheme="majorBidi" w:cstheme="majorBidi"/>
                <w:color w:val="000000"/>
                <w:sz w:val="22"/>
                <w:lang w:eastAsia="ro-RO"/>
              </w:rPr>
            </w:pPr>
          </w:p>
        </w:tc>
        <w:tc>
          <w:tcPr>
            <w:tcW w:w="1284" w:type="dxa"/>
            <w:gridSpan w:val="2"/>
            <w:tcBorders>
              <w:top w:val="nil"/>
              <w:left w:val="nil"/>
              <w:bottom w:val="nil"/>
              <w:right w:val="nil"/>
            </w:tcBorders>
            <w:noWrap/>
            <w:vAlign w:val="bottom"/>
            <w:hideMark/>
          </w:tcPr>
          <w:p w14:paraId="34CEE0F3" w14:textId="77777777" w:rsidR="004519A4" w:rsidRPr="00CC4048" w:rsidRDefault="004519A4" w:rsidP="004C33C4">
            <w:pPr>
              <w:jc w:val="both"/>
              <w:rPr>
                <w:rFonts w:asciiTheme="majorBidi" w:hAnsiTheme="majorBidi" w:cstheme="majorBidi"/>
                <w:color w:val="000000"/>
                <w:sz w:val="22"/>
                <w:lang w:eastAsia="ro-RO"/>
              </w:rPr>
            </w:pPr>
          </w:p>
        </w:tc>
      </w:tr>
      <w:tr w:rsidR="004519A4" w:rsidRPr="00CC4048" w14:paraId="6A5435DD" w14:textId="77777777" w:rsidTr="004519A4">
        <w:trPr>
          <w:gridAfter w:val="6"/>
          <w:wAfter w:w="2162" w:type="dxa"/>
          <w:trHeight w:val="300"/>
        </w:trPr>
        <w:tc>
          <w:tcPr>
            <w:tcW w:w="2236" w:type="dxa"/>
            <w:gridSpan w:val="2"/>
            <w:tcBorders>
              <w:top w:val="nil"/>
              <w:left w:val="nil"/>
              <w:bottom w:val="nil"/>
              <w:right w:val="nil"/>
            </w:tcBorders>
            <w:noWrap/>
            <w:vAlign w:val="bottom"/>
            <w:hideMark/>
          </w:tcPr>
          <w:p w14:paraId="1CFCAEA9" w14:textId="77777777" w:rsidR="004519A4" w:rsidRPr="00CC4048" w:rsidRDefault="004519A4" w:rsidP="004C33C4">
            <w:pPr>
              <w:jc w:val="both"/>
              <w:rPr>
                <w:rFonts w:asciiTheme="majorBidi" w:hAnsiTheme="majorBidi" w:cstheme="majorBidi"/>
                <w:color w:val="000000"/>
                <w:sz w:val="22"/>
                <w:lang w:eastAsia="ro-RO"/>
              </w:rPr>
            </w:pPr>
          </w:p>
        </w:tc>
        <w:tc>
          <w:tcPr>
            <w:tcW w:w="672" w:type="dxa"/>
            <w:tcBorders>
              <w:top w:val="nil"/>
              <w:left w:val="nil"/>
              <w:bottom w:val="nil"/>
              <w:right w:val="nil"/>
            </w:tcBorders>
            <w:noWrap/>
            <w:vAlign w:val="bottom"/>
            <w:hideMark/>
          </w:tcPr>
          <w:p w14:paraId="24C54AF5" w14:textId="77777777" w:rsidR="004519A4" w:rsidRPr="00CC4048" w:rsidRDefault="004519A4" w:rsidP="004C33C4">
            <w:pPr>
              <w:jc w:val="both"/>
              <w:rPr>
                <w:rFonts w:asciiTheme="majorBidi" w:hAnsiTheme="majorBidi" w:cstheme="majorBidi"/>
                <w:color w:val="000000"/>
                <w:sz w:val="22"/>
                <w:lang w:eastAsia="ro-RO"/>
              </w:rPr>
            </w:pPr>
          </w:p>
        </w:tc>
        <w:tc>
          <w:tcPr>
            <w:tcW w:w="1259" w:type="dxa"/>
            <w:gridSpan w:val="2"/>
            <w:tcBorders>
              <w:top w:val="nil"/>
              <w:left w:val="nil"/>
              <w:bottom w:val="nil"/>
              <w:right w:val="nil"/>
            </w:tcBorders>
            <w:noWrap/>
            <w:vAlign w:val="bottom"/>
            <w:hideMark/>
          </w:tcPr>
          <w:p w14:paraId="3FD9705F" w14:textId="77777777" w:rsidR="004519A4" w:rsidRPr="00CC4048" w:rsidRDefault="004519A4" w:rsidP="004C33C4">
            <w:pPr>
              <w:jc w:val="both"/>
              <w:rPr>
                <w:rFonts w:asciiTheme="majorBidi" w:hAnsiTheme="majorBidi" w:cstheme="majorBidi"/>
                <w:color w:val="000000"/>
                <w:sz w:val="22"/>
                <w:lang w:eastAsia="ro-RO"/>
              </w:rPr>
            </w:pPr>
          </w:p>
        </w:tc>
        <w:tc>
          <w:tcPr>
            <w:tcW w:w="1285" w:type="dxa"/>
            <w:gridSpan w:val="2"/>
            <w:tcBorders>
              <w:top w:val="nil"/>
              <w:left w:val="nil"/>
              <w:bottom w:val="nil"/>
              <w:right w:val="nil"/>
            </w:tcBorders>
            <w:noWrap/>
            <w:vAlign w:val="bottom"/>
            <w:hideMark/>
          </w:tcPr>
          <w:p w14:paraId="13B8BE69" w14:textId="77777777" w:rsidR="004519A4" w:rsidRPr="00CC4048" w:rsidRDefault="004519A4" w:rsidP="004C33C4">
            <w:pPr>
              <w:jc w:val="both"/>
              <w:rPr>
                <w:rFonts w:asciiTheme="majorBidi" w:hAnsiTheme="majorBidi" w:cstheme="majorBidi"/>
                <w:color w:val="000000"/>
                <w:sz w:val="22"/>
                <w:lang w:eastAsia="ro-RO"/>
              </w:rPr>
            </w:pPr>
          </w:p>
        </w:tc>
        <w:tc>
          <w:tcPr>
            <w:tcW w:w="1220" w:type="dxa"/>
            <w:gridSpan w:val="3"/>
            <w:tcBorders>
              <w:top w:val="nil"/>
              <w:left w:val="nil"/>
              <w:bottom w:val="nil"/>
              <w:right w:val="nil"/>
            </w:tcBorders>
            <w:noWrap/>
            <w:vAlign w:val="bottom"/>
            <w:hideMark/>
          </w:tcPr>
          <w:p w14:paraId="316D8A14" w14:textId="77777777" w:rsidR="004519A4" w:rsidRPr="00CC4048" w:rsidRDefault="004519A4" w:rsidP="004C33C4">
            <w:pPr>
              <w:jc w:val="both"/>
              <w:rPr>
                <w:rFonts w:asciiTheme="majorBidi" w:hAnsiTheme="majorBidi" w:cstheme="majorBidi"/>
                <w:color w:val="000000"/>
                <w:sz w:val="22"/>
                <w:lang w:eastAsia="ro-RO"/>
              </w:rPr>
            </w:pPr>
          </w:p>
        </w:tc>
        <w:tc>
          <w:tcPr>
            <w:tcW w:w="1284" w:type="dxa"/>
            <w:gridSpan w:val="2"/>
            <w:tcBorders>
              <w:top w:val="nil"/>
              <w:left w:val="nil"/>
              <w:bottom w:val="nil"/>
              <w:right w:val="nil"/>
            </w:tcBorders>
            <w:noWrap/>
            <w:vAlign w:val="bottom"/>
            <w:hideMark/>
          </w:tcPr>
          <w:p w14:paraId="5256E320" w14:textId="77777777" w:rsidR="004519A4" w:rsidRPr="00CC4048" w:rsidRDefault="004519A4" w:rsidP="004C33C4">
            <w:pPr>
              <w:jc w:val="both"/>
              <w:rPr>
                <w:rFonts w:asciiTheme="majorBidi" w:hAnsiTheme="majorBidi" w:cstheme="majorBidi"/>
                <w:color w:val="000000"/>
                <w:sz w:val="22"/>
                <w:lang w:eastAsia="ro-RO"/>
              </w:rPr>
            </w:pPr>
          </w:p>
        </w:tc>
      </w:tr>
    </w:tbl>
    <w:p w14:paraId="1BEB1DC8" w14:textId="77777777" w:rsidR="004519A4" w:rsidRPr="00CC4048" w:rsidRDefault="004519A4" w:rsidP="004C33C4">
      <w:pPr>
        <w:jc w:val="both"/>
        <w:rPr>
          <w:rFonts w:asciiTheme="majorBidi" w:hAnsiTheme="majorBidi" w:cstheme="majorBidi"/>
          <w:szCs w:val="24"/>
        </w:rPr>
      </w:pPr>
    </w:p>
    <w:p w14:paraId="7519C89F" w14:textId="77777777" w:rsidR="004519A4" w:rsidRPr="00CC4048" w:rsidRDefault="004519A4" w:rsidP="004C33C4">
      <w:pPr>
        <w:jc w:val="both"/>
        <w:rPr>
          <w:rFonts w:asciiTheme="majorBidi" w:hAnsiTheme="majorBidi" w:cstheme="majorBidi"/>
          <w:szCs w:val="24"/>
        </w:rPr>
      </w:pPr>
    </w:p>
    <w:p w14:paraId="0EE6047F" w14:textId="77777777" w:rsidR="004519A4" w:rsidRPr="00CC4048" w:rsidRDefault="004519A4" w:rsidP="004C33C4">
      <w:pPr>
        <w:pStyle w:val="Titlu"/>
        <w:jc w:val="both"/>
        <w:rPr>
          <w:rFonts w:asciiTheme="majorBidi" w:hAnsiTheme="majorBidi" w:cstheme="majorBidi"/>
          <w:w w:val="80"/>
        </w:rPr>
      </w:pPr>
    </w:p>
    <w:p w14:paraId="29C6D98C" w14:textId="77777777" w:rsidR="004519A4" w:rsidRPr="00CC4048" w:rsidRDefault="004519A4" w:rsidP="004C33C4">
      <w:pPr>
        <w:pStyle w:val="Titlu"/>
        <w:jc w:val="both"/>
        <w:rPr>
          <w:rFonts w:asciiTheme="majorBidi" w:hAnsiTheme="majorBidi" w:cstheme="majorBidi"/>
          <w:w w:val="80"/>
        </w:rPr>
      </w:pPr>
    </w:p>
    <w:p w14:paraId="7B454BF8" w14:textId="77777777" w:rsidR="004519A4" w:rsidRPr="00CC4048" w:rsidRDefault="004519A4" w:rsidP="004C33C4">
      <w:pPr>
        <w:pStyle w:val="Titlu"/>
        <w:jc w:val="both"/>
        <w:rPr>
          <w:rFonts w:asciiTheme="majorBidi" w:hAnsiTheme="majorBidi" w:cstheme="majorBidi"/>
          <w:w w:val="80"/>
        </w:rPr>
      </w:pPr>
    </w:p>
    <w:p w14:paraId="2EB2E4AB" w14:textId="77777777" w:rsidR="00F95A82" w:rsidRPr="00CC4048" w:rsidRDefault="00F95A82" w:rsidP="004C33C4">
      <w:pPr>
        <w:pStyle w:val="Titlu"/>
        <w:jc w:val="both"/>
        <w:rPr>
          <w:rFonts w:asciiTheme="majorBidi" w:hAnsiTheme="majorBidi" w:cstheme="majorBidi"/>
          <w:w w:val="80"/>
        </w:rPr>
      </w:pPr>
    </w:p>
    <w:p w14:paraId="05D3D496" w14:textId="77777777" w:rsidR="00F95A82" w:rsidRPr="00CC4048" w:rsidRDefault="00F95A82" w:rsidP="004C33C4">
      <w:pPr>
        <w:pStyle w:val="Titlu"/>
        <w:jc w:val="both"/>
        <w:rPr>
          <w:rFonts w:asciiTheme="majorBidi" w:hAnsiTheme="majorBidi" w:cstheme="majorBidi"/>
          <w:w w:val="80"/>
        </w:rPr>
      </w:pPr>
    </w:p>
    <w:p w14:paraId="54D58DBC" w14:textId="77777777" w:rsidR="00F95A82" w:rsidRPr="00CC4048" w:rsidRDefault="00F95A82" w:rsidP="004C33C4">
      <w:pPr>
        <w:pStyle w:val="Titlu"/>
        <w:jc w:val="both"/>
        <w:rPr>
          <w:rFonts w:asciiTheme="majorBidi" w:hAnsiTheme="majorBidi" w:cstheme="majorBidi"/>
          <w:w w:val="80"/>
        </w:rPr>
      </w:pPr>
    </w:p>
    <w:p w14:paraId="0AB86FD3" w14:textId="77777777" w:rsidR="00F95A82" w:rsidRPr="00CC4048" w:rsidRDefault="00F95A82" w:rsidP="004C33C4">
      <w:pPr>
        <w:pStyle w:val="Titlu"/>
        <w:jc w:val="both"/>
        <w:rPr>
          <w:rFonts w:asciiTheme="majorBidi" w:hAnsiTheme="majorBidi" w:cstheme="majorBidi"/>
          <w:w w:val="80"/>
        </w:rPr>
      </w:pPr>
    </w:p>
    <w:p w14:paraId="76ABF70B" w14:textId="77777777" w:rsidR="00F95A82" w:rsidRPr="00CC4048" w:rsidRDefault="00F95A82" w:rsidP="004C33C4">
      <w:pPr>
        <w:pStyle w:val="Titlu"/>
        <w:jc w:val="both"/>
        <w:rPr>
          <w:rFonts w:asciiTheme="majorBidi" w:hAnsiTheme="majorBidi" w:cstheme="majorBidi"/>
          <w:w w:val="80"/>
        </w:rPr>
      </w:pPr>
    </w:p>
    <w:p w14:paraId="03E6FBD5" w14:textId="77777777" w:rsidR="00F95A82" w:rsidRPr="00CC4048" w:rsidRDefault="00F95A82" w:rsidP="004C33C4">
      <w:pPr>
        <w:pStyle w:val="Titlu"/>
        <w:jc w:val="both"/>
        <w:rPr>
          <w:rFonts w:asciiTheme="majorBidi" w:hAnsiTheme="majorBidi" w:cstheme="majorBidi"/>
          <w:w w:val="80"/>
        </w:rPr>
      </w:pPr>
    </w:p>
    <w:p w14:paraId="765BBDE9" w14:textId="77777777" w:rsidR="00F95A82" w:rsidRPr="00CC4048" w:rsidRDefault="00F95A82" w:rsidP="004C33C4">
      <w:pPr>
        <w:pStyle w:val="Titlu"/>
        <w:jc w:val="both"/>
        <w:rPr>
          <w:rFonts w:asciiTheme="majorBidi" w:hAnsiTheme="majorBidi" w:cstheme="majorBidi"/>
          <w:w w:val="80"/>
        </w:rPr>
      </w:pPr>
    </w:p>
    <w:p w14:paraId="4058463E" w14:textId="77777777" w:rsidR="00F95A82" w:rsidRPr="00CC4048" w:rsidRDefault="00F95A82" w:rsidP="004C33C4">
      <w:pPr>
        <w:pStyle w:val="Titlu"/>
        <w:jc w:val="both"/>
        <w:rPr>
          <w:rFonts w:asciiTheme="majorBidi" w:hAnsiTheme="majorBidi" w:cstheme="majorBidi"/>
          <w:w w:val="80"/>
        </w:rPr>
      </w:pPr>
    </w:p>
    <w:p w14:paraId="257AF6F8" w14:textId="77777777" w:rsidR="00F95A82" w:rsidRPr="00CC4048" w:rsidRDefault="00F95A82" w:rsidP="004C33C4">
      <w:pPr>
        <w:pStyle w:val="Titlu"/>
        <w:jc w:val="both"/>
        <w:rPr>
          <w:rFonts w:asciiTheme="majorBidi" w:hAnsiTheme="majorBidi" w:cstheme="majorBidi"/>
          <w:w w:val="80"/>
        </w:rPr>
      </w:pPr>
    </w:p>
    <w:p w14:paraId="255EDD5F" w14:textId="77777777" w:rsidR="00F95A82" w:rsidRPr="00CC4048" w:rsidRDefault="00F95A82" w:rsidP="004C33C4">
      <w:pPr>
        <w:pStyle w:val="Titlu"/>
        <w:jc w:val="both"/>
        <w:rPr>
          <w:rFonts w:asciiTheme="majorBidi" w:hAnsiTheme="majorBidi" w:cstheme="majorBidi"/>
          <w:w w:val="80"/>
        </w:rPr>
      </w:pPr>
    </w:p>
    <w:p w14:paraId="3BBA5E4D" w14:textId="77777777" w:rsidR="00F95A82" w:rsidRPr="00CC4048" w:rsidRDefault="00F95A82" w:rsidP="004C33C4">
      <w:pPr>
        <w:pStyle w:val="Titlu"/>
        <w:jc w:val="both"/>
        <w:rPr>
          <w:rFonts w:asciiTheme="majorBidi" w:hAnsiTheme="majorBidi" w:cstheme="majorBidi"/>
          <w:w w:val="80"/>
        </w:rPr>
      </w:pPr>
    </w:p>
    <w:p w14:paraId="2EE71415" w14:textId="77777777" w:rsidR="00F95A82" w:rsidRPr="00CC4048" w:rsidRDefault="00F95A82" w:rsidP="004C33C4">
      <w:pPr>
        <w:pStyle w:val="Titlu"/>
        <w:jc w:val="both"/>
        <w:rPr>
          <w:rFonts w:asciiTheme="majorBidi" w:hAnsiTheme="majorBidi" w:cstheme="majorBidi"/>
          <w:w w:val="80"/>
        </w:rPr>
      </w:pPr>
    </w:p>
    <w:p w14:paraId="27E730AF" w14:textId="77777777" w:rsidR="00F95A82" w:rsidRPr="00CC4048" w:rsidRDefault="00F95A82" w:rsidP="004C33C4">
      <w:pPr>
        <w:pStyle w:val="Titlu"/>
        <w:jc w:val="both"/>
        <w:rPr>
          <w:rFonts w:asciiTheme="majorBidi" w:hAnsiTheme="majorBidi" w:cstheme="majorBidi"/>
          <w:w w:val="80"/>
        </w:rPr>
      </w:pPr>
    </w:p>
    <w:p w14:paraId="1415F939" w14:textId="77777777" w:rsidR="00F95A82" w:rsidRPr="00CC4048" w:rsidRDefault="00F95A82" w:rsidP="004C33C4">
      <w:pPr>
        <w:pStyle w:val="Titlu"/>
        <w:jc w:val="both"/>
        <w:rPr>
          <w:rFonts w:asciiTheme="majorBidi" w:hAnsiTheme="majorBidi" w:cstheme="majorBidi"/>
          <w:w w:val="80"/>
        </w:rPr>
      </w:pPr>
    </w:p>
    <w:p w14:paraId="5F6DD43A" w14:textId="77777777" w:rsidR="00F95A82" w:rsidRPr="00CC4048" w:rsidRDefault="00F95A82" w:rsidP="004C33C4">
      <w:pPr>
        <w:pStyle w:val="Titlu"/>
        <w:jc w:val="both"/>
        <w:rPr>
          <w:rFonts w:asciiTheme="majorBidi" w:hAnsiTheme="majorBidi" w:cstheme="majorBidi"/>
          <w:w w:val="80"/>
        </w:rPr>
      </w:pPr>
    </w:p>
    <w:p w14:paraId="53CE0BD9" w14:textId="77777777" w:rsidR="00F95A82" w:rsidRPr="00CC4048" w:rsidRDefault="00F95A82" w:rsidP="004C33C4">
      <w:pPr>
        <w:pStyle w:val="Titlu"/>
        <w:jc w:val="both"/>
        <w:rPr>
          <w:rFonts w:asciiTheme="majorBidi" w:hAnsiTheme="majorBidi" w:cstheme="majorBidi"/>
          <w:w w:val="80"/>
        </w:rPr>
      </w:pPr>
    </w:p>
    <w:p w14:paraId="5A07B84A" w14:textId="77777777" w:rsidR="00F95A82" w:rsidRPr="00CC4048" w:rsidRDefault="00F95A82" w:rsidP="004C33C4">
      <w:pPr>
        <w:pStyle w:val="Titlu"/>
        <w:jc w:val="both"/>
        <w:rPr>
          <w:rFonts w:asciiTheme="majorBidi" w:hAnsiTheme="majorBidi" w:cstheme="majorBidi"/>
          <w:w w:val="80"/>
        </w:rPr>
      </w:pPr>
    </w:p>
    <w:p w14:paraId="2BA17009" w14:textId="77777777" w:rsidR="00F95A82" w:rsidRPr="00CC4048" w:rsidRDefault="00F95A82" w:rsidP="004C33C4">
      <w:pPr>
        <w:pStyle w:val="Titlu"/>
        <w:jc w:val="both"/>
        <w:rPr>
          <w:rFonts w:asciiTheme="majorBidi" w:hAnsiTheme="majorBidi" w:cstheme="majorBidi"/>
          <w:w w:val="80"/>
        </w:rPr>
      </w:pPr>
    </w:p>
    <w:p w14:paraId="0A1493AE" w14:textId="77777777" w:rsidR="00F95A82" w:rsidRPr="00CC4048" w:rsidRDefault="00F95A82" w:rsidP="004C33C4">
      <w:pPr>
        <w:pStyle w:val="Titlu"/>
        <w:jc w:val="both"/>
        <w:rPr>
          <w:rFonts w:asciiTheme="majorBidi" w:hAnsiTheme="majorBidi" w:cstheme="majorBidi"/>
          <w:w w:val="80"/>
        </w:rPr>
      </w:pPr>
    </w:p>
    <w:p w14:paraId="7F1C23F4" w14:textId="77777777" w:rsidR="00F95A82" w:rsidRPr="00CC4048" w:rsidRDefault="00F95A82" w:rsidP="004C33C4">
      <w:pPr>
        <w:pStyle w:val="Titlu"/>
        <w:jc w:val="both"/>
        <w:rPr>
          <w:rFonts w:asciiTheme="majorBidi" w:hAnsiTheme="majorBidi" w:cstheme="majorBidi"/>
          <w:w w:val="80"/>
        </w:rPr>
      </w:pPr>
    </w:p>
    <w:p w14:paraId="3AC00E28" w14:textId="77777777" w:rsidR="00BE16BA" w:rsidRPr="00CC4048" w:rsidRDefault="00BE16BA" w:rsidP="004C33C4">
      <w:pPr>
        <w:pStyle w:val="Titlu"/>
        <w:jc w:val="both"/>
        <w:rPr>
          <w:rFonts w:asciiTheme="majorBidi" w:hAnsiTheme="majorBidi" w:cstheme="majorBidi"/>
          <w:w w:val="80"/>
        </w:rPr>
      </w:pPr>
    </w:p>
    <w:p w14:paraId="1B0A79D7" w14:textId="77777777" w:rsidR="00BE16BA" w:rsidRPr="00CC4048" w:rsidRDefault="00BE16BA" w:rsidP="004C33C4">
      <w:pPr>
        <w:pStyle w:val="Titlu"/>
        <w:jc w:val="both"/>
        <w:rPr>
          <w:rFonts w:asciiTheme="majorBidi" w:hAnsiTheme="majorBidi" w:cstheme="majorBidi"/>
          <w:w w:val="80"/>
        </w:rPr>
      </w:pPr>
    </w:p>
    <w:p w14:paraId="7353FF7C" w14:textId="313B5BBE" w:rsidR="00F95A82" w:rsidRPr="00CC4048" w:rsidRDefault="00F95A82" w:rsidP="004C33C4">
      <w:pPr>
        <w:pStyle w:val="Titlu"/>
        <w:ind w:left="0"/>
        <w:jc w:val="both"/>
        <w:rPr>
          <w:rFonts w:asciiTheme="majorBidi" w:hAnsiTheme="majorBidi" w:cstheme="majorBidi"/>
          <w:w w:val="80"/>
        </w:rPr>
      </w:pPr>
    </w:p>
    <w:p w14:paraId="52325E5D" w14:textId="77777777" w:rsidR="004519A4" w:rsidRPr="00CC4048" w:rsidRDefault="004519A4" w:rsidP="004C33C4">
      <w:pPr>
        <w:pStyle w:val="Titlu"/>
        <w:jc w:val="both"/>
        <w:rPr>
          <w:rFonts w:asciiTheme="majorBidi" w:hAnsiTheme="majorBidi" w:cstheme="majorBidi"/>
          <w:w w:val="80"/>
        </w:rPr>
      </w:pPr>
    </w:p>
    <w:p w14:paraId="1F36A3B6" w14:textId="77777777" w:rsidR="00163EDE" w:rsidRPr="00CC4048" w:rsidRDefault="00163EDE" w:rsidP="004C33C4">
      <w:pPr>
        <w:pStyle w:val="Titlu"/>
        <w:jc w:val="both"/>
        <w:rPr>
          <w:rFonts w:asciiTheme="majorBidi" w:hAnsiTheme="majorBidi" w:cstheme="majorBidi"/>
          <w:w w:val="80"/>
        </w:rPr>
      </w:pPr>
    </w:p>
    <w:p w14:paraId="5EE4517B" w14:textId="77777777" w:rsidR="00163EDE" w:rsidRPr="00CC4048" w:rsidRDefault="00163EDE" w:rsidP="004C33C4">
      <w:pPr>
        <w:pStyle w:val="Titlu"/>
        <w:jc w:val="both"/>
        <w:rPr>
          <w:rFonts w:asciiTheme="majorBidi" w:hAnsiTheme="majorBidi" w:cstheme="majorBidi"/>
          <w:w w:val="80"/>
        </w:rPr>
      </w:pPr>
    </w:p>
    <w:p w14:paraId="253859B1" w14:textId="30C37744" w:rsidR="004519A4" w:rsidRPr="00CC4048" w:rsidRDefault="004519A4" w:rsidP="004C33C4">
      <w:pPr>
        <w:pStyle w:val="Corptext"/>
        <w:spacing w:before="156"/>
        <w:jc w:val="both"/>
        <w:rPr>
          <w:rFonts w:asciiTheme="majorBidi" w:eastAsia="Arial" w:hAnsiTheme="majorBidi" w:cstheme="majorBidi"/>
          <w:b/>
          <w:bCs/>
          <w:w w:val="80"/>
          <w:sz w:val="27"/>
          <w:szCs w:val="27"/>
        </w:rPr>
      </w:pPr>
      <w:r w:rsidRPr="00CC4048">
        <w:rPr>
          <w:rFonts w:asciiTheme="majorBidi" w:eastAsia="Arial" w:hAnsiTheme="majorBidi" w:cstheme="majorBidi"/>
          <w:b/>
          <w:bCs/>
          <w:w w:val="80"/>
          <w:sz w:val="27"/>
          <w:szCs w:val="27"/>
        </w:rPr>
        <w:t>INSTRUCȚIUNI PENTRU LISTA DE VERIFICARE A SIMPTOMELOR</w:t>
      </w:r>
      <w:r w:rsidRPr="00CC4048">
        <w:rPr>
          <w:rFonts w:asciiTheme="majorBidi" w:eastAsia="Arial" w:hAnsiTheme="majorBidi" w:cstheme="majorBidi"/>
          <w:b/>
          <w:bCs/>
          <w:w w:val="80"/>
          <w:sz w:val="27"/>
          <w:szCs w:val="27"/>
        </w:rPr>
        <w:br/>
        <w:t>SCALA DE AUTOEVALUARE ADHD LA ADULȚI (ASRS-v1.1)</w:t>
      </w:r>
    </w:p>
    <w:p w14:paraId="03B4D1DD" w14:textId="77777777" w:rsidR="00163EDE" w:rsidRPr="00CC4048" w:rsidRDefault="00163EDE" w:rsidP="004C33C4">
      <w:pPr>
        <w:pStyle w:val="Corptext"/>
        <w:spacing w:before="156"/>
        <w:jc w:val="both"/>
        <w:rPr>
          <w:rFonts w:asciiTheme="majorBidi" w:hAnsiTheme="majorBidi" w:cstheme="majorBidi"/>
          <w:b/>
          <w:sz w:val="27"/>
        </w:rPr>
      </w:pPr>
    </w:p>
    <w:p w14:paraId="1665F17F" w14:textId="77777777" w:rsidR="00F95A82" w:rsidRPr="00CC4048" w:rsidRDefault="00F95A82" w:rsidP="004C33C4">
      <w:pPr>
        <w:jc w:val="both"/>
        <w:rPr>
          <w:rFonts w:asciiTheme="majorBidi" w:hAnsiTheme="majorBidi" w:cstheme="majorBidi"/>
          <w:b/>
          <w:bCs/>
          <w:sz w:val="28"/>
          <w:szCs w:val="28"/>
        </w:rPr>
      </w:pPr>
    </w:p>
    <w:p w14:paraId="7DD594B1" w14:textId="0E66BCCE" w:rsidR="004519A4" w:rsidRPr="00CC4048" w:rsidRDefault="000B24FB" w:rsidP="004C33C4">
      <w:pPr>
        <w:jc w:val="both"/>
        <w:rPr>
          <w:rFonts w:asciiTheme="majorBidi" w:hAnsiTheme="majorBidi" w:cstheme="majorBidi"/>
          <w:b/>
          <w:bCs/>
          <w:sz w:val="28"/>
          <w:szCs w:val="28"/>
        </w:rPr>
      </w:pPr>
      <w:r w:rsidRPr="00CC4048">
        <w:rPr>
          <w:rFonts w:asciiTheme="majorBidi" w:hAnsiTheme="majorBidi" w:cstheme="majorBidi"/>
          <w:b/>
          <w:bCs/>
          <w:sz w:val="28"/>
          <w:szCs w:val="28"/>
        </w:rPr>
        <w:t>DESCRIERE:</w:t>
      </w:r>
    </w:p>
    <w:p w14:paraId="74C19991" w14:textId="77777777" w:rsidR="00F95A82" w:rsidRPr="00CC4048" w:rsidRDefault="00F95A82" w:rsidP="004C33C4">
      <w:pPr>
        <w:pStyle w:val="Corptext"/>
        <w:spacing w:before="73" w:line="283" w:lineRule="auto"/>
        <w:ind w:left="142" w:right="23"/>
        <w:jc w:val="both"/>
        <w:rPr>
          <w:rFonts w:asciiTheme="majorBidi" w:hAnsiTheme="majorBidi" w:cstheme="majorBidi"/>
          <w:sz w:val="18"/>
          <w:szCs w:val="18"/>
        </w:rPr>
      </w:pPr>
    </w:p>
    <w:p w14:paraId="05B64FC1" w14:textId="5F0CCD59" w:rsidR="004519A4" w:rsidRPr="00CC4048" w:rsidRDefault="004519A4" w:rsidP="004C33C4">
      <w:pPr>
        <w:pStyle w:val="Corptext"/>
        <w:spacing w:before="73" w:line="283" w:lineRule="auto"/>
        <w:ind w:left="142" w:right="23"/>
        <w:jc w:val="both"/>
        <w:rPr>
          <w:rFonts w:asciiTheme="majorBidi" w:hAnsiTheme="majorBidi" w:cstheme="majorBidi"/>
          <w:sz w:val="18"/>
          <w:szCs w:val="18"/>
        </w:rPr>
      </w:pPr>
      <w:r w:rsidRPr="00CC4048">
        <w:rPr>
          <w:rFonts w:asciiTheme="majorBidi" w:hAnsiTheme="majorBidi" w:cstheme="majorBidi"/>
          <w:sz w:val="18"/>
          <w:szCs w:val="18"/>
        </w:rPr>
        <w:t>Lista de verificare a simptomelor este un instrument care cuprinde 18 criterii DSM-IV-TR. Șase dintre cele 18 întrebări s-au dovedit a fi cele mai predictive pentru simptomele compatibile cu ADHD. Aceste șase întrebări stau la baza chestionarului ASRS-V1.1 și reprezintă,</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de</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asemenea,</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partea</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a</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Listei</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de</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verificare</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a</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simptomelor. Partea B a Listei de verificare a simptomelor conține celelalte 12 întrebări.</w:t>
      </w:r>
    </w:p>
    <w:p w14:paraId="3E1E3F8F" w14:textId="77777777" w:rsidR="004519A4" w:rsidRPr="00CC4048" w:rsidRDefault="004519A4" w:rsidP="004C33C4">
      <w:pPr>
        <w:pStyle w:val="Corptext"/>
        <w:spacing w:before="40"/>
        <w:jc w:val="both"/>
        <w:rPr>
          <w:rFonts w:asciiTheme="majorBidi" w:hAnsiTheme="majorBidi" w:cstheme="majorBidi"/>
          <w:sz w:val="18"/>
          <w:szCs w:val="18"/>
        </w:rPr>
      </w:pPr>
    </w:p>
    <w:p w14:paraId="29791D61" w14:textId="6A82E1B1" w:rsidR="004519A4" w:rsidRPr="00CC4048" w:rsidRDefault="000B24FB" w:rsidP="004C33C4">
      <w:pPr>
        <w:jc w:val="both"/>
        <w:rPr>
          <w:rFonts w:asciiTheme="majorBidi" w:hAnsiTheme="majorBidi" w:cstheme="majorBidi"/>
          <w:b/>
          <w:bCs/>
          <w:sz w:val="18"/>
          <w:szCs w:val="18"/>
        </w:rPr>
      </w:pPr>
      <w:r w:rsidRPr="00CC4048">
        <w:rPr>
          <w:rFonts w:asciiTheme="majorBidi" w:hAnsiTheme="majorBidi" w:cstheme="majorBidi"/>
          <w:b/>
          <w:bCs/>
          <w:sz w:val="18"/>
          <w:szCs w:val="18"/>
        </w:rPr>
        <w:t>INSTRUCȚIUNI:</w:t>
      </w:r>
    </w:p>
    <w:p w14:paraId="2668D035" w14:textId="77777777" w:rsidR="004519A4" w:rsidRPr="00CC4048" w:rsidRDefault="004519A4" w:rsidP="004C33C4">
      <w:pPr>
        <w:pStyle w:val="Corptext"/>
        <w:spacing w:before="116"/>
        <w:ind w:left="142"/>
        <w:jc w:val="both"/>
        <w:rPr>
          <w:rFonts w:asciiTheme="majorBidi" w:hAnsiTheme="majorBidi" w:cstheme="majorBidi"/>
          <w:sz w:val="18"/>
          <w:szCs w:val="18"/>
        </w:rPr>
      </w:pPr>
      <w:r w:rsidRPr="00CC4048">
        <w:rPr>
          <w:rFonts w:asciiTheme="majorBidi" w:hAnsiTheme="majorBidi" w:cstheme="majorBidi"/>
          <w:spacing w:val="-2"/>
          <w:sz w:val="18"/>
          <w:szCs w:val="18"/>
          <w:u w:val="thick"/>
        </w:rPr>
        <w:t>Simptome</w:t>
      </w:r>
    </w:p>
    <w:p w14:paraId="1E083D0D" w14:textId="77777777" w:rsidR="004519A4" w:rsidRPr="00CC4048" w:rsidRDefault="004519A4" w:rsidP="004C33C4">
      <w:pPr>
        <w:pStyle w:val="Listparagraf"/>
        <w:widowControl w:val="0"/>
        <w:numPr>
          <w:ilvl w:val="0"/>
          <w:numId w:val="203"/>
        </w:numPr>
        <w:tabs>
          <w:tab w:val="left" w:pos="712"/>
          <w:tab w:val="left" w:pos="712"/>
        </w:tabs>
        <w:autoSpaceDE w:val="0"/>
        <w:autoSpaceDN w:val="0"/>
        <w:spacing w:before="232"/>
        <w:ind w:right="28"/>
        <w:contextualSpacing w:val="0"/>
        <w:jc w:val="both"/>
        <w:rPr>
          <w:rFonts w:asciiTheme="majorBidi" w:hAnsiTheme="majorBidi" w:cstheme="majorBidi"/>
          <w:sz w:val="18"/>
          <w:szCs w:val="18"/>
        </w:rPr>
      </w:pPr>
      <w:r w:rsidRPr="00CC4048">
        <w:rPr>
          <w:rFonts w:asciiTheme="majorBidi" w:hAnsiTheme="majorBidi" w:cstheme="majorBidi"/>
          <w:sz w:val="18"/>
          <w:szCs w:val="18"/>
        </w:rPr>
        <w:t>Rugați pacientul să completeze</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atât</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partea</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A,</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cât</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și</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partea</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B</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a</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listei</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de</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verificare</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a</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simptomelor,</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marcând un X în căsuța care reprezintă cel mai bine frecvența de apariție a fiecăruia dintre simptome.</w:t>
      </w:r>
    </w:p>
    <w:p w14:paraId="3D1ACD40" w14:textId="77777777" w:rsidR="004519A4" w:rsidRPr="00CC4048" w:rsidRDefault="004519A4" w:rsidP="004C33C4">
      <w:pPr>
        <w:pStyle w:val="Listparagraf"/>
        <w:widowControl w:val="0"/>
        <w:numPr>
          <w:ilvl w:val="0"/>
          <w:numId w:val="203"/>
        </w:numPr>
        <w:tabs>
          <w:tab w:val="left" w:pos="712"/>
          <w:tab w:val="left" w:pos="712"/>
        </w:tabs>
        <w:autoSpaceDE w:val="0"/>
        <w:autoSpaceDN w:val="0"/>
        <w:spacing w:before="116"/>
        <w:ind w:right="18"/>
        <w:contextualSpacing w:val="0"/>
        <w:jc w:val="both"/>
        <w:rPr>
          <w:rFonts w:asciiTheme="majorBidi" w:hAnsiTheme="majorBidi" w:cstheme="majorBidi"/>
          <w:sz w:val="18"/>
          <w:szCs w:val="18"/>
        </w:rPr>
      </w:pPr>
      <w:r w:rsidRPr="00CC4048">
        <w:rPr>
          <w:rFonts w:asciiTheme="majorBidi" w:hAnsiTheme="majorBidi" w:cstheme="majorBidi"/>
          <w:sz w:val="18"/>
          <w:szCs w:val="18"/>
        </w:rPr>
        <w:t>Notați partea A. Dacă apar patru sau mai multe semne la rubrica</w:t>
      </w:r>
      <w:r w:rsidRPr="00CC4048">
        <w:rPr>
          <w:rFonts w:asciiTheme="majorBidi" w:hAnsiTheme="majorBidi" w:cstheme="majorBidi"/>
          <w:spacing w:val="-3"/>
          <w:sz w:val="18"/>
          <w:szCs w:val="18"/>
        </w:rPr>
        <w:t xml:space="preserve"> </w:t>
      </w:r>
      <w:r w:rsidRPr="00CC4048">
        <w:rPr>
          <w:rFonts w:asciiTheme="majorBidi" w:hAnsiTheme="majorBidi" w:cstheme="majorBidi"/>
          <w:b/>
          <w:sz w:val="18"/>
          <w:szCs w:val="18"/>
        </w:rPr>
        <w:t>Adesea/Foarte</w:t>
      </w:r>
      <w:r w:rsidRPr="00CC4048">
        <w:rPr>
          <w:rFonts w:asciiTheme="majorBidi" w:hAnsiTheme="majorBidi" w:cstheme="majorBidi"/>
          <w:b/>
          <w:spacing w:val="-3"/>
          <w:sz w:val="18"/>
          <w:szCs w:val="18"/>
        </w:rPr>
        <w:t xml:space="preserve"> </w:t>
      </w:r>
      <w:r w:rsidRPr="00CC4048">
        <w:rPr>
          <w:rFonts w:asciiTheme="majorBidi" w:hAnsiTheme="majorBidi" w:cstheme="majorBidi"/>
          <w:b/>
          <w:sz w:val="18"/>
          <w:szCs w:val="18"/>
        </w:rPr>
        <w:t>des</w:t>
      </w:r>
      <w:r w:rsidRPr="00CC4048">
        <w:rPr>
          <w:rFonts w:asciiTheme="majorBidi" w:hAnsiTheme="majorBidi" w:cstheme="majorBidi"/>
          <w:sz w:val="18"/>
          <w:szCs w:val="18"/>
        </w:rPr>
        <w:t>,</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atunci</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pacientul are simptome care se potrivesc foarte bine cu ADHD la adulți și se justifică investigații suplimentare.</w:t>
      </w:r>
    </w:p>
    <w:p w14:paraId="4840EC90" w14:textId="77777777" w:rsidR="004519A4" w:rsidRPr="00CC4048" w:rsidRDefault="004519A4" w:rsidP="004C33C4">
      <w:pPr>
        <w:pStyle w:val="Listparagraf"/>
        <w:widowControl w:val="0"/>
        <w:numPr>
          <w:ilvl w:val="0"/>
          <w:numId w:val="203"/>
        </w:numPr>
        <w:tabs>
          <w:tab w:val="left" w:pos="712"/>
          <w:tab w:val="left" w:pos="712"/>
        </w:tabs>
        <w:autoSpaceDE w:val="0"/>
        <w:autoSpaceDN w:val="0"/>
        <w:spacing w:before="116"/>
        <w:ind w:right="15"/>
        <w:contextualSpacing w:val="0"/>
        <w:jc w:val="both"/>
        <w:rPr>
          <w:rFonts w:asciiTheme="majorBidi" w:hAnsiTheme="majorBidi" w:cstheme="majorBidi"/>
          <w:sz w:val="18"/>
          <w:szCs w:val="18"/>
        </w:rPr>
      </w:pPr>
      <w:r w:rsidRPr="00CC4048">
        <w:rPr>
          <w:rFonts w:asciiTheme="majorBidi" w:hAnsiTheme="majorBidi" w:cstheme="majorBidi"/>
          <w:sz w:val="18"/>
          <w:szCs w:val="18"/>
        </w:rPr>
        <w:t>Scorurile de frecvență din partea B oferă</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indicii</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suplimentare</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și</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pot</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servi</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ca</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sondaje</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suplimentare</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în</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 xml:space="preserve">ceea ce privește simptomele pacientului. Acordați o atenție deosebită marcajelor care apar la rubrica </w:t>
      </w:r>
      <w:r w:rsidRPr="00CC4048">
        <w:rPr>
          <w:rFonts w:asciiTheme="majorBidi" w:hAnsiTheme="majorBidi" w:cstheme="majorBidi"/>
          <w:b/>
          <w:sz w:val="18"/>
          <w:szCs w:val="18"/>
        </w:rPr>
        <w:t>Adesea/Uneori</w:t>
      </w:r>
      <w:r w:rsidRPr="00CC4048">
        <w:rPr>
          <w:rFonts w:asciiTheme="majorBidi" w:hAnsiTheme="majorBidi" w:cstheme="majorBidi"/>
          <w:sz w:val="18"/>
          <w:szCs w:val="18"/>
        </w:rPr>
        <w:t>. Răspunsul bazat pe</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frecvență</w:t>
      </w:r>
      <w:r w:rsidRPr="00CC4048">
        <w:rPr>
          <w:rFonts w:asciiTheme="majorBidi" w:hAnsiTheme="majorBidi" w:cstheme="majorBidi"/>
          <w:spacing w:val="-4"/>
          <w:sz w:val="18"/>
          <w:szCs w:val="18"/>
        </w:rPr>
        <w:t xml:space="preserve"> </w:t>
      </w:r>
      <w:r w:rsidRPr="00CC4048">
        <w:rPr>
          <w:rFonts w:asciiTheme="majorBidi" w:hAnsiTheme="majorBidi" w:cstheme="majorBidi"/>
          <w:sz w:val="18"/>
          <w:szCs w:val="18"/>
        </w:rPr>
        <w:t>este</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mai</w:t>
      </w:r>
      <w:r w:rsidRPr="00CC4048">
        <w:rPr>
          <w:rFonts w:asciiTheme="majorBidi" w:hAnsiTheme="majorBidi" w:cstheme="majorBidi"/>
          <w:spacing w:val="-4"/>
          <w:sz w:val="18"/>
          <w:szCs w:val="18"/>
        </w:rPr>
        <w:t xml:space="preserve"> </w:t>
      </w:r>
      <w:r w:rsidRPr="00CC4048">
        <w:rPr>
          <w:rFonts w:asciiTheme="majorBidi" w:hAnsiTheme="majorBidi" w:cstheme="majorBidi"/>
          <w:sz w:val="18"/>
          <w:szCs w:val="18"/>
        </w:rPr>
        <w:t>sensibil</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la</w:t>
      </w:r>
      <w:r w:rsidRPr="00CC4048">
        <w:rPr>
          <w:rFonts w:asciiTheme="majorBidi" w:hAnsiTheme="majorBidi" w:cstheme="majorBidi"/>
          <w:spacing w:val="-4"/>
          <w:sz w:val="18"/>
          <w:szCs w:val="18"/>
        </w:rPr>
        <w:t xml:space="preserve"> </w:t>
      </w:r>
      <w:r w:rsidRPr="00CC4048">
        <w:rPr>
          <w:rFonts w:asciiTheme="majorBidi" w:hAnsiTheme="majorBidi" w:cstheme="majorBidi"/>
          <w:sz w:val="18"/>
          <w:szCs w:val="18"/>
        </w:rPr>
        <w:t>anumite</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întrebări.</w:t>
      </w:r>
      <w:r w:rsidRPr="00CC4048">
        <w:rPr>
          <w:rFonts w:asciiTheme="majorBidi" w:hAnsiTheme="majorBidi" w:cstheme="majorBidi"/>
          <w:spacing w:val="-4"/>
          <w:sz w:val="18"/>
          <w:szCs w:val="18"/>
        </w:rPr>
        <w:t xml:space="preserve"> </w:t>
      </w:r>
      <w:r w:rsidRPr="00CC4048">
        <w:rPr>
          <w:rFonts w:asciiTheme="majorBidi" w:hAnsiTheme="majorBidi" w:cstheme="majorBidi"/>
          <w:sz w:val="18"/>
          <w:szCs w:val="18"/>
        </w:rPr>
        <w:t>Nu</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se</w:t>
      </w:r>
      <w:r w:rsidRPr="00CC4048">
        <w:rPr>
          <w:rFonts w:asciiTheme="majorBidi" w:hAnsiTheme="majorBidi" w:cstheme="majorBidi"/>
          <w:spacing w:val="-4"/>
          <w:sz w:val="18"/>
          <w:szCs w:val="18"/>
        </w:rPr>
        <w:t xml:space="preserve"> </w:t>
      </w:r>
      <w:r w:rsidRPr="00CC4048">
        <w:rPr>
          <w:rFonts w:asciiTheme="majorBidi" w:hAnsiTheme="majorBidi" w:cstheme="majorBidi"/>
          <w:sz w:val="18"/>
          <w:szCs w:val="18"/>
        </w:rPr>
        <w:t>utilizează</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 xml:space="preserve">un scor total sau o probabilitate de diagnosticare pentru cele 12 întrebări. S-a constatat că cele </w:t>
      </w:r>
      <w:r w:rsidRPr="00CC4048">
        <w:rPr>
          <w:rFonts w:asciiTheme="majorBidi" w:hAnsiTheme="majorBidi" w:cstheme="majorBidi"/>
          <w:b/>
          <w:sz w:val="18"/>
          <w:szCs w:val="18"/>
        </w:rPr>
        <w:t xml:space="preserve">șase </w:t>
      </w:r>
      <w:r w:rsidRPr="00CC4048">
        <w:rPr>
          <w:rFonts w:asciiTheme="majorBidi" w:hAnsiTheme="majorBidi" w:cstheme="majorBidi"/>
          <w:sz w:val="18"/>
          <w:szCs w:val="18"/>
        </w:rPr>
        <w:t>întrebări din partea A sunt cele mai predictive pentru tulburare și sunt</w:t>
      </w:r>
      <w:r w:rsidRPr="00CC4048">
        <w:rPr>
          <w:rFonts w:asciiTheme="majorBidi" w:hAnsiTheme="majorBidi" w:cstheme="majorBidi"/>
          <w:spacing w:val="-2"/>
          <w:sz w:val="18"/>
          <w:szCs w:val="18"/>
        </w:rPr>
        <w:t xml:space="preserve"> </w:t>
      </w:r>
      <w:r w:rsidRPr="00CC4048">
        <w:rPr>
          <w:rFonts w:asciiTheme="majorBidi" w:hAnsiTheme="majorBidi" w:cstheme="majorBidi"/>
          <w:sz w:val="18"/>
          <w:szCs w:val="18"/>
        </w:rPr>
        <w:t>cele</w:t>
      </w:r>
      <w:r w:rsidRPr="00CC4048">
        <w:rPr>
          <w:rFonts w:asciiTheme="majorBidi" w:hAnsiTheme="majorBidi" w:cstheme="majorBidi"/>
          <w:spacing w:val="-2"/>
          <w:sz w:val="18"/>
          <w:szCs w:val="18"/>
        </w:rPr>
        <w:t xml:space="preserve"> </w:t>
      </w:r>
      <w:r w:rsidRPr="00CC4048">
        <w:rPr>
          <w:rFonts w:asciiTheme="majorBidi" w:hAnsiTheme="majorBidi" w:cstheme="majorBidi"/>
          <w:sz w:val="18"/>
          <w:szCs w:val="18"/>
        </w:rPr>
        <w:t>mai</w:t>
      </w:r>
      <w:r w:rsidRPr="00CC4048">
        <w:rPr>
          <w:rFonts w:asciiTheme="majorBidi" w:hAnsiTheme="majorBidi" w:cstheme="majorBidi"/>
          <w:spacing w:val="-2"/>
          <w:sz w:val="18"/>
          <w:szCs w:val="18"/>
        </w:rPr>
        <w:t xml:space="preserve"> </w:t>
      </w:r>
      <w:r w:rsidRPr="00CC4048">
        <w:rPr>
          <w:rFonts w:asciiTheme="majorBidi" w:hAnsiTheme="majorBidi" w:cstheme="majorBidi"/>
          <w:sz w:val="18"/>
          <w:szCs w:val="18"/>
        </w:rPr>
        <w:t>bune</w:t>
      </w:r>
      <w:r w:rsidRPr="00CC4048">
        <w:rPr>
          <w:rFonts w:asciiTheme="majorBidi" w:hAnsiTheme="majorBidi" w:cstheme="majorBidi"/>
          <w:spacing w:val="-2"/>
          <w:sz w:val="18"/>
          <w:szCs w:val="18"/>
        </w:rPr>
        <w:t xml:space="preserve"> </w:t>
      </w:r>
      <w:r w:rsidRPr="00CC4048">
        <w:rPr>
          <w:rFonts w:asciiTheme="majorBidi" w:hAnsiTheme="majorBidi" w:cstheme="majorBidi"/>
          <w:sz w:val="18"/>
          <w:szCs w:val="18"/>
        </w:rPr>
        <w:t>pentru</w:t>
      </w:r>
      <w:r w:rsidRPr="00CC4048">
        <w:rPr>
          <w:rFonts w:asciiTheme="majorBidi" w:hAnsiTheme="majorBidi" w:cstheme="majorBidi"/>
          <w:spacing w:val="-2"/>
          <w:sz w:val="18"/>
          <w:szCs w:val="18"/>
        </w:rPr>
        <w:t xml:space="preserve"> </w:t>
      </w:r>
      <w:r w:rsidRPr="00CC4048">
        <w:rPr>
          <w:rFonts w:asciiTheme="majorBidi" w:hAnsiTheme="majorBidi" w:cstheme="majorBidi"/>
          <w:sz w:val="18"/>
          <w:szCs w:val="18"/>
        </w:rPr>
        <w:t>a</w:t>
      </w:r>
      <w:r w:rsidRPr="00CC4048">
        <w:rPr>
          <w:rFonts w:asciiTheme="majorBidi" w:hAnsiTheme="majorBidi" w:cstheme="majorBidi"/>
          <w:spacing w:val="-2"/>
          <w:sz w:val="18"/>
          <w:szCs w:val="18"/>
        </w:rPr>
        <w:t xml:space="preserve"> </w:t>
      </w:r>
      <w:r w:rsidRPr="00CC4048">
        <w:rPr>
          <w:rFonts w:asciiTheme="majorBidi" w:hAnsiTheme="majorBidi" w:cstheme="majorBidi"/>
          <w:sz w:val="18"/>
          <w:szCs w:val="18"/>
        </w:rPr>
        <w:t>fi</w:t>
      </w:r>
      <w:r w:rsidRPr="00CC4048">
        <w:rPr>
          <w:rFonts w:asciiTheme="majorBidi" w:hAnsiTheme="majorBidi" w:cstheme="majorBidi"/>
          <w:spacing w:val="-2"/>
          <w:sz w:val="18"/>
          <w:szCs w:val="18"/>
        </w:rPr>
        <w:t xml:space="preserve"> </w:t>
      </w:r>
      <w:r w:rsidRPr="00CC4048">
        <w:rPr>
          <w:rFonts w:asciiTheme="majorBidi" w:hAnsiTheme="majorBidi" w:cstheme="majorBidi"/>
          <w:sz w:val="18"/>
          <w:szCs w:val="18"/>
        </w:rPr>
        <w:t>utilizate ca instrument de screening.</w:t>
      </w:r>
    </w:p>
    <w:p w14:paraId="7DC021C2" w14:textId="77777777" w:rsidR="004519A4" w:rsidRPr="00CC4048" w:rsidRDefault="004519A4" w:rsidP="004C33C4">
      <w:pPr>
        <w:pStyle w:val="Corptext"/>
        <w:spacing w:before="156"/>
        <w:jc w:val="both"/>
        <w:rPr>
          <w:rFonts w:asciiTheme="majorBidi" w:hAnsiTheme="majorBidi" w:cstheme="majorBidi"/>
          <w:sz w:val="18"/>
          <w:szCs w:val="18"/>
        </w:rPr>
      </w:pPr>
    </w:p>
    <w:p w14:paraId="4EDBFA53" w14:textId="77777777" w:rsidR="004519A4" w:rsidRPr="00CC4048" w:rsidRDefault="004519A4" w:rsidP="004C33C4">
      <w:pPr>
        <w:pStyle w:val="Corptext"/>
        <w:ind w:left="142"/>
        <w:jc w:val="both"/>
        <w:rPr>
          <w:rFonts w:asciiTheme="majorBidi" w:hAnsiTheme="majorBidi" w:cstheme="majorBidi"/>
          <w:sz w:val="18"/>
          <w:szCs w:val="18"/>
        </w:rPr>
      </w:pPr>
      <w:r w:rsidRPr="00CC4048">
        <w:rPr>
          <w:rFonts w:asciiTheme="majorBidi" w:hAnsiTheme="majorBidi" w:cstheme="majorBidi"/>
          <w:spacing w:val="-2"/>
          <w:sz w:val="18"/>
          <w:szCs w:val="18"/>
          <w:u w:val="thick"/>
        </w:rPr>
        <w:t>Deficiențe</w:t>
      </w:r>
    </w:p>
    <w:p w14:paraId="681F1CBD" w14:textId="77777777" w:rsidR="004519A4" w:rsidRPr="00CC4048" w:rsidRDefault="004519A4" w:rsidP="004C33C4">
      <w:pPr>
        <w:pStyle w:val="Listparagraf"/>
        <w:widowControl w:val="0"/>
        <w:numPr>
          <w:ilvl w:val="0"/>
          <w:numId w:val="202"/>
        </w:numPr>
        <w:tabs>
          <w:tab w:val="left" w:pos="710"/>
          <w:tab w:val="left" w:pos="712"/>
        </w:tabs>
        <w:autoSpaceDE w:val="0"/>
        <w:autoSpaceDN w:val="0"/>
        <w:spacing w:before="116"/>
        <w:ind w:right="16"/>
        <w:contextualSpacing w:val="0"/>
        <w:jc w:val="both"/>
        <w:rPr>
          <w:rFonts w:asciiTheme="majorBidi" w:hAnsiTheme="majorBidi" w:cstheme="majorBidi"/>
          <w:sz w:val="18"/>
          <w:szCs w:val="18"/>
        </w:rPr>
      </w:pPr>
      <w:r w:rsidRPr="00CC4048">
        <w:rPr>
          <w:rFonts w:asciiTheme="majorBidi" w:hAnsiTheme="majorBidi" w:cstheme="majorBidi"/>
          <w:sz w:val="18"/>
          <w:szCs w:val="18"/>
        </w:rPr>
        <w:t>Treceți</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în</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revistă</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întreaga</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listă</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de</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verificare</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a</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simptomelor</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împreună</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cu</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pacienții</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dumneavoastră</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și evaluați nivelul de afectare asociat cu fiecare simptom.</w:t>
      </w:r>
    </w:p>
    <w:p w14:paraId="0C9E6FA8" w14:textId="77777777" w:rsidR="004519A4" w:rsidRPr="00CC4048" w:rsidRDefault="004519A4" w:rsidP="004C33C4">
      <w:pPr>
        <w:pStyle w:val="Listparagraf"/>
        <w:widowControl w:val="0"/>
        <w:numPr>
          <w:ilvl w:val="0"/>
          <w:numId w:val="202"/>
        </w:numPr>
        <w:tabs>
          <w:tab w:val="left" w:pos="710"/>
        </w:tabs>
        <w:autoSpaceDE w:val="0"/>
        <w:autoSpaceDN w:val="0"/>
        <w:spacing w:before="89"/>
        <w:ind w:left="710" w:hanging="208"/>
        <w:contextualSpacing w:val="0"/>
        <w:jc w:val="both"/>
        <w:rPr>
          <w:rFonts w:asciiTheme="majorBidi" w:hAnsiTheme="majorBidi" w:cstheme="majorBidi"/>
          <w:sz w:val="18"/>
          <w:szCs w:val="18"/>
        </w:rPr>
      </w:pPr>
      <w:r w:rsidRPr="00CC4048">
        <w:rPr>
          <w:rFonts w:asciiTheme="majorBidi" w:hAnsiTheme="majorBidi" w:cstheme="majorBidi"/>
          <w:sz w:val="18"/>
          <w:szCs w:val="18"/>
        </w:rPr>
        <w:t>Luați</w:t>
      </w:r>
      <w:r w:rsidRPr="00CC4048">
        <w:rPr>
          <w:rFonts w:asciiTheme="majorBidi" w:hAnsiTheme="majorBidi" w:cstheme="majorBidi"/>
          <w:spacing w:val="-7"/>
          <w:sz w:val="18"/>
          <w:szCs w:val="18"/>
        </w:rPr>
        <w:t xml:space="preserve"> </w:t>
      </w:r>
      <w:r w:rsidRPr="00CC4048">
        <w:rPr>
          <w:rFonts w:asciiTheme="majorBidi" w:hAnsiTheme="majorBidi" w:cstheme="majorBidi"/>
          <w:sz w:val="18"/>
          <w:szCs w:val="18"/>
        </w:rPr>
        <w:t>în</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considerare</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mediul</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de</w:t>
      </w:r>
      <w:r w:rsidRPr="00CC4048">
        <w:rPr>
          <w:rFonts w:asciiTheme="majorBidi" w:hAnsiTheme="majorBidi" w:cstheme="majorBidi"/>
          <w:spacing w:val="-7"/>
          <w:sz w:val="18"/>
          <w:szCs w:val="18"/>
        </w:rPr>
        <w:t xml:space="preserve"> </w:t>
      </w:r>
      <w:r w:rsidRPr="00CC4048">
        <w:rPr>
          <w:rFonts w:asciiTheme="majorBidi" w:hAnsiTheme="majorBidi" w:cstheme="majorBidi"/>
          <w:sz w:val="18"/>
          <w:szCs w:val="18"/>
        </w:rPr>
        <w:t>lucru/școală,</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social</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și</w:t>
      </w:r>
      <w:r w:rsidRPr="00CC4048">
        <w:rPr>
          <w:rFonts w:asciiTheme="majorBidi" w:hAnsiTheme="majorBidi" w:cstheme="majorBidi"/>
          <w:spacing w:val="-6"/>
          <w:sz w:val="18"/>
          <w:szCs w:val="18"/>
        </w:rPr>
        <w:t xml:space="preserve"> </w:t>
      </w:r>
      <w:r w:rsidRPr="00CC4048">
        <w:rPr>
          <w:rFonts w:asciiTheme="majorBidi" w:hAnsiTheme="majorBidi" w:cstheme="majorBidi"/>
          <w:spacing w:val="-2"/>
          <w:sz w:val="18"/>
          <w:szCs w:val="18"/>
        </w:rPr>
        <w:t>familial.</w:t>
      </w:r>
    </w:p>
    <w:p w14:paraId="352E3036" w14:textId="77777777" w:rsidR="004519A4" w:rsidRPr="00CC4048" w:rsidRDefault="004519A4" w:rsidP="004C33C4">
      <w:pPr>
        <w:pStyle w:val="Listparagraf"/>
        <w:widowControl w:val="0"/>
        <w:numPr>
          <w:ilvl w:val="0"/>
          <w:numId w:val="202"/>
        </w:numPr>
        <w:tabs>
          <w:tab w:val="left" w:pos="710"/>
          <w:tab w:val="left" w:pos="712"/>
        </w:tabs>
        <w:autoSpaceDE w:val="0"/>
        <w:autoSpaceDN w:val="0"/>
        <w:spacing w:before="44"/>
        <w:ind w:right="15"/>
        <w:contextualSpacing w:val="0"/>
        <w:jc w:val="both"/>
        <w:rPr>
          <w:rFonts w:asciiTheme="majorBidi" w:hAnsiTheme="majorBidi" w:cstheme="majorBidi"/>
          <w:sz w:val="18"/>
          <w:szCs w:val="18"/>
        </w:rPr>
      </w:pPr>
      <w:r w:rsidRPr="00CC4048">
        <w:rPr>
          <w:rFonts w:asciiTheme="majorBidi" w:hAnsiTheme="majorBidi" w:cstheme="majorBidi"/>
          <w:sz w:val="18"/>
          <w:szCs w:val="18"/>
        </w:rPr>
        <w:t>Frecvența simptomelor este deseori asociată</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cu</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severitatea</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simptomelor,</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prin</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urmare,</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lista</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de</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verificare</w:t>
      </w:r>
      <w:r w:rsidRPr="00CC4048">
        <w:rPr>
          <w:rFonts w:asciiTheme="majorBidi" w:hAnsiTheme="majorBidi" w:cstheme="majorBidi"/>
          <w:spacing w:val="-5"/>
          <w:sz w:val="18"/>
          <w:szCs w:val="18"/>
        </w:rPr>
        <w:t xml:space="preserve"> </w:t>
      </w:r>
      <w:r w:rsidRPr="00CC4048">
        <w:rPr>
          <w:rFonts w:asciiTheme="majorBidi" w:hAnsiTheme="majorBidi" w:cstheme="majorBidi"/>
          <w:sz w:val="18"/>
          <w:szCs w:val="18"/>
        </w:rPr>
        <w:t>a simptomelor poate ajuta, de asemenea, la evaluarea deficiențelor. Dacă pacienții dvs. au simptome frecvente,</w:t>
      </w:r>
      <w:r w:rsidRPr="00CC4048">
        <w:rPr>
          <w:rFonts w:asciiTheme="majorBidi" w:hAnsiTheme="majorBidi" w:cstheme="majorBidi"/>
          <w:spacing w:val="12"/>
          <w:sz w:val="18"/>
          <w:szCs w:val="18"/>
        </w:rPr>
        <w:t xml:space="preserve"> </w:t>
      </w:r>
      <w:r w:rsidRPr="00CC4048">
        <w:rPr>
          <w:rFonts w:asciiTheme="majorBidi" w:hAnsiTheme="majorBidi" w:cstheme="majorBidi"/>
          <w:sz w:val="18"/>
          <w:szCs w:val="18"/>
        </w:rPr>
        <w:t>ați</w:t>
      </w:r>
      <w:r w:rsidRPr="00CC4048">
        <w:rPr>
          <w:rFonts w:asciiTheme="majorBidi" w:hAnsiTheme="majorBidi" w:cstheme="majorBidi"/>
          <w:spacing w:val="12"/>
          <w:sz w:val="18"/>
          <w:szCs w:val="18"/>
        </w:rPr>
        <w:t xml:space="preserve"> </w:t>
      </w:r>
      <w:r w:rsidRPr="00CC4048">
        <w:rPr>
          <w:rFonts w:asciiTheme="majorBidi" w:hAnsiTheme="majorBidi" w:cstheme="majorBidi"/>
          <w:sz w:val="18"/>
          <w:szCs w:val="18"/>
        </w:rPr>
        <w:t>putea</w:t>
      </w:r>
      <w:r w:rsidRPr="00CC4048">
        <w:rPr>
          <w:rFonts w:asciiTheme="majorBidi" w:hAnsiTheme="majorBidi" w:cstheme="majorBidi"/>
          <w:spacing w:val="12"/>
          <w:sz w:val="18"/>
          <w:szCs w:val="18"/>
        </w:rPr>
        <w:t xml:space="preserve"> </w:t>
      </w:r>
      <w:r w:rsidRPr="00CC4048">
        <w:rPr>
          <w:rFonts w:asciiTheme="majorBidi" w:hAnsiTheme="majorBidi" w:cstheme="majorBidi"/>
          <w:sz w:val="18"/>
          <w:szCs w:val="18"/>
        </w:rPr>
        <w:t>dori</w:t>
      </w:r>
      <w:r w:rsidRPr="00CC4048">
        <w:rPr>
          <w:rFonts w:asciiTheme="majorBidi" w:hAnsiTheme="majorBidi" w:cstheme="majorBidi"/>
          <w:spacing w:val="12"/>
          <w:sz w:val="18"/>
          <w:szCs w:val="18"/>
        </w:rPr>
        <w:t xml:space="preserve"> </w:t>
      </w:r>
      <w:r w:rsidRPr="00CC4048">
        <w:rPr>
          <w:rFonts w:asciiTheme="majorBidi" w:hAnsiTheme="majorBidi" w:cstheme="majorBidi"/>
          <w:sz w:val="18"/>
          <w:szCs w:val="18"/>
        </w:rPr>
        <w:t>să</w:t>
      </w:r>
      <w:r w:rsidRPr="00CC4048">
        <w:rPr>
          <w:rFonts w:asciiTheme="majorBidi" w:hAnsiTheme="majorBidi" w:cstheme="majorBidi"/>
          <w:spacing w:val="12"/>
          <w:sz w:val="18"/>
          <w:szCs w:val="18"/>
        </w:rPr>
        <w:t xml:space="preserve"> </w:t>
      </w:r>
      <w:r w:rsidRPr="00CC4048">
        <w:rPr>
          <w:rFonts w:asciiTheme="majorBidi" w:hAnsiTheme="majorBidi" w:cstheme="majorBidi"/>
          <w:sz w:val="18"/>
          <w:szCs w:val="18"/>
        </w:rPr>
        <w:t>le</w:t>
      </w:r>
      <w:r w:rsidRPr="00CC4048">
        <w:rPr>
          <w:rFonts w:asciiTheme="majorBidi" w:hAnsiTheme="majorBidi" w:cstheme="majorBidi"/>
          <w:spacing w:val="12"/>
          <w:sz w:val="18"/>
          <w:szCs w:val="18"/>
        </w:rPr>
        <w:t xml:space="preserve"> </w:t>
      </w:r>
      <w:r w:rsidRPr="00CC4048">
        <w:rPr>
          <w:rFonts w:asciiTheme="majorBidi" w:hAnsiTheme="majorBidi" w:cstheme="majorBidi"/>
          <w:sz w:val="18"/>
          <w:szCs w:val="18"/>
        </w:rPr>
        <w:t>cereți</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să</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descrieți</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modul</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în</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care</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aceste</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probleme</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au</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afectat</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capacitatea</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de a lucra, de a avea grijă de lucruri acasă sau de a se înțelege cu alte persoane, cum ar fi soțul/soția/persoana semnificativă din viața pacientului.</w:t>
      </w:r>
    </w:p>
    <w:p w14:paraId="47FC5997" w14:textId="77777777" w:rsidR="004519A4" w:rsidRPr="00CC4048" w:rsidRDefault="004519A4" w:rsidP="004C33C4">
      <w:pPr>
        <w:pStyle w:val="Corptext"/>
        <w:spacing w:before="236"/>
        <w:ind w:left="142"/>
        <w:jc w:val="both"/>
        <w:rPr>
          <w:rFonts w:asciiTheme="majorBidi" w:hAnsiTheme="majorBidi" w:cstheme="majorBidi"/>
          <w:sz w:val="18"/>
          <w:szCs w:val="18"/>
        </w:rPr>
      </w:pPr>
      <w:r w:rsidRPr="00CC4048">
        <w:rPr>
          <w:rFonts w:asciiTheme="majorBidi" w:hAnsiTheme="majorBidi" w:cstheme="majorBidi"/>
          <w:spacing w:val="-2"/>
          <w:sz w:val="18"/>
          <w:szCs w:val="18"/>
          <w:u w:val="thick"/>
        </w:rPr>
        <w:t>Istoric</w:t>
      </w:r>
    </w:p>
    <w:p w14:paraId="3705C4C1" w14:textId="77777777" w:rsidR="004519A4" w:rsidRPr="00CC4048" w:rsidRDefault="004519A4" w:rsidP="004C33C4">
      <w:pPr>
        <w:pStyle w:val="Listparagraf"/>
        <w:widowControl w:val="0"/>
        <w:numPr>
          <w:ilvl w:val="0"/>
          <w:numId w:val="201"/>
        </w:numPr>
        <w:tabs>
          <w:tab w:val="left" w:pos="712"/>
          <w:tab w:val="left" w:pos="747"/>
        </w:tabs>
        <w:autoSpaceDE w:val="0"/>
        <w:autoSpaceDN w:val="0"/>
        <w:spacing w:before="115"/>
        <w:ind w:right="20" w:hanging="210"/>
        <w:contextualSpacing w:val="0"/>
        <w:jc w:val="both"/>
        <w:rPr>
          <w:rFonts w:asciiTheme="majorBidi" w:hAnsiTheme="majorBidi" w:cstheme="majorBidi"/>
          <w:sz w:val="18"/>
          <w:szCs w:val="18"/>
        </w:rPr>
      </w:pPr>
      <w:r w:rsidRPr="00CC4048">
        <w:rPr>
          <w:rFonts w:asciiTheme="majorBidi" w:hAnsiTheme="majorBidi" w:cstheme="majorBidi"/>
          <w:sz w:val="18"/>
          <w:szCs w:val="18"/>
        </w:rPr>
        <w:t>Evaluați</w:t>
      </w:r>
      <w:r w:rsidRPr="00CC4048">
        <w:rPr>
          <w:rFonts w:asciiTheme="majorBidi" w:hAnsiTheme="majorBidi" w:cstheme="majorBidi"/>
          <w:spacing w:val="40"/>
          <w:sz w:val="18"/>
          <w:szCs w:val="18"/>
        </w:rPr>
        <w:t xml:space="preserve"> </w:t>
      </w:r>
      <w:r w:rsidRPr="00CC4048">
        <w:rPr>
          <w:rFonts w:asciiTheme="majorBidi" w:hAnsiTheme="majorBidi" w:cstheme="majorBidi"/>
          <w:sz w:val="18"/>
          <w:szCs w:val="18"/>
        </w:rPr>
        <w:t>prezența acestor simptome sau a unor simptome similare în copilărie. Adulții care au ADHD nu trebuie neapărat să fi fost diagnosticați în mod oficial în copilărie. În evaluarea istoricului unui pacient, căutați dovezi ale unor probleme de atenție sau de autocontrol care au apărut timpuriu și de lungă durată. Unele simptome semnificative ar fi trebuit să fi fost prezente în</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copilărie,</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dar</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nu</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este</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necesară</w:t>
      </w:r>
      <w:r w:rsidRPr="00CC4048">
        <w:rPr>
          <w:rFonts w:asciiTheme="majorBidi" w:hAnsiTheme="majorBidi" w:cstheme="majorBidi"/>
          <w:spacing w:val="-3"/>
          <w:sz w:val="18"/>
          <w:szCs w:val="18"/>
        </w:rPr>
        <w:t xml:space="preserve"> </w:t>
      </w:r>
      <w:r w:rsidRPr="00CC4048">
        <w:rPr>
          <w:rFonts w:asciiTheme="majorBidi" w:hAnsiTheme="majorBidi" w:cstheme="majorBidi"/>
          <w:sz w:val="18"/>
          <w:szCs w:val="18"/>
        </w:rPr>
        <w:t>o simptomatologie completă.</w:t>
      </w:r>
    </w:p>
    <w:p w14:paraId="05701718" w14:textId="77777777" w:rsidR="00F95A82" w:rsidRPr="00CC4048" w:rsidRDefault="00F95A82" w:rsidP="004C33C4">
      <w:pPr>
        <w:pStyle w:val="Corptext"/>
        <w:spacing w:before="233"/>
        <w:ind w:left="142"/>
        <w:jc w:val="both"/>
        <w:rPr>
          <w:rFonts w:asciiTheme="majorBidi" w:hAnsiTheme="majorBidi" w:cstheme="majorBidi"/>
          <w:spacing w:val="-2"/>
          <w:sz w:val="18"/>
          <w:szCs w:val="18"/>
        </w:rPr>
      </w:pPr>
    </w:p>
    <w:p w14:paraId="4F20AD3C" w14:textId="3832AFBD" w:rsidR="00F95A82" w:rsidRPr="00CC4048" w:rsidRDefault="004519A4" w:rsidP="004C33C4">
      <w:pPr>
        <w:pStyle w:val="Corptext"/>
        <w:spacing w:before="233"/>
        <w:ind w:left="142"/>
        <w:jc w:val="both"/>
        <w:rPr>
          <w:rFonts w:asciiTheme="majorBidi" w:hAnsiTheme="majorBidi" w:cstheme="majorBidi"/>
          <w:spacing w:val="-2"/>
          <w:sz w:val="18"/>
          <w:szCs w:val="18"/>
        </w:rPr>
      </w:pPr>
      <w:r w:rsidRPr="00CC4048">
        <w:rPr>
          <w:rFonts w:asciiTheme="majorBidi" w:hAnsiTheme="majorBidi" w:cstheme="majorBidi"/>
          <w:spacing w:val="-2"/>
          <w:sz w:val="18"/>
          <w:szCs w:val="18"/>
        </w:rPr>
        <w:t>Referințe:</w:t>
      </w:r>
    </w:p>
    <w:p w14:paraId="5F60A598" w14:textId="77777777" w:rsidR="004519A4" w:rsidRPr="00CC4048" w:rsidRDefault="004519A4" w:rsidP="004C33C4">
      <w:pPr>
        <w:pStyle w:val="Listparagraf"/>
        <w:widowControl w:val="0"/>
        <w:numPr>
          <w:ilvl w:val="0"/>
          <w:numId w:val="200"/>
        </w:numPr>
        <w:tabs>
          <w:tab w:val="left" w:pos="860"/>
        </w:tabs>
        <w:autoSpaceDE w:val="0"/>
        <w:autoSpaceDN w:val="0"/>
        <w:spacing w:before="22"/>
        <w:ind w:left="860" w:hanging="358"/>
        <w:contextualSpacing w:val="0"/>
        <w:jc w:val="both"/>
        <w:rPr>
          <w:rFonts w:asciiTheme="majorBidi" w:hAnsiTheme="majorBidi" w:cstheme="majorBidi"/>
          <w:sz w:val="18"/>
          <w:szCs w:val="18"/>
        </w:rPr>
      </w:pPr>
      <w:r w:rsidRPr="00CC4048">
        <w:rPr>
          <w:rFonts w:asciiTheme="majorBidi" w:hAnsiTheme="majorBidi" w:cstheme="majorBidi"/>
          <w:sz w:val="18"/>
          <w:szCs w:val="18"/>
        </w:rPr>
        <w:t>Schweitzer,</w:t>
      </w:r>
      <w:r w:rsidRPr="00CC4048">
        <w:rPr>
          <w:rFonts w:asciiTheme="majorBidi" w:hAnsiTheme="majorBidi" w:cstheme="majorBidi"/>
          <w:spacing w:val="-12"/>
          <w:sz w:val="18"/>
          <w:szCs w:val="18"/>
        </w:rPr>
        <w:t xml:space="preserve"> </w:t>
      </w:r>
      <w:r w:rsidRPr="00CC4048">
        <w:rPr>
          <w:rFonts w:asciiTheme="majorBidi" w:hAnsiTheme="majorBidi" w:cstheme="majorBidi"/>
          <w:sz w:val="18"/>
          <w:szCs w:val="18"/>
        </w:rPr>
        <w:t>J.B.,</w:t>
      </w:r>
      <w:r w:rsidRPr="00CC4048">
        <w:rPr>
          <w:rFonts w:asciiTheme="majorBidi" w:hAnsiTheme="majorBidi" w:cstheme="majorBidi"/>
          <w:spacing w:val="-10"/>
          <w:sz w:val="18"/>
          <w:szCs w:val="18"/>
        </w:rPr>
        <w:t xml:space="preserve"> </w:t>
      </w:r>
      <w:r w:rsidRPr="00CC4048">
        <w:rPr>
          <w:rFonts w:asciiTheme="majorBidi" w:hAnsiTheme="majorBidi" w:cstheme="majorBidi"/>
          <w:sz w:val="18"/>
          <w:szCs w:val="18"/>
        </w:rPr>
        <w:t>et</w:t>
      </w:r>
      <w:r w:rsidRPr="00CC4048">
        <w:rPr>
          <w:rFonts w:asciiTheme="majorBidi" w:hAnsiTheme="majorBidi" w:cstheme="majorBidi"/>
          <w:spacing w:val="-10"/>
          <w:sz w:val="18"/>
          <w:szCs w:val="18"/>
        </w:rPr>
        <w:t xml:space="preserve"> </w:t>
      </w:r>
      <w:r w:rsidRPr="00CC4048">
        <w:rPr>
          <w:rFonts w:asciiTheme="majorBidi" w:hAnsiTheme="majorBidi" w:cstheme="majorBidi"/>
          <w:sz w:val="18"/>
          <w:szCs w:val="18"/>
        </w:rPr>
        <w:t>al.</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"Medical</w:t>
      </w:r>
      <w:r w:rsidRPr="00CC4048">
        <w:rPr>
          <w:rFonts w:asciiTheme="majorBidi" w:hAnsiTheme="majorBidi" w:cstheme="majorBidi"/>
          <w:spacing w:val="-10"/>
          <w:sz w:val="18"/>
          <w:szCs w:val="18"/>
        </w:rPr>
        <w:t xml:space="preserve"> </w:t>
      </w:r>
      <w:r w:rsidRPr="00CC4048">
        <w:rPr>
          <w:rFonts w:asciiTheme="majorBidi" w:hAnsiTheme="majorBidi" w:cstheme="majorBidi"/>
          <w:sz w:val="18"/>
          <w:szCs w:val="18"/>
        </w:rPr>
        <w:t>Clinics</w:t>
      </w:r>
      <w:r w:rsidRPr="00CC4048">
        <w:rPr>
          <w:rFonts w:asciiTheme="majorBidi" w:hAnsiTheme="majorBidi" w:cstheme="majorBidi"/>
          <w:spacing w:val="-10"/>
          <w:sz w:val="18"/>
          <w:szCs w:val="18"/>
        </w:rPr>
        <w:t xml:space="preserve"> </w:t>
      </w:r>
      <w:r w:rsidRPr="00CC4048">
        <w:rPr>
          <w:rFonts w:asciiTheme="majorBidi" w:hAnsiTheme="majorBidi" w:cstheme="majorBidi"/>
          <w:sz w:val="18"/>
          <w:szCs w:val="18"/>
        </w:rPr>
        <w:t>of</w:t>
      </w:r>
      <w:r w:rsidRPr="00CC4048">
        <w:rPr>
          <w:rFonts w:asciiTheme="majorBidi" w:hAnsiTheme="majorBidi" w:cstheme="majorBidi"/>
          <w:spacing w:val="-10"/>
          <w:sz w:val="18"/>
          <w:szCs w:val="18"/>
        </w:rPr>
        <w:t xml:space="preserve"> </w:t>
      </w:r>
      <w:r w:rsidRPr="00CC4048">
        <w:rPr>
          <w:rFonts w:asciiTheme="majorBidi" w:hAnsiTheme="majorBidi" w:cstheme="majorBidi"/>
          <w:sz w:val="18"/>
          <w:szCs w:val="18"/>
        </w:rPr>
        <w:t>North</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America."</w:t>
      </w:r>
      <w:r w:rsidRPr="00CC4048">
        <w:rPr>
          <w:rFonts w:asciiTheme="majorBidi" w:hAnsiTheme="majorBidi" w:cstheme="majorBidi"/>
          <w:spacing w:val="-10"/>
          <w:sz w:val="18"/>
          <w:szCs w:val="18"/>
        </w:rPr>
        <w:t xml:space="preserve"> </w:t>
      </w:r>
      <w:r w:rsidRPr="00CC4048">
        <w:rPr>
          <w:rFonts w:asciiTheme="majorBidi" w:hAnsiTheme="majorBidi" w:cstheme="majorBidi"/>
          <w:sz w:val="18"/>
          <w:szCs w:val="18"/>
        </w:rPr>
        <w:t>2001;</w:t>
      </w:r>
      <w:r w:rsidRPr="00CC4048">
        <w:rPr>
          <w:rFonts w:asciiTheme="majorBidi" w:hAnsiTheme="majorBidi" w:cstheme="majorBidi"/>
          <w:spacing w:val="-10"/>
          <w:sz w:val="18"/>
          <w:szCs w:val="18"/>
        </w:rPr>
        <w:t xml:space="preserve"> </w:t>
      </w:r>
      <w:r w:rsidRPr="00CC4048">
        <w:rPr>
          <w:rFonts w:asciiTheme="majorBidi" w:hAnsiTheme="majorBidi" w:cstheme="majorBidi"/>
          <w:sz w:val="18"/>
          <w:szCs w:val="18"/>
        </w:rPr>
        <w:t>85(3):</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757-</w:t>
      </w:r>
      <w:r w:rsidRPr="00CC4048">
        <w:rPr>
          <w:rFonts w:asciiTheme="majorBidi" w:hAnsiTheme="majorBidi" w:cstheme="majorBidi"/>
          <w:spacing w:val="-4"/>
          <w:sz w:val="18"/>
          <w:szCs w:val="18"/>
        </w:rPr>
        <w:t>777.</w:t>
      </w:r>
    </w:p>
    <w:p w14:paraId="19BD9C8D" w14:textId="77777777" w:rsidR="004519A4" w:rsidRPr="00CC4048" w:rsidRDefault="004519A4" w:rsidP="004C33C4">
      <w:pPr>
        <w:pStyle w:val="Listparagraf"/>
        <w:widowControl w:val="0"/>
        <w:numPr>
          <w:ilvl w:val="0"/>
          <w:numId w:val="200"/>
        </w:numPr>
        <w:tabs>
          <w:tab w:val="left" w:pos="860"/>
          <w:tab w:val="left" w:pos="862"/>
        </w:tabs>
        <w:autoSpaceDE w:val="0"/>
        <w:autoSpaceDN w:val="0"/>
        <w:ind w:right="24"/>
        <w:contextualSpacing w:val="0"/>
        <w:jc w:val="both"/>
        <w:rPr>
          <w:rFonts w:asciiTheme="majorBidi" w:hAnsiTheme="majorBidi" w:cstheme="majorBidi"/>
          <w:sz w:val="18"/>
          <w:szCs w:val="18"/>
        </w:rPr>
      </w:pPr>
      <w:r w:rsidRPr="00CC4048">
        <w:rPr>
          <w:rFonts w:asciiTheme="majorBidi" w:hAnsiTheme="majorBidi" w:cstheme="majorBidi"/>
          <w:sz w:val="18"/>
          <w:szCs w:val="18"/>
        </w:rPr>
        <w:t>Barkley,</w:t>
      </w:r>
      <w:r w:rsidRPr="00CC4048">
        <w:rPr>
          <w:rFonts w:asciiTheme="majorBidi" w:hAnsiTheme="majorBidi" w:cstheme="majorBidi"/>
          <w:spacing w:val="37"/>
          <w:sz w:val="18"/>
          <w:szCs w:val="18"/>
        </w:rPr>
        <w:t xml:space="preserve"> </w:t>
      </w:r>
      <w:r w:rsidRPr="00CC4048">
        <w:rPr>
          <w:rFonts w:asciiTheme="majorBidi" w:hAnsiTheme="majorBidi" w:cstheme="majorBidi"/>
          <w:sz w:val="18"/>
          <w:szCs w:val="18"/>
        </w:rPr>
        <w:t>R.A. Attention Deficit Hyperactivity Disorder: A Handbook for Diagnosis and Treatment. 2nd edition. New York: The Guilford Press, 1998.</w:t>
      </w:r>
    </w:p>
    <w:p w14:paraId="1A2B8905" w14:textId="77777777" w:rsidR="004519A4" w:rsidRPr="00CC4048" w:rsidRDefault="004519A4" w:rsidP="004C33C4">
      <w:pPr>
        <w:pStyle w:val="Listparagraf"/>
        <w:widowControl w:val="0"/>
        <w:numPr>
          <w:ilvl w:val="0"/>
          <w:numId w:val="200"/>
        </w:numPr>
        <w:tabs>
          <w:tab w:val="left" w:pos="860"/>
        </w:tabs>
        <w:autoSpaceDE w:val="0"/>
        <w:autoSpaceDN w:val="0"/>
        <w:ind w:left="860" w:hanging="358"/>
        <w:contextualSpacing w:val="0"/>
        <w:jc w:val="both"/>
        <w:rPr>
          <w:rFonts w:asciiTheme="majorBidi" w:hAnsiTheme="majorBidi" w:cstheme="majorBidi"/>
          <w:sz w:val="18"/>
          <w:szCs w:val="18"/>
        </w:rPr>
      </w:pPr>
      <w:r w:rsidRPr="00CC4048">
        <w:rPr>
          <w:rFonts w:asciiTheme="majorBidi" w:hAnsiTheme="majorBidi" w:cstheme="majorBidi"/>
          <w:sz w:val="18"/>
          <w:szCs w:val="18"/>
        </w:rPr>
        <w:t>Biederman,</w:t>
      </w:r>
      <w:r w:rsidRPr="00CC4048">
        <w:rPr>
          <w:rFonts w:asciiTheme="majorBidi" w:hAnsiTheme="majorBidi" w:cstheme="majorBidi"/>
          <w:spacing w:val="-12"/>
          <w:sz w:val="18"/>
          <w:szCs w:val="18"/>
        </w:rPr>
        <w:t xml:space="preserve"> </w:t>
      </w:r>
      <w:r w:rsidRPr="00CC4048">
        <w:rPr>
          <w:rFonts w:asciiTheme="majorBidi" w:hAnsiTheme="majorBidi" w:cstheme="majorBidi"/>
          <w:sz w:val="18"/>
          <w:szCs w:val="18"/>
        </w:rPr>
        <w:t>J.,</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et</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al.</w:t>
      </w:r>
      <w:r w:rsidRPr="00CC4048">
        <w:rPr>
          <w:rFonts w:asciiTheme="majorBidi" w:hAnsiTheme="majorBidi" w:cstheme="majorBidi"/>
          <w:spacing w:val="-10"/>
          <w:sz w:val="18"/>
          <w:szCs w:val="18"/>
        </w:rPr>
        <w:t xml:space="preserve"> </w:t>
      </w:r>
      <w:r w:rsidRPr="00CC4048">
        <w:rPr>
          <w:rFonts w:asciiTheme="majorBidi" w:hAnsiTheme="majorBidi" w:cstheme="majorBidi"/>
          <w:sz w:val="18"/>
          <w:szCs w:val="18"/>
        </w:rPr>
        <w:t>"American</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Journal</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of</w:t>
      </w:r>
      <w:r w:rsidRPr="00CC4048">
        <w:rPr>
          <w:rFonts w:asciiTheme="majorBidi" w:hAnsiTheme="majorBidi" w:cstheme="majorBidi"/>
          <w:spacing w:val="-10"/>
          <w:sz w:val="18"/>
          <w:szCs w:val="18"/>
        </w:rPr>
        <w:t xml:space="preserve"> </w:t>
      </w:r>
      <w:r w:rsidRPr="00CC4048">
        <w:rPr>
          <w:rFonts w:asciiTheme="majorBidi" w:hAnsiTheme="majorBidi" w:cstheme="majorBidi"/>
          <w:sz w:val="18"/>
          <w:szCs w:val="18"/>
        </w:rPr>
        <w:t>Psychiatry."</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1993;</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150:</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1792-</w:t>
      </w:r>
      <w:r w:rsidRPr="00CC4048">
        <w:rPr>
          <w:rFonts w:asciiTheme="majorBidi" w:hAnsiTheme="majorBidi" w:cstheme="majorBidi"/>
          <w:spacing w:val="-2"/>
          <w:sz w:val="18"/>
          <w:szCs w:val="18"/>
        </w:rPr>
        <w:t>1798.</w:t>
      </w:r>
    </w:p>
    <w:p w14:paraId="13343659" w14:textId="77777777" w:rsidR="004519A4" w:rsidRPr="00CC4048" w:rsidRDefault="004519A4" w:rsidP="004C33C4">
      <w:pPr>
        <w:pStyle w:val="Listparagraf"/>
        <w:widowControl w:val="0"/>
        <w:numPr>
          <w:ilvl w:val="0"/>
          <w:numId w:val="200"/>
        </w:numPr>
        <w:tabs>
          <w:tab w:val="left" w:pos="862"/>
        </w:tabs>
        <w:autoSpaceDE w:val="0"/>
        <w:autoSpaceDN w:val="0"/>
        <w:ind w:right="25"/>
        <w:contextualSpacing w:val="0"/>
        <w:jc w:val="both"/>
        <w:rPr>
          <w:rFonts w:asciiTheme="majorBidi" w:hAnsiTheme="majorBidi" w:cstheme="majorBidi"/>
          <w:sz w:val="18"/>
          <w:szCs w:val="18"/>
        </w:rPr>
      </w:pPr>
      <w:r w:rsidRPr="00CC4048">
        <w:rPr>
          <w:rFonts w:asciiTheme="majorBidi" w:hAnsiTheme="majorBidi" w:cstheme="majorBidi"/>
          <w:sz w:val="18"/>
          <w:szCs w:val="18"/>
        </w:rPr>
        <w:t>American Psychiatric Association. Diagnostic and Statistical Manual of Mental</w:t>
      </w:r>
      <w:r w:rsidRPr="00CC4048">
        <w:rPr>
          <w:rFonts w:asciiTheme="majorBidi" w:hAnsiTheme="majorBidi" w:cstheme="majorBidi"/>
          <w:spacing w:val="-4"/>
          <w:sz w:val="18"/>
          <w:szCs w:val="18"/>
        </w:rPr>
        <w:t xml:space="preserve"> </w:t>
      </w:r>
      <w:r w:rsidRPr="00CC4048">
        <w:rPr>
          <w:rFonts w:asciiTheme="majorBidi" w:hAnsiTheme="majorBidi" w:cstheme="majorBidi"/>
          <w:sz w:val="18"/>
          <w:szCs w:val="18"/>
        </w:rPr>
        <w:t>Disorders.</w:t>
      </w:r>
      <w:r w:rsidRPr="00CC4048">
        <w:rPr>
          <w:rFonts w:asciiTheme="majorBidi" w:hAnsiTheme="majorBidi" w:cstheme="majorBidi"/>
          <w:spacing w:val="-4"/>
          <w:sz w:val="18"/>
          <w:szCs w:val="18"/>
        </w:rPr>
        <w:t xml:space="preserve"> </w:t>
      </w:r>
      <w:r w:rsidRPr="00CC4048">
        <w:rPr>
          <w:rFonts w:asciiTheme="majorBidi" w:hAnsiTheme="majorBidi" w:cstheme="majorBidi"/>
          <w:sz w:val="18"/>
          <w:szCs w:val="18"/>
        </w:rPr>
        <w:t>Fourth</w:t>
      </w:r>
      <w:r w:rsidRPr="00CC4048">
        <w:rPr>
          <w:rFonts w:asciiTheme="majorBidi" w:hAnsiTheme="majorBidi" w:cstheme="majorBidi"/>
          <w:spacing w:val="-4"/>
          <w:sz w:val="18"/>
          <w:szCs w:val="18"/>
        </w:rPr>
        <w:t xml:space="preserve"> </w:t>
      </w:r>
      <w:r w:rsidRPr="00CC4048">
        <w:rPr>
          <w:rFonts w:asciiTheme="majorBidi" w:hAnsiTheme="majorBidi" w:cstheme="majorBidi"/>
          <w:sz w:val="18"/>
          <w:szCs w:val="18"/>
        </w:rPr>
        <w:t>Edition, Text Revision. Washington, DC: American Psychiatric Association, 2000: 85-93.</w:t>
      </w:r>
    </w:p>
    <w:p w14:paraId="5515AA48" w14:textId="77777777" w:rsidR="004519A4" w:rsidRPr="00CC4048" w:rsidRDefault="004519A4" w:rsidP="004C33C4">
      <w:pPr>
        <w:pStyle w:val="Corptext"/>
        <w:jc w:val="both"/>
        <w:rPr>
          <w:rFonts w:asciiTheme="majorBidi" w:hAnsiTheme="majorBidi" w:cstheme="majorBidi"/>
          <w:sz w:val="18"/>
          <w:szCs w:val="18"/>
        </w:rPr>
      </w:pPr>
    </w:p>
    <w:p w14:paraId="3B325D9B" w14:textId="77777777" w:rsidR="004519A4" w:rsidRPr="00CC4048" w:rsidRDefault="004519A4" w:rsidP="004C33C4">
      <w:pPr>
        <w:pStyle w:val="Corptext"/>
        <w:jc w:val="both"/>
        <w:rPr>
          <w:rFonts w:asciiTheme="majorBidi" w:hAnsiTheme="majorBidi" w:cstheme="majorBidi"/>
          <w:sz w:val="18"/>
          <w:szCs w:val="18"/>
        </w:rPr>
      </w:pPr>
    </w:p>
    <w:p w14:paraId="163DC7CC" w14:textId="77777777" w:rsidR="004519A4" w:rsidRPr="00CC4048" w:rsidRDefault="004519A4" w:rsidP="004C33C4">
      <w:pPr>
        <w:pStyle w:val="Corptext"/>
        <w:jc w:val="both"/>
        <w:rPr>
          <w:rFonts w:asciiTheme="majorBidi" w:hAnsiTheme="majorBidi" w:cstheme="majorBidi"/>
          <w:sz w:val="18"/>
          <w:szCs w:val="18"/>
        </w:rPr>
      </w:pPr>
    </w:p>
    <w:p w14:paraId="5B269155" w14:textId="77777777" w:rsidR="004519A4" w:rsidRPr="00CC4048" w:rsidRDefault="004519A4" w:rsidP="004C33C4">
      <w:pPr>
        <w:pStyle w:val="Corptext"/>
        <w:jc w:val="both"/>
        <w:rPr>
          <w:rFonts w:asciiTheme="majorBidi" w:hAnsiTheme="majorBidi" w:cstheme="majorBidi"/>
          <w:sz w:val="18"/>
          <w:szCs w:val="18"/>
        </w:rPr>
      </w:pPr>
    </w:p>
    <w:p w14:paraId="71A25ADE" w14:textId="77777777" w:rsidR="004519A4" w:rsidRPr="00CC4048" w:rsidRDefault="004519A4" w:rsidP="004C33C4">
      <w:pPr>
        <w:pStyle w:val="Corptext"/>
        <w:jc w:val="both"/>
        <w:rPr>
          <w:rFonts w:asciiTheme="majorBidi" w:hAnsiTheme="majorBidi" w:cstheme="majorBidi"/>
          <w:sz w:val="18"/>
          <w:szCs w:val="18"/>
        </w:rPr>
      </w:pPr>
    </w:p>
    <w:p w14:paraId="7C84F38D" w14:textId="77777777" w:rsidR="004519A4" w:rsidRPr="00CC4048" w:rsidRDefault="004519A4" w:rsidP="004C33C4">
      <w:pPr>
        <w:pStyle w:val="Corptext"/>
        <w:jc w:val="both"/>
        <w:rPr>
          <w:rFonts w:asciiTheme="majorBidi" w:hAnsiTheme="majorBidi" w:cstheme="majorBidi"/>
          <w:sz w:val="18"/>
          <w:szCs w:val="18"/>
        </w:rPr>
      </w:pPr>
    </w:p>
    <w:p w14:paraId="138060A3" w14:textId="77777777" w:rsidR="004519A4" w:rsidRPr="00CC4048" w:rsidRDefault="004519A4" w:rsidP="004C33C4">
      <w:pPr>
        <w:pStyle w:val="Corptext"/>
        <w:jc w:val="both"/>
        <w:rPr>
          <w:rFonts w:asciiTheme="majorBidi" w:hAnsiTheme="majorBidi" w:cstheme="majorBidi"/>
          <w:sz w:val="18"/>
          <w:szCs w:val="18"/>
        </w:rPr>
      </w:pPr>
    </w:p>
    <w:p w14:paraId="3F07FCCB" w14:textId="77777777" w:rsidR="004519A4" w:rsidRPr="00CC4048" w:rsidRDefault="004519A4" w:rsidP="004C33C4">
      <w:pPr>
        <w:pStyle w:val="Corptext"/>
        <w:spacing w:before="59"/>
        <w:jc w:val="both"/>
        <w:rPr>
          <w:rFonts w:asciiTheme="majorBidi" w:hAnsiTheme="majorBidi" w:cstheme="majorBidi"/>
          <w:sz w:val="18"/>
          <w:szCs w:val="18"/>
        </w:rPr>
      </w:pPr>
    </w:p>
    <w:p w14:paraId="3079DEB3" w14:textId="77777777" w:rsidR="004519A4" w:rsidRPr="00CC4048" w:rsidRDefault="004519A4" w:rsidP="004C33C4">
      <w:pPr>
        <w:ind w:left="142"/>
        <w:jc w:val="both"/>
        <w:rPr>
          <w:rFonts w:asciiTheme="majorBidi" w:hAnsiTheme="majorBidi" w:cstheme="majorBidi"/>
          <w:sz w:val="18"/>
          <w:szCs w:val="18"/>
        </w:rPr>
      </w:pPr>
      <w:r w:rsidRPr="00CC4048">
        <w:rPr>
          <w:rFonts w:asciiTheme="majorBidi" w:hAnsiTheme="majorBidi" w:cstheme="majorBidi"/>
          <w:sz w:val="18"/>
          <w:szCs w:val="18"/>
        </w:rPr>
        <w:t>Adaptare</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după</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versiunea</w:t>
      </w:r>
      <w:r w:rsidRPr="00CC4048">
        <w:rPr>
          <w:rFonts w:asciiTheme="majorBidi" w:hAnsiTheme="majorBidi" w:cstheme="majorBidi"/>
          <w:spacing w:val="-7"/>
          <w:sz w:val="18"/>
          <w:szCs w:val="18"/>
        </w:rPr>
        <w:t xml:space="preserve"> </w:t>
      </w:r>
      <w:r w:rsidRPr="00CC4048">
        <w:rPr>
          <w:rFonts w:asciiTheme="majorBidi" w:hAnsiTheme="majorBidi" w:cstheme="majorBidi"/>
          <w:sz w:val="18"/>
          <w:szCs w:val="18"/>
        </w:rPr>
        <w:t>originală</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de</w:t>
      </w:r>
      <w:r w:rsidRPr="00CC4048">
        <w:rPr>
          <w:rFonts w:asciiTheme="majorBidi" w:hAnsiTheme="majorBidi" w:cstheme="majorBidi"/>
          <w:spacing w:val="-7"/>
          <w:sz w:val="18"/>
          <w:szCs w:val="18"/>
        </w:rPr>
        <w:t xml:space="preserve"> </w:t>
      </w:r>
      <w:r w:rsidRPr="00CC4048">
        <w:rPr>
          <w:rFonts w:asciiTheme="majorBidi" w:hAnsiTheme="majorBidi" w:cstheme="majorBidi"/>
          <w:sz w:val="18"/>
          <w:szCs w:val="18"/>
        </w:rPr>
        <w:t>la</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Organizația</w:t>
      </w:r>
      <w:r w:rsidRPr="00CC4048">
        <w:rPr>
          <w:rFonts w:asciiTheme="majorBidi" w:hAnsiTheme="majorBidi" w:cstheme="majorBidi"/>
          <w:spacing w:val="-7"/>
          <w:sz w:val="18"/>
          <w:szCs w:val="18"/>
        </w:rPr>
        <w:t xml:space="preserve"> </w:t>
      </w:r>
      <w:r w:rsidRPr="00CC4048">
        <w:rPr>
          <w:rFonts w:asciiTheme="majorBidi" w:hAnsiTheme="majorBidi" w:cstheme="majorBidi"/>
          <w:sz w:val="18"/>
          <w:szCs w:val="18"/>
        </w:rPr>
        <w:t>Mondială</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a</w:t>
      </w:r>
      <w:r w:rsidRPr="00CC4048">
        <w:rPr>
          <w:rFonts w:asciiTheme="majorBidi" w:hAnsiTheme="majorBidi" w:cstheme="majorBidi"/>
          <w:spacing w:val="-7"/>
          <w:sz w:val="18"/>
          <w:szCs w:val="18"/>
        </w:rPr>
        <w:t xml:space="preserve"> </w:t>
      </w:r>
      <w:r w:rsidRPr="00CC4048">
        <w:rPr>
          <w:rFonts w:asciiTheme="majorBidi" w:hAnsiTheme="majorBidi" w:cstheme="majorBidi"/>
          <w:sz w:val="18"/>
          <w:szCs w:val="18"/>
        </w:rPr>
        <w:t>Sănătății</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(OMS)</w:t>
      </w:r>
      <w:r w:rsidRPr="00CC4048">
        <w:rPr>
          <w:rFonts w:asciiTheme="majorBidi" w:hAnsiTheme="majorBidi" w:cstheme="majorBidi"/>
          <w:spacing w:val="-7"/>
          <w:sz w:val="18"/>
          <w:szCs w:val="18"/>
        </w:rPr>
        <w:t xml:space="preserve"> </w:t>
      </w:r>
      <w:r w:rsidRPr="00CC4048">
        <w:rPr>
          <w:rFonts w:asciiTheme="majorBidi" w:hAnsiTheme="majorBidi" w:cstheme="majorBidi"/>
          <w:sz w:val="18"/>
          <w:szCs w:val="18"/>
        </w:rPr>
        <w:t>/</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World</w:t>
      </w:r>
      <w:r w:rsidRPr="00CC4048">
        <w:rPr>
          <w:rFonts w:asciiTheme="majorBidi" w:hAnsiTheme="majorBidi" w:cstheme="majorBidi"/>
          <w:spacing w:val="-7"/>
          <w:sz w:val="18"/>
          <w:szCs w:val="18"/>
        </w:rPr>
        <w:t xml:space="preserve"> </w:t>
      </w:r>
      <w:r w:rsidRPr="00CC4048">
        <w:rPr>
          <w:rFonts w:asciiTheme="majorBidi" w:hAnsiTheme="majorBidi" w:cstheme="majorBidi"/>
          <w:sz w:val="18"/>
          <w:szCs w:val="18"/>
        </w:rPr>
        <w:t>Health</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Organisation</w:t>
      </w:r>
      <w:r w:rsidRPr="00CC4048">
        <w:rPr>
          <w:rFonts w:asciiTheme="majorBidi" w:hAnsiTheme="majorBidi" w:cstheme="majorBidi"/>
          <w:spacing w:val="-6"/>
          <w:sz w:val="18"/>
          <w:szCs w:val="18"/>
        </w:rPr>
        <w:t xml:space="preserve"> </w:t>
      </w:r>
      <w:r w:rsidRPr="00CC4048">
        <w:rPr>
          <w:rFonts w:asciiTheme="majorBidi" w:hAnsiTheme="majorBidi" w:cstheme="majorBidi"/>
          <w:spacing w:val="-2"/>
          <w:sz w:val="18"/>
          <w:szCs w:val="18"/>
        </w:rPr>
        <w:t>(WHO)</w:t>
      </w:r>
    </w:p>
    <w:p w14:paraId="4E614288" w14:textId="212266F3" w:rsidR="004519A4" w:rsidRPr="00CC4048" w:rsidRDefault="004519A4" w:rsidP="004C33C4">
      <w:pPr>
        <w:ind w:left="142"/>
        <w:jc w:val="both"/>
        <w:rPr>
          <w:rFonts w:asciiTheme="majorBidi" w:hAnsiTheme="majorBidi" w:cstheme="majorBidi"/>
          <w:sz w:val="18"/>
          <w:szCs w:val="18"/>
        </w:rPr>
      </w:pPr>
      <w:r w:rsidRPr="00CC4048">
        <w:rPr>
          <w:rFonts w:asciiTheme="majorBidi" w:hAnsiTheme="majorBidi" w:cstheme="majorBidi"/>
          <w:sz w:val="18"/>
          <w:szCs w:val="18"/>
        </w:rPr>
        <w:t>Re-printată</w:t>
      </w:r>
      <w:r w:rsidRPr="00CC4048">
        <w:rPr>
          <w:rFonts w:asciiTheme="majorBidi" w:hAnsiTheme="majorBidi" w:cstheme="majorBidi"/>
          <w:spacing w:val="-11"/>
          <w:sz w:val="18"/>
          <w:szCs w:val="18"/>
        </w:rPr>
        <w:t xml:space="preserve"> </w:t>
      </w:r>
      <w:r w:rsidRPr="00CC4048">
        <w:rPr>
          <w:rFonts w:asciiTheme="majorBidi" w:hAnsiTheme="majorBidi" w:cstheme="majorBidi"/>
          <w:sz w:val="18"/>
          <w:szCs w:val="18"/>
        </w:rPr>
        <w:t>de</w:t>
      </w:r>
      <w:r w:rsidRPr="00CC4048">
        <w:rPr>
          <w:rFonts w:asciiTheme="majorBidi" w:hAnsiTheme="majorBidi" w:cstheme="majorBidi"/>
          <w:spacing w:val="-8"/>
          <w:sz w:val="18"/>
          <w:szCs w:val="18"/>
        </w:rPr>
        <w:t xml:space="preserve"> </w:t>
      </w:r>
      <w:r w:rsidRPr="00CC4048">
        <w:rPr>
          <w:rFonts w:asciiTheme="majorBidi" w:hAnsiTheme="majorBidi" w:cstheme="majorBidi"/>
          <w:sz w:val="18"/>
          <w:szCs w:val="18"/>
        </w:rPr>
        <w:t>către</w:t>
      </w:r>
      <w:r w:rsidRPr="00CC4048">
        <w:rPr>
          <w:rFonts w:asciiTheme="majorBidi" w:hAnsiTheme="majorBidi" w:cstheme="majorBidi"/>
          <w:spacing w:val="-8"/>
          <w:sz w:val="18"/>
          <w:szCs w:val="18"/>
        </w:rPr>
        <w:t xml:space="preserve"> </w:t>
      </w:r>
      <w:r w:rsidRPr="00CC4048">
        <w:rPr>
          <w:rFonts w:asciiTheme="majorBidi" w:hAnsiTheme="majorBidi" w:cstheme="majorBidi"/>
          <w:sz w:val="18"/>
          <w:szCs w:val="18"/>
        </w:rPr>
        <w:t>Organizație</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cu</w:t>
      </w:r>
      <w:r w:rsidRPr="00CC4048">
        <w:rPr>
          <w:rFonts w:asciiTheme="majorBidi" w:hAnsiTheme="majorBidi" w:cstheme="majorBidi"/>
          <w:spacing w:val="-8"/>
          <w:sz w:val="18"/>
          <w:szCs w:val="18"/>
        </w:rPr>
        <w:t xml:space="preserve"> </w:t>
      </w:r>
      <w:r w:rsidRPr="00CC4048">
        <w:rPr>
          <w:rFonts w:asciiTheme="majorBidi" w:hAnsiTheme="majorBidi" w:cstheme="majorBidi"/>
          <w:sz w:val="18"/>
          <w:szCs w:val="18"/>
        </w:rPr>
        <w:t>permisiune.</w:t>
      </w:r>
      <w:r w:rsidRPr="00CC4048">
        <w:rPr>
          <w:rFonts w:asciiTheme="majorBidi" w:hAnsiTheme="majorBidi" w:cstheme="majorBidi"/>
          <w:spacing w:val="-8"/>
          <w:sz w:val="18"/>
          <w:szCs w:val="18"/>
        </w:rPr>
        <w:t xml:space="preserve"> </w:t>
      </w:r>
      <w:r w:rsidRPr="00CC4048">
        <w:rPr>
          <w:rFonts w:asciiTheme="majorBidi" w:hAnsiTheme="majorBidi" w:cstheme="majorBidi"/>
          <w:sz w:val="18"/>
          <w:szCs w:val="18"/>
        </w:rPr>
        <w:t>Versiunea:</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Noiembrie</w:t>
      </w:r>
      <w:r w:rsidRPr="00CC4048">
        <w:rPr>
          <w:rFonts w:asciiTheme="majorBidi" w:hAnsiTheme="majorBidi" w:cstheme="majorBidi"/>
          <w:spacing w:val="-8"/>
          <w:sz w:val="18"/>
          <w:szCs w:val="18"/>
        </w:rPr>
        <w:t xml:space="preserve"> </w:t>
      </w:r>
      <w:r w:rsidRPr="00CC4048">
        <w:rPr>
          <w:rFonts w:asciiTheme="majorBidi" w:hAnsiTheme="majorBidi" w:cstheme="majorBidi"/>
          <w:sz w:val="18"/>
          <w:szCs w:val="18"/>
        </w:rPr>
        <w:t>2014.</w:t>
      </w:r>
      <w:r w:rsidRPr="00CC4048">
        <w:rPr>
          <w:rFonts w:asciiTheme="majorBidi" w:hAnsiTheme="majorBidi" w:cstheme="majorBidi"/>
          <w:spacing w:val="-8"/>
          <w:sz w:val="18"/>
          <w:szCs w:val="18"/>
        </w:rPr>
        <w:t xml:space="preserve"> </w:t>
      </w:r>
      <w:r w:rsidRPr="00CC4048">
        <w:rPr>
          <w:rFonts w:asciiTheme="majorBidi" w:hAnsiTheme="majorBidi" w:cstheme="majorBidi"/>
          <w:sz w:val="18"/>
          <w:szCs w:val="18"/>
        </w:rPr>
        <w:t>Consultați</w:t>
      </w:r>
      <w:r w:rsidRPr="00CC4048">
        <w:rPr>
          <w:rFonts w:asciiTheme="majorBidi" w:hAnsiTheme="majorBidi" w:cstheme="majorBidi"/>
          <w:spacing w:val="-9"/>
          <w:sz w:val="18"/>
          <w:szCs w:val="18"/>
        </w:rPr>
        <w:t xml:space="preserve"> </w:t>
      </w:r>
      <w:hyperlink r:id="rId18">
        <w:r w:rsidRPr="00CC4048">
          <w:rPr>
            <w:rFonts w:asciiTheme="majorBidi" w:hAnsiTheme="majorBidi" w:cstheme="majorBidi"/>
            <w:color w:val="1154CC"/>
            <w:sz w:val="18"/>
            <w:szCs w:val="18"/>
            <w:u w:val="thick" w:color="1154CC"/>
          </w:rPr>
          <w:t>www.caddra.ca</w:t>
        </w:r>
      </w:hyperlink>
      <w:r w:rsidRPr="00CC4048">
        <w:rPr>
          <w:rFonts w:asciiTheme="majorBidi" w:hAnsiTheme="majorBidi" w:cstheme="majorBidi"/>
          <w:color w:val="1154CC"/>
          <w:spacing w:val="-8"/>
          <w:sz w:val="18"/>
          <w:szCs w:val="18"/>
        </w:rPr>
        <w:t xml:space="preserve"> </w:t>
      </w:r>
      <w:r w:rsidRPr="00CC4048">
        <w:rPr>
          <w:rFonts w:asciiTheme="majorBidi" w:hAnsiTheme="majorBidi" w:cstheme="majorBidi"/>
          <w:sz w:val="18"/>
          <w:szCs w:val="18"/>
        </w:rPr>
        <w:t>pentru</w:t>
      </w:r>
      <w:r w:rsidRPr="00CC4048">
        <w:rPr>
          <w:rFonts w:asciiTheme="majorBidi" w:hAnsiTheme="majorBidi" w:cstheme="majorBidi"/>
          <w:spacing w:val="-8"/>
          <w:sz w:val="18"/>
          <w:szCs w:val="18"/>
        </w:rPr>
        <w:t xml:space="preserve"> </w:t>
      </w:r>
      <w:r w:rsidRPr="00CC4048">
        <w:rPr>
          <w:rFonts w:asciiTheme="majorBidi" w:hAnsiTheme="majorBidi" w:cstheme="majorBidi"/>
          <w:sz w:val="18"/>
          <w:szCs w:val="18"/>
        </w:rPr>
        <w:t>cele</w:t>
      </w:r>
      <w:r w:rsidRPr="00CC4048">
        <w:rPr>
          <w:rFonts w:asciiTheme="majorBidi" w:hAnsiTheme="majorBidi" w:cstheme="majorBidi"/>
          <w:spacing w:val="-9"/>
          <w:sz w:val="18"/>
          <w:szCs w:val="18"/>
        </w:rPr>
        <w:t xml:space="preserve"> </w:t>
      </w:r>
      <w:r w:rsidRPr="00CC4048">
        <w:rPr>
          <w:rFonts w:asciiTheme="majorBidi" w:hAnsiTheme="majorBidi" w:cstheme="majorBidi"/>
          <w:sz w:val="18"/>
          <w:szCs w:val="18"/>
        </w:rPr>
        <w:t>mai</w:t>
      </w:r>
      <w:r w:rsidRPr="00CC4048">
        <w:rPr>
          <w:rFonts w:asciiTheme="majorBidi" w:hAnsiTheme="majorBidi" w:cstheme="majorBidi"/>
          <w:spacing w:val="-8"/>
          <w:sz w:val="18"/>
          <w:szCs w:val="18"/>
        </w:rPr>
        <w:t xml:space="preserve"> </w:t>
      </w:r>
      <w:r w:rsidRPr="00CC4048">
        <w:rPr>
          <w:rFonts w:asciiTheme="majorBidi" w:hAnsiTheme="majorBidi" w:cstheme="majorBidi"/>
          <w:sz w:val="18"/>
          <w:szCs w:val="18"/>
        </w:rPr>
        <w:t>recente</w:t>
      </w:r>
      <w:r w:rsidRPr="00CC4048">
        <w:rPr>
          <w:rFonts w:asciiTheme="majorBidi" w:hAnsiTheme="majorBidi" w:cstheme="majorBidi"/>
          <w:spacing w:val="-8"/>
          <w:sz w:val="18"/>
          <w:szCs w:val="18"/>
        </w:rPr>
        <w:t xml:space="preserve"> </w:t>
      </w:r>
      <w:r w:rsidRPr="00CC4048">
        <w:rPr>
          <w:rFonts w:asciiTheme="majorBidi" w:hAnsiTheme="majorBidi" w:cstheme="majorBidi"/>
          <w:spacing w:val="-2"/>
          <w:sz w:val="18"/>
          <w:szCs w:val="18"/>
        </w:rPr>
        <w:t>actualizări.</w:t>
      </w:r>
    </w:p>
    <w:p w14:paraId="7C185703" w14:textId="349295D3" w:rsidR="004519A4" w:rsidRPr="00CC4048" w:rsidRDefault="004519A4" w:rsidP="004C33C4">
      <w:pPr>
        <w:spacing w:before="28"/>
        <w:ind w:left="142"/>
        <w:jc w:val="both"/>
        <w:rPr>
          <w:rFonts w:asciiTheme="majorBidi" w:hAnsiTheme="majorBidi" w:cstheme="majorBidi"/>
          <w:sz w:val="18"/>
          <w:szCs w:val="18"/>
        </w:rPr>
        <w:sectPr w:rsidR="004519A4" w:rsidRPr="00CC4048" w:rsidSect="004519A4">
          <w:pgSz w:w="11920" w:h="16840"/>
          <w:pgMar w:top="900" w:right="1133" w:bottom="280" w:left="708" w:header="720" w:footer="720" w:gutter="0"/>
          <w:cols w:space="720"/>
        </w:sectPr>
      </w:pPr>
      <w:r w:rsidRPr="00CC4048">
        <w:rPr>
          <w:rFonts w:asciiTheme="majorBidi" w:hAnsiTheme="majorBidi" w:cstheme="majorBidi"/>
          <w:sz w:val="18"/>
          <w:szCs w:val="18"/>
        </w:rPr>
        <w:t>SCARA</w:t>
      </w:r>
      <w:r w:rsidRPr="00CC4048">
        <w:rPr>
          <w:rFonts w:asciiTheme="majorBidi" w:hAnsiTheme="majorBidi" w:cstheme="majorBidi"/>
          <w:spacing w:val="-7"/>
          <w:sz w:val="18"/>
          <w:szCs w:val="18"/>
        </w:rPr>
        <w:t xml:space="preserve"> </w:t>
      </w:r>
      <w:r w:rsidRPr="00CC4048">
        <w:rPr>
          <w:rFonts w:asciiTheme="majorBidi" w:hAnsiTheme="majorBidi" w:cstheme="majorBidi"/>
          <w:sz w:val="18"/>
          <w:szCs w:val="18"/>
        </w:rPr>
        <w:t>DE</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AUTOEVALUARE</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A</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ADHD</w:t>
      </w:r>
      <w:r w:rsidRPr="00CC4048">
        <w:rPr>
          <w:rFonts w:asciiTheme="majorBidi" w:hAnsiTheme="majorBidi" w:cstheme="majorBidi"/>
          <w:spacing w:val="-6"/>
          <w:sz w:val="18"/>
          <w:szCs w:val="18"/>
        </w:rPr>
        <w:t xml:space="preserve"> </w:t>
      </w:r>
      <w:r w:rsidRPr="00CC4048">
        <w:rPr>
          <w:rFonts w:asciiTheme="majorBidi" w:hAnsiTheme="majorBidi" w:cstheme="majorBidi"/>
          <w:sz w:val="18"/>
          <w:szCs w:val="18"/>
        </w:rPr>
        <w:t>PENTRU</w:t>
      </w:r>
      <w:r w:rsidRPr="00CC4048">
        <w:rPr>
          <w:rFonts w:asciiTheme="majorBidi" w:hAnsiTheme="majorBidi" w:cstheme="majorBidi"/>
          <w:spacing w:val="-6"/>
          <w:sz w:val="18"/>
          <w:szCs w:val="18"/>
        </w:rPr>
        <w:t xml:space="preserve"> </w:t>
      </w:r>
      <w:r w:rsidR="009A10EA" w:rsidRPr="00CC4048">
        <w:rPr>
          <w:rFonts w:asciiTheme="majorBidi" w:hAnsiTheme="majorBidi" w:cstheme="majorBidi"/>
          <w:spacing w:val="-2"/>
          <w:sz w:val="18"/>
          <w:szCs w:val="18"/>
        </w:rPr>
        <w:t>Adulți</w:t>
      </w:r>
    </w:p>
    <w:p w14:paraId="4CCEFDBC" w14:textId="04715AF3" w:rsidR="004519A4" w:rsidRPr="00CC4048" w:rsidRDefault="004519A4" w:rsidP="004C33C4">
      <w:pPr>
        <w:tabs>
          <w:tab w:val="left" w:pos="3869"/>
        </w:tabs>
        <w:jc w:val="both"/>
        <w:rPr>
          <w:rFonts w:asciiTheme="majorBidi" w:hAnsiTheme="majorBidi" w:cstheme="majorBidi"/>
          <w:sz w:val="20"/>
        </w:rPr>
      </w:pPr>
      <w:r w:rsidRPr="00CC4048">
        <w:rPr>
          <w:rFonts w:asciiTheme="majorBidi" w:hAnsiTheme="majorBidi" w:cstheme="majorBidi"/>
          <w:sz w:val="20"/>
          <w:lang w:eastAsia="ru-RU"/>
        </w:rPr>
        <w:lastRenderedPageBreak/>
        <mc:AlternateContent>
          <mc:Choice Requires="wps">
            <w:drawing>
              <wp:inline distT="0" distB="0" distL="0" distR="0" wp14:anchorId="16FEC2B8" wp14:editId="675F17E6">
                <wp:extent cx="3924935" cy="923925"/>
                <wp:effectExtent l="0" t="0" r="18415" b="28575"/>
                <wp:docPr id="961102237"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4935" cy="923925"/>
                        </a:xfrm>
                        <a:prstGeom prst="rect">
                          <a:avLst/>
                        </a:prstGeom>
                        <a:ln w="7619">
                          <a:solidFill>
                            <a:srgbClr val="939497"/>
                          </a:solidFill>
                          <a:prstDash val="solid"/>
                        </a:ln>
                      </wps:spPr>
                      <wps:txbx>
                        <w:txbxContent>
                          <w:p w14:paraId="59C5058E" w14:textId="77777777" w:rsidR="003C52E6" w:rsidRPr="00CC4048" w:rsidRDefault="003C52E6" w:rsidP="004519A4">
                            <w:pPr>
                              <w:spacing w:before="198" w:line="300" w:lineRule="auto"/>
                              <w:ind w:left="391" w:right="3752"/>
                              <w:rPr>
                                <w:b/>
                                <w:sz w:val="20"/>
                              </w:rPr>
                            </w:pPr>
                            <w:bookmarkStart w:id="278" w:name="adhd_chestionar_pac"/>
                            <w:bookmarkEnd w:id="278"/>
                            <w:r w:rsidRPr="00CC4048">
                              <w:rPr>
                                <w:b/>
                                <w:sz w:val="20"/>
                              </w:rPr>
                              <w:t>Numele</w:t>
                            </w:r>
                            <w:r w:rsidRPr="00CC4048">
                              <w:rPr>
                                <w:b/>
                                <w:spacing w:val="-15"/>
                                <w:sz w:val="20"/>
                              </w:rPr>
                              <w:t xml:space="preserve"> </w:t>
                            </w:r>
                            <w:r w:rsidRPr="00CC4048">
                              <w:rPr>
                                <w:b/>
                                <w:sz w:val="20"/>
                              </w:rPr>
                              <w:t>pacientului: Data nașterii:</w:t>
                            </w:r>
                          </w:p>
                          <w:p w14:paraId="7672EC5A" w14:textId="77777777" w:rsidR="003C52E6" w:rsidRPr="00CC4048" w:rsidRDefault="003C52E6" w:rsidP="004519A4">
                            <w:pPr>
                              <w:spacing w:before="4"/>
                              <w:ind w:left="391"/>
                              <w:rPr>
                                <w:b/>
                                <w:sz w:val="20"/>
                              </w:rPr>
                            </w:pPr>
                            <w:r w:rsidRPr="00CC4048">
                              <w:rPr>
                                <w:b/>
                                <w:sz w:val="20"/>
                              </w:rPr>
                              <w:t>Nr.</w:t>
                            </w:r>
                            <w:r w:rsidRPr="00CC4048">
                              <w:rPr>
                                <w:b/>
                                <w:spacing w:val="-5"/>
                                <w:sz w:val="20"/>
                              </w:rPr>
                              <w:t xml:space="preserve"> </w:t>
                            </w:r>
                            <w:r w:rsidRPr="00CC4048">
                              <w:rPr>
                                <w:b/>
                                <w:spacing w:val="-2"/>
                                <w:sz w:val="20"/>
                              </w:rPr>
                              <w:t>dosar:</w:t>
                            </w:r>
                          </w:p>
                          <w:p w14:paraId="08388D64" w14:textId="77777777" w:rsidR="003C52E6" w:rsidRPr="00CC4048" w:rsidRDefault="003C52E6" w:rsidP="004519A4">
                            <w:pPr>
                              <w:spacing w:before="59"/>
                              <w:ind w:left="391"/>
                              <w:rPr>
                                <w:b/>
                                <w:sz w:val="20"/>
                              </w:rPr>
                            </w:pPr>
                          </w:p>
                          <w:p w14:paraId="31E23BBF" w14:textId="4624AE1E" w:rsidR="003C52E6" w:rsidRPr="00CC4048" w:rsidRDefault="003C52E6" w:rsidP="004519A4">
                            <w:pPr>
                              <w:spacing w:before="59"/>
                              <w:ind w:left="391"/>
                              <w:rPr>
                                <w:b/>
                                <w:sz w:val="20"/>
                              </w:rPr>
                            </w:pPr>
                            <w:r w:rsidRPr="00CC4048">
                              <w:rPr>
                                <w:b/>
                                <w:sz w:val="20"/>
                              </w:rPr>
                              <w:t>Numele</w:t>
                            </w:r>
                            <w:r w:rsidRPr="00CC4048">
                              <w:rPr>
                                <w:b/>
                                <w:spacing w:val="-8"/>
                                <w:sz w:val="20"/>
                              </w:rPr>
                              <w:t xml:space="preserve"> </w:t>
                            </w:r>
                            <w:r w:rsidRPr="00CC4048">
                              <w:rPr>
                                <w:b/>
                                <w:spacing w:val="-2"/>
                                <w:sz w:val="20"/>
                              </w:rPr>
                              <w:t>medicului:</w:t>
                            </w:r>
                          </w:p>
                        </w:txbxContent>
                      </wps:txbx>
                      <wps:bodyPr wrap="square" lIns="0" tIns="0" rIns="0" bIns="0" rtlCol="0">
                        <a:noAutofit/>
                      </wps:bodyPr>
                    </wps:wsp>
                  </a:graphicData>
                </a:graphic>
              </wp:inline>
            </w:drawing>
          </mc:Choice>
          <mc:Fallback>
            <w:pict>
              <v:shape w14:anchorId="16FEC2B8" id="Textbox 2" o:spid="_x0000_s1251" type="#_x0000_t202" style="width:309.0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" filled="f" strokecolor="#939497" strokeweight=".21164mm">
                <v:path arrowok="t"/>
                <v:textbox inset="0,0,0,0">
                  <w:txbxContent>
                    <w:p w14:paraId="59C5058E" w14:textId="77777777" w:rsidR="003C52E6" w:rsidRPr="00CC4048" w:rsidRDefault="003C52E6" w:rsidP="004519A4">
                      <w:pPr>
                        <w:spacing w:before="198" w:line="300" w:lineRule="auto"/>
                        <w:ind w:left="391" w:right="3752"/>
                        <w:rPr>
                          <w:b/>
                          <w:sz w:val="20"/>
                        </w:rPr>
                      </w:pPr>
                      <w:bookmarkStart w:id="279" w:name="adhd_chestionar_pac"/>
                      <w:bookmarkEnd w:id="279"/>
                      <w:r w:rsidRPr="00CC4048">
                        <w:rPr>
                          <w:b/>
                          <w:sz w:val="20"/>
                        </w:rPr>
                        <w:t>Numele</w:t>
                      </w:r>
                      <w:r w:rsidRPr="00CC4048">
                        <w:rPr>
                          <w:b/>
                          <w:spacing w:val="-15"/>
                          <w:sz w:val="20"/>
                        </w:rPr>
                        <w:t xml:space="preserve"> </w:t>
                      </w:r>
                      <w:r w:rsidRPr="00CC4048">
                        <w:rPr>
                          <w:b/>
                          <w:sz w:val="20"/>
                        </w:rPr>
                        <w:t>pacientului: Data nașterii:</w:t>
                      </w:r>
                    </w:p>
                    <w:p w14:paraId="7672EC5A" w14:textId="77777777" w:rsidR="003C52E6" w:rsidRPr="00CC4048" w:rsidRDefault="003C52E6" w:rsidP="004519A4">
                      <w:pPr>
                        <w:spacing w:before="4"/>
                        <w:ind w:left="391"/>
                        <w:rPr>
                          <w:b/>
                          <w:sz w:val="20"/>
                        </w:rPr>
                      </w:pPr>
                      <w:r w:rsidRPr="00CC4048">
                        <w:rPr>
                          <w:b/>
                          <w:sz w:val="20"/>
                        </w:rPr>
                        <w:t>Nr.</w:t>
                      </w:r>
                      <w:r w:rsidRPr="00CC4048">
                        <w:rPr>
                          <w:b/>
                          <w:spacing w:val="-5"/>
                          <w:sz w:val="20"/>
                        </w:rPr>
                        <w:t xml:space="preserve"> </w:t>
                      </w:r>
                      <w:r w:rsidRPr="00CC4048">
                        <w:rPr>
                          <w:b/>
                          <w:spacing w:val="-2"/>
                          <w:sz w:val="20"/>
                        </w:rPr>
                        <w:t>dosar:</w:t>
                      </w:r>
                    </w:p>
                    <w:p w14:paraId="08388D64" w14:textId="77777777" w:rsidR="003C52E6" w:rsidRPr="00CC4048" w:rsidRDefault="003C52E6" w:rsidP="004519A4">
                      <w:pPr>
                        <w:spacing w:before="59"/>
                        <w:ind w:left="391"/>
                        <w:rPr>
                          <w:b/>
                          <w:sz w:val="20"/>
                        </w:rPr>
                      </w:pPr>
                    </w:p>
                    <w:p w14:paraId="31E23BBF" w14:textId="4624AE1E" w:rsidR="003C52E6" w:rsidRPr="00CC4048" w:rsidRDefault="003C52E6" w:rsidP="004519A4">
                      <w:pPr>
                        <w:spacing w:before="59"/>
                        <w:ind w:left="391"/>
                        <w:rPr>
                          <w:b/>
                          <w:sz w:val="20"/>
                        </w:rPr>
                      </w:pPr>
                      <w:r w:rsidRPr="00CC4048">
                        <w:rPr>
                          <w:b/>
                          <w:sz w:val="20"/>
                        </w:rPr>
                        <w:t>Numele</w:t>
                      </w:r>
                      <w:r w:rsidRPr="00CC4048">
                        <w:rPr>
                          <w:b/>
                          <w:spacing w:val="-8"/>
                          <w:sz w:val="20"/>
                        </w:rPr>
                        <w:t xml:space="preserve"> </w:t>
                      </w:r>
                      <w:r w:rsidRPr="00CC4048">
                        <w:rPr>
                          <w:b/>
                          <w:spacing w:val="-2"/>
                          <w:sz w:val="20"/>
                        </w:rPr>
                        <w:t>medicului:</w:t>
                      </w:r>
                    </w:p>
                  </w:txbxContent>
                </v:textbox>
                <w10:anchorlock/>
              </v:shape>
            </w:pict>
          </mc:Fallback>
        </mc:AlternateContent>
      </w:r>
    </w:p>
    <w:p w14:paraId="5DD1A641" w14:textId="77777777" w:rsidR="00F95A82" w:rsidRPr="00CC4048" w:rsidRDefault="00F95A82" w:rsidP="004C33C4">
      <w:pPr>
        <w:tabs>
          <w:tab w:val="left" w:pos="3869"/>
        </w:tabs>
        <w:jc w:val="both"/>
        <w:rPr>
          <w:rFonts w:asciiTheme="majorBidi" w:hAnsiTheme="majorBidi" w:cstheme="majorBidi"/>
          <w:sz w:val="20"/>
        </w:rPr>
      </w:pPr>
    </w:p>
    <w:p w14:paraId="3BE8E180" w14:textId="77777777" w:rsidR="004519A4" w:rsidRPr="00CC4048" w:rsidRDefault="004519A4" w:rsidP="004C33C4">
      <w:pPr>
        <w:spacing w:before="25"/>
        <w:ind w:left="141"/>
        <w:jc w:val="both"/>
        <w:rPr>
          <w:rFonts w:asciiTheme="majorBidi" w:hAnsiTheme="majorBidi" w:cstheme="majorBidi"/>
          <w:b/>
          <w:sz w:val="20"/>
          <w:szCs w:val="20"/>
        </w:rPr>
      </w:pPr>
      <w:r w:rsidRPr="00CC4048">
        <w:rPr>
          <w:rFonts w:asciiTheme="majorBidi" w:hAnsiTheme="majorBidi" w:cstheme="majorBidi"/>
          <w:b/>
          <w:sz w:val="20"/>
          <w:szCs w:val="20"/>
        </w:rPr>
        <w:t>LISTA</w:t>
      </w:r>
      <w:r w:rsidRPr="00CC4048">
        <w:rPr>
          <w:rFonts w:asciiTheme="majorBidi" w:hAnsiTheme="majorBidi" w:cstheme="majorBidi"/>
          <w:b/>
          <w:spacing w:val="-10"/>
          <w:sz w:val="20"/>
          <w:szCs w:val="20"/>
        </w:rPr>
        <w:t xml:space="preserve"> </w:t>
      </w:r>
      <w:r w:rsidRPr="00CC4048">
        <w:rPr>
          <w:rFonts w:asciiTheme="majorBidi" w:hAnsiTheme="majorBidi" w:cstheme="majorBidi"/>
          <w:b/>
          <w:sz w:val="20"/>
          <w:szCs w:val="20"/>
        </w:rPr>
        <w:t>DE</w:t>
      </w:r>
      <w:r w:rsidRPr="00CC4048">
        <w:rPr>
          <w:rFonts w:asciiTheme="majorBidi" w:hAnsiTheme="majorBidi" w:cstheme="majorBidi"/>
          <w:b/>
          <w:spacing w:val="-6"/>
          <w:sz w:val="20"/>
          <w:szCs w:val="20"/>
        </w:rPr>
        <w:t xml:space="preserve"> </w:t>
      </w:r>
      <w:r w:rsidRPr="00CC4048">
        <w:rPr>
          <w:rFonts w:asciiTheme="majorBidi" w:hAnsiTheme="majorBidi" w:cstheme="majorBidi"/>
          <w:b/>
          <w:sz w:val="20"/>
          <w:szCs w:val="20"/>
        </w:rPr>
        <w:t>VERIFICARE</w:t>
      </w:r>
      <w:r w:rsidRPr="00CC4048">
        <w:rPr>
          <w:rFonts w:asciiTheme="majorBidi" w:hAnsiTheme="majorBidi" w:cstheme="majorBidi"/>
          <w:b/>
          <w:spacing w:val="-6"/>
          <w:sz w:val="20"/>
          <w:szCs w:val="20"/>
        </w:rPr>
        <w:t xml:space="preserve"> </w:t>
      </w:r>
      <w:r w:rsidRPr="00CC4048">
        <w:rPr>
          <w:rFonts w:asciiTheme="majorBidi" w:hAnsiTheme="majorBidi" w:cstheme="majorBidi"/>
          <w:b/>
          <w:sz w:val="20"/>
          <w:szCs w:val="20"/>
        </w:rPr>
        <w:t>A</w:t>
      </w:r>
      <w:r w:rsidRPr="00CC4048">
        <w:rPr>
          <w:rFonts w:asciiTheme="majorBidi" w:hAnsiTheme="majorBidi" w:cstheme="majorBidi"/>
          <w:b/>
          <w:spacing w:val="-7"/>
          <w:sz w:val="20"/>
          <w:szCs w:val="20"/>
        </w:rPr>
        <w:t xml:space="preserve"> </w:t>
      </w:r>
      <w:r w:rsidRPr="00CC4048">
        <w:rPr>
          <w:rFonts w:asciiTheme="majorBidi" w:hAnsiTheme="majorBidi" w:cstheme="majorBidi"/>
          <w:b/>
          <w:sz w:val="20"/>
          <w:szCs w:val="20"/>
        </w:rPr>
        <w:t>SIMPTOMELOR</w:t>
      </w:r>
      <w:r w:rsidRPr="00CC4048">
        <w:rPr>
          <w:rFonts w:asciiTheme="majorBidi" w:hAnsiTheme="majorBidi" w:cstheme="majorBidi"/>
          <w:b/>
          <w:spacing w:val="-7"/>
          <w:sz w:val="20"/>
          <w:szCs w:val="20"/>
        </w:rPr>
        <w:t xml:space="preserve"> </w:t>
      </w:r>
      <w:r w:rsidRPr="00CC4048">
        <w:rPr>
          <w:rFonts w:asciiTheme="majorBidi" w:hAnsiTheme="majorBidi" w:cstheme="majorBidi"/>
          <w:b/>
          <w:sz w:val="20"/>
          <w:szCs w:val="20"/>
        </w:rPr>
        <w:t>ADULT</w:t>
      </w:r>
      <w:r w:rsidRPr="00CC4048">
        <w:rPr>
          <w:rFonts w:asciiTheme="majorBidi" w:hAnsiTheme="majorBidi" w:cstheme="majorBidi"/>
          <w:b/>
          <w:spacing w:val="-10"/>
          <w:sz w:val="20"/>
          <w:szCs w:val="20"/>
        </w:rPr>
        <w:t xml:space="preserve"> </w:t>
      </w:r>
      <w:r w:rsidRPr="00CC4048">
        <w:rPr>
          <w:rFonts w:asciiTheme="majorBidi" w:hAnsiTheme="majorBidi" w:cstheme="majorBidi"/>
          <w:b/>
          <w:sz w:val="20"/>
          <w:szCs w:val="20"/>
        </w:rPr>
        <w:t>ADHD</w:t>
      </w:r>
      <w:r w:rsidRPr="00CC4048">
        <w:rPr>
          <w:rFonts w:asciiTheme="majorBidi" w:hAnsiTheme="majorBidi" w:cstheme="majorBidi"/>
          <w:b/>
          <w:spacing w:val="-7"/>
          <w:sz w:val="20"/>
          <w:szCs w:val="20"/>
        </w:rPr>
        <w:t xml:space="preserve"> </w:t>
      </w:r>
      <w:r w:rsidRPr="00CC4048">
        <w:rPr>
          <w:rFonts w:asciiTheme="majorBidi" w:hAnsiTheme="majorBidi" w:cstheme="majorBidi"/>
          <w:b/>
          <w:sz w:val="20"/>
          <w:szCs w:val="20"/>
        </w:rPr>
        <w:t>SELF-REPORT</w:t>
      </w:r>
      <w:r w:rsidRPr="00CC4048">
        <w:rPr>
          <w:rFonts w:asciiTheme="majorBidi" w:hAnsiTheme="majorBidi" w:cstheme="majorBidi"/>
          <w:b/>
          <w:spacing w:val="-8"/>
          <w:sz w:val="20"/>
          <w:szCs w:val="20"/>
        </w:rPr>
        <w:t xml:space="preserve"> </w:t>
      </w:r>
      <w:r w:rsidRPr="00CC4048">
        <w:rPr>
          <w:rFonts w:asciiTheme="majorBidi" w:hAnsiTheme="majorBidi" w:cstheme="majorBidi"/>
          <w:b/>
          <w:sz w:val="20"/>
          <w:szCs w:val="20"/>
        </w:rPr>
        <w:t>SCALE</w:t>
      </w:r>
      <w:r w:rsidRPr="00CC4048">
        <w:rPr>
          <w:rFonts w:asciiTheme="majorBidi" w:hAnsiTheme="majorBidi" w:cstheme="majorBidi"/>
          <w:b/>
          <w:spacing w:val="-8"/>
          <w:sz w:val="20"/>
          <w:szCs w:val="20"/>
        </w:rPr>
        <w:t xml:space="preserve"> </w:t>
      </w:r>
      <w:r w:rsidRPr="00CC4048">
        <w:rPr>
          <w:rFonts w:asciiTheme="majorBidi" w:hAnsiTheme="majorBidi" w:cstheme="majorBidi"/>
          <w:b/>
          <w:sz w:val="20"/>
          <w:szCs w:val="20"/>
        </w:rPr>
        <w:t>(ASRS-</w:t>
      </w:r>
      <w:r w:rsidRPr="00CC4048">
        <w:rPr>
          <w:rFonts w:asciiTheme="majorBidi" w:hAnsiTheme="majorBidi" w:cstheme="majorBidi"/>
          <w:b/>
          <w:spacing w:val="-4"/>
          <w:sz w:val="20"/>
          <w:szCs w:val="20"/>
        </w:rPr>
        <w:t>V1.1)</w:t>
      </w:r>
    </w:p>
    <w:p w14:paraId="701FBAEC" w14:textId="77777777" w:rsidR="004519A4" w:rsidRPr="00CC4048" w:rsidRDefault="004519A4" w:rsidP="004C33C4">
      <w:pPr>
        <w:pStyle w:val="Corptext"/>
        <w:spacing w:before="9"/>
        <w:jc w:val="both"/>
        <w:rPr>
          <w:rFonts w:asciiTheme="majorBidi" w:hAnsiTheme="majorBidi" w:cstheme="majorBidi"/>
          <w:b/>
          <w:sz w:val="11"/>
        </w:rPr>
      </w:pPr>
    </w:p>
    <w:tbl>
      <w:tblPr>
        <w:tblW w:w="0" w:type="auto"/>
        <w:tblInd w:w="1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866"/>
        <w:gridCol w:w="977"/>
        <w:gridCol w:w="763"/>
        <w:gridCol w:w="766"/>
        <w:gridCol w:w="765"/>
        <w:gridCol w:w="764"/>
      </w:tblGrid>
      <w:tr w:rsidR="004519A4" w:rsidRPr="00CC4048" w14:paraId="078F86F4" w14:textId="77777777" w:rsidTr="003C52E6">
        <w:trPr>
          <w:trHeight w:val="2249"/>
        </w:trPr>
        <w:tc>
          <w:tcPr>
            <w:tcW w:w="5866" w:type="dxa"/>
            <w:tcBorders>
              <w:bottom w:val="single" w:sz="4" w:space="0" w:color="000000"/>
              <w:right w:val="single" w:sz="4" w:space="0" w:color="000000"/>
            </w:tcBorders>
          </w:tcPr>
          <w:p w14:paraId="0C52DE42" w14:textId="136277F6" w:rsidR="004519A4" w:rsidRPr="00CC4048" w:rsidRDefault="004519A4" w:rsidP="004C33C4">
            <w:pPr>
              <w:pStyle w:val="TableParagraph"/>
              <w:spacing w:before="36" w:line="228" w:lineRule="auto"/>
              <w:ind w:left="213" w:right="195"/>
              <w:jc w:val="both"/>
              <w:rPr>
                <w:rFonts w:asciiTheme="majorBidi" w:hAnsiTheme="majorBidi" w:cstheme="majorBidi"/>
                <w:sz w:val="21"/>
              </w:rPr>
            </w:pPr>
            <w:r w:rsidRPr="00CC4048">
              <w:rPr>
                <w:rFonts w:asciiTheme="majorBidi" w:hAnsiTheme="majorBidi" w:cstheme="majorBidi"/>
                <w:spacing w:val="-2"/>
                <w:sz w:val="21"/>
              </w:rPr>
              <w:t>Vă</w:t>
            </w:r>
            <w:r w:rsidRPr="00CC4048">
              <w:rPr>
                <w:rFonts w:asciiTheme="majorBidi" w:hAnsiTheme="majorBidi" w:cstheme="majorBidi"/>
                <w:spacing w:val="-13"/>
                <w:sz w:val="21"/>
              </w:rPr>
              <w:t xml:space="preserve"> </w:t>
            </w:r>
            <w:r w:rsidRPr="00CC4048">
              <w:rPr>
                <w:rFonts w:asciiTheme="majorBidi" w:hAnsiTheme="majorBidi" w:cstheme="majorBidi"/>
                <w:spacing w:val="-2"/>
                <w:sz w:val="21"/>
              </w:rPr>
              <w:t>rugăm</w:t>
            </w:r>
            <w:r w:rsidRPr="00CC4048">
              <w:rPr>
                <w:rFonts w:asciiTheme="majorBidi" w:hAnsiTheme="majorBidi" w:cstheme="majorBidi"/>
                <w:spacing w:val="-13"/>
                <w:sz w:val="21"/>
              </w:rPr>
              <w:t xml:space="preserve"> </w:t>
            </w:r>
            <w:r w:rsidRPr="00CC4048">
              <w:rPr>
                <w:rFonts w:asciiTheme="majorBidi" w:hAnsiTheme="majorBidi" w:cstheme="majorBidi"/>
                <w:spacing w:val="-2"/>
                <w:sz w:val="21"/>
              </w:rPr>
              <w:t>să</w:t>
            </w:r>
            <w:r w:rsidRPr="00CC4048">
              <w:rPr>
                <w:rFonts w:asciiTheme="majorBidi" w:hAnsiTheme="majorBidi" w:cstheme="majorBidi"/>
                <w:spacing w:val="-13"/>
                <w:sz w:val="21"/>
              </w:rPr>
              <w:t xml:space="preserve"> </w:t>
            </w:r>
            <w:r w:rsidRPr="00CC4048">
              <w:rPr>
                <w:rFonts w:asciiTheme="majorBidi" w:hAnsiTheme="majorBidi" w:cstheme="majorBidi"/>
                <w:spacing w:val="-2"/>
                <w:sz w:val="21"/>
              </w:rPr>
              <w:t>răspundeți</w:t>
            </w:r>
            <w:r w:rsidRPr="00CC4048">
              <w:rPr>
                <w:rFonts w:asciiTheme="majorBidi" w:hAnsiTheme="majorBidi" w:cstheme="majorBidi"/>
                <w:spacing w:val="-13"/>
                <w:sz w:val="21"/>
              </w:rPr>
              <w:t xml:space="preserve"> </w:t>
            </w:r>
            <w:r w:rsidRPr="00CC4048">
              <w:rPr>
                <w:rFonts w:asciiTheme="majorBidi" w:hAnsiTheme="majorBidi" w:cstheme="majorBidi"/>
                <w:spacing w:val="-2"/>
                <w:sz w:val="21"/>
              </w:rPr>
              <w:t>la</w:t>
            </w:r>
            <w:r w:rsidRPr="00CC4048">
              <w:rPr>
                <w:rFonts w:asciiTheme="majorBidi" w:hAnsiTheme="majorBidi" w:cstheme="majorBidi"/>
                <w:spacing w:val="-11"/>
                <w:sz w:val="21"/>
              </w:rPr>
              <w:t xml:space="preserve"> </w:t>
            </w:r>
            <w:r w:rsidRPr="00CC4048">
              <w:rPr>
                <w:rFonts w:asciiTheme="majorBidi" w:hAnsiTheme="majorBidi" w:cstheme="majorBidi"/>
                <w:spacing w:val="-2"/>
                <w:sz w:val="21"/>
              </w:rPr>
              <w:t>întrebările</w:t>
            </w:r>
            <w:r w:rsidRPr="00CC4048">
              <w:rPr>
                <w:rFonts w:asciiTheme="majorBidi" w:hAnsiTheme="majorBidi" w:cstheme="majorBidi"/>
                <w:spacing w:val="-13"/>
                <w:sz w:val="21"/>
              </w:rPr>
              <w:t xml:space="preserve"> </w:t>
            </w:r>
            <w:r w:rsidRPr="00CC4048">
              <w:rPr>
                <w:rFonts w:asciiTheme="majorBidi" w:hAnsiTheme="majorBidi" w:cstheme="majorBidi"/>
                <w:spacing w:val="-2"/>
                <w:sz w:val="21"/>
              </w:rPr>
              <w:t>de</w:t>
            </w:r>
            <w:r w:rsidRPr="00CC4048">
              <w:rPr>
                <w:rFonts w:asciiTheme="majorBidi" w:hAnsiTheme="majorBidi" w:cstheme="majorBidi"/>
                <w:spacing w:val="-13"/>
                <w:sz w:val="21"/>
              </w:rPr>
              <w:t xml:space="preserve"> </w:t>
            </w:r>
            <w:r w:rsidRPr="00CC4048">
              <w:rPr>
                <w:rFonts w:asciiTheme="majorBidi" w:hAnsiTheme="majorBidi" w:cstheme="majorBidi"/>
                <w:spacing w:val="-2"/>
                <w:sz w:val="21"/>
              </w:rPr>
              <w:t>mai</w:t>
            </w:r>
            <w:r w:rsidRPr="00CC4048">
              <w:rPr>
                <w:rFonts w:asciiTheme="majorBidi" w:hAnsiTheme="majorBidi" w:cstheme="majorBidi"/>
                <w:spacing w:val="-11"/>
                <w:sz w:val="21"/>
              </w:rPr>
              <w:t xml:space="preserve"> </w:t>
            </w:r>
            <w:r w:rsidRPr="00CC4048">
              <w:rPr>
                <w:rFonts w:asciiTheme="majorBidi" w:hAnsiTheme="majorBidi" w:cstheme="majorBidi"/>
                <w:spacing w:val="-2"/>
                <w:sz w:val="21"/>
              </w:rPr>
              <w:t>jos,</w:t>
            </w:r>
            <w:r w:rsidRPr="00CC4048">
              <w:rPr>
                <w:rFonts w:asciiTheme="majorBidi" w:hAnsiTheme="majorBidi" w:cstheme="majorBidi"/>
                <w:spacing w:val="-12"/>
                <w:sz w:val="21"/>
              </w:rPr>
              <w:t xml:space="preserve"> </w:t>
            </w:r>
            <w:r w:rsidRPr="00CC4048">
              <w:rPr>
                <w:rFonts w:asciiTheme="majorBidi" w:hAnsiTheme="majorBidi" w:cstheme="majorBidi"/>
                <w:spacing w:val="-2"/>
                <w:sz w:val="21"/>
              </w:rPr>
              <w:t>evaluându-</w:t>
            </w:r>
            <w:r w:rsidRPr="00CC4048">
              <w:rPr>
                <w:rFonts w:asciiTheme="majorBidi" w:hAnsiTheme="majorBidi" w:cstheme="majorBidi"/>
                <w:sz w:val="21"/>
              </w:rPr>
              <w:t>vă</w:t>
            </w:r>
            <w:r w:rsidRPr="00CC4048">
              <w:rPr>
                <w:rFonts w:asciiTheme="majorBidi" w:hAnsiTheme="majorBidi" w:cstheme="majorBidi"/>
                <w:spacing w:val="-3"/>
                <w:sz w:val="21"/>
              </w:rPr>
              <w:t xml:space="preserve"> </w:t>
            </w:r>
            <w:r w:rsidRPr="00CC4048">
              <w:rPr>
                <w:rFonts w:asciiTheme="majorBidi" w:hAnsiTheme="majorBidi" w:cstheme="majorBidi"/>
                <w:sz w:val="21"/>
              </w:rPr>
              <w:t>în</w:t>
            </w:r>
            <w:r w:rsidRPr="00CC4048">
              <w:rPr>
                <w:rFonts w:asciiTheme="majorBidi" w:hAnsiTheme="majorBidi" w:cstheme="majorBidi"/>
                <w:spacing w:val="-3"/>
                <w:sz w:val="21"/>
              </w:rPr>
              <w:t xml:space="preserve"> </w:t>
            </w:r>
            <w:r w:rsidRPr="00CC4048">
              <w:rPr>
                <w:rFonts w:asciiTheme="majorBidi" w:hAnsiTheme="majorBidi" w:cstheme="majorBidi"/>
                <w:sz w:val="21"/>
              </w:rPr>
              <w:t>funcție</w:t>
            </w:r>
            <w:r w:rsidRPr="00CC4048">
              <w:rPr>
                <w:rFonts w:asciiTheme="majorBidi" w:hAnsiTheme="majorBidi" w:cstheme="majorBidi"/>
                <w:spacing w:val="-3"/>
                <w:sz w:val="21"/>
              </w:rPr>
              <w:t xml:space="preserve"> </w:t>
            </w:r>
            <w:r w:rsidRPr="00CC4048">
              <w:rPr>
                <w:rFonts w:asciiTheme="majorBidi" w:hAnsiTheme="majorBidi" w:cstheme="majorBidi"/>
                <w:sz w:val="21"/>
              </w:rPr>
              <w:t>de</w:t>
            </w:r>
            <w:r w:rsidRPr="00CC4048">
              <w:rPr>
                <w:rFonts w:asciiTheme="majorBidi" w:hAnsiTheme="majorBidi" w:cstheme="majorBidi"/>
                <w:spacing w:val="-3"/>
                <w:sz w:val="21"/>
              </w:rPr>
              <w:t xml:space="preserve"> </w:t>
            </w:r>
            <w:r w:rsidRPr="00CC4048">
              <w:rPr>
                <w:rFonts w:asciiTheme="majorBidi" w:hAnsiTheme="majorBidi" w:cstheme="majorBidi"/>
                <w:sz w:val="21"/>
              </w:rPr>
              <w:t>fiecare</w:t>
            </w:r>
            <w:r w:rsidRPr="00CC4048">
              <w:rPr>
                <w:rFonts w:asciiTheme="majorBidi" w:hAnsiTheme="majorBidi" w:cstheme="majorBidi"/>
                <w:spacing w:val="-3"/>
                <w:sz w:val="21"/>
              </w:rPr>
              <w:t xml:space="preserve"> </w:t>
            </w:r>
            <w:r w:rsidRPr="00CC4048">
              <w:rPr>
                <w:rFonts w:asciiTheme="majorBidi" w:hAnsiTheme="majorBidi" w:cstheme="majorBidi"/>
                <w:sz w:val="21"/>
              </w:rPr>
              <w:t>dintre</w:t>
            </w:r>
            <w:r w:rsidRPr="00CC4048">
              <w:rPr>
                <w:rFonts w:asciiTheme="majorBidi" w:hAnsiTheme="majorBidi" w:cstheme="majorBidi"/>
                <w:spacing w:val="-3"/>
                <w:sz w:val="21"/>
              </w:rPr>
              <w:t xml:space="preserve"> </w:t>
            </w:r>
            <w:r w:rsidRPr="00CC4048">
              <w:rPr>
                <w:rFonts w:asciiTheme="majorBidi" w:hAnsiTheme="majorBidi" w:cstheme="majorBidi"/>
                <w:sz w:val="21"/>
              </w:rPr>
              <w:t>criteriile</w:t>
            </w:r>
            <w:r w:rsidRPr="00CC4048">
              <w:rPr>
                <w:rFonts w:asciiTheme="majorBidi" w:hAnsiTheme="majorBidi" w:cstheme="majorBidi"/>
                <w:spacing w:val="-3"/>
                <w:sz w:val="21"/>
              </w:rPr>
              <w:t xml:space="preserve"> </w:t>
            </w:r>
            <w:r w:rsidRPr="00CC4048">
              <w:rPr>
                <w:rFonts w:asciiTheme="majorBidi" w:hAnsiTheme="majorBidi" w:cstheme="majorBidi"/>
                <w:sz w:val="21"/>
              </w:rPr>
              <w:t xml:space="preserve">prezentate, folosind </w:t>
            </w:r>
            <w:r w:rsidRPr="00CC4048">
              <w:rPr>
                <w:rFonts w:asciiTheme="majorBidi" w:hAnsiTheme="majorBidi" w:cstheme="majorBidi"/>
                <w:spacing w:val="-4"/>
                <w:sz w:val="21"/>
              </w:rPr>
              <w:t>scala</w:t>
            </w:r>
            <w:r w:rsidRPr="00CC4048">
              <w:rPr>
                <w:rFonts w:asciiTheme="majorBidi" w:hAnsiTheme="majorBidi" w:cstheme="majorBidi"/>
                <w:spacing w:val="-13"/>
                <w:sz w:val="21"/>
              </w:rPr>
              <w:t xml:space="preserve"> </w:t>
            </w:r>
            <w:r w:rsidRPr="00CC4048">
              <w:rPr>
                <w:rFonts w:asciiTheme="majorBidi" w:hAnsiTheme="majorBidi" w:cstheme="majorBidi"/>
                <w:spacing w:val="-4"/>
                <w:sz w:val="21"/>
              </w:rPr>
              <w:t>din</w:t>
            </w:r>
            <w:r w:rsidRPr="00CC4048">
              <w:rPr>
                <w:rFonts w:asciiTheme="majorBidi" w:hAnsiTheme="majorBidi" w:cstheme="majorBidi"/>
                <w:spacing w:val="-12"/>
                <w:sz w:val="21"/>
              </w:rPr>
              <w:t xml:space="preserve"> </w:t>
            </w:r>
            <w:r w:rsidRPr="00CC4048">
              <w:rPr>
                <w:rFonts w:asciiTheme="majorBidi" w:hAnsiTheme="majorBidi" w:cstheme="majorBidi"/>
                <w:spacing w:val="-4"/>
                <w:sz w:val="21"/>
              </w:rPr>
              <w:t>partea</w:t>
            </w:r>
            <w:r w:rsidRPr="00CC4048">
              <w:rPr>
                <w:rFonts w:asciiTheme="majorBidi" w:hAnsiTheme="majorBidi" w:cstheme="majorBidi"/>
                <w:spacing w:val="-13"/>
                <w:sz w:val="21"/>
              </w:rPr>
              <w:t xml:space="preserve"> </w:t>
            </w:r>
            <w:r w:rsidRPr="00CC4048">
              <w:rPr>
                <w:rFonts w:asciiTheme="majorBidi" w:hAnsiTheme="majorBidi" w:cstheme="majorBidi"/>
                <w:spacing w:val="-4"/>
                <w:sz w:val="21"/>
              </w:rPr>
              <w:t>dreaptă</w:t>
            </w:r>
            <w:r w:rsidRPr="00CC4048">
              <w:rPr>
                <w:rFonts w:asciiTheme="majorBidi" w:hAnsiTheme="majorBidi" w:cstheme="majorBidi"/>
                <w:spacing w:val="-11"/>
                <w:sz w:val="21"/>
              </w:rPr>
              <w:t xml:space="preserve"> </w:t>
            </w:r>
            <w:r w:rsidRPr="00CC4048">
              <w:rPr>
                <w:rFonts w:asciiTheme="majorBidi" w:hAnsiTheme="majorBidi" w:cstheme="majorBidi"/>
                <w:spacing w:val="-4"/>
                <w:sz w:val="21"/>
              </w:rPr>
              <w:t>a</w:t>
            </w:r>
            <w:r w:rsidRPr="00CC4048">
              <w:rPr>
                <w:rFonts w:asciiTheme="majorBidi" w:hAnsiTheme="majorBidi" w:cstheme="majorBidi"/>
                <w:spacing w:val="-10"/>
                <w:sz w:val="21"/>
              </w:rPr>
              <w:t xml:space="preserve"> </w:t>
            </w:r>
            <w:r w:rsidRPr="00CC4048">
              <w:rPr>
                <w:rFonts w:asciiTheme="majorBidi" w:hAnsiTheme="majorBidi" w:cstheme="majorBidi"/>
                <w:spacing w:val="-4"/>
                <w:sz w:val="21"/>
              </w:rPr>
              <w:t>paginii.</w:t>
            </w:r>
            <w:r w:rsidRPr="00CC4048">
              <w:rPr>
                <w:rFonts w:asciiTheme="majorBidi" w:hAnsiTheme="majorBidi" w:cstheme="majorBidi"/>
                <w:spacing w:val="-13"/>
                <w:sz w:val="21"/>
              </w:rPr>
              <w:t xml:space="preserve"> </w:t>
            </w:r>
            <w:r w:rsidRPr="00CC4048">
              <w:rPr>
                <w:rFonts w:asciiTheme="majorBidi" w:hAnsiTheme="majorBidi" w:cstheme="majorBidi"/>
                <w:spacing w:val="-4"/>
                <w:sz w:val="21"/>
              </w:rPr>
              <w:t>Pe</w:t>
            </w:r>
            <w:r w:rsidRPr="00CC4048">
              <w:rPr>
                <w:rFonts w:asciiTheme="majorBidi" w:hAnsiTheme="majorBidi" w:cstheme="majorBidi"/>
                <w:spacing w:val="-12"/>
                <w:sz w:val="21"/>
              </w:rPr>
              <w:t xml:space="preserve"> </w:t>
            </w:r>
            <w:r w:rsidRPr="00CC4048">
              <w:rPr>
                <w:rFonts w:asciiTheme="majorBidi" w:hAnsiTheme="majorBidi" w:cstheme="majorBidi"/>
                <w:spacing w:val="-4"/>
                <w:sz w:val="21"/>
              </w:rPr>
              <w:t>măsură</w:t>
            </w:r>
            <w:r w:rsidRPr="00CC4048">
              <w:rPr>
                <w:rFonts w:asciiTheme="majorBidi" w:hAnsiTheme="majorBidi" w:cstheme="majorBidi"/>
                <w:spacing w:val="-12"/>
                <w:sz w:val="21"/>
              </w:rPr>
              <w:t xml:space="preserve"> </w:t>
            </w:r>
            <w:r w:rsidRPr="00CC4048">
              <w:rPr>
                <w:rFonts w:asciiTheme="majorBidi" w:hAnsiTheme="majorBidi" w:cstheme="majorBidi"/>
                <w:spacing w:val="-4"/>
                <w:sz w:val="21"/>
              </w:rPr>
              <w:t>ce</w:t>
            </w:r>
            <w:r w:rsidRPr="00CC4048">
              <w:rPr>
                <w:rFonts w:asciiTheme="majorBidi" w:hAnsiTheme="majorBidi" w:cstheme="majorBidi"/>
                <w:spacing w:val="-13"/>
                <w:sz w:val="21"/>
              </w:rPr>
              <w:t xml:space="preserve"> </w:t>
            </w:r>
            <w:r w:rsidRPr="00CC4048">
              <w:rPr>
                <w:rFonts w:asciiTheme="majorBidi" w:hAnsiTheme="majorBidi" w:cstheme="majorBidi"/>
                <w:spacing w:val="-4"/>
                <w:sz w:val="21"/>
              </w:rPr>
              <w:t>răspundeți</w:t>
            </w:r>
            <w:r w:rsidRPr="00CC4048">
              <w:rPr>
                <w:rFonts w:asciiTheme="majorBidi" w:hAnsiTheme="majorBidi" w:cstheme="majorBidi"/>
                <w:spacing w:val="-12"/>
                <w:sz w:val="21"/>
              </w:rPr>
              <w:t xml:space="preserve"> </w:t>
            </w:r>
            <w:r w:rsidRPr="00CC4048">
              <w:rPr>
                <w:rFonts w:asciiTheme="majorBidi" w:hAnsiTheme="majorBidi" w:cstheme="majorBidi"/>
                <w:spacing w:val="-4"/>
                <w:sz w:val="21"/>
              </w:rPr>
              <w:t xml:space="preserve">la </w:t>
            </w:r>
            <w:r w:rsidRPr="00CC4048">
              <w:rPr>
                <w:rFonts w:asciiTheme="majorBidi" w:hAnsiTheme="majorBidi" w:cstheme="majorBidi"/>
                <w:sz w:val="21"/>
              </w:rPr>
              <w:t>fiecare</w:t>
            </w:r>
            <w:r w:rsidRPr="00CC4048">
              <w:rPr>
                <w:rFonts w:asciiTheme="majorBidi" w:hAnsiTheme="majorBidi" w:cstheme="majorBidi"/>
                <w:spacing w:val="-11"/>
                <w:sz w:val="21"/>
              </w:rPr>
              <w:t xml:space="preserve"> </w:t>
            </w:r>
            <w:r w:rsidRPr="00CC4048">
              <w:rPr>
                <w:rFonts w:asciiTheme="majorBidi" w:hAnsiTheme="majorBidi" w:cstheme="majorBidi"/>
                <w:sz w:val="21"/>
              </w:rPr>
              <w:t>întrebare,</w:t>
            </w:r>
            <w:r w:rsidRPr="00CC4048">
              <w:rPr>
                <w:rFonts w:asciiTheme="majorBidi" w:hAnsiTheme="majorBidi" w:cstheme="majorBidi"/>
                <w:spacing w:val="-12"/>
                <w:sz w:val="21"/>
              </w:rPr>
              <w:t xml:space="preserve"> </w:t>
            </w:r>
            <w:r w:rsidRPr="00CC4048">
              <w:rPr>
                <w:rFonts w:asciiTheme="majorBidi" w:hAnsiTheme="majorBidi" w:cstheme="majorBidi"/>
                <w:sz w:val="21"/>
              </w:rPr>
              <w:t>puneți</w:t>
            </w:r>
            <w:r w:rsidRPr="00CC4048">
              <w:rPr>
                <w:rFonts w:asciiTheme="majorBidi" w:hAnsiTheme="majorBidi" w:cstheme="majorBidi"/>
                <w:spacing w:val="-12"/>
                <w:sz w:val="21"/>
              </w:rPr>
              <w:t xml:space="preserve"> </w:t>
            </w:r>
            <w:r w:rsidRPr="00CC4048">
              <w:rPr>
                <w:rFonts w:asciiTheme="majorBidi" w:hAnsiTheme="majorBidi" w:cstheme="majorBidi"/>
                <w:sz w:val="21"/>
              </w:rPr>
              <w:t>un</w:t>
            </w:r>
            <w:r w:rsidRPr="00CC4048">
              <w:rPr>
                <w:rFonts w:asciiTheme="majorBidi" w:hAnsiTheme="majorBidi" w:cstheme="majorBidi"/>
                <w:spacing w:val="-12"/>
                <w:sz w:val="21"/>
              </w:rPr>
              <w:t xml:space="preserve"> </w:t>
            </w:r>
            <w:r w:rsidRPr="00CC4048">
              <w:rPr>
                <w:rFonts w:asciiTheme="majorBidi" w:hAnsiTheme="majorBidi" w:cstheme="majorBidi"/>
                <w:sz w:val="21"/>
              </w:rPr>
              <w:t>X</w:t>
            </w:r>
            <w:r w:rsidRPr="00CC4048">
              <w:rPr>
                <w:rFonts w:asciiTheme="majorBidi" w:hAnsiTheme="majorBidi" w:cstheme="majorBidi"/>
                <w:spacing w:val="-12"/>
                <w:sz w:val="21"/>
              </w:rPr>
              <w:t xml:space="preserve"> </w:t>
            </w:r>
            <w:r w:rsidRPr="00CC4048">
              <w:rPr>
                <w:rFonts w:asciiTheme="majorBidi" w:hAnsiTheme="majorBidi" w:cstheme="majorBidi"/>
                <w:sz w:val="21"/>
              </w:rPr>
              <w:t>în</w:t>
            </w:r>
            <w:r w:rsidRPr="00CC4048">
              <w:rPr>
                <w:rFonts w:asciiTheme="majorBidi" w:hAnsiTheme="majorBidi" w:cstheme="majorBidi"/>
                <w:spacing w:val="-11"/>
                <w:sz w:val="21"/>
              </w:rPr>
              <w:t xml:space="preserve"> </w:t>
            </w:r>
            <w:r w:rsidRPr="00CC4048">
              <w:rPr>
                <w:rFonts w:asciiTheme="majorBidi" w:hAnsiTheme="majorBidi" w:cstheme="majorBidi"/>
                <w:sz w:val="21"/>
              </w:rPr>
              <w:t>căsuța</w:t>
            </w:r>
            <w:r w:rsidRPr="00CC4048">
              <w:rPr>
                <w:rFonts w:asciiTheme="majorBidi" w:hAnsiTheme="majorBidi" w:cstheme="majorBidi"/>
                <w:spacing w:val="-11"/>
                <w:sz w:val="21"/>
              </w:rPr>
              <w:t xml:space="preserve"> </w:t>
            </w:r>
            <w:r w:rsidRPr="00CC4048">
              <w:rPr>
                <w:rFonts w:asciiTheme="majorBidi" w:hAnsiTheme="majorBidi" w:cstheme="majorBidi"/>
                <w:sz w:val="21"/>
              </w:rPr>
              <w:t>care</w:t>
            </w:r>
            <w:r w:rsidRPr="00CC4048">
              <w:rPr>
                <w:rFonts w:asciiTheme="majorBidi" w:hAnsiTheme="majorBidi" w:cstheme="majorBidi"/>
                <w:spacing w:val="-11"/>
                <w:sz w:val="21"/>
              </w:rPr>
              <w:t xml:space="preserve"> </w:t>
            </w:r>
            <w:r w:rsidRPr="00CC4048">
              <w:rPr>
                <w:rFonts w:asciiTheme="majorBidi" w:hAnsiTheme="majorBidi" w:cstheme="majorBidi"/>
                <w:sz w:val="21"/>
              </w:rPr>
              <w:t>descrie</w:t>
            </w:r>
            <w:r w:rsidRPr="00CC4048">
              <w:rPr>
                <w:rFonts w:asciiTheme="majorBidi" w:hAnsiTheme="majorBidi" w:cstheme="majorBidi"/>
                <w:spacing w:val="-10"/>
                <w:sz w:val="21"/>
              </w:rPr>
              <w:t xml:space="preserve"> </w:t>
            </w:r>
            <w:r w:rsidRPr="00CC4048">
              <w:rPr>
                <w:rFonts w:asciiTheme="majorBidi" w:hAnsiTheme="majorBidi" w:cstheme="majorBidi"/>
                <w:sz w:val="21"/>
              </w:rPr>
              <w:t>cel</w:t>
            </w:r>
            <w:r w:rsidRPr="00CC4048">
              <w:rPr>
                <w:rFonts w:asciiTheme="majorBidi" w:hAnsiTheme="majorBidi" w:cstheme="majorBidi"/>
                <w:spacing w:val="-12"/>
                <w:sz w:val="21"/>
              </w:rPr>
              <w:t xml:space="preserve"> </w:t>
            </w:r>
            <w:r w:rsidRPr="00CC4048">
              <w:rPr>
                <w:rFonts w:asciiTheme="majorBidi" w:hAnsiTheme="majorBidi" w:cstheme="majorBidi"/>
                <w:sz w:val="21"/>
              </w:rPr>
              <w:t xml:space="preserve">mai </w:t>
            </w:r>
            <w:r w:rsidRPr="00CC4048">
              <w:rPr>
                <w:rFonts w:asciiTheme="majorBidi" w:hAnsiTheme="majorBidi" w:cstheme="majorBidi"/>
                <w:spacing w:val="-2"/>
                <w:sz w:val="21"/>
              </w:rPr>
              <w:t>bine</w:t>
            </w:r>
            <w:r w:rsidRPr="00CC4048">
              <w:rPr>
                <w:rFonts w:asciiTheme="majorBidi" w:hAnsiTheme="majorBidi" w:cstheme="majorBidi"/>
                <w:spacing w:val="-15"/>
                <w:sz w:val="21"/>
              </w:rPr>
              <w:t xml:space="preserve"> </w:t>
            </w:r>
            <w:r w:rsidRPr="00CC4048">
              <w:rPr>
                <w:rFonts w:asciiTheme="majorBidi" w:hAnsiTheme="majorBidi" w:cstheme="majorBidi"/>
                <w:spacing w:val="-2"/>
                <w:sz w:val="21"/>
              </w:rPr>
              <w:t>modul</w:t>
            </w:r>
            <w:r w:rsidRPr="00CC4048">
              <w:rPr>
                <w:rFonts w:asciiTheme="majorBidi" w:hAnsiTheme="majorBidi" w:cstheme="majorBidi"/>
                <w:spacing w:val="-14"/>
                <w:sz w:val="21"/>
              </w:rPr>
              <w:t xml:space="preserve"> </w:t>
            </w:r>
            <w:r w:rsidRPr="00CC4048">
              <w:rPr>
                <w:rFonts w:asciiTheme="majorBidi" w:hAnsiTheme="majorBidi" w:cstheme="majorBidi"/>
                <w:spacing w:val="-2"/>
                <w:sz w:val="21"/>
              </w:rPr>
              <w:t>în</w:t>
            </w:r>
            <w:r w:rsidRPr="00CC4048">
              <w:rPr>
                <w:rFonts w:asciiTheme="majorBidi" w:hAnsiTheme="majorBidi" w:cstheme="majorBidi"/>
                <w:spacing w:val="-15"/>
                <w:sz w:val="21"/>
              </w:rPr>
              <w:t xml:space="preserve"> </w:t>
            </w:r>
            <w:r w:rsidRPr="00CC4048">
              <w:rPr>
                <w:rFonts w:asciiTheme="majorBidi" w:hAnsiTheme="majorBidi" w:cstheme="majorBidi"/>
                <w:spacing w:val="-2"/>
                <w:sz w:val="21"/>
              </w:rPr>
              <w:t>care</w:t>
            </w:r>
            <w:r w:rsidRPr="00CC4048">
              <w:rPr>
                <w:rFonts w:asciiTheme="majorBidi" w:hAnsiTheme="majorBidi" w:cstheme="majorBidi"/>
                <w:spacing w:val="-14"/>
                <w:sz w:val="21"/>
              </w:rPr>
              <w:t xml:space="preserve"> </w:t>
            </w:r>
            <w:r w:rsidRPr="00CC4048">
              <w:rPr>
                <w:rFonts w:asciiTheme="majorBidi" w:hAnsiTheme="majorBidi" w:cstheme="majorBidi"/>
                <w:spacing w:val="-2"/>
                <w:sz w:val="21"/>
              </w:rPr>
              <w:t>v-ați</w:t>
            </w:r>
            <w:r w:rsidRPr="00CC4048">
              <w:rPr>
                <w:rFonts w:asciiTheme="majorBidi" w:hAnsiTheme="majorBidi" w:cstheme="majorBidi"/>
                <w:spacing w:val="-15"/>
                <w:sz w:val="21"/>
              </w:rPr>
              <w:t xml:space="preserve"> </w:t>
            </w:r>
            <w:r w:rsidRPr="00CC4048">
              <w:rPr>
                <w:rFonts w:asciiTheme="majorBidi" w:hAnsiTheme="majorBidi" w:cstheme="majorBidi"/>
                <w:spacing w:val="-2"/>
                <w:sz w:val="21"/>
              </w:rPr>
              <w:t>simțit</w:t>
            </w:r>
            <w:r w:rsidRPr="00CC4048">
              <w:rPr>
                <w:rFonts w:asciiTheme="majorBidi" w:hAnsiTheme="majorBidi" w:cstheme="majorBidi"/>
                <w:spacing w:val="-14"/>
                <w:sz w:val="21"/>
              </w:rPr>
              <w:t xml:space="preserve"> </w:t>
            </w:r>
            <w:r w:rsidRPr="00CC4048">
              <w:rPr>
                <w:rFonts w:asciiTheme="majorBidi" w:hAnsiTheme="majorBidi" w:cstheme="majorBidi"/>
                <w:spacing w:val="-2"/>
                <w:sz w:val="21"/>
              </w:rPr>
              <w:t>și</w:t>
            </w:r>
            <w:r w:rsidRPr="00CC4048">
              <w:rPr>
                <w:rFonts w:asciiTheme="majorBidi" w:hAnsiTheme="majorBidi" w:cstheme="majorBidi"/>
                <w:spacing w:val="-14"/>
                <w:sz w:val="21"/>
              </w:rPr>
              <w:t xml:space="preserve"> </w:t>
            </w:r>
            <w:r w:rsidRPr="00CC4048">
              <w:rPr>
                <w:rFonts w:asciiTheme="majorBidi" w:hAnsiTheme="majorBidi" w:cstheme="majorBidi"/>
                <w:spacing w:val="-2"/>
                <w:sz w:val="21"/>
              </w:rPr>
              <w:t>v-ați</w:t>
            </w:r>
            <w:r w:rsidRPr="00CC4048">
              <w:rPr>
                <w:rFonts w:asciiTheme="majorBidi" w:hAnsiTheme="majorBidi" w:cstheme="majorBidi"/>
                <w:spacing w:val="-15"/>
                <w:sz w:val="21"/>
              </w:rPr>
              <w:t xml:space="preserve"> </w:t>
            </w:r>
            <w:r w:rsidRPr="00CC4048">
              <w:rPr>
                <w:rFonts w:asciiTheme="majorBidi" w:hAnsiTheme="majorBidi" w:cstheme="majorBidi"/>
                <w:spacing w:val="-2"/>
                <w:sz w:val="21"/>
              </w:rPr>
              <w:t>comportat</w:t>
            </w:r>
            <w:r w:rsidRPr="00CC4048">
              <w:rPr>
                <w:rFonts w:asciiTheme="majorBidi" w:hAnsiTheme="majorBidi" w:cstheme="majorBidi"/>
                <w:spacing w:val="-14"/>
                <w:sz w:val="21"/>
              </w:rPr>
              <w:t xml:space="preserve"> </w:t>
            </w:r>
            <w:r w:rsidRPr="00CC4048">
              <w:rPr>
                <w:rFonts w:asciiTheme="majorBidi" w:hAnsiTheme="majorBidi" w:cstheme="majorBidi"/>
                <w:spacing w:val="-2"/>
                <w:sz w:val="21"/>
              </w:rPr>
              <w:t>în</w:t>
            </w:r>
            <w:r w:rsidRPr="00CC4048">
              <w:rPr>
                <w:rFonts w:asciiTheme="majorBidi" w:hAnsiTheme="majorBidi" w:cstheme="majorBidi"/>
                <w:spacing w:val="-15"/>
                <w:sz w:val="21"/>
              </w:rPr>
              <w:t xml:space="preserve"> </w:t>
            </w:r>
            <w:r w:rsidRPr="00CC4048">
              <w:rPr>
                <w:rFonts w:asciiTheme="majorBidi" w:hAnsiTheme="majorBidi" w:cstheme="majorBidi"/>
                <w:spacing w:val="-2"/>
                <w:sz w:val="21"/>
              </w:rPr>
              <w:t>ultimele</w:t>
            </w:r>
            <w:r w:rsidRPr="00CC4048">
              <w:rPr>
                <w:rFonts w:asciiTheme="majorBidi" w:hAnsiTheme="majorBidi" w:cstheme="majorBidi"/>
                <w:spacing w:val="-14"/>
                <w:sz w:val="21"/>
              </w:rPr>
              <w:t xml:space="preserve"> </w:t>
            </w:r>
            <w:r w:rsidRPr="00CC4048">
              <w:rPr>
                <w:rFonts w:asciiTheme="majorBidi" w:hAnsiTheme="majorBidi" w:cstheme="majorBidi"/>
                <w:spacing w:val="-2"/>
                <w:sz w:val="21"/>
              </w:rPr>
              <w:t xml:space="preserve">6 </w:t>
            </w:r>
            <w:r w:rsidRPr="00CC4048">
              <w:rPr>
                <w:rFonts w:asciiTheme="majorBidi" w:hAnsiTheme="majorBidi" w:cstheme="majorBidi"/>
                <w:sz w:val="21"/>
              </w:rPr>
              <w:t xml:space="preserve">luni. Vă rugăm să înmânați această listă de verificare completată profesionistului dumneavoastră de asistență medicală pentru a o discuta în timpul consultației </w:t>
            </w:r>
            <w:r w:rsidRPr="00CC4048">
              <w:rPr>
                <w:rFonts w:asciiTheme="majorBidi" w:hAnsiTheme="majorBidi" w:cstheme="majorBidi"/>
                <w:spacing w:val="-2"/>
                <w:sz w:val="21"/>
              </w:rPr>
              <w:t>dumneavoastră</w:t>
            </w:r>
          </w:p>
        </w:tc>
        <w:tc>
          <w:tcPr>
            <w:tcW w:w="977" w:type="dxa"/>
            <w:tcBorders>
              <w:left w:val="single" w:sz="4" w:space="0" w:color="000000"/>
              <w:bottom w:val="single" w:sz="4" w:space="0" w:color="000000"/>
              <w:right w:val="single" w:sz="4" w:space="0" w:color="000000"/>
            </w:tcBorders>
          </w:tcPr>
          <w:p w14:paraId="62253A74" w14:textId="77777777" w:rsidR="004519A4" w:rsidRPr="00CC4048" w:rsidRDefault="004519A4" w:rsidP="004C33C4">
            <w:pPr>
              <w:pStyle w:val="TableParagraph"/>
              <w:jc w:val="both"/>
              <w:rPr>
                <w:rFonts w:asciiTheme="majorBidi" w:hAnsiTheme="majorBidi" w:cstheme="majorBidi"/>
                <w:b/>
                <w:sz w:val="16"/>
              </w:rPr>
            </w:pPr>
          </w:p>
          <w:p w14:paraId="494061FC" w14:textId="77777777" w:rsidR="004519A4" w:rsidRPr="00CC4048" w:rsidRDefault="004519A4" w:rsidP="004C33C4">
            <w:pPr>
              <w:pStyle w:val="TableParagraph"/>
              <w:jc w:val="both"/>
              <w:rPr>
                <w:rFonts w:asciiTheme="majorBidi" w:hAnsiTheme="majorBidi" w:cstheme="majorBidi"/>
                <w:b/>
                <w:sz w:val="16"/>
              </w:rPr>
            </w:pPr>
          </w:p>
          <w:p w14:paraId="45FBE553" w14:textId="77777777" w:rsidR="004519A4" w:rsidRPr="00CC4048" w:rsidRDefault="004519A4" w:rsidP="004C33C4">
            <w:pPr>
              <w:pStyle w:val="TableParagraph"/>
              <w:jc w:val="both"/>
              <w:rPr>
                <w:rFonts w:asciiTheme="majorBidi" w:hAnsiTheme="majorBidi" w:cstheme="majorBidi"/>
                <w:b/>
                <w:sz w:val="16"/>
              </w:rPr>
            </w:pPr>
          </w:p>
          <w:p w14:paraId="6B9986C1" w14:textId="77777777" w:rsidR="004519A4" w:rsidRPr="00CC4048" w:rsidRDefault="004519A4" w:rsidP="004C33C4">
            <w:pPr>
              <w:pStyle w:val="TableParagraph"/>
              <w:jc w:val="both"/>
              <w:rPr>
                <w:rFonts w:asciiTheme="majorBidi" w:hAnsiTheme="majorBidi" w:cstheme="majorBidi"/>
                <w:b/>
                <w:sz w:val="16"/>
              </w:rPr>
            </w:pPr>
          </w:p>
          <w:p w14:paraId="7BD37FA3" w14:textId="77777777" w:rsidR="004519A4" w:rsidRPr="00CC4048" w:rsidRDefault="004519A4" w:rsidP="004C33C4">
            <w:pPr>
              <w:pStyle w:val="TableParagraph"/>
              <w:spacing w:before="58"/>
              <w:jc w:val="both"/>
              <w:rPr>
                <w:rFonts w:asciiTheme="majorBidi" w:hAnsiTheme="majorBidi" w:cstheme="majorBidi"/>
                <w:b/>
                <w:sz w:val="16"/>
              </w:rPr>
            </w:pPr>
          </w:p>
          <w:p w14:paraId="7BD49536" w14:textId="77777777" w:rsidR="004519A4" w:rsidRPr="00CC4048" w:rsidRDefault="004519A4" w:rsidP="004C33C4">
            <w:pPr>
              <w:pStyle w:val="TableParagraph"/>
              <w:ind w:left="113"/>
              <w:jc w:val="both"/>
              <w:rPr>
                <w:rFonts w:asciiTheme="majorBidi" w:hAnsiTheme="majorBidi" w:cstheme="majorBidi"/>
                <w:b/>
                <w:sz w:val="16"/>
              </w:rPr>
            </w:pPr>
            <w:r w:rsidRPr="00CC4048">
              <w:rPr>
                <w:rFonts w:asciiTheme="majorBidi" w:hAnsiTheme="majorBidi" w:cstheme="majorBidi"/>
                <w:b/>
                <w:spacing w:val="-2"/>
                <w:sz w:val="16"/>
              </w:rPr>
              <w:t>Niciodată</w:t>
            </w:r>
          </w:p>
        </w:tc>
        <w:tc>
          <w:tcPr>
            <w:tcW w:w="763" w:type="dxa"/>
            <w:tcBorders>
              <w:left w:val="single" w:sz="4" w:space="0" w:color="000000"/>
              <w:bottom w:val="single" w:sz="4" w:space="0" w:color="000000"/>
              <w:right w:val="single" w:sz="4" w:space="0" w:color="000000"/>
            </w:tcBorders>
          </w:tcPr>
          <w:p w14:paraId="256D2258" w14:textId="77777777" w:rsidR="004519A4" w:rsidRPr="00CC4048" w:rsidRDefault="004519A4" w:rsidP="004C33C4">
            <w:pPr>
              <w:pStyle w:val="TableParagraph"/>
              <w:jc w:val="both"/>
              <w:rPr>
                <w:rFonts w:asciiTheme="majorBidi" w:hAnsiTheme="majorBidi" w:cstheme="majorBidi"/>
                <w:b/>
                <w:sz w:val="16"/>
              </w:rPr>
            </w:pPr>
          </w:p>
          <w:p w14:paraId="66CB48D5" w14:textId="77777777" w:rsidR="004519A4" w:rsidRPr="00CC4048" w:rsidRDefault="004519A4" w:rsidP="004C33C4">
            <w:pPr>
              <w:pStyle w:val="TableParagraph"/>
              <w:jc w:val="both"/>
              <w:rPr>
                <w:rFonts w:asciiTheme="majorBidi" w:hAnsiTheme="majorBidi" w:cstheme="majorBidi"/>
                <w:b/>
                <w:sz w:val="16"/>
              </w:rPr>
            </w:pPr>
          </w:p>
          <w:p w14:paraId="1FB5FC6E" w14:textId="77777777" w:rsidR="004519A4" w:rsidRPr="00CC4048" w:rsidRDefault="004519A4" w:rsidP="004C33C4">
            <w:pPr>
              <w:pStyle w:val="TableParagraph"/>
              <w:jc w:val="both"/>
              <w:rPr>
                <w:rFonts w:asciiTheme="majorBidi" w:hAnsiTheme="majorBidi" w:cstheme="majorBidi"/>
                <w:b/>
                <w:sz w:val="16"/>
              </w:rPr>
            </w:pPr>
          </w:p>
          <w:p w14:paraId="23A1D4C4" w14:textId="77777777" w:rsidR="004519A4" w:rsidRPr="00CC4048" w:rsidRDefault="004519A4" w:rsidP="004C33C4">
            <w:pPr>
              <w:pStyle w:val="TableParagraph"/>
              <w:jc w:val="both"/>
              <w:rPr>
                <w:rFonts w:asciiTheme="majorBidi" w:hAnsiTheme="majorBidi" w:cstheme="majorBidi"/>
                <w:b/>
                <w:sz w:val="16"/>
              </w:rPr>
            </w:pPr>
          </w:p>
          <w:p w14:paraId="126C1DA6" w14:textId="77777777" w:rsidR="004519A4" w:rsidRPr="00CC4048" w:rsidRDefault="004519A4" w:rsidP="004C33C4">
            <w:pPr>
              <w:pStyle w:val="TableParagraph"/>
              <w:spacing w:before="58"/>
              <w:jc w:val="both"/>
              <w:rPr>
                <w:rFonts w:asciiTheme="majorBidi" w:hAnsiTheme="majorBidi" w:cstheme="majorBidi"/>
                <w:b/>
                <w:sz w:val="16"/>
              </w:rPr>
            </w:pPr>
          </w:p>
          <w:p w14:paraId="58BA36DB" w14:textId="77777777" w:rsidR="004519A4" w:rsidRPr="00CC4048" w:rsidRDefault="004519A4" w:rsidP="004C33C4">
            <w:pPr>
              <w:pStyle w:val="TableParagraph"/>
              <w:ind w:left="125"/>
              <w:jc w:val="both"/>
              <w:rPr>
                <w:rFonts w:asciiTheme="majorBidi" w:hAnsiTheme="majorBidi" w:cstheme="majorBidi"/>
                <w:b/>
                <w:sz w:val="16"/>
              </w:rPr>
            </w:pPr>
            <w:r w:rsidRPr="00CC4048">
              <w:rPr>
                <w:rFonts w:asciiTheme="majorBidi" w:hAnsiTheme="majorBidi" w:cstheme="majorBidi"/>
                <w:b/>
                <w:spacing w:val="-2"/>
                <w:sz w:val="16"/>
              </w:rPr>
              <w:t>Rareori</w:t>
            </w:r>
          </w:p>
        </w:tc>
        <w:tc>
          <w:tcPr>
            <w:tcW w:w="766" w:type="dxa"/>
            <w:tcBorders>
              <w:left w:val="single" w:sz="4" w:space="0" w:color="000000"/>
              <w:bottom w:val="single" w:sz="4" w:space="0" w:color="000000"/>
              <w:right w:val="single" w:sz="4" w:space="0" w:color="000000"/>
            </w:tcBorders>
          </w:tcPr>
          <w:p w14:paraId="7AD74952" w14:textId="77777777" w:rsidR="004519A4" w:rsidRPr="00CC4048" w:rsidRDefault="004519A4" w:rsidP="004C33C4">
            <w:pPr>
              <w:pStyle w:val="TableParagraph"/>
              <w:jc w:val="both"/>
              <w:rPr>
                <w:rFonts w:asciiTheme="majorBidi" w:hAnsiTheme="majorBidi" w:cstheme="majorBidi"/>
                <w:b/>
                <w:sz w:val="16"/>
              </w:rPr>
            </w:pPr>
          </w:p>
          <w:p w14:paraId="3024BFDB" w14:textId="77777777" w:rsidR="004519A4" w:rsidRPr="00CC4048" w:rsidRDefault="004519A4" w:rsidP="004C33C4">
            <w:pPr>
              <w:pStyle w:val="TableParagraph"/>
              <w:jc w:val="both"/>
              <w:rPr>
                <w:rFonts w:asciiTheme="majorBidi" w:hAnsiTheme="majorBidi" w:cstheme="majorBidi"/>
                <w:b/>
                <w:sz w:val="16"/>
              </w:rPr>
            </w:pPr>
          </w:p>
          <w:p w14:paraId="0CE11226" w14:textId="77777777" w:rsidR="004519A4" w:rsidRPr="00CC4048" w:rsidRDefault="004519A4" w:rsidP="004C33C4">
            <w:pPr>
              <w:pStyle w:val="TableParagraph"/>
              <w:jc w:val="both"/>
              <w:rPr>
                <w:rFonts w:asciiTheme="majorBidi" w:hAnsiTheme="majorBidi" w:cstheme="majorBidi"/>
                <w:b/>
                <w:sz w:val="16"/>
              </w:rPr>
            </w:pPr>
          </w:p>
          <w:p w14:paraId="3181EA43" w14:textId="77777777" w:rsidR="004519A4" w:rsidRPr="00CC4048" w:rsidRDefault="004519A4" w:rsidP="004C33C4">
            <w:pPr>
              <w:pStyle w:val="TableParagraph"/>
              <w:jc w:val="both"/>
              <w:rPr>
                <w:rFonts w:asciiTheme="majorBidi" w:hAnsiTheme="majorBidi" w:cstheme="majorBidi"/>
                <w:b/>
                <w:sz w:val="16"/>
              </w:rPr>
            </w:pPr>
          </w:p>
          <w:p w14:paraId="6004D77E" w14:textId="77777777" w:rsidR="004519A4" w:rsidRPr="00CC4048" w:rsidRDefault="004519A4" w:rsidP="004C33C4">
            <w:pPr>
              <w:pStyle w:val="TableParagraph"/>
              <w:spacing w:before="58"/>
              <w:jc w:val="both"/>
              <w:rPr>
                <w:rFonts w:asciiTheme="majorBidi" w:hAnsiTheme="majorBidi" w:cstheme="majorBidi"/>
                <w:b/>
                <w:sz w:val="16"/>
              </w:rPr>
            </w:pPr>
          </w:p>
          <w:p w14:paraId="34CBDDBB" w14:textId="77777777" w:rsidR="004519A4" w:rsidRPr="00CC4048" w:rsidRDefault="004519A4" w:rsidP="004C33C4">
            <w:pPr>
              <w:pStyle w:val="TableParagraph"/>
              <w:ind w:left="125"/>
              <w:jc w:val="both"/>
              <w:rPr>
                <w:rFonts w:asciiTheme="majorBidi" w:hAnsiTheme="majorBidi" w:cstheme="majorBidi"/>
                <w:b/>
                <w:sz w:val="16"/>
              </w:rPr>
            </w:pPr>
            <w:r w:rsidRPr="00CC4048">
              <w:rPr>
                <w:rFonts w:asciiTheme="majorBidi" w:hAnsiTheme="majorBidi" w:cstheme="majorBidi"/>
                <w:b/>
                <w:spacing w:val="-2"/>
                <w:sz w:val="16"/>
              </w:rPr>
              <w:t>Uneori</w:t>
            </w:r>
          </w:p>
        </w:tc>
        <w:tc>
          <w:tcPr>
            <w:tcW w:w="765" w:type="dxa"/>
            <w:tcBorders>
              <w:left w:val="single" w:sz="4" w:space="0" w:color="000000"/>
              <w:bottom w:val="single" w:sz="4" w:space="0" w:color="000000"/>
              <w:right w:val="single" w:sz="4" w:space="0" w:color="000000"/>
            </w:tcBorders>
          </w:tcPr>
          <w:p w14:paraId="0C062A6D" w14:textId="77777777" w:rsidR="004519A4" w:rsidRPr="00CC4048" w:rsidRDefault="004519A4" w:rsidP="004C33C4">
            <w:pPr>
              <w:pStyle w:val="TableParagraph"/>
              <w:jc w:val="both"/>
              <w:rPr>
                <w:rFonts w:asciiTheme="majorBidi" w:hAnsiTheme="majorBidi" w:cstheme="majorBidi"/>
                <w:b/>
                <w:sz w:val="16"/>
              </w:rPr>
            </w:pPr>
          </w:p>
          <w:p w14:paraId="639642C1" w14:textId="77777777" w:rsidR="004519A4" w:rsidRPr="00CC4048" w:rsidRDefault="004519A4" w:rsidP="004C33C4">
            <w:pPr>
              <w:pStyle w:val="TableParagraph"/>
              <w:jc w:val="both"/>
              <w:rPr>
                <w:rFonts w:asciiTheme="majorBidi" w:hAnsiTheme="majorBidi" w:cstheme="majorBidi"/>
                <w:b/>
                <w:sz w:val="16"/>
              </w:rPr>
            </w:pPr>
          </w:p>
          <w:p w14:paraId="168BD7EF" w14:textId="77777777" w:rsidR="004519A4" w:rsidRPr="00CC4048" w:rsidRDefault="004519A4" w:rsidP="004C33C4">
            <w:pPr>
              <w:pStyle w:val="TableParagraph"/>
              <w:jc w:val="both"/>
              <w:rPr>
                <w:rFonts w:asciiTheme="majorBidi" w:hAnsiTheme="majorBidi" w:cstheme="majorBidi"/>
                <w:b/>
                <w:sz w:val="16"/>
              </w:rPr>
            </w:pPr>
          </w:p>
          <w:p w14:paraId="0DE79BEE" w14:textId="77777777" w:rsidR="004519A4" w:rsidRPr="00CC4048" w:rsidRDefault="004519A4" w:rsidP="004C33C4">
            <w:pPr>
              <w:pStyle w:val="TableParagraph"/>
              <w:jc w:val="both"/>
              <w:rPr>
                <w:rFonts w:asciiTheme="majorBidi" w:hAnsiTheme="majorBidi" w:cstheme="majorBidi"/>
                <w:b/>
                <w:sz w:val="16"/>
              </w:rPr>
            </w:pPr>
          </w:p>
          <w:p w14:paraId="0955C478" w14:textId="77777777" w:rsidR="004519A4" w:rsidRPr="00CC4048" w:rsidRDefault="004519A4" w:rsidP="004C33C4">
            <w:pPr>
              <w:pStyle w:val="TableParagraph"/>
              <w:spacing w:before="58"/>
              <w:jc w:val="both"/>
              <w:rPr>
                <w:rFonts w:asciiTheme="majorBidi" w:hAnsiTheme="majorBidi" w:cstheme="majorBidi"/>
                <w:b/>
                <w:sz w:val="16"/>
              </w:rPr>
            </w:pPr>
          </w:p>
          <w:p w14:paraId="3A5EDC40" w14:textId="77777777" w:rsidR="004519A4" w:rsidRPr="00CC4048" w:rsidRDefault="004519A4" w:rsidP="004C33C4">
            <w:pPr>
              <w:pStyle w:val="TableParagraph"/>
              <w:ind w:left="125"/>
              <w:jc w:val="both"/>
              <w:rPr>
                <w:rFonts w:asciiTheme="majorBidi" w:hAnsiTheme="majorBidi" w:cstheme="majorBidi"/>
                <w:b/>
                <w:sz w:val="16"/>
              </w:rPr>
            </w:pPr>
            <w:r w:rsidRPr="00CC4048">
              <w:rPr>
                <w:rFonts w:asciiTheme="majorBidi" w:hAnsiTheme="majorBidi" w:cstheme="majorBidi"/>
                <w:b/>
                <w:spacing w:val="-2"/>
                <w:sz w:val="16"/>
              </w:rPr>
              <w:t>Adesea</w:t>
            </w:r>
          </w:p>
        </w:tc>
        <w:tc>
          <w:tcPr>
            <w:tcW w:w="764" w:type="dxa"/>
            <w:tcBorders>
              <w:left w:val="single" w:sz="4" w:space="0" w:color="000000"/>
              <w:bottom w:val="single" w:sz="4" w:space="0" w:color="000000"/>
            </w:tcBorders>
          </w:tcPr>
          <w:p w14:paraId="643466FA" w14:textId="77777777" w:rsidR="004519A4" w:rsidRPr="00CC4048" w:rsidRDefault="004519A4" w:rsidP="004C33C4">
            <w:pPr>
              <w:pStyle w:val="TableParagraph"/>
              <w:jc w:val="both"/>
              <w:rPr>
                <w:rFonts w:asciiTheme="majorBidi" w:hAnsiTheme="majorBidi" w:cstheme="majorBidi"/>
                <w:b/>
                <w:sz w:val="16"/>
              </w:rPr>
            </w:pPr>
          </w:p>
          <w:p w14:paraId="495F7BF5" w14:textId="77777777" w:rsidR="004519A4" w:rsidRPr="00CC4048" w:rsidRDefault="004519A4" w:rsidP="004C33C4">
            <w:pPr>
              <w:pStyle w:val="TableParagraph"/>
              <w:jc w:val="both"/>
              <w:rPr>
                <w:rFonts w:asciiTheme="majorBidi" w:hAnsiTheme="majorBidi" w:cstheme="majorBidi"/>
                <w:b/>
                <w:sz w:val="16"/>
              </w:rPr>
            </w:pPr>
          </w:p>
          <w:p w14:paraId="6F23387F" w14:textId="77777777" w:rsidR="004519A4" w:rsidRPr="00CC4048" w:rsidRDefault="004519A4" w:rsidP="004C33C4">
            <w:pPr>
              <w:pStyle w:val="TableParagraph"/>
              <w:jc w:val="both"/>
              <w:rPr>
                <w:rFonts w:asciiTheme="majorBidi" w:hAnsiTheme="majorBidi" w:cstheme="majorBidi"/>
                <w:b/>
                <w:sz w:val="16"/>
              </w:rPr>
            </w:pPr>
          </w:p>
          <w:p w14:paraId="353B5FD1" w14:textId="77777777" w:rsidR="004519A4" w:rsidRPr="00CC4048" w:rsidRDefault="004519A4" w:rsidP="004C33C4">
            <w:pPr>
              <w:pStyle w:val="TableParagraph"/>
              <w:spacing w:before="155"/>
              <w:jc w:val="both"/>
              <w:rPr>
                <w:rFonts w:asciiTheme="majorBidi" w:hAnsiTheme="majorBidi" w:cstheme="majorBidi"/>
                <w:b/>
                <w:sz w:val="16"/>
              </w:rPr>
            </w:pPr>
          </w:p>
          <w:p w14:paraId="41D79C2F" w14:textId="77777777" w:rsidR="004519A4" w:rsidRPr="00CC4048" w:rsidRDefault="004519A4" w:rsidP="004C33C4">
            <w:pPr>
              <w:pStyle w:val="TableParagraph"/>
              <w:ind w:left="126" w:right="95"/>
              <w:jc w:val="both"/>
              <w:rPr>
                <w:rFonts w:asciiTheme="majorBidi" w:hAnsiTheme="majorBidi" w:cstheme="majorBidi"/>
                <w:b/>
                <w:sz w:val="16"/>
              </w:rPr>
            </w:pPr>
            <w:r w:rsidRPr="00CC4048">
              <w:rPr>
                <w:rFonts w:asciiTheme="majorBidi" w:hAnsiTheme="majorBidi" w:cstheme="majorBidi"/>
                <w:b/>
                <w:spacing w:val="-2"/>
                <w:sz w:val="16"/>
              </w:rPr>
              <w:t xml:space="preserve">Foarte </w:t>
            </w:r>
            <w:r w:rsidRPr="00CC4048">
              <w:rPr>
                <w:rFonts w:asciiTheme="majorBidi" w:hAnsiTheme="majorBidi" w:cstheme="majorBidi"/>
                <w:b/>
                <w:spacing w:val="-4"/>
                <w:sz w:val="16"/>
              </w:rPr>
              <w:t>des</w:t>
            </w:r>
          </w:p>
        </w:tc>
      </w:tr>
      <w:tr w:rsidR="004519A4" w:rsidRPr="00CC4048" w14:paraId="298B1325" w14:textId="77777777" w:rsidTr="003C52E6">
        <w:trPr>
          <w:trHeight w:val="299"/>
        </w:trPr>
        <w:tc>
          <w:tcPr>
            <w:tcW w:w="9901" w:type="dxa"/>
            <w:gridSpan w:val="6"/>
            <w:tcBorders>
              <w:top w:val="single" w:sz="4" w:space="0" w:color="000000"/>
              <w:bottom w:val="single" w:sz="4" w:space="0" w:color="000000"/>
            </w:tcBorders>
          </w:tcPr>
          <w:p w14:paraId="2838E3E2" w14:textId="77777777" w:rsidR="004519A4" w:rsidRPr="00CC4048" w:rsidRDefault="004519A4" w:rsidP="004C33C4">
            <w:pPr>
              <w:pStyle w:val="TableParagraph"/>
              <w:spacing w:before="15"/>
              <w:ind w:left="220"/>
              <w:jc w:val="both"/>
              <w:rPr>
                <w:rFonts w:asciiTheme="majorBidi" w:hAnsiTheme="majorBidi" w:cstheme="majorBidi"/>
                <w:b/>
                <w:sz w:val="20"/>
              </w:rPr>
            </w:pPr>
            <w:r w:rsidRPr="00CC4048">
              <w:rPr>
                <w:rFonts w:asciiTheme="majorBidi" w:hAnsiTheme="majorBidi" w:cstheme="majorBidi"/>
                <w:b/>
                <w:sz w:val="20"/>
              </w:rPr>
              <w:t>PARTEA</w:t>
            </w:r>
            <w:r w:rsidRPr="00CC4048">
              <w:rPr>
                <w:rFonts w:asciiTheme="majorBidi" w:hAnsiTheme="majorBidi" w:cstheme="majorBidi"/>
                <w:b/>
                <w:spacing w:val="-10"/>
                <w:sz w:val="20"/>
              </w:rPr>
              <w:t xml:space="preserve"> A</w:t>
            </w:r>
          </w:p>
        </w:tc>
      </w:tr>
      <w:tr w:rsidR="004519A4" w:rsidRPr="00CC4048" w14:paraId="7F9FCBB3" w14:textId="77777777" w:rsidTr="003C52E6">
        <w:trPr>
          <w:trHeight w:val="522"/>
        </w:trPr>
        <w:tc>
          <w:tcPr>
            <w:tcW w:w="5866" w:type="dxa"/>
            <w:tcBorders>
              <w:top w:val="single" w:sz="4" w:space="0" w:color="000000"/>
              <w:bottom w:val="single" w:sz="4" w:space="0" w:color="000000"/>
              <w:right w:val="single" w:sz="4" w:space="0" w:color="000000"/>
            </w:tcBorders>
          </w:tcPr>
          <w:p w14:paraId="576A3534" w14:textId="77777777" w:rsidR="004519A4" w:rsidRPr="00CC4048" w:rsidRDefault="004519A4" w:rsidP="004C33C4">
            <w:pPr>
              <w:pStyle w:val="TableParagraph"/>
              <w:spacing w:before="40" w:line="199" w:lineRule="auto"/>
              <w:ind w:left="213" w:right="157"/>
              <w:jc w:val="both"/>
              <w:rPr>
                <w:rFonts w:asciiTheme="majorBidi" w:hAnsiTheme="majorBidi" w:cstheme="majorBidi"/>
                <w:sz w:val="20"/>
              </w:rPr>
            </w:pPr>
            <w:r w:rsidRPr="00CC4048">
              <w:rPr>
                <w:rFonts w:asciiTheme="majorBidi" w:hAnsiTheme="majorBidi" w:cstheme="majorBidi"/>
                <w:sz w:val="20"/>
              </w:rPr>
              <w:t>Cât</w:t>
            </w:r>
            <w:r w:rsidRPr="00CC4048">
              <w:rPr>
                <w:rFonts w:asciiTheme="majorBidi" w:hAnsiTheme="majorBidi" w:cstheme="majorBidi"/>
                <w:spacing w:val="-2"/>
                <w:sz w:val="20"/>
              </w:rPr>
              <w:t xml:space="preserve"> </w:t>
            </w:r>
            <w:r w:rsidRPr="00CC4048">
              <w:rPr>
                <w:rFonts w:asciiTheme="majorBidi" w:hAnsiTheme="majorBidi" w:cstheme="majorBidi"/>
                <w:sz w:val="20"/>
              </w:rPr>
              <w:t>de</w:t>
            </w:r>
            <w:r w:rsidRPr="00CC4048">
              <w:rPr>
                <w:rFonts w:asciiTheme="majorBidi" w:hAnsiTheme="majorBidi" w:cstheme="majorBidi"/>
                <w:spacing w:val="-2"/>
                <w:sz w:val="20"/>
              </w:rPr>
              <w:t xml:space="preserve"> </w:t>
            </w:r>
            <w:r w:rsidRPr="00CC4048">
              <w:rPr>
                <w:rFonts w:asciiTheme="majorBidi" w:hAnsiTheme="majorBidi" w:cstheme="majorBidi"/>
                <w:sz w:val="20"/>
              </w:rPr>
              <w:t>des</w:t>
            </w:r>
            <w:r w:rsidRPr="00CC4048">
              <w:rPr>
                <w:rFonts w:asciiTheme="majorBidi" w:hAnsiTheme="majorBidi" w:cstheme="majorBidi"/>
                <w:spacing w:val="-3"/>
                <w:sz w:val="20"/>
              </w:rPr>
              <w:t xml:space="preserve"> </w:t>
            </w:r>
            <w:r w:rsidRPr="00CC4048">
              <w:rPr>
                <w:rFonts w:asciiTheme="majorBidi" w:hAnsiTheme="majorBidi" w:cstheme="majorBidi"/>
                <w:sz w:val="20"/>
              </w:rPr>
              <w:t>vă</w:t>
            </w:r>
            <w:r w:rsidRPr="00CC4048">
              <w:rPr>
                <w:rFonts w:asciiTheme="majorBidi" w:hAnsiTheme="majorBidi" w:cstheme="majorBidi"/>
                <w:spacing w:val="-2"/>
                <w:sz w:val="20"/>
              </w:rPr>
              <w:t xml:space="preserve"> </w:t>
            </w:r>
            <w:r w:rsidRPr="00CC4048">
              <w:rPr>
                <w:rFonts w:asciiTheme="majorBidi" w:hAnsiTheme="majorBidi" w:cstheme="majorBidi"/>
                <w:sz w:val="20"/>
              </w:rPr>
              <w:t>este greu</w:t>
            </w:r>
            <w:r w:rsidRPr="00CC4048">
              <w:rPr>
                <w:rFonts w:asciiTheme="majorBidi" w:hAnsiTheme="majorBidi" w:cstheme="majorBidi"/>
                <w:spacing w:val="-3"/>
                <w:sz w:val="20"/>
              </w:rPr>
              <w:t xml:space="preserve"> </w:t>
            </w:r>
            <w:r w:rsidRPr="00CC4048">
              <w:rPr>
                <w:rFonts w:asciiTheme="majorBidi" w:hAnsiTheme="majorBidi" w:cstheme="majorBidi"/>
                <w:sz w:val="20"/>
              </w:rPr>
              <w:t>să puneți</w:t>
            </w:r>
            <w:r w:rsidRPr="00CC4048">
              <w:rPr>
                <w:rFonts w:asciiTheme="majorBidi" w:hAnsiTheme="majorBidi" w:cstheme="majorBidi"/>
                <w:spacing w:val="-2"/>
                <w:sz w:val="20"/>
              </w:rPr>
              <w:t xml:space="preserve"> </w:t>
            </w:r>
            <w:r w:rsidRPr="00CC4048">
              <w:rPr>
                <w:rFonts w:asciiTheme="majorBidi" w:hAnsiTheme="majorBidi" w:cstheme="majorBidi"/>
                <w:sz w:val="20"/>
              </w:rPr>
              <w:t>la</w:t>
            </w:r>
            <w:r w:rsidRPr="00CC4048">
              <w:rPr>
                <w:rFonts w:asciiTheme="majorBidi" w:hAnsiTheme="majorBidi" w:cstheme="majorBidi"/>
                <w:spacing w:val="-2"/>
                <w:sz w:val="20"/>
              </w:rPr>
              <w:t xml:space="preserve"> </w:t>
            </w:r>
            <w:r w:rsidRPr="00CC4048">
              <w:rPr>
                <w:rFonts w:asciiTheme="majorBidi" w:hAnsiTheme="majorBidi" w:cstheme="majorBidi"/>
                <w:sz w:val="20"/>
              </w:rPr>
              <w:t>punct</w:t>
            </w:r>
            <w:r w:rsidRPr="00CC4048">
              <w:rPr>
                <w:rFonts w:asciiTheme="majorBidi" w:hAnsiTheme="majorBidi" w:cstheme="majorBidi"/>
                <w:spacing w:val="-2"/>
                <w:sz w:val="20"/>
              </w:rPr>
              <w:t xml:space="preserve"> </w:t>
            </w:r>
            <w:r w:rsidRPr="00CC4048">
              <w:rPr>
                <w:rFonts w:asciiTheme="majorBidi" w:hAnsiTheme="majorBidi" w:cstheme="majorBidi"/>
                <w:sz w:val="20"/>
              </w:rPr>
              <w:t>ultimele detalii</w:t>
            </w:r>
            <w:r w:rsidRPr="00CC4048">
              <w:rPr>
                <w:rFonts w:asciiTheme="majorBidi" w:hAnsiTheme="majorBidi" w:cstheme="majorBidi"/>
                <w:spacing w:val="-2"/>
                <w:sz w:val="20"/>
              </w:rPr>
              <w:t xml:space="preserve"> </w:t>
            </w:r>
            <w:r w:rsidRPr="00CC4048">
              <w:rPr>
                <w:rFonts w:asciiTheme="majorBidi" w:hAnsiTheme="majorBidi" w:cstheme="majorBidi"/>
                <w:sz w:val="20"/>
              </w:rPr>
              <w:t>ale unui proiect, după ce părțile dificile au fost realizate?</w:t>
            </w:r>
          </w:p>
        </w:tc>
        <w:tc>
          <w:tcPr>
            <w:tcW w:w="977" w:type="dxa"/>
            <w:tcBorders>
              <w:top w:val="single" w:sz="4" w:space="0" w:color="000000"/>
              <w:left w:val="single" w:sz="4" w:space="0" w:color="000000"/>
              <w:bottom w:val="single" w:sz="4" w:space="0" w:color="000000"/>
              <w:right w:val="single" w:sz="4" w:space="0" w:color="000000"/>
            </w:tcBorders>
          </w:tcPr>
          <w:p w14:paraId="2087DFAA"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179C3315"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shd w:val="clear" w:color="auto" w:fill="F1F1F1"/>
          </w:tcPr>
          <w:p w14:paraId="5E607A8E"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364A6FD4"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60B0F47A"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783A1213" w14:textId="77777777" w:rsidTr="003C52E6">
        <w:trPr>
          <w:trHeight w:val="525"/>
        </w:trPr>
        <w:tc>
          <w:tcPr>
            <w:tcW w:w="5866" w:type="dxa"/>
            <w:tcBorders>
              <w:top w:val="single" w:sz="4" w:space="0" w:color="000000"/>
              <w:bottom w:val="single" w:sz="4" w:space="0" w:color="000000"/>
              <w:right w:val="single" w:sz="4" w:space="0" w:color="000000"/>
            </w:tcBorders>
          </w:tcPr>
          <w:p w14:paraId="30569AFF" w14:textId="0A79B1FD" w:rsidR="004519A4" w:rsidRPr="00CC4048" w:rsidRDefault="004519A4" w:rsidP="004C33C4">
            <w:pPr>
              <w:pStyle w:val="TableParagraph"/>
              <w:spacing w:before="42" w:line="199" w:lineRule="auto"/>
              <w:ind w:left="213" w:right="157"/>
              <w:jc w:val="both"/>
              <w:rPr>
                <w:rFonts w:asciiTheme="majorBidi" w:hAnsiTheme="majorBidi" w:cstheme="majorBidi"/>
                <w:sz w:val="20"/>
              </w:rPr>
            </w:pPr>
            <w:r w:rsidRPr="00CC4048">
              <w:rPr>
                <w:rFonts w:asciiTheme="majorBidi" w:hAnsiTheme="majorBidi" w:cstheme="majorBidi"/>
                <w:sz w:val="20"/>
              </w:rPr>
              <w:t xml:space="preserve">Cât de des aveți dificultăți în a face ordine atunci când </w:t>
            </w:r>
            <w:r w:rsidR="00080205" w:rsidRPr="00CC4048">
              <w:rPr>
                <w:rFonts w:asciiTheme="majorBidi" w:hAnsiTheme="majorBidi" w:cstheme="majorBidi"/>
                <w:sz w:val="20"/>
              </w:rPr>
              <w:t>aveți</w:t>
            </w:r>
            <w:r w:rsidRPr="00CC4048">
              <w:rPr>
                <w:rFonts w:asciiTheme="majorBidi" w:hAnsiTheme="majorBidi" w:cstheme="majorBidi"/>
                <w:sz w:val="20"/>
              </w:rPr>
              <w:t xml:space="preserve"> de îndeplinit o sarcină care necesită organizare?</w:t>
            </w:r>
          </w:p>
        </w:tc>
        <w:tc>
          <w:tcPr>
            <w:tcW w:w="977" w:type="dxa"/>
            <w:tcBorders>
              <w:top w:val="single" w:sz="4" w:space="0" w:color="000000"/>
              <w:left w:val="single" w:sz="4" w:space="0" w:color="000000"/>
              <w:bottom w:val="single" w:sz="4" w:space="0" w:color="000000"/>
              <w:right w:val="single" w:sz="4" w:space="0" w:color="000000"/>
            </w:tcBorders>
          </w:tcPr>
          <w:p w14:paraId="058503FA"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5AF65168"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shd w:val="clear" w:color="auto" w:fill="F1F1F1"/>
          </w:tcPr>
          <w:p w14:paraId="369DD67A"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6039DC09"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26BB3DAE"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7D297573" w14:textId="77777777" w:rsidTr="003C52E6">
        <w:trPr>
          <w:trHeight w:val="522"/>
        </w:trPr>
        <w:tc>
          <w:tcPr>
            <w:tcW w:w="5866" w:type="dxa"/>
            <w:tcBorders>
              <w:top w:val="single" w:sz="4" w:space="0" w:color="000000"/>
              <w:bottom w:val="single" w:sz="4" w:space="0" w:color="000000"/>
              <w:right w:val="single" w:sz="4" w:space="0" w:color="000000"/>
            </w:tcBorders>
          </w:tcPr>
          <w:p w14:paraId="66D4693F" w14:textId="3AF74BC6" w:rsidR="004519A4" w:rsidRPr="00CC4048" w:rsidRDefault="004519A4" w:rsidP="004C33C4">
            <w:pPr>
              <w:pStyle w:val="TableParagraph"/>
              <w:spacing w:before="61" w:line="199" w:lineRule="auto"/>
              <w:ind w:left="213" w:right="157"/>
              <w:jc w:val="both"/>
              <w:rPr>
                <w:rFonts w:asciiTheme="majorBidi" w:hAnsiTheme="majorBidi" w:cstheme="majorBidi"/>
                <w:sz w:val="20"/>
              </w:rPr>
            </w:pPr>
            <w:r w:rsidRPr="00CC4048">
              <w:rPr>
                <w:rFonts w:asciiTheme="majorBidi" w:hAnsiTheme="majorBidi" w:cstheme="majorBidi"/>
                <w:sz w:val="20"/>
              </w:rPr>
              <w:t>Cât</w:t>
            </w:r>
            <w:r w:rsidRPr="00CC4048">
              <w:rPr>
                <w:rFonts w:asciiTheme="majorBidi" w:hAnsiTheme="majorBidi" w:cstheme="majorBidi"/>
                <w:spacing w:val="29"/>
                <w:sz w:val="20"/>
              </w:rPr>
              <w:t xml:space="preserve"> </w:t>
            </w:r>
            <w:r w:rsidRPr="00CC4048">
              <w:rPr>
                <w:rFonts w:asciiTheme="majorBidi" w:hAnsiTheme="majorBidi" w:cstheme="majorBidi"/>
                <w:sz w:val="20"/>
              </w:rPr>
              <w:t>de</w:t>
            </w:r>
            <w:r w:rsidRPr="00CC4048">
              <w:rPr>
                <w:rFonts w:asciiTheme="majorBidi" w:hAnsiTheme="majorBidi" w:cstheme="majorBidi"/>
                <w:spacing w:val="29"/>
                <w:sz w:val="20"/>
              </w:rPr>
              <w:t xml:space="preserve"> </w:t>
            </w:r>
            <w:r w:rsidRPr="00CC4048">
              <w:rPr>
                <w:rFonts w:asciiTheme="majorBidi" w:hAnsiTheme="majorBidi" w:cstheme="majorBidi"/>
                <w:sz w:val="20"/>
              </w:rPr>
              <w:t>des</w:t>
            </w:r>
            <w:r w:rsidRPr="00CC4048">
              <w:rPr>
                <w:rFonts w:asciiTheme="majorBidi" w:hAnsiTheme="majorBidi" w:cstheme="majorBidi"/>
                <w:spacing w:val="28"/>
                <w:sz w:val="20"/>
              </w:rPr>
              <w:t xml:space="preserve"> </w:t>
            </w:r>
            <w:r w:rsidRPr="00CC4048">
              <w:rPr>
                <w:rFonts w:asciiTheme="majorBidi" w:hAnsiTheme="majorBidi" w:cstheme="majorBidi"/>
                <w:sz w:val="20"/>
              </w:rPr>
              <w:t>aveți</w:t>
            </w:r>
            <w:r w:rsidRPr="00CC4048">
              <w:rPr>
                <w:rFonts w:asciiTheme="majorBidi" w:hAnsiTheme="majorBidi" w:cstheme="majorBidi"/>
                <w:spacing w:val="28"/>
                <w:sz w:val="20"/>
              </w:rPr>
              <w:t xml:space="preserve"> </w:t>
            </w:r>
            <w:r w:rsidRPr="00CC4048">
              <w:rPr>
                <w:rFonts w:asciiTheme="majorBidi" w:hAnsiTheme="majorBidi" w:cstheme="majorBidi"/>
                <w:sz w:val="20"/>
              </w:rPr>
              <w:t>probleme</w:t>
            </w:r>
            <w:r w:rsidRPr="00CC4048">
              <w:rPr>
                <w:rFonts w:asciiTheme="majorBidi" w:hAnsiTheme="majorBidi" w:cstheme="majorBidi"/>
                <w:spacing w:val="31"/>
                <w:sz w:val="20"/>
              </w:rPr>
              <w:t xml:space="preserve"> </w:t>
            </w:r>
            <w:r w:rsidRPr="00CC4048">
              <w:rPr>
                <w:rFonts w:asciiTheme="majorBidi" w:hAnsiTheme="majorBidi" w:cstheme="majorBidi"/>
                <w:sz w:val="20"/>
              </w:rPr>
              <w:t>în</w:t>
            </w:r>
            <w:r w:rsidRPr="00CC4048">
              <w:rPr>
                <w:rFonts w:asciiTheme="majorBidi" w:hAnsiTheme="majorBidi" w:cstheme="majorBidi"/>
                <w:spacing w:val="28"/>
                <w:sz w:val="20"/>
              </w:rPr>
              <w:t xml:space="preserve"> </w:t>
            </w:r>
            <w:r w:rsidRPr="00CC4048">
              <w:rPr>
                <w:rFonts w:asciiTheme="majorBidi" w:hAnsiTheme="majorBidi" w:cstheme="majorBidi"/>
                <w:sz w:val="20"/>
              </w:rPr>
              <w:t>a</w:t>
            </w:r>
            <w:r w:rsidRPr="00CC4048">
              <w:rPr>
                <w:rFonts w:asciiTheme="majorBidi" w:hAnsiTheme="majorBidi" w:cstheme="majorBidi"/>
                <w:spacing w:val="32"/>
                <w:sz w:val="20"/>
              </w:rPr>
              <w:t xml:space="preserve"> </w:t>
            </w:r>
            <w:r w:rsidRPr="00CC4048">
              <w:rPr>
                <w:rFonts w:asciiTheme="majorBidi" w:hAnsiTheme="majorBidi" w:cstheme="majorBidi"/>
                <w:sz w:val="20"/>
              </w:rPr>
              <w:t>vă</w:t>
            </w:r>
            <w:r w:rsidRPr="00CC4048">
              <w:rPr>
                <w:rFonts w:asciiTheme="majorBidi" w:hAnsiTheme="majorBidi" w:cstheme="majorBidi"/>
                <w:spacing w:val="29"/>
                <w:sz w:val="20"/>
              </w:rPr>
              <w:t xml:space="preserve"> </w:t>
            </w:r>
            <w:r w:rsidRPr="00CC4048">
              <w:rPr>
                <w:rFonts w:asciiTheme="majorBidi" w:hAnsiTheme="majorBidi" w:cstheme="majorBidi"/>
                <w:sz w:val="20"/>
              </w:rPr>
              <w:t>aminti</w:t>
            </w:r>
            <w:r w:rsidRPr="00CC4048">
              <w:rPr>
                <w:rFonts w:asciiTheme="majorBidi" w:hAnsiTheme="majorBidi" w:cstheme="majorBidi"/>
                <w:spacing w:val="38"/>
                <w:sz w:val="20"/>
              </w:rPr>
              <w:t xml:space="preserve"> </w:t>
            </w:r>
            <w:r w:rsidRPr="00CC4048">
              <w:rPr>
                <w:rFonts w:asciiTheme="majorBidi" w:hAnsiTheme="majorBidi" w:cstheme="majorBidi"/>
                <w:sz w:val="20"/>
              </w:rPr>
              <w:t>ca</w:t>
            </w:r>
            <w:r w:rsidRPr="00CC4048">
              <w:rPr>
                <w:rFonts w:asciiTheme="majorBidi" w:hAnsiTheme="majorBidi" w:cstheme="majorBidi"/>
                <w:spacing w:val="29"/>
                <w:sz w:val="20"/>
              </w:rPr>
              <w:t xml:space="preserve"> </w:t>
            </w:r>
            <w:r w:rsidR="00080205" w:rsidRPr="00CC4048">
              <w:rPr>
                <w:rFonts w:asciiTheme="majorBidi" w:hAnsiTheme="majorBidi" w:cstheme="majorBidi"/>
                <w:sz w:val="20"/>
              </w:rPr>
              <w:t>aveți</w:t>
            </w:r>
            <w:r w:rsidRPr="00CC4048">
              <w:rPr>
                <w:rFonts w:asciiTheme="majorBidi" w:hAnsiTheme="majorBidi" w:cstheme="majorBidi"/>
                <w:spacing w:val="28"/>
                <w:sz w:val="20"/>
              </w:rPr>
              <w:t xml:space="preserve"> </w:t>
            </w:r>
            <w:r w:rsidRPr="00CC4048">
              <w:rPr>
                <w:rFonts w:asciiTheme="majorBidi" w:hAnsiTheme="majorBidi" w:cstheme="majorBidi"/>
                <w:sz w:val="20"/>
              </w:rPr>
              <w:t xml:space="preserve">stabilite întâlniri sau de </w:t>
            </w:r>
            <w:r w:rsidR="00080205" w:rsidRPr="00CC4048">
              <w:rPr>
                <w:rFonts w:asciiTheme="majorBidi" w:hAnsiTheme="majorBidi" w:cstheme="majorBidi"/>
                <w:sz w:val="20"/>
              </w:rPr>
              <w:t>îndeplinit</w:t>
            </w:r>
            <w:r w:rsidRPr="00CC4048">
              <w:rPr>
                <w:rFonts w:asciiTheme="majorBidi" w:hAnsiTheme="majorBidi" w:cstheme="majorBidi"/>
                <w:sz w:val="20"/>
              </w:rPr>
              <w:t xml:space="preserve"> obligații?</w:t>
            </w:r>
          </w:p>
        </w:tc>
        <w:tc>
          <w:tcPr>
            <w:tcW w:w="977" w:type="dxa"/>
            <w:tcBorders>
              <w:top w:val="single" w:sz="4" w:space="0" w:color="000000"/>
              <w:left w:val="single" w:sz="4" w:space="0" w:color="000000"/>
              <w:bottom w:val="single" w:sz="4" w:space="0" w:color="000000"/>
              <w:right w:val="single" w:sz="4" w:space="0" w:color="000000"/>
            </w:tcBorders>
          </w:tcPr>
          <w:p w14:paraId="7DD689F2"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2A7716FB"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shd w:val="clear" w:color="auto" w:fill="F1F1F1"/>
          </w:tcPr>
          <w:p w14:paraId="35B95DA5"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234A6134"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777FCEB2"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372AC55D" w14:textId="77777777" w:rsidTr="003C52E6">
        <w:trPr>
          <w:trHeight w:val="681"/>
        </w:trPr>
        <w:tc>
          <w:tcPr>
            <w:tcW w:w="5866" w:type="dxa"/>
            <w:tcBorders>
              <w:top w:val="single" w:sz="4" w:space="0" w:color="000000"/>
              <w:bottom w:val="single" w:sz="4" w:space="0" w:color="000000"/>
              <w:right w:val="single" w:sz="4" w:space="0" w:color="000000"/>
            </w:tcBorders>
          </w:tcPr>
          <w:p w14:paraId="3A8BC778" w14:textId="1C485239" w:rsidR="004519A4" w:rsidRPr="00CC4048" w:rsidRDefault="004519A4" w:rsidP="004C33C4">
            <w:pPr>
              <w:pStyle w:val="TableParagraph"/>
              <w:spacing w:before="42" w:line="199" w:lineRule="auto"/>
              <w:ind w:left="213" w:right="195"/>
              <w:jc w:val="both"/>
              <w:rPr>
                <w:rFonts w:asciiTheme="majorBidi" w:hAnsiTheme="majorBidi" w:cstheme="majorBidi"/>
                <w:sz w:val="20"/>
              </w:rPr>
            </w:pPr>
            <w:r w:rsidRPr="00CC4048">
              <w:rPr>
                <w:rFonts w:asciiTheme="majorBidi" w:hAnsiTheme="majorBidi" w:cstheme="majorBidi"/>
                <w:sz w:val="20"/>
              </w:rPr>
              <w:t xml:space="preserve">Atunci când ai o sarcină care necesită multă gândire/efort </w:t>
            </w:r>
            <w:r w:rsidR="00080205" w:rsidRPr="00CC4048">
              <w:rPr>
                <w:rFonts w:asciiTheme="majorBidi" w:hAnsiTheme="majorBidi" w:cstheme="majorBidi"/>
                <w:sz w:val="20"/>
              </w:rPr>
              <w:t>susținut</w:t>
            </w:r>
            <w:r w:rsidRPr="00CC4048">
              <w:rPr>
                <w:rFonts w:asciiTheme="majorBidi" w:hAnsiTheme="majorBidi" w:cstheme="majorBidi"/>
                <w:sz w:val="20"/>
              </w:rPr>
              <w:t xml:space="preserve"> de concentrare, cât de des eviți sau întârzii să </w:t>
            </w:r>
            <w:r w:rsidRPr="00CC4048">
              <w:rPr>
                <w:rFonts w:asciiTheme="majorBidi" w:hAnsiTheme="majorBidi" w:cstheme="majorBidi"/>
                <w:spacing w:val="-2"/>
                <w:sz w:val="20"/>
              </w:rPr>
              <w:t>începeți?</w:t>
            </w:r>
          </w:p>
        </w:tc>
        <w:tc>
          <w:tcPr>
            <w:tcW w:w="977" w:type="dxa"/>
            <w:tcBorders>
              <w:top w:val="single" w:sz="4" w:space="0" w:color="000000"/>
              <w:left w:val="single" w:sz="4" w:space="0" w:color="000000"/>
              <w:bottom w:val="single" w:sz="4" w:space="0" w:color="000000"/>
              <w:right w:val="single" w:sz="4" w:space="0" w:color="000000"/>
            </w:tcBorders>
          </w:tcPr>
          <w:p w14:paraId="1F7028D4"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2CDB0583"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tcPr>
          <w:p w14:paraId="696F4AC7"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6D94AC7A"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7BA9ABA5"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2BE0D4E6" w14:textId="77777777" w:rsidTr="003C52E6">
        <w:trPr>
          <w:trHeight w:val="525"/>
        </w:trPr>
        <w:tc>
          <w:tcPr>
            <w:tcW w:w="5866" w:type="dxa"/>
            <w:tcBorders>
              <w:top w:val="single" w:sz="4" w:space="0" w:color="000000"/>
              <w:bottom w:val="single" w:sz="4" w:space="0" w:color="000000"/>
              <w:right w:val="single" w:sz="4" w:space="0" w:color="000000"/>
            </w:tcBorders>
          </w:tcPr>
          <w:p w14:paraId="7EE25454" w14:textId="4EDC334A" w:rsidR="004519A4" w:rsidRPr="00CC4048" w:rsidRDefault="004519A4" w:rsidP="004C33C4">
            <w:pPr>
              <w:pStyle w:val="TableParagraph"/>
              <w:spacing w:before="40" w:line="199" w:lineRule="auto"/>
              <w:ind w:left="213" w:right="157"/>
              <w:jc w:val="both"/>
              <w:rPr>
                <w:rFonts w:asciiTheme="majorBidi" w:hAnsiTheme="majorBidi" w:cstheme="majorBidi"/>
                <w:sz w:val="20"/>
              </w:rPr>
            </w:pPr>
            <w:r w:rsidRPr="00CC4048">
              <w:rPr>
                <w:rFonts w:asciiTheme="majorBidi" w:hAnsiTheme="majorBidi" w:cstheme="majorBidi"/>
                <w:sz w:val="20"/>
              </w:rPr>
              <w:t>Cât</w:t>
            </w:r>
            <w:r w:rsidRPr="00CC4048">
              <w:rPr>
                <w:rFonts w:asciiTheme="majorBidi" w:hAnsiTheme="majorBidi" w:cstheme="majorBidi"/>
                <w:spacing w:val="-2"/>
                <w:sz w:val="20"/>
              </w:rPr>
              <w:t xml:space="preserve"> </w:t>
            </w:r>
            <w:r w:rsidRPr="00CC4048">
              <w:rPr>
                <w:rFonts w:asciiTheme="majorBidi" w:hAnsiTheme="majorBidi" w:cstheme="majorBidi"/>
                <w:sz w:val="20"/>
              </w:rPr>
              <w:t>de</w:t>
            </w:r>
            <w:r w:rsidRPr="00CC4048">
              <w:rPr>
                <w:rFonts w:asciiTheme="majorBidi" w:hAnsiTheme="majorBidi" w:cstheme="majorBidi"/>
                <w:spacing w:val="-2"/>
                <w:sz w:val="20"/>
              </w:rPr>
              <w:t xml:space="preserve"> </w:t>
            </w:r>
            <w:r w:rsidRPr="00CC4048">
              <w:rPr>
                <w:rFonts w:asciiTheme="majorBidi" w:hAnsiTheme="majorBidi" w:cstheme="majorBidi"/>
                <w:sz w:val="20"/>
              </w:rPr>
              <w:t>des</w:t>
            </w:r>
            <w:r w:rsidRPr="00CC4048">
              <w:rPr>
                <w:rFonts w:asciiTheme="majorBidi" w:hAnsiTheme="majorBidi" w:cstheme="majorBidi"/>
                <w:spacing w:val="-3"/>
                <w:sz w:val="20"/>
              </w:rPr>
              <w:t xml:space="preserve"> </w:t>
            </w:r>
            <w:r w:rsidRPr="00CC4048">
              <w:rPr>
                <w:rFonts w:asciiTheme="majorBidi" w:hAnsiTheme="majorBidi" w:cstheme="majorBidi"/>
                <w:sz w:val="20"/>
              </w:rPr>
              <w:t>vă</w:t>
            </w:r>
            <w:r w:rsidRPr="00CC4048">
              <w:rPr>
                <w:rFonts w:asciiTheme="majorBidi" w:hAnsiTheme="majorBidi" w:cstheme="majorBidi"/>
                <w:spacing w:val="-2"/>
                <w:sz w:val="20"/>
              </w:rPr>
              <w:t xml:space="preserve"> </w:t>
            </w:r>
            <w:r w:rsidRPr="00CC4048">
              <w:rPr>
                <w:rFonts w:asciiTheme="majorBidi" w:hAnsiTheme="majorBidi" w:cstheme="majorBidi"/>
                <w:sz w:val="20"/>
              </w:rPr>
              <w:t>agitați</w:t>
            </w:r>
            <w:r w:rsidRPr="00CC4048">
              <w:rPr>
                <w:rFonts w:asciiTheme="majorBidi" w:hAnsiTheme="majorBidi" w:cstheme="majorBidi"/>
                <w:spacing w:val="-2"/>
                <w:sz w:val="20"/>
              </w:rPr>
              <w:t xml:space="preserve"> </w:t>
            </w:r>
            <w:r w:rsidRPr="00CC4048">
              <w:rPr>
                <w:rFonts w:asciiTheme="majorBidi" w:hAnsiTheme="majorBidi" w:cstheme="majorBidi"/>
                <w:sz w:val="20"/>
              </w:rPr>
              <w:t>sau</w:t>
            </w:r>
            <w:r w:rsidRPr="00CC4048">
              <w:rPr>
                <w:rFonts w:asciiTheme="majorBidi" w:hAnsiTheme="majorBidi" w:cstheme="majorBidi"/>
                <w:spacing w:val="-3"/>
                <w:sz w:val="20"/>
              </w:rPr>
              <w:t xml:space="preserve"> </w:t>
            </w:r>
            <w:r w:rsidRPr="00CC4048">
              <w:rPr>
                <w:rFonts w:asciiTheme="majorBidi" w:hAnsiTheme="majorBidi" w:cstheme="majorBidi"/>
                <w:sz w:val="20"/>
              </w:rPr>
              <w:t>mișcați</w:t>
            </w:r>
            <w:r w:rsidRPr="00CC4048">
              <w:rPr>
                <w:rFonts w:asciiTheme="majorBidi" w:hAnsiTheme="majorBidi" w:cstheme="majorBidi"/>
                <w:spacing w:val="-2"/>
                <w:sz w:val="20"/>
              </w:rPr>
              <w:t xml:space="preserve"> </w:t>
            </w:r>
            <w:r w:rsidRPr="00CC4048">
              <w:rPr>
                <w:rFonts w:asciiTheme="majorBidi" w:hAnsiTheme="majorBidi" w:cstheme="majorBidi"/>
                <w:sz w:val="20"/>
              </w:rPr>
              <w:t>mâinile</w:t>
            </w:r>
            <w:r w:rsidRPr="00CC4048">
              <w:rPr>
                <w:rFonts w:asciiTheme="majorBidi" w:hAnsiTheme="majorBidi" w:cstheme="majorBidi"/>
                <w:spacing w:val="-2"/>
                <w:sz w:val="20"/>
              </w:rPr>
              <w:t xml:space="preserve"> </w:t>
            </w:r>
            <w:r w:rsidRPr="00CC4048">
              <w:rPr>
                <w:rFonts w:asciiTheme="majorBidi" w:hAnsiTheme="majorBidi" w:cstheme="majorBidi"/>
                <w:sz w:val="20"/>
              </w:rPr>
              <w:t>sau</w:t>
            </w:r>
            <w:r w:rsidRPr="00CC4048">
              <w:rPr>
                <w:rFonts w:asciiTheme="majorBidi" w:hAnsiTheme="majorBidi" w:cstheme="majorBidi"/>
                <w:spacing w:val="-3"/>
                <w:sz w:val="20"/>
              </w:rPr>
              <w:t xml:space="preserve"> </w:t>
            </w:r>
            <w:r w:rsidRPr="00CC4048">
              <w:rPr>
                <w:rFonts w:asciiTheme="majorBidi" w:hAnsiTheme="majorBidi" w:cstheme="majorBidi"/>
                <w:sz w:val="20"/>
              </w:rPr>
              <w:t>picioarele atunci când</w:t>
            </w:r>
            <w:r w:rsidRPr="00CC4048">
              <w:rPr>
                <w:rFonts w:asciiTheme="majorBidi" w:hAnsiTheme="majorBidi" w:cstheme="majorBidi"/>
                <w:spacing w:val="-7"/>
                <w:sz w:val="20"/>
              </w:rPr>
              <w:t xml:space="preserve"> </w:t>
            </w:r>
            <w:r w:rsidRPr="00CC4048">
              <w:rPr>
                <w:rFonts w:asciiTheme="majorBidi" w:hAnsiTheme="majorBidi" w:cstheme="majorBidi"/>
                <w:sz w:val="20"/>
              </w:rPr>
              <w:t>trebuie</w:t>
            </w:r>
            <w:r w:rsidRPr="00CC4048">
              <w:rPr>
                <w:rFonts w:asciiTheme="majorBidi" w:hAnsiTheme="majorBidi" w:cstheme="majorBidi"/>
                <w:spacing w:val="-6"/>
                <w:sz w:val="20"/>
              </w:rPr>
              <w:t xml:space="preserve"> </w:t>
            </w:r>
            <w:r w:rsidRPr="00CC4048">
              <w:rPr>
                <w:rFonts w:asciiTheme="majorBidi" w:hAnsiTheme="majorBidi" w:cstheme="majorBidi"/>
                <w:sz w:val="20"/>
              </w:rPr>
              <w:t>să</w:t>
            </w:r>
            <w:r w:rsidRPr="00CC4048">
              <w:rPr>
                <w:rFonts w:asciiTheme="majorBidi" w:hAnsiTheme="majorBidi" w:cstheme="majorBidi"/>
                <w:spacing w:val="-4"/>
                <w:sz w:val="20"/>
              </w:rPr>
              <w:t xml:space="preserve"> </w:t>
            </w:r>
            <w:r w:rsidR="00080205" w:rsidRPr="00CC4048">
              <w:rPr>
                <w:rFonts w:asciiTheme="majorBidi" w:hAnsiTheme="majorBidi" w:cstheme="majorBidi"/>
                <w:sz w:val="20"/>
              </w:rPr>
              <w:t>stați</w:t>
            </w:r>
            <w:r w:rsidRPr="00CC4048">
              <w:rPr>
                <w:rFonts w:asciiTheme="majorBidi" w:hAnsiTheme="majorBidi" w:cstheme="majorBidi"/>
                <w:spacing w:val="-6"/>
                <w:sz w:val="20"/>
              </w:rPr>
              <w:t xml:space="preserve"> </w:t>
            </w:r>
            <w:r w:rsidR="008377B3" w:rsidRPr="00CC4048">
              <w:rPr>
                <w:rFonts w:asciiTheme="majorBidi" w:hAnsiTheme="majorBidi" w:cstheme="majorBidi"/>
                <w:sz w:val="20"/>
              </w:rPr>
              <w:t>așezat</w:t>
            </w:r>
            <w:r w:rsidRPr="00CC4048">
              <w:rPr>
                <w:rFonts w:asciiTheme="majorBidi" w:hAnsiTheme="majorBidi" w:cstheme="majorBidi"/>
                <w:spacing w:val="-3"/>
                <w:sz w:val="20"/>
              </w:rPr>
              <w:t xml:space="preserve"> </w:t>
            </w:r>
            <w:r w:rsidRPr="00CC4048">
              <w:rPr>
                <w:rFonts w:asciiTheme="majorBidi" w:hAnsiTheme="majorBidi" w:cstheme="majorBidi"/>
                <w:sz w:val="20"/>
              </w:rPr>
              <w:t>pentru</w:t>
            </w:r>
            <w:r w:rsidRPr="00CC4048">
              <w:rPr>
                <w:rFonts w:asciiTheme="majorBidi" w:hAnsiTheme="majorBidi" w:cstheme="majorBidi"/>
                <w:spacing w:val="-6"/>
                <w:sz w:val="20"/>
              </w:rPr>
              <w:t xml:space="preserve"> </w:t>
            </w:r>
            <w:r w:rsidRPr="00CC4048">
              <w:rPr>
                <w:rFonts w:asciiTheme="majorBidi" w:hAnsiTheme="majorBidi" w:cstheme="majorBidi"/>
                <w:sz w:val="20"/>
              </w:rPr>
              <w:t>o</w:t>
            </w:r>
            <w:r w:rsidRPr="00CC4048">
              <w:rPr>
                <w:rFonts w:asciiTheme="majorBidi" w:hAnsiTheme="majorBidi" w:cstheme="majorBidi"/>
                <w:spacing w:val="-6"/>
                <w:sz w:val="20"/>
              </w:rPr>
              <w:t xml:space="preserve"> </w:t>
            </w:r>
            <w:r w:rsidRPr="00CC4048">
              <w:rPr>
                <w:rFonts w:asciiTheme="majorBidi" w:hAnsiTheme="majorBidi" w:cstheme="majorBidi"/>
                <w:sz w:val="20"/>
              </w:rPr>
              <w:t>perioadă</w:t>
            </w:r>
            <w:r w:rsidRPr="00CC4048">
              <w:rPr>
                <w:rFonts w:asciiTheme="majorBidi" w:hAnsiTheme="majorBidi" w:cstheme="majorBidi"/>
                <w:spacing w:val="-5"/>
                <w:sz w:val="20"/>
              </w:rPr>
              <w:t xml:space="preserve"> </w:t>
            </w:r>
            <w:r w:rsidRPr="00CC4048">
              <w:rPr>
                <w:rFonts w:asciiTheme="majorBidi" w:hAnsiTheme="majorBidi" w:cstheme="majorBidi"/>
                <w:sz w:val="20"/>
              </w:rPr>
              <w:t>lungă</w:t>
            </w:r>
            <w:r w:rsidRPr="00CC4048">
              <w:rPr>
                <w:rFonts w:asciiTheme="majorBidi" w:hAnsiTheme="majorBidi" w:cstheme="majorBidi"/>
                <w:spacing w:val="-5"/>
                <w:sz w:val="20"/>
              </w:rPr>
              <w:t xml:space="preserve"> </w:t>
            </w:r>
            <w:r w:rsidRPr="00CC4048">
              <w:rPr>
                <w:rFonts w:asciiTheme="majorBidi" w:hAnsiTheme="majorBidi" w:cstheme="majorBidi"/>
                <w:sz w:val="20"/>
              </w:rPr>
              <w:t>de</w:t>
            </w:r>
            <w:r w:rsidRPr="00CC4048">
              <w:rPr>
                <w:rFonts w:asciiTheme="majorBidi" w:hAnsiTheme="majorBidi" w:cstheme="majorBidi"/>
                <w:spacing w:val="-6"/>
                <w:sz w:val="20"/>
              </w:rPr>
              <w:t xml:space="preserve"> </w:t>
            </w:r>
            <w:r w:rsidRPr="00CC4048">
              <w:rPr>
                <w:rFonts w:asciiTheme="majorBidi" w:hAnsiTheme="majorBidi" w:cstheme="majorBidi"/>
                <w:spacing w:val="-2"/>
                <w:sz w:val="20"/>
              </w:rPr>
              <w:t>timp?</w:t>
            </w:r>
          </w:p>
        </w:tc>
        <w:tc>
          <w:tcPr>
            <w:tcW w:w="977" w:type="dxa"/>
            <w:tcBorders>
              <w:top w:val="single" w:sz="4" w:space="0" w:color="000000"/>
              <w:left w:val="single" w:sz="4" w:space="0" w:color="000000"/>
              <w:bottom w:val="single" w:sz="4" w:space="0" w:color="000000"/>
              <w:right w:val="single" w:sz="4" w:space="0" w:color="000000"/>
            </w:tcBorders>
          </w:tcPr>
          <w:p w14:paraId="4BCA08A9"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20BB15AF"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tcPr>
          <w:p w14:paraId="443BAFB1"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40D00054"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06A966FE"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4B4ED84B" w14:textId="77777777" w:rsidTr="003C52E6">
        <w:trPr>
          <w:trHeight w:val="522"/>
        </w:trPr>
        <w:tc>
          <w:tcPr>
            <w:tcW w:w="5866" w:type="dxa"/>
            <w:tcBorders>
              <w:top w:val="single" w:sz="4" w:space="0" w:color="000000"/>
              <w:bottom w:val="single" w:sz="4" w:space="0" w:color="000000"/>
              <w:right w:val="single" w:sz="4" w:space="0" w:color="000000"/>
            </w:tcBorders>
          </w:tcPr>
          <w:p w14:paraId="6B543EFD" w14:textId="758D32B8" w:rsidR="004519A4" w:rsidRPr="00CC4048" w:rsidRDefault="004519A4" w:rsidP="004C33C4">
            <w:pPr>
              <w:pStyle w:val="TableParagraph"/>
              <w:spacing w:before="40" w:line="199" w:lineRule="auto"/>
              <w:ind w:left="213" w:right="157"/>
              <w:jc w:val="both"/>
              <w:rPr>
                <w:rFonts w:asciiTheme="majorBidi" w:hAnsiTheme="majorBidi" w:cstheme="majorBidi"/>
                <w:sz w:val="20"/>
              </w:rPr>
            </w:pPr>
            <w:r w:rsidRPr="00CC4048">
              <w:rPr>
                <w:rFonts w:asciiTheme="majorBidi" w:hAnsiTheme="majorBidi" w:cstheme="majorBidi"/>
                <w:sz w:val="20"/>
              </w:rPr>
              <w:t>Cât de des vă simțiți excesiv de activ și obligat(ă) să faceți</w:t>
            </w:r>
            <w:r w:rsidRPr="00CC4048">
              <w:rPr>
                <w:rFonts w:asciiTheme="majorBidi" w:hAnsiTheme="majorBidi" w:cstheme="majorBidi"/>
                <w:spacing w:val="40"/>
                <w:sz w:val="20"/>
              </w:rPr>
              <w:t xml:space="preserve"> </w:t>
            </w:r>
            <w:r w:rsidRPr="00CC4048">
              <w:rPr>
                <w:rFonts w:asciiTheme="majorBidi" w:hAnsiTheme="majorBidi" w:cstheme="majorBidi"/>
                <w:sz w:val="20"/>
              </w:rPr>
              <w:t>lucruri, ca și cum ați fi condus(ă) de un motor?</w:t>
            </w:r>
          </w:p>
        </w:tc>
        <w:tc>
          <w:tcPr>
            <w:tcW w:w="977" w:type="dxa"/>
            <w:tcBorders>
              <w:top w:val="single" w:sz="4" w:space="0" w:color="000000"/>
              <w:left w:val="single" w:sz="4" w:space="0" w:color="000000"/>
              <w:bottom w:val="single" w:sz="4" w:space="0" w:color="000000"/>
              <w:right w:val="single" w:sz="4" w:space="0" w:color="000000"/>
            </w:tcBorders>
          </w:tcPr>
          <w:p w14:paraId="1A015C09"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41347CF1"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tcPr>
          <w:p w14:paraId="15AA01D2"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361487B7"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4CA75AAF"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07D30B8D" w14:textId="77777777" w:rsidTr="003C52E6">
        <w:trPr>
          <w:trHeight w:val="299"/>
        </w:trPr>
        <w:tc>
          <w:tcPr>
            <w:tcW w:w="9901" w:type="dxa"/>
            <w:gridSpan w:val="6"/>
            <w:tcBorders>
              <w:top w:val="single" w:sz="4" w:space="0" w:color="000000"/>
              <w:bottom w:val="single" w:sz="4" w:space="0" w:color="000000"/>
            </w:tcBorders>
          </w:tcPr>
          <w:p w14:paraId="2ACCA497" w14:textId="77777777" w:rsidR="004519A4" w:rsidRPr="00CC4048" w:rsidRDefault="004519A4" w:rsidP="004C33C4">
            <w:pPr>
              <w:pStyle w:val="TableParagraph"/>
              <w:spacing w:before="15"/>
              <w:ind w:left="213"/>
              <w:jc w:val="both"/>
              <w:rPr>
                <w:rFonts w:asciiTheme="majorBidi" w:hAnsiTheme="majorBidi" w:cstheme="majorBidi"/>
                <w:b/>
                <w:sz w:val="20"/>
              </w:rPr>
            </w:pPr>
            <w:r w:rsidRPr="00CC4048">
              <w:rPr>
                <w:rFonts w:asciiTheme="majorBidi" w:hAnsiTheme="majorBidi" w:cstheme="majorBidi"/>
                <w:b/>
                <w:sz w:val="20"/>
              </w:rPr>
              <w:t>PARTEA</w:t>
            </w:r>
            <w:r w:rsidRPr="00CC4048">
              <w:rPr>
                <w:rFonts w:asciiTheme="majorBidi" w:hAnsiTheme="majorBidi" w:cstheme="majorBidi"/>
                <w:b/>
                <w:spacing w:val="-9"/>
                <w:sz w:val="20"/>
              </w:rPr>
              <w:t xml:space="preserve"> </w:t>
            </w:r>
            <w:r w:rsidRPr="00CC4048">
              <w:rPr>
                <w:rFonts w:asciiTheme="majorBidi" w:hAnsiTheme="majorBidi" w:cstheme="majorBidi"/>
                <w:b/>
                <w:spacing w:val="-10"/>
                <w:sz w:val="20"/>
              </w:rPr>
              <w:t>B</w:t>
            </w:r>
          </w:p>
        </w:tc>
      </w:tr>
      <w:tr w:rsidR="004519A4" w:rsidRPr="00CC4048" w14:paraId="2A36F13D" w14:textId="77777777" w:rsidTr="003C52E6">
        <w:trPr>
          <w:trHeight w:val="482"/>
        </w:trPr>
        <w:tc>
          <w:tcPr>
            <w:tcW w:w="5866" w:type="dxa"/>
            <w:tcBorders>
              <w:top w:val="single" w:sz="4" w:space="0" w:color="000000"/>
              <w:bottom w:val="single" w:sz="4" w:space="0" w:color="000000"/>
              <w:right w:val="single" w:sz="4" w:space="0" w:color="000000"/>
            </w:tcBorders>
          </w:tcPr>
          <w:p w14:paraId="466ED9C4" w14:textId="77777777" w:rsidR="004519A4" w:rsidRPr="00CC4048" w:rsidRDefault="004519A4" w:rsidP="004C33C4">
            <w:pPr>
              <w:pStyle w:val="TableParagraph"/>
              <w:spacing w:before="38" w:line="201" w:lineRule="auto"/>
              <w:ind w:left="213" w:right="157"/>
              <w:jc w:val="both"/>
              <w:rPr>
                <w:rFonts w:asciiTheme="majorBidi" w:hAnsiTheme="majorBidi" w:cstheme="majorBidi"/>
                <w:sz w:val="20"/>
              </w:rPr>
            </w:pPr>
            <w:r w:rsidRPr="00CC4048">
              <w:rPr>
                <w:rFonts w:asciiTheme="majorBidi" w:hAnsiTheme="majorBidi" w:cstheme="majorBidi"/>
                <w:sz w:val="20"/>
              </w:rPr>
              <w:t>Cât de des</w:t>
            </w:r>
            <w:r w:rsidRPr="00CC4048">
              <w:rPr>
                <w:rFonts w:asciiTheme="majorBidi" w:hAnsiTheme="majorBidi" w:cstheme="majorBidi"/>
                <w:spacing w:val="-1"/>
                <w:sz w:val="20"/>
              </w:rPr>
              <w:t xml:space="preserve"> </w:t>
            </w:r>
            <w:r w:rsidRPr="00CC4048">
              <w:rPr>
                <w:rFonts w:asciiTheme="majorBidi" w:hAnsiTheme="majorBidi" w:cstheme="majorBidi"/>
                <w:sz w:val="20"/>
              </w:rPr>
              <w:t>faceți</w:t>
            </w:r>
            <w:r w:rsidRPr="00CC4048">
              <w:rPr>
                <w:rFonts w:asciiTheme="majorBidi" w:hAnsiTheme="majorBidi" w:cstheme="majorBidi"/>
                <w:spacing w:val="-1"/>
                <w:sz w:val="20"/>
              </w:rPr>
              <w:t xml:space="preserve"> </w:t>
            </w:r>
            <w:r w:rsidRPr="00CC4048">
              <w:rPr>
                <w:rFonts w:asciiTheme="majorBidi" w:hAnsiTheme="majorBidi" w:cstheme="majorBidi"/>
                <w:sz w:val="20"/>
              </w:rPr>
              <w:t>greșeli din</w:t>
            </w:r>
            <w:r w:rsidRPr="00CC4048">
              <w:rPr>
                <w:rFonts w:asciiTheme="majorBidi" w:hAnsiTheme="majorBidi" w:cstheme="majorBidi"/>
                <w:spacing w:val="-1"/>
                <w:sz w:val="20"/>
              </w:rPr>
              <w:t xml:space="preserve"> </w:t>
            </w:r>
            <w:r w:rsidRPr="00CC4048">
              <w:rPr>
                <w:rFonts w:asciiTheme="majorBidi" w:hAnsiTheme="majorBidi" w:cstheme="majorBidi"/>
                <w:sz w:val="20"/>
              </w:rPr>
              <w:t>neglijenta atunci</w:t>
            </w:r>
            <w:r w:rsidRPr="00CC4048">
              <w:rPr>
                <w:rFonts w:asciiTheme="majorBidi" w:hAnsiTheme="majorBidi" w:cstheme="majorBidi"/>
                <w:spacing w:val="-1"/>
                <w:sz w:val="20"/>
              </w:rPr>
              <w:t xml:space="preserve"> </w:t>
            </w:r>
            <w:r w:rsidRPr="00CC4048">
              <w:rPr>
                <w:rFonts w:asciiTheme="majorBidi" w:hAnsiTheme="majorBidi" w:cstheme="majorBidi"/>
                <w:sz w:val="20"/>
              </w:rPr>
              <w:t>când trebuie</w:t>
            </w:r>
            <w:r w:rsidRPr="00CC4048">
              <w:rPr>
                <w:rFonts w:asciiTheme="majorBidi" w:hAnsiTheme="majorBidi" w:cstheme="majorBidi"/>
                <w:spacing w:val="-1"/>
                <w:sz w:val="20"/>
              </w:rPr>
              <w:t xml:space="preserve"> </w:t>
            </w:r>
            <w:r w:rsidRPr="00CC4048">
              <w:rPr>
                <w:rFonts w:asciiTheme="majorBidi" w:hAnsiTheme="majorBidi" w:cstheme="majorBidi"/>
                <w:sz w:val="20"/>
              </w:rPr>
              <w:t>să lucrați la un proiect plictisitor sau dificil?</w:t>
            </w:r>
          </w:p>
        </w:tc>
        <w:tc>
          <w:tcPr>
            <w:tcW w:w="977" w:type="dxa"/>
            <w:tcBorders>
              <w:top w:val="single" w:sz="4" w:space="0" w:color="000000"/>
              <w:left w:val="single" w:sz="4" w:space="0" w:color="000000"/>
              <w:bottom w:val="single" w:sz="4" w:space="0" w:color="000000"/>
              <w:right w:val="single" w:sz="4" w:space="0" w:color="000000"/>
            </w:tcBorders>
          </w:tcPr>
          <w:p w14:paraId="25A5213A"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4AF86C8F"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tcPr>
          <w:p w14:paraId="37699685"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68C04DB9"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34729124"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2D180DB0" w14:textId="77777777" w:rsidTr="003C52E6">
        <w:trPr>
          <w:trHeight w:val="479"/>
        </w:trPr>
        <w:tc>
          <w:tcPr>
            <w:tcW w:w="5866" w:type="dxa"/>
            <w:tcBorders>
              <w:top w:val="single" w:sz="4" w:space="0" w:color="000000"/>
              <w:bottom w:val="single" w:sz="4" w:space="0" w:color="000000"/>
              <w:right w:val="single" w:sz="4" w:space="0" w:color="000000"/>
            </w:tcBorders>
          </w:tcPr>
          <w:p w14:paraId="18D17EDD" w14:textId="77777777" w:rsidR="004519A4" w:rsidRPr="00CC4048" w:rsidRDefault="004519A4" w:rsidP="004C33C4">
            <w:pPr>
              <w:pStyle w:val="TableParagraph"/>
              <w:spacing w:before="40" w:line="199" w:lineRule="auto"/>
              <w:ind w:left="213" w:right="157"/>
              <w:jc w:val="both"/>
              <w:rPr>
                <w:rFonts w:asciiTheme="majorBidi" w:hAnsiTheme="majorBidi" w:cstheme="majorBidi"/>
                <w:sz w:val="20"/>
              </w:rPr>
            </w:pPr>
            <w:r w:rsidRPr="00CC4048">
              <w:rPr>
                <w:rFonts w:asciiTheme="majorBidi" w:hAnsiTheme="majorBidi" w:cstheme="majorBidi"/>
                <w:sz w:val="20"/>
              </w:rPr>
              <w:t>Cât</w:t>
            </w:r>
            <w:r w:rsidRPr="00CC4048">
              <w:rPr>
                <w:rFonts w:asciiTheme="majorBidi" w:hAnsiTheme="majorBidi" w:cstheme="majorBidi"/>
                <w:spacing w:val="-8"/>
                <w:sz w:val="20"/>
              </w:rPr>
              <w:t xml:space="preserve"> </w:t>
            </w:r>
            <w:r w:rsidRPr="00CC4048">
              <w:rPr>
                <w:rFonts w:asciiTheme="majorBidi" w:hAnsiTheme="majorBidi" w:cstheme="majorBidi"/>
                <w:sz w:val="20"/>
              </w:rPr>
              <w:t>de</w:t>
            </w:r>
            <w:r w:rsidRPr="00CC4048">
              <w:rPr>
                <w:rFonts w:asciiTheme="majorBidi" w:hAnsiTheme="majorBidi" w:cstheme="majorBidi"/>
                <w:spacing w:val="-7"/>
                <w:sz w:val="20"/>
              </w:rPr>
              <w:t xml:space="preserve"> </w:t>
            </w:r>
            <w:r w:rsidRPr="00CC4048">
              <w:rPr>
                <w:rFonts w:asciiTheme="majorBidi" w:hAnsiTheme="majorBidi" w:cstheme="majorBidi"/>
                <w:sz w:val="20"/>
              </w:rPr>
              <w:t>des</w:t>
            </w:r>
            <w:r w:rsidRPr="00CC4048">
              <w:rPr>
                <w:rFonts w:asciiTheme="majorBidi" w:hAnsiTheme="majorBidi" w:cstheme="majorBidi"/>
                <w:spacing w:val="-8"/>
                <w:sz w:val="20"/>
              </w:rPr>
              <w:t xml:space="preserve"> </w:t>
            </w:r>
            <w:r w:rsidRPr="00CC4048">
              <w:rPr>
                <w:rFonts w:asciiTheme="majorBidi" w:hAnsiTheme="majorBidi" w:cstheme="majorBidi"/>
                <w:sz w:val="20"/>
              </w:rPr>
              <w:t>aveți</w:t>
            </w:r>
            <w:r w:rsidRPr="00CC4048">
              <w:rPr>
                <w:rFonts w:asciiTheme="majorBidi" w:hAnsiTheme="majorBidi" w:cstheme="majorBidi"/>
                <w:spacing w:val="-8"/>
                <w:sz w:val="20"/>
              </w:rPr>
              <w:t xml:space="preserve"> </w:t>
            </w:r>
            <w:r w:rsidRPr="00CC4048">
              <w:rPr>
                <w:rFonts w:asciiTheme="majorBidi" w:hAnsiTheme="majorBidi" w:cstheme="majorBidi"/>
                <w:sz w:val="20"/>
              </w:rPr>
              <w:t>dificultăți</w:t>
            </w:r>
            <w:r w:rsidRPr="00CC4048">
              <w:rPr>
                <w:rFonts w:asciiTheme="majorBidi" w:hAnsiTheme="majorBidi" w:cstheme="majorBidi"/>
                <w:spacing w:val="-8"/>
                <w:sz w:val="20"/>
              </w:rPr>
              <w:t xml:space="preserve"> </w:t>
            </w:r>
            <w:r w:rsidRPr="00CC4048">
              <w:rPr>
                <w:rFonts w:asciiTheme="majorBidi" w:hAnsiTheme="majorBidi" w:cstheme="majorBidi"/>
                <w:sz w:val="20"/>
              </w:rPr>
              <w:t>în</w:t>
            </w:r>
            <w:r w:rsidRPr="00CC4048">
              <w:rPr>
                <w:rFonts w:asciiTheme="majorBidi" w:hAnsiTheme="majorBidi" w:cstheme="majorBidi"/>
                <w:spacing w:val="-9"/>
                <w:sz w:val="20"/>
              </w:rPr>
              <w:t xml:space="preserve"> </w:t>
            </w:r>
            <w:r w:rsidRPr="00CC4048">
              <w:rPr>
                <w:rFonts w:asciiTheme="majorBidi" w:hAnsiTheme="majorBidi" w:cstheme="majorBidi"/>
                <w:sz w:val="20"/>
              </w:rPr>
              <w:t>a</w:t>
            </w:r>
            <w:r w:rsidRPr="00CC4048">
              <w:rPr>
                <w:rFonts w:asciiTheme="majorBidi" w:hAnsiTheme="majorBidi" w:cstheme="majorBidi"/>
                <w:spacing w:val="-7"/>
                <w:sz w:val="20"/>
              </w:rPr>
              <w:t xml:space="preserve"> </w:t>
            </w:r>
            <w:r w:rsidRPr="00CC4048">
              <w:rPr>
                <w:rFonts w:asciiTheme="majorBidi" w:hAnsiTheme="majorBidi" w:cstheme="majorBidi"/>
                <w:sz w:val="20"/>
              </w:rPr>
              <w:t>vă</w:t>
            </w:r>
            <w:r w:rsidRPr="00CC4048">
              <w:rPr>
                <w:rFonts w:asciiTheme="majorBidi" w:hAnsiTheme="majorBidi" w:cstheme="majorBidi"/>
                <w:spacing w:val="-7"/>
                <w:sz w:val="20"/>
              </w:rPr>
              <w:t xml:space="preserve"> </w:t>
            </w:r>
            <w:r w:rsidRPr="00CC4048">
              <w:rPr>
                <w:rFonts w:asciiTheme="majorBidi" w:hAnsiTheme="majorBidi" w:cstheme="majorBidi"/>
                <w:sz w:val="20"/>
              </w:rPr>
              <w:t>menține</w:t>
            </w:r>
            <w:r w:rsidRPr="00CC4048">
              <w:rPr>
                <w:rFonts w:asciiTheme="majorBidi" w:hAnsiTheme="majorBidi" w:cstheme="majorBidi"/>
                <w:spacing w:val="-8"/>
                <w:sz w:val="20"/>
              </w:rPr>
              <w:t xml:space="preserve"> </w:t>
            </w:r>
            <w:r w:rsidRPr="00CC4048">
              <w:rPr>
                <w:rFonts w:asciiTheme="majorBidi" w:hAnsiTheme="majorBidi" w:cstheme="majorBidi"/>
                <w:sz w:val="20"/>
              </w:rPr>
              <w:t>atenția atunci</w:t>
            </w:r>
            <w:r w:rsidRPr="00CC4048">
              <w:rPr>
                <w:rFonts w:asciiTheme="majorBidi" w:hAnsiTheme="majorBidi" w:cstheme="majorBidi"/>
                <w:spacing w:val="-8"/>
                <w:sz w:val="20"/>
              </w:rPr>
              <w:t xml:space="preserve"> </w:t>
            </w:r>
            <w:r w:rsidRPr="00CC4048">
              <w:rPr>
                <w:rFonts w:asciiTheme="majorBidi" w:hAnsiTheme="majorBidi" w:cstheme="majorBidi"/>
                <w:sz w:val="20"/>
              </w:rPr>
              <w:t>când faceți o muncă plictisitoare sau repetitivă?</w:t>
            </w:r>
          </w:p>
        </w:tc>
        <w:tc>
          <w:tcPr>
            <w:tcW w:w="977" w:type="dxa"/>
            <w:tcBorders>
              <w:top w:val="single" w:sz="4" w:space="0" w:color="000000"/>
              <w:left w:val="single" w:sz="4" w:space="0" w:color="000000"/>
              <w:bottom w:val="single" w:sz="4" w:space="0" w:color="000000"/>
              <w:right w:val="single" w:sz="4" w:space="0" w:color="000000"/>
            </w:tcBorders>
          </w:tcPr>
          <w:p w14:paraId="37FCA5A0"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726AAD95"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tcPr>
          <w:p w14:paraId="019231C2"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608B7FEB"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62B74D29"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554B6E4C" w14:textId="77777777" w:rsidTr="003C52E6">
        <w:trPr>
          <w:trHeight w:val="681"/>
        </w:trPr>
        <w:tc>
          <w:tcPr>
            <w:tcW w:w="5866" w:type="dxa"/>
            <w:tcBorders>
              <w:top w:val="single" w:sz="4" w:space="0" w:color="000000"/>
              <w:bottom w:val="single" w:sz="4" w:space="0" w:color="000000"/>
              <w:right w:val="single" w:sz="4" w:space="0" w:color="000000"/>
            </w:tcBorders>
          </w:tcPr>
          <w:p w14:paraId="0ED1F314" w14:textId="0F60AE70" w:rsidR="004519A4" w:rsidRPr="00CC4048" w:rsidRDefault="004519A4" w:rsidP="004C33C4">
            <w:pPr>
              <w:pStyle w:val="TableParagraph"/>
              <w:spacing w:before="40" w:line="199" w:lineRule="auto"/>
              <w:ind w:left="213" w:right="201"/>
              <w:jc w:val="both"/>
              <w:rPr>
                <w:rFonts w:asciiTheme="majorBidi" w:hAnsiTheme="majorBidi" w:cstheme="majorBidi"/>
                <w:sz w:val="20"/>
              </w:rPr>
            </w:pPr>
            <w:r w:rsidRPr="00CC4048">
              <w:rPr>
                <w:rFonts w:asciiTheme="majorBidi" w:hAnsiTheme="majorBidi" w:cstheme="majorBidi"/>
                <w:sz w:val="20"/>
              </w:rPr>
              <w:t>Cât</w:t>
            </w:r>
            <w:r w:rsidRPr="00CC4048">
              <w:rPr>
                <w:rFonts w:asciiTheme="majorBidi" w:hAnsiTheme="majorBidi" w:cstheme="majorBidi"/>
                <w:spacing w:val="-3"/>
                <w:sz w:val="20"/>
              </w:rPr>
              <w:t xml:space="preserve"> </w:t>
            </w:r>
            <w:r w:rsidRPr="00CC4048">
              <w:rPr>
                <w:rFonts w:asciiTheme="majorBidi" w:hAnsiTheme="majorBidi" w:cstheme="majorBidi"/>
                <w:sz w:val="20"/>
              </w:rPr>
              <w:t>de</w:t>
            </w:r>
            <w:r w:rsidRPr="00CC4048">
              <w:rPr>
                <w:rFonts w:asciiTheme="majorBidi" w:hAnsiTheme="majorBidi" w:cstheme="majorBidi"/>
                <w:spacing w:val="-3"/>
                <w:sz w:val="20"/>
              </w:rPr>
              <w:t xml:space="preserve"> </w:t>
            </w:r>
            <w:r w:rsidRPr="00CC4048">
              <w:rPr>
                <w:rFonts w:asciiTheme="majorBidi" w:hAnsiTheme="majorBidi" w:cstheme="majorBidi"/>
                <w:sz w:val="20"/>
              </w:rPr>
              <w:t>des</w:t>
            </w:r>
            <w:r w:rsidRPr="00CC4048">
              <w:rPr>
                <w:rFonts w:asciiTheme="majorBidi" w:hAnsiTheme="majorBidi" w:cstheme="majorBidi"/>
                <w:spacing w:val="-4"/>
                <w:sz w:val="20"/>
              </w:rPr>
              <w:t xml:space="preserve"> </w:t>
            </w:r>
            <w:r w:rsidRPr="00CC4048">
              <w:rPr>
                <w:rFonts w:asciiTheme="majorBidi" w:hAnsiTheme="majorBidi" w:cstheme="majorBidi"/>
                <w:sz w:val="20"/>
              </w:rPr>
              <w:t>aveți</w:t>
            </w:r>
            <w:r w:rsidRPr="00CC4048">
              <w:rPr>
                <w:rFonts w:asciiTheme="majorBidi" w:hAnsiTheme="majorBidi" w:cstheme="majorBidi"/>
                <w:spacing w:val="-4"/>
                <w:sz w:val="20"/>
              </w:rPr>
              <w:t xml:space="preserve"> </w:t>
            </w:r>
            <w:r w:rsidRPr="00CC4048">
              <w:rPr>
                <w:rFonts w:asciiTheme="majorBidi" w:hAnsiTheme="majorBidi" w:cstheme="majorBidi"/>
                <w:sz w:val="20"/>
              </w:rPr>
              <w:t>dificultăți</w:t>
            </w:r>
            <w:r w:rsidRPr="00CC4048">
              <w:rPr>
                <w:rFonts w:asciiTheme="majorBidi" w:hAnsiTheme="majorBidi" w:cstheme="majorBidi"/>
                <w:spacing w:val="-4"/>
                <w:sz w:val="20"/>
              </w:rPr>
              <w:t xml:space="preserve"> </w:t>
            </w:r>
            <w:r w:rsidRPr="00CC4048">
              <w:rPr>
                <w:rFonts w:asciiTheme="majorBidi" w:hAnsiTheme="majorBidi" w:cstheme="majorBidi"/>
                <w:sz w:val="20"/>
              </w:rPr>
              <w:t>în</w:t>
            </w:r>
            <w:r w:rsidRPr="00CC4048">
              <w:rPr>
                <w:rFonts w:asciiTheme="majorBidi" w:hAnsiTheme="majorBidi" w:cstheme="majorBidi"/>
                <w:spacing w:val="-4"/>
                <w:sz w:val="20"/>
              </w:rPr>
              <w:t xml:space="preserve"> </w:t>
            </w:r>
            <w:r w:rsidRPr="00CC4048">
              <w:rPr>
                <w:rFonts w:asciiTheme="majorBidi" w:hAnsiTheme="majorBidi" w:cstheme="majorBidi"/>
                <w:sz w:val="20"/>
              </w:rPr>
              <w:t>a</w:t>
            </w:r>
            <w:r w:rsidRPr="00CC4048">
              <w:rPr>
                <w:rFonts w:asciiTheme="majorBidi" w:hAnsiTheme="majorBidi" w:cstheme="majorBidi"/>
                <w:spacing w:val="-1"/>
                <w:sz w:val="20"/>
              </w:rPr>
              <w:t xml:space="preserve"> </w:t>
            </w:r>
            <w:r w:rsidRPr="00CC4048">
              <w:rPr>
                <w:rFonts w:asciiTheme="majorBidi" w:hAnsiTheme="majorBidi" w:cstheme="majorBidi"/>
                <w:sz w:val="20"/>
              </w:rPr>
              <w:t>vă</w:t>
            </w:r>
            <w:r w:rsidRPr="00CC4048">
              <w:rPr>
                <w:rFonts w:asciiTheme="majorBidi" w:hAnsiTheme="majorBidi" w:cstheme="majorBidi"/>
                <w:spacing w:val="-1"/>
                <w:sz w:val="20"/>
              </w:rPr>
              <w:t xml:space="preserve"> </w:t>
            </w:r>
            <w:r w:rsidRPr="00CC4048">
              <w:rPr>
                <w:rFonts w:asciiTheme="majorBidi" w:hAnsiTheme="majorBidi" w:cstheme="majorBidi"/>
                <w:sz w:val="20"/>
              </w:rPr>
              <w:t>concentra</w:t>
            </w:r>
            <w:r w:rsidRPr="00CC4048">
              <w:rPr>
                <w:rFonts w:asciiTheme="majorBidi" w:hAnsiTheme="majorBidi" w:cstheme="majorBidi"/>
                <w:spacing w:val="-2"/>
                <w:sz w:val="20"/>
              </w:rPr>
              <w:t xml:space="preserve"> </w:t>
            </w:r>
            <w:r w:rsidRPr="00CC4048">
              <w:rPr>
                <w:rFonts w:asciiTheme="majorBidi" w:hAnsiTheme="majorBidi" w:cstheme="majorBidi"/>
                <w:sz w:val="20"/>
              </w:rPr>
              <w:t>asupra</w:t>
            </w:r>
            <w:r w:rsidRPr="00CC4048">
              <w:rPr>
                <w:rFonts w:asciiTheme="majorBidi" w:hAnsiTheme="majorBidi" w:cstheme="majorBidi"/>
                <w:spacing w:val="-2"/>
                <w:sz w:val="20"/>
              </w:rPr>
              <w:t xml:space="preserve"> </w:t>
            </w:r>
            <w:r w:rsidRPr="00CC4048">
              <w:rPr>
                <w:rFonts w:asciiTheme="majorBidi" w:hAnsiTheme="majorBidi" w:cstheme="majorBidi"/>
                <w:sz w:val="20"/>
              </w:rPr>
              <w:t>a</w:t>
            </w:r>
            <w:r w:rsidRPr="00CC4048">
              <w:rPr>
                <w:rFonts w:asciiTheme="majorBidi" w:hAnsiTheme="majorBidi" w:cstheme="majorBidi"/>
                <w:spacing w:val="-1"/>
                <w:sz w:val="20"/>
              </w:rPr>
              <w:t xml:space="preserve"> </w:t>
            </w:r>
            <w:r w:rsidRPr="00CC4048">
              <w:rPr>
                <w:rFonts w:asciiTheme="majorBidi" w:hAnsiTheme="majorBidi" w:cstheme="majorBidi"/>
                <w:sz w:val="20"/>
              </w:rPr>
              <w:t>ceea</w:t>
            </w:r>
            <w:r w:rsidRPr="00CC4048">
              <w:rPr>
                <w:rFonts w:asciiTheme="majorBidi" w:hAnsiTheme="majorBidi" w:cstheme="majorBidi"/>
                <w:spacing w:val="-3"/>
                <w:sz w:val="20"/>
              </w:rPr>
              <w:t xml:space="preserve"> </w:t>
            </w:r>
            <w:r w:rsidRPr="00CC4048">
              <w:rPr>
                <w:rFonts w:asciiTheme="majorBidi" w:hAnsiTheme="majorBidi" w:cstheme="majorBidi"/>
                <w:sz w:val="20"/>
              </w:rPr>
              <w:t xml:space="preserve">ce vă spun oamenii, chiar și atunci când aceștia vi se </w:t>
            </w:r>
            <w:r w:rsidR="00080205" w:rsidRPr="00CC4048">
              <w:rPr>
                <w:rFonts w:asciiTheme="majorBidi" w:hAnsiTheme="majorBidi" w:cstheme="majorBidi"/>
                <w:sz w:val="20"/>
              </w:rPr>
              <w:t>adresează</w:t>
            </w:r>
            <w:r w:rsidRPr="00CC4048">
              <w:rPr>
                <w:rFonts w:asciiTheme="majorBidi" w:hAnsiTheme="majorBidi" w:cstheme="majorBidi"/>
                <w:sz w:val="20"/>
              </w:rPr>
              <w:t xml:space="preserve"> </w:t>
            </w:r>
            <w:r w:rsidRPr="00CC4048">
              <w:rPr>
                <w:rFonts w:asciiTheme="majorBidi" w:hAnsiTheme="majorBidi" w:cstheme="majorBidi"/>
                <w:spacing w:val="-2"/>
                <w:sz w:val="20"/>
              </w:rPr>
              <w:t>direct?</w:t>
            </w:r>
          </w:p>
        </w:tc>
        <w:tc>
          <w:tcPr>
            <w:tcW w:w="977" w:type="dxa"/>
            <w:tcBorders>
              <w:top w:val="single" w:sz="4" w:space="0" w:color="000000"/>
              <w:left w:val="single" w:sz="4" w:space="0" w:color="000000"/>
              <w:bottom w:val="single" w:sz="4" w:space="0" w:color="000000"/>
              <w:right w:val="single" w:sz="4" w:space="0" w:color="000000"/>
            </w:tcBorders>
          </w:tcPr>
          <w:p w14:paraId="27670D73"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377BBDAF"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shd w:val="clear" w:color="auto" w:fill="F1F1F1"/>
          </w:tcPr>
          <w:p w14:paraId="2128B24D"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314CF1A4"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6FDEE6DC"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152200A4" w14:textId="77777777" w:rsidTr="003C52E6">
        <w:trPr>
          <w:trHeight w:val="479"/>
        </w:trPr>
        <w:tc>
          <w:tcPr>
            <w:tcW w:w="5866" w:type="dxa"/>
            <w:tcBorders>
              <w:top w:val="single" w:sz="4" w:space="0" w:color="000000"/>
              <w:bottom w:val="single" w:sz="4" w:space="0" w:color="000000"/>
              <w:right w:val="single" w:sz="4" w:space="0" w:color="000000"/>
            </w:tcBorders>
          </w:tcPr>
          <w:p w14:paraId="49D3347F" w14:textId="77777777" w:rsidR="004519A4" w:rsidRPr="00CC4048" w:rsidRDefault="004519A4" w:rsidP="004C33C4">
            <w:pPr>
              <w:pStyle w:val="TableParagraph"/>
              <w:spacing w:before="40" w:line="199" w:lineRule="auto"/>
              <w:ind w:left="213" w:right="157"/>
              <w:jc w:val="both"/>
              <w:rPr>
                <w:rFonts w:asciiTheme="majorBidi" w:hAnsiTheme="majorBidi" w:cstheme="majorBidi"/>
                <w:sz w:val="20"/>
              </w:rPr>
            </w:pPr>
            <w:r w:rsidRPr="00CC4048">
              <w:rPr>
                <w:rFonts w:asciiTheme="majorBidi" w:hAnsiTheme="majorBidi" w:cstheme="majorBidi"/>
                <w:sz w:val="20"/>
              </w:rPr>
              <w:t>Cât</w:t>
            </w:r>
            <w:r w:rsidRPr="00CC4048">
              <w:rPr>
                <w:rFonts w:asciiTheme="majorBidi" w:hAnsiTheme="majorBidi" w:cstheme="majorBidi"/>
                <w:spacing w:val="40"/>
                <w:sz w:val="20"/>
              </w:rPr>
              <w:t xml:space="preserve"> </w:t>
            </w:r>
            <w:r w:rsidRPr="00CC4048">
              <w:rPr>
                <w:rFonts w:asciiTheme="majorBidi" w:hAnsiTheme="majorBidi" w:cstheme="majorBidi"/>
                <w:sz w:val="20"/>
              </w:rPr>
              <w:t>de</w:t>
            </w:r>
            <w:r w:rsidRPr="00CC4048">
              <w:rPr>
                <w:rFonts w:asciiTheme="majorBidi" w:hAnsiTheme="majorBidi" w:cstheme="majorBidi"/>
                <w:spacing w:val="40"/>
                <w:sz w:val="20"/>
              </w:rPr>
              <w:t xml:space="preserve"> </w:t>
            </w:r>
            <w:r w:rsidRPr="00CC4048">
              <w:rPr>
                <w:rFonts w:asciiTheme="majorBidi" w:hAnsiTheme="majorBidi" w:cstheme="majorBidi"/>
                <w:sz w:val="20"/>
              </w:rPr>
              <w:t>des</w:t>
            </w:r>
            <w:r w:rsidRPr="00CC4048">
              <w:rPr>
                <w:rFonts w:asciiTheme="majorBidi" w:hAnsiTheme="majorBidi" w:cstheme="majorBidi"/>
                <w:spacing w:val="40"/>
                <w:sz w:val="20"/>
              </w:rPr>
              <w:t xml:space="preserve"> </w:t>
            </w:r>
            <w:r w:rsidRPr="00CC4048">
              <w:rPr>
                <w:rFonts w:asciiTheme="majorBidi" w:hAnsiTheme="majorBidi" w:cstheme="majorBidi"/>
                <w:sz w:val="20"/>
              </w:rPr>
              <w:t>rătăciți</w:t>
            </w:r>
            <w:r w:rsidRPr="00CC4048">
              <w:rPr>
                <w:rFonts w:asciiTheme="majorBidi" w:hAnsiTheme="majorBidi" w:cstheme="majorBidi"/>
                <w:spacing w:val="40"/>
                <w:sz w:val="20"/>
              </w:rPr>
              <w:t xml:space="preserve"> </w:t>
            </w:r>
            <w:r w:rsidRPr="00CC4048">
              <w:rPr>
                <w:rFonts w:asciiTheme="majorBidi" w:hAnsiTheme="majorBidi" w:cstheme="majorBidi"/>
                <w:sz w:val="20"/>
              </w:rPr>
              <w:t>obiecte</w:t>
            </w:r>
            <w:r w:rsidRPr="00CC4048">
              <w:rPr>
                <w:rFonts w:asciiTheme="majorBidi" w:hAnsiTheme="majorBidi" w:cstheme="majorBidi"/>
                <w:spacing w:val="40"/>
                <w:sz w:val="20"/>
              </w:rPr>
              <w:t xml:space="preserve"> </w:t>
            </w:r>
            <w:r w:rsidRPr="00CC4048">
              <w:rPr>
                <w:rFonts w:asciiTheme="majorBidi" w:hAnsiTheme="majorBidi" w:cstheme="majorBidi"/>
                <w:sz w:val="20"/>
              </w:rPr>
              <w:t>sau</w:t>
            </w:r>
            <w:r w:rsidRPr="00CC4048">
              <w:rPr>
                <w:rFonts w:asciiTheme="majorBidi" w:hAnsiTheme="majorBidi" w:cstheme="majorBidi"/>
                <w:spacing w:val="40"/>
                <w:sz w:val="20"/>
              </w:rPr>
              <w:t xml:space="preserve"> </w:t>
            </w:r>
            <w:r w:rsidRPr="00CC4048">
              <w:rPr>
                <w:rFonts w:asciiTheme="majorBidi" w:hAnsiTheme="majorBidi" w:cstheme="majorBidi"/>
                <w:sz w:val="20"/>
              </w:rPr>
              <w:t>aveți</w:t>
            </w:r>
            <w:r w:rsidRPr="00CC4048">
              <w:rPr>
                <w:rFonts w:asciiTheme="majorBidi" w:hAnsiTheme="majorBidi" w:cstheme="majorBidi"/>
                <w:spacing w:val="40"/>
                <w:sz w:val="20"/>
              </w:rPr>
              <w:t xml:space="preserve"> </w:t>
            </w:r>
            <w:r w:rsidRPr="00CC4048">
              <w:rPr>
                <w:rFonts w:asciiTheme="majorBidi" w:hAnsiTheme="majorBidi" w:cstheme="majorBidi"/>
                <w:sz w:val="20"/>
              </w:rPr>
              <w:t>dificultăți</w:t>
            </w:r>
            <w:r w:rsidRPr="00CC4048">
              <w:rPr>
                <w:rFonts w:asciiTheme="majorBidi" w:hAnsiTheme="majorBidi" w:cstheme="majorBidi"/>
                <w:spacing w:val="40"/>
                <w:sz w:val="20"/>
              </w:rPr>
              <w:t xml:space="preserve"> </w:t>
            </w:r>
            <w:r w:rsidRPr="00CC4048">
              <w:rPr>
                <w:rFonts w:asciiTheme="majorBidi" w:hAnsiTheme="majorBidi" w:cstheme="majorBidi"/>
                <w:sz w:val="20"/>
              </w:rPr>
              <w:t>în</w:t>
            </w:r>
            <w:r w:rsidRPr="00CC4048">
              <w:rPr>
                <w:rFonts w:asciiTheme="majorBidi" w:hAnsiTheme="majorBidi" w:cstheme="majorBidi"/>
                <w:spacing w:val="40"/>
                <w:sz w:val="20"/>
              </w:rPr>
              <w:t xml:space="preserve"> </w:t>
            </w:r>
            <w:r w:rsidRPr="00CC4048">
              <w:rPr>
                <w:rFonts w:asciiTheme="majorBidi" w:hAnsiTheme="majorBidi" w:cstheme="majorBidi"/>
                <w:sz w:val="20"/>
              </w:rPr>
              <w:t>găsirea acestora acasă sau la serviciu?</w:t>
            </w:r>
          </w:p>
        </w:tc>
        <w:tc>
          <w:tcPr>
            <w:tcW w:w="977" w:type="dxa"/>
            <w:tcBorders>
              <w:top w:val="single" w:sz="4" w:space="0" w:color="000000"/>
              <w:left w:val="single" w:sz="4" w:space="0" w:color="000000"/>
              <w:bottom w:val="single" w:sz="4" w:space="0" w:color="000000"/>
              <w:right w:val="single" w:sz="4" w:space="0" w:color="000000"/>
            </w:tcBorders>
          </w:tcPr>
          <w:p w14:paraId="4691D2A3"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634AA3A2"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tcPr>
          <w:p w14:paraId="417477AF"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2C205BC1"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706CB328"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1A6A7B37" w14:textId="77777777" w:rsidTr="003C52E6">
        <w:trPr>
          <w:trHeight w:val="480"/>
        </w:trPr>
        <w:tc>
          <w:tcPr>
            <w:tcW w:w="5866" w:type="dxa"/>
            <w:tcBorders>
              <w:top w:val="single" w:sz="4" w:space="0" w:color="000000"/>
              <w:bottom w:val="single" w:sz="4" w:space="0" w:color="000000"/>
              <w:right w:val="single" w:sz="4" w:space="0" w:color="000000"/>
            </w:tcBorders>
          </w:tcPr>
          <w:p w14:paraId="547F57D6" w14:textId="77777777" w:rsidR="004519A4" w:rsidRPr="00CC4048" w:rsidRDefault="004519A4" w:rsidP="004C33C4">
            <w:pPr>
              <w:pStyle w:val="TableParagraph"/>
              <w:spacing w:before="40" w:line="199" w:lineRule="auto"/>
              <w:ind w:left="213" w:right="157"/>
              <w:jc w:val="both"/>
              <w:rPr>
                <w:rFonts w:asciiTheme="majorBidi" w:hAnsiTheme="majorBidi" w:cstheme="majorBidi"/>
                <w:sz w:val="20"/>
              </w:rPr>
            </w:pPr>
            <w:r w:rsidRPr="00CC4048">
              <w:rPr>
                <w:rFonts w:asciiTheme="majorBidi" w:hAnsiTheme="majorBidi" w:cstheme="majorBidi"/>
                <w:sz w:val="20"/>
              </w:rPr>
              <w:t>Cât</w:t>
            </w:r>
            <w:r w:rsidRPr="00CC4048">
              <w:rPr>
                <w:rFonts w:asciiTheme="majorBidi" w:hAnsiTheme="majorBidi" w:cstheme="majorBidi"/>
                <w:spacing w:val="-16"/>
                <w:sz w:val="20"/>
              </w:rPr>
              <w:t xml:space="preserve"> </w:t>
            </w:r>
            <w:r w:rsidRPr="00CC4048">
              <w:rPr>
                <w:rFonts w:asciiTheme="majorBidi" w:hAnsiTheme="majorBidi" w:cstheme="majorBidi"/>
                <w:sz w:val="20"/>
              </w:rPr>
              <w:t>de</w:t>
            </w:r>
            <w:r w:rsidRPr="00CC4048">
              <w:rPr>
                <w:rFonts w:asciiTheme="majorBidi" w:hAnsiTheme="majorBidi" w:cstheme="majorBidi"/>
                <w:spacing w:val="-16"/>
                <w:sz w:val="20"/>
              </w:rPr>
              <w:t xml:space="preserve"> </w:t>
            </w:r>
            <w:r w:rsidRPr="00CC4048">
              <w:rPr>
                <w:rFonts w:asciiTheme="majorBidi" w:hAnsiTheme="majorBidi" w:cstheme="majorBidi"/>
                <w:sz w:val="20"/>
              </w:rPr>
              <w:t>des</w:t>
            </w:r>
            <w:r w:rsidRPr="00CC4048">
              <w:rPr>
                <w:rFonts w:asciiTheme="majorBidi" w:hAnsiTheme="majorBidi" w:cstheme="majorBidi"/>
                <w:spacing w:val="-15"/>
                <w:sz w:val="20"/>
              </w:rPr>
              <w:t xml:space="preserve"> </w:t>
            </w:r>
            <w:r w:rsidRPr="00CC4048">
              <w:rPr>
                <w:rFonts w:asciiTheme="majorBidi" w:hAnsiTheme="majorBidi" w:cstheme="majorBidi"/>
                <w:sz w:val="20"/>
              </w:rPr>
              <w:t>sunteți</w:t>
            </w:r>
            <w:r w:rsidRPr="00CC4048">
              <w:rPr>
                <w:rFonts w:asciiTheme="majorBidi" w:hAnsiTheme="majorBidi" w:cstheme="majorBidi"/>
                <w:spacing w:val="-16"/>
                <w:sz w:val="20"/>
              </w:rPr>
              <w:t xml:space="preserve"> </w:t>
            </w:r>
            <w:r w:rsidRPr="00CC4048">
              <w:rPr>
                <w:rFonts w:asciiTheme="majorBidi" w:hAnsiTheme="majorBidi" w:cstheme="majorBidi"/>
                <w:sz w:val="20"/>
              </w:rPr>
              <w:t>distras(ă)</w:t>
            </w:r>
            <w:r w:rsidRPr="00CC4048">
              <w:rPr>
                <w:rFonts w:asciiTheme="majorBidi" w:hAnsiTheme="majorBidi" w:cstheme="majorBidi"/>
                <w:spacing w:val="-16"/>
                <w:sz w:val="20"/>
              </w:rPr>
              <w:t xml:space="preserve"> </w:t>
            </w:r>
            <w:r w:rsidRPr="00CC4048">
              <w:rPr>
                <w:rFonts w:asciiTheme="majorBidi" w:hAnsiTheme="majorBidi" w:cstheme="majorBidi"/>
                <w:sz w:val="20"/>
              </w:rPr>
              <w:t>de</w:t>
            </w:r>
            <w:r w:rsidRPr="00CC4048">
              <w:rPr>
                <w:rFonts w:asciiTheme="majorBidi" w:hAnsiTheme="majorBidi" w:cstheme="majorBidi"/>
                <w:spacing w:val="-15"/>
                <w:sz w:val="20"/>
              </w:rPr>
              <w:t xml:space="preserve"> </w:t>
            </w:r>
            <w:r w:rsidRPr="00CC4048">
              <w:rPr>
                <w:rFonts w:asciiTheme="majorBidi" w:hAnsiTheme="majorBidi" w:cstheme="majorBidi"/>
                <w:sz w:val="20"/>
              </w:rPr>
              <w:t>activități</w:t>
            </w:r>
            <w:r w:rsidRPr="00CC4048">
              <w:rPr>
                <w:rFonts w:asciiTheme="majorBidi" w:hAnsiTheme="majorBidi" w:cstheme="majorBidi"/>
                <w:spacing w:val="-16"/>
                <w:sz w:val="20"/>
              </w:rPr>
              <w:t xml:space="preserve"> </w:t>
            </w:r>
            <w:r w:rsidRPr="00CC4048">
              <w:rPr>
                <w:rFonts w:asciiTheme="majorBidi" w:hAnsiTheme="majorBidi" w:cstheme="majorBidi"/>
                <w:sz w:val="20"/>
              </w:rPr>
              <w:t>sau</w:t>
            </w:r>
            <w:r w:rsidRPr="00CC4048">
              <w:rPr>
                <w:rFonts w:asciiTheme="majorBidi" w:hAnsiTheme="majorBidi" w:cstheme="majorBidi"/>
                <w:spacing w:val="-15"/>
                <w:sz w:val="20"/>
              </w:rPr>
              <w:t xml:space="preserve"> </w:t>
            </w:r>
            <w:r w:rsidRPr="00CC4048">
              <w:rPr>
                <w:rFonts w:asciiTheme="majorBidi" w:hAnsiTheme="majorBidi" w:cstheme="majorBidi"/>
                <w:sz w:val="20"/>
              </w:rPr>
              <w:t>zgomote</w:t>
            </w:r>
            <w:r w:rsidRPr="00CC4048">
              <w:rPr>
                <w:rFonts w:asciiTheme="majorBidi" w:hAnsiTheme="majorBidi" w:cstheme="majorBidi"/>
                <w:spacing w:val="-16"/>
                <w:sz w:val="20"/>
              </w:rPr>
              <w:t xml:space="preserve"> </w:t>
            </w:r>
            <w:r w:rsidRPr="00CC4048">
              <w:rPr>
                <w:rFonts w:asciiTheme="majorBidi" w:hAnsiTheme="majorBidi" w:cstheme="majorBidi"/>
                <w:sz w:val="20"/>
              </w:rPr>
              <w:t>din</w:t>
            </w:r>
            <w:r w:rsidRPr="00CC4048">
              <w:rPr>
                <w:rFonts w:asciiTheme="majorBidi" w:hAnsiTheme="majorBidi" w:cstheme="majorBidi"/>
                <w:spacing w:val="-16"/>
                <w:sz w:val="20"/>
              </w:rPr>
              <w:t xml:space="preserve"> </w:t>
            </w:r>
            <w:r w:rsidRPr="00CC4048">
              <w:rPr>
                <w:rFonts w:asciiTheme="majorBidi" w:hAnsiTheme="majorBidi" w:cstheme="majorBidi"/>
                <w:sz w:val="20"/>
              </w:rPr>
              <w:t xml:space="preserve">jurul </w:t>
            </w:r>
            <w:r w:rsidRPr="00CC4048">
              <w:rPr>
                <w:rFonts w:asciiTheme="majorBidi" w:hAnsiTheme="majorBidi" w:cstheme="majorBidi"/>
                <w:spacing w:val="-2"/>
                <w:sz w:val="20"/>
              </w:rPr>
              <w:t>dvs.?</w:t>
            </w:r>
          </w:p>
        </w:tc>
        <w:tc>
          <w:tcPr>
            <w:tcW w:w="977" w:type="dxa"/>
            <w:tcBorders>
              <w:top w:val="single" w:sz="4" w:space="0" w:color="000000"/>
              <w:left w:val="single" w:sz="4" w:space="0" w:color="000000"/>
              <w:bottom w:val="single" w:sz="4" w:space="0" w:color="000000"/>
              <w:right w:val="single" w:sz="4" w:space="0" w:color="000000"/>
            </w:tcBorders>
          </w:tcPr>
          <w:p w14:paraId="345998CA"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6C47545F"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tcPr>
          <w:p w14:paraId="077CBC4C"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575065C8"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425D9002"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0312B5C9" w14:textId="77777777" w:rsidTr="003C52E6">
        <w:trPr>
          <w:trHeight w:val="481"/>
        </w:trPr>
        <w:tc>
          <w:tcPr>
            <w:tcW w:w="5866" w:type="dxa"/>
            <w:tcBorders>
              <w:top w:val="single" w:sz="4" w:space="0" w:color="000000"/>
              <w:bottom w:val="single" w:sz="4" w:space="0" w:color="000000"/>
              <w:right w:val="single" w:sz="4" w:space="0" w:color="000000"/>
            </w:tcBorders>
          </w:tcPr>
          <w:p w14:paraId="0205A255" w14:textId="0B30B86F" w:rsidR="004519A4" w:rsidRPr="00CC4048" w:rsidRDefault="004519A4" w:rsidP="004C33C4">
            <w:pPr>
              <w:pStyle w:val="TableParagraph"/>
              <w:spacing w:before="40" w:line="199" w:lineRule="auto"/>
              <w:ind w:left="213" w:right="157"/>
              <w:jc w:val="both"/>
              <w:rPr>
                <w:rFonts w:asciiTheme="majorBidi" w:hAnsiTheme="majorBidi" w:cstheme="majorBidi"/>
                <w:sz w:val="20"/>
              </w:rPr>
            </w:pPr>
            <w:r w:rsidRPr="00CC4048">
              <w:rPr>
                <w:rFonts w:asciiTheme="majorBidi" w:hAnsiTheme="majorBidi" w:cstheme="majorBidi"/>
                <w:sz w:val="20"/>
              </w:rPr>
              <w:t>Cât</w:t>
            </w:r>
            <w:r w:rsidRPr="00CC4048">
              <w:rPr>
                <w:rFonts w:asciiTheme="majorBidi" w:hAnsiTheme="majorBidi" w:cstheme="majorBidi"/>
                <w:spacing w:val="-13"/>
                <w:sz w:val="20"/>
              </w:rPr>
              <w:t xml:space="preserve"> </w:t>
            </w:r>
            <w:r w:rsidRPr="00CC4048">
              <w:rPr>
                <w:rFonts w:asciiTheme="majorBidi" w:hAnsiTheme="majorBidi" w:cstheme="majorBidi"/>
                <w:sz w:val="20"/>
              </w:rPr>
              <w:t>de</w:t>
            </w:r>
            <w:r w:rsidRPr="00CC4048">
              <w:rPr>
                <w:rFonts w:asciiTheme="majorBidi" w:hAnsiTheme="majorBidi" w:cstheme="majorBidi"/>
                <w:spacing w:val="-12"/>
                <w:sz w:val="20"/>
              </w:rPr>
              <w:t xml:space="preserve"> </w:t>
            </w:r>
            <w:r w:rsidRPr="00CC4048">
              <w:rPr>
                <w:rFonts w:asciiTheme="majorBidi" w:hAnsiTheme="majorBidi" w:cstheme="majorBidi"/>
                <w:sz w:val="20"/>
              </w:rPr>
              <w:t>des</w:t>
            </w:r>
            <w:r w:rsidRPr="00CC4048">
              <w:rPr>
                <w:rFonts w:asciiTheme="majorBidi" w:hAnsiTheme="majorBidi" w:cstheme="majorBidi"/>
                <w:spacing w:val="-13"/>
                <w:sz w:val="20"/>
              </w:rPr>
              <w:t xml:space="preserve"> </w:t>
            </w:r>
            <w:r w:rsidRPr="00CC4048">
              <w:rPr>
                <w:rFonts w:asciiTheme="majorBidi" w:hAnsiTheme="majorBidi" w:cstheme="majorBidi"/>
                <w:sz w:val="20"/>
              </w:rPr>
              <w:t>vă</w:t>
            </w:r>
            <w:r w:rsidRPr="00CC4048">
              <w:rPr>
                <w:rFonts w:asciiTheme="majorBidi" w:hAnsiTheme="majorBidi" w:cstheme="majorBidi"/>
                <w:spacing w:val="-12"/>
                <w:sz w:val="20"/>
              </w:rPr>
              <w:t xml:space="preserve"> </w:t>
            </w:r>
            <w:r w:rsidRPr="00CC4048">
              <w:rPr>
                <w:rFonts w:asciiTheme="majorBidi" w:hAnsiTheme="majorBidi" w:cstheme="majorBidi"/>
                <w:sz w:val="20"/>
              </w:rPr>
              <w:t>părăsiți</w:t>
            </w:r>
            <w:r w:rsidRPr="00CC4048">
              <w:rPr>
                <w:rFonts w:asciiTheme="majorBidi" w:hAnsiTheme="majorBidi" w:cstheme="majorBidi"/>
                <w:spacing w:val="-13"/>
                <w:sz w:val="20"/>
              </w:rPr>
              <w:t xml:space="preserve"> </w:t>
            </w:r>
            <w:r w:rsidRPr="00CC4048">
              <w:rPr>
                <w:rFonts w:asciiTheme="majorBidi" w:hAnsiTheme="majorBidi" w:cstheme="majorBidi"/>
                <w:sz w:val="20"/>
              </w:rPr>
              <w:t>locul</w:t>
            </w:r>
            <w:r w:rsidRPr="00CC4048">
              <w:rPr>
                <w:rFonts w:asciiTheme="majorBidi" w:hAnsiTheme="majorBidi" w:cstheme="majorBidi"/>
                <w:spacing w:val="-13"/>
                <w:sz w:val="20"/>
              </w:rPr>
              <w:t xml:space="preserve"> </w:t>
            </w:r>
            <w:r w:rsidRPr="00CC4048">
              <w:rPr>
                <w:rFonts w:asciiTheme="majorBidi" w:hAnsiTheme="majorBidi" w:cstheme="majorBidi"/>
                <w:sz w:val="20"/>
              </w:rPr>
              <w:t>în</w:t>
            </w:r>
            <w:r w:rsidRPr="00CC4048">
              <w:rPr>
                <w:rFonts w:asciiTheme="majorBidi" w:hAnsiTheme="majorBidi" w:cstheme="majorBidi"/>
                <w:spacing w:val="-14"/>
                <w:sz w:val="20"/>
              </w:rPr>
              <w:t xml:space="preserve"> </w:t>
            </w:r>
            <w:r w:rsidRPr="00CC4048">
              <w:rPr>
                <w:rFonts w:asciiTheme="majorBidi" w:hAnsiTheme="majorBidi" w:cstheme="majorBidi"/>
                <w:sz w:val="20"/>
              </w:rPr>
              <w:t>ședințe</w:t>
            </w:r>
            <w:r w:rsidRPr="00CC4048">
              <w:rPr>
                <w:rFonts w:asciiTheme="majorBidi" w:hAnsiTheme="majorBidi" w:cstheme="majorBidi"/>
                <w:spacing w:val="-12"/>
                <w:sz w:val="20"/>
              </w:rPr>
              <w:t xml:space="preserve"> </w:t>
            </w:r>
            <w:r w:rsidRPr="00CC4048">
              <w:rPr>
                <w:rFonts w:asciiTheme="majorBidi" w:hAnsiTheme="majorBidi" w:cstheme="majorBidi"/>
                <w:sz w:val="20"/>
              </w:rPr>
              <w:t>sau</w:t>
            </w:r>
            <w:r w:rsidRPr="00CC4048">
              <w:rPr>
                <w:rFonts w:asciiTheme="majorBidi" w:hAnsiTheme="majorBidi" w:cstheme="majorBidi"/>
                <w:spacing w:val="-14"/>
                <w:sz w:val="20"/>
              </w:rPr>
              <w:t xml:space="preserve"> </w:t>
            </w:r>
            <w:r w:rsidRPr="00CC4048">
              <w:rPr>
                <w:rFonts w:asciiTheme="majorBidi" w:hAnsiTheme="majorBidi" w:cstheme="majorBidi"/>
                <w:sz w:val="20"/>
              </w:rPr>
              <w:t>în</w:t>
            </w:r>
            <w:r w:rsidRPr="00CC4048">
              <w:rPr>
                <w:rFonts w:asciiTheme="majorBidi" w:hAnsiTheme="majorBidi" w:cstheme="majorBidi"/>
                <w:spacing w:val="-14"/>
                <w:sz w:val="20"/>
              </w:rPr>
              <w:t xml:space="preserve"> </w:t>
            </w:r>
            <w:r w:rsidRPr="00CC4048">
              <w:rPr>
                <w:rFonts w:asciiTheme="majorBidi" w:hAnsiTheme="majorBidi" w:cstheme="majorBidi"/>
                <w:sz w:val="20"/>
              </w:rPr>
              <w:t>alte</w:t>
            </w:r>
            <w:r w:rsidRPr="00CC4048">
              <w:rPr>
                <w:rFonts w:asciiTheme="majorBidi" w:hAnsiTheme="majorBidi" w:cstheme="majorBidi"/>
                <w:spacing w:val="-13"/>
                <w:sz w:val="20"/>
              </w:rPr>
              <w:t xml:space="preserve"> </w:t>
            </w:r>
            <w:r w:rsidRPr="00CC4048">
              <w:rPr>
                <w:rFonts w:asciiTheme="majorBidi" w:hAnsiTheme="majorBidi" w:cstheme="majorBidi"/>
                <w:sz w:val="20"/>
              </w:rPr>
              <w:t>situații</w:t>
            </w:r>
            <w:r w:rsidRPr="00CC4048">
              <w:rPr>
                <w:rFonts w:asciiTheme="majorBidi" w:hAnsiTheme="majorBidi" w:cstheme="majorBidi"/>
                <w:spacing w:val="-11"/>
                <w:sz w:val="20"/>
              </w:rPr>
              <w:t xml:space="preserve"> </w:t>
            </w:r>
            <w:r w:rsidRPr="00CC4048">
              <w:rPr>
                <w:rFonts w:asciiTheme="majorBidi" w:hAnsiTheme="majorBidi" w:cstheme="majorBidi"/>
                <w:sz w:val="20"/>
              </w:rPr>
              <w:t>în</w:t>
            </w:r>
            <w:r w:rsidRPr="00CC4048">
              <w:rPr>
                <w:rFonts w:asciiTheme="majorBidi" w:hAnsiTheme="majorBidi" w:cstheme="majorBidi"/>
                <w:spacing w:val="-14"/>
                <w:sz w:val="20"/>
              </w:rPr>
              <w:t xml:space="preserve"> </w:t>
            </w:r>
            <w:r w:rsidRPr="00CC4048">
              <w:rPr>
                <w:rFonts w:asciiTheme="majorBidi" w:hAnsiTheme="majorBidi" w:cstheme="majorBidi"/>
                <w:sz w:val="20"/>
              </w:rPr>
              <w:t xml:space="preserve">care este de </w:t>
            </w:r>
            <w:r w:rsidR="00080205" w:rsidRPr="00CC4048">
              <w:rPr>
                <w:rFonts w:asciiTheme="majorBidi" w:hAnsiTheme="majorBidi" w:cstheme="majorBidi"/>
                <w:sz w:val="20"/>
              </w:rPr>
              <w:t>așteptat</w:t>
            </w:r>
            <w:r w:rsidRPr="00CC4048">
              <w:rPr>
                <w:rFonts w:asciiTheme="majorBidi" w:hAnsiTheme="majorBidi" w:cstheme="majorBidi"/>
                <w:sz w:val="20"/>
              </w:rPr>
              <w:t xml:space="preserve"> să stați </w:t>
            </w:r>
            <w:r w:rsidR="008377B3" w:rsidRPr="00CC4048">
              <w:rPr>
                <w:rFonts w:asciiTheme="majorBidi" w:hAnsiTheme="majorBidi" w:cstheme="majorBidi"/>
                <w:sz w:val="20"/>
              </w:rPr>
              <w:t>așezat</w:t>
            </w:r>
            <w:r w:rsidRPr="00CC4048">
              <w:rPr>
                <w:rFonts w:asciiTheme="majorBidi" w:hAnsiTheme="majorBidi" w:cstheme="majorBidi"/>
                <w:sz w:val="20"/>
              </w:rPr>
              <w:t>?</w:t>
            </w:r>
          </w:p>
        </w:tc>
        <w:tc>
          <w:tcPr>
            <w:tcW w:w="977" w:type="dxa"/>
            <w:tcBorders>
              <w:top w:val="single" w:sz="4" w:space="0" w:color="000000"/>
              <w:left w:val="single" w:sz="4" w:space="0" w:color="000000"/>
              <w:bottom w:val="single" w:sz="4" w:space="0" w:color="000000"/>
              <w:right w:val="single" w:sz="4" w:space="0" w:color="000000"/>
            </w:tcBorders>
          </w:tcPr>
          <w:p w14:paraId="2D3156F2"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58E14101"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shd w:val="clear" w:color="auto" w:fill="F1F1F1"/>
          </w:tcPr>
          <w:p w14:paraId="5487B1F5"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74C2E1BC"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735AF26A"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17409EF0" w14:textId="77777777" w:rsidTr="003C52E6">
        <w:trPr>
          <w:trHeight w:val="325"/>
        </w:trPr>
        <w:tc>
          <w:tcPr>
            <w:tcW w:w="5866" w:type="dxa"/>
            <w:tcBorders>
              <w:top w:val="single" w:sz="4" w:space="0" w:color="000000"/>
              <w:bottom w:val="single" w:sz="4" w:space="0" w:color="000000"/>
              <w:right w:val="single" w:sz="4" w:space="0" w:color="000000"/>
            </w:tcBorders>
          </w:tcPr>
          <w:p w14:paraId="7FD49B6F" w14:textId="77777777" w:rsidR="004519A4" w:rsidRPr="00CC4048" w:rsidRDefault="004519A4" w:rsidP="004C33C4">
            <w:pPr>
              <w:pStyle w:val="TableParagraph"/>
              <w:spacing w:before="27"/>
              <w:ind w:left="213"/>
              <w:jc w:val="both"/>
              <w:rPr>
                <w:rFonts w:asciiTheme="majorBidi" w:hAnsiTheme="majorBidi" w:cstheme="majorBidi"/>
                <w:sz w:val="20"/>
              </w:rPr>
            </w:pPr>
            <w:r w:rsidRPr="00CC4048">
              <w:rPr>
                <w:rFonts w:asciiTheme="majorBidi" w:hAnsiTheme="majorBidi" w:cstheme="majorBidi"/>
                <w:sz w:val="20"/>
              </w:rPr>
              <w:t>Cât</w:t>
            </w:r>
            <w:r w:rsidRPr="00CC4048">
              <w:rPr>
                <w:rFonts w:asciiTheme="majorBidi" w:hAnsiTheme="majorBidi" w:cstheme="majorBidi"/>
                <w:spacing w:val="-5"/>
                <w:sz w:val="20"/>
              </w:rPr>
              <w:t xml:space="preserve"> </w:t>
            </w:r>
            <w:r w:rsidRPr="00CC4048">
              <w:rPr>
                <w:rFonts w:asciiTheme="majorBidi" w:hAnsiTheme="majorBidi" w:cstheme="majorBidi"/>
                <w:sz w:val="20"/>
              </w:rPr>
              <w:t>de</w:t>
            </w:r>
            <w:r w:rsidRPr="00CC4048">
              <w:rPr>
                <w:rFonts w:asciiTheme="majorBidi" w:hAnsiTheme="majorBidi" w:cstheme="majorBidi"/>
                <w:spacing w:val="-4"/>
                <w:sz w:val="20"/>
              </w:rPr>
              <w:t xml:space="preserve"> </w:t>
            </w:r>
            <w:r w:rsidRPr="00CC4048">
              <w:rPr>
                <w:rFonts w:asciiTheme="majorBidi" w:hAnsiTheme="majorBidi" w:cstheme="majorBidi"/>
                <w:sz w:val="20"/>
              </w:rPr>
              <w:t>des</w:t>
            </w:r>
            <w:r w:rsidRPr="00CC4048">
              <w:rPr>
                <w:rFonts w:asciiTheme="majorBidi" w:hAnsiTheme="majorBidi" w:cstheme="majorBidi"/>
                <w:spacing w:val="-6"/>
                <w:sz w:val="20"/>
              </w:rPr>
              <w:t xml:space="preserve"> </w:t>
            </w:r>
            <w:r w:rsidRPr="00CC4048">
              <w:rPr>
                <w:rFonts w:asciiTheme="majorBidi" w:hAnsiTheme="majorBidi" w:cstheme="majorBidi"/>
                <w:sz w:val="20"/>
              </w:rPr>
              <w:t>vă</w:t>
            </w:r>
            <w:r w:rsidRPr="00CC4048">
              <w:rPr>
                <w:rFonts w:asciiTheme="majorBidi" w:hAnsiTheme="majorBidi" w:cstheme="majorBidi"/>
                <w:spacing w:val="-4"/>
                <w:sz w:val="20"/>
              </w:rPr>
              <w:t xml:space="preserve"> </w:t>
            </w:r>
            <w:r w:rsidRPr="00CC4048">
              <w:rPr>
                <w:rFonts w:asciiTheme="majorBidi" w:hAnsiTheme="majorBidi" w:cstheme="majorBidi"/>
                <w:sz w:val="20"/>
              </w:rPr>
              <w:t>simțiți</w:t>
            </w:r>
            <w:r w:rsidRPr="00CC4048">
              <w:rPr>
                <w:rFonts w:asciiTheme="majorBidi" w:hAnsiTheme="majorBidi" w:cstheme="majorBidi"/>
                <w:spacing w:val="-3"/>
                <w:sz w:val="20"/>
              </w:rPr>
              <w:t xml:space="preserve"> </w:t>
            </w:r>
            <w:r w:rsidRPr="00CC4048">
              <w:rPr>
                <w:rFonts w:asciiTheme="majorBidi" w:hAnsiTheme="majorBidi" w:cstheme="majorBidi"/>
                <w:sz w:val="20"/>
              </w:rPr>
              <w:t>neliniștit(ă)</w:t>
            </w:r>
            <w:r w:rsidRPr="00CC4048">
              <w:rPr>
                <w:rFonts w:asciiTheme="majorBidi" w:hAnsiTheme="majorBidi" w:cstheme="majorBidi"/>
                <w:spacing w:val="-5"/>
                <w:sz w:val="20"/>
              </w:rPr>
              <w:t xml:space="preserve"> </w:t>
            </w:r>
            <w:r w:rsidRPr="00CC4048">
              <w:rPr>
                <w:rFonts w:asciiTheme="majorBidi" w:hAnsiTheme="majorBidi" w:cstheme="majorBidi"/>
                <w:sz w:val="20"/>
              </w:rPr>
              <w:t>sau</w:t>
            </w:r>
            <w:r w:rsidRPr="00CC4048">
              <w:rPr>
                <w:rFonts w:asciiTheme="majorBidi" w:hAnsiTheme="majorBidi" w:cstheme="majorBidi"/>
                <w:spacing w:val="-6"/>
                <w:sz w:val="20"/>
              </w:rPr>
              <w:t xml:space="preserve"> </w:t>
            </w:r>
            <w:r w:rsidRPr="00CC4048">
              <w:rPr>
                <w:rFonts w:asciiTheme="majorBidi" w:hAnsiTheme="majorBidi" w:cstheme="majorBidi"/>
                <w:spacing w:val="-2"/>
                <w:sz w:val="20"/>
              </w:rPr>
              <w:t>agitat(ă)?</w:t>
            </w:r>
          </w:p>
        </w:tc>
        <w:tc>
          <w:tcPr>
            <w:tcW w:w="977" w:type="dxa"/>
            <w:tcBorders>
              <w:top w:val="single" w:sz="4" w:space="0" w:color="000000"/>
              <w:left w:val="single" w:sz="4" w:space="0" w:color="000000"/>
              <w:bottom w:val="single" w:sz="4" w:space="0" w:color="000000"/>
              <w:right w:val="single" w:sz="4" w:space="0" w:color="000000"/>
            </w:tcBorders>
          </w:tcPr>
          <w:p w14:paraId="1A5BF31B"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548A0DED"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tcPr>
          <w:p w14:paraId="4F452300"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2A5C920A"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3C5B57B5"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4A8A7D56" w14:textId="77777777" w:rsidTr="003C52E6">
        <w:trPr>
          <w:trHeight w:val="479"/>
        </w:trPr>
        <w:tc>
          <w:tcPr>
            <w:tcW w:w="5866" w:type="dxa"/>
            <w:tcBorders>
              <w:top w:val="single" w:sz="4" w:space="0" w:color="000000"/>
              <w:bottom w:val="single" w:sz="4" w:space="0" w:color="000000"/>
              <w:right w:val="single" w:sz="4" w:space="0" w:color="000000"/>
            </w:tcBorders>
          </w:tcPr>
          <w:p w14:paraId="251E0B0C" w14:textId="77777777" w:rsidR="004519A4" w:rsidRPr="00CC4048" w:rsidRDefault="004519A4" w:rsidP="004C33C4">
            <w:pPr>
              <w:pStyle w:val="TableParagraph"/>
              <w:spacing w:before="40" w:line="199" w:lineRule="auto"/>
              <w:ind w:left="213" w:right="157"/>
              <w:jc w:val="both"/>
              <w:rPr>
                <w:rFonts w:asciiTheme="majorBidi" w:hAnsiTheme="majorBidi" w:cstheme="majorBidi"/>
                <w:sz w:val="20"/>
              </w:rPr>
            </w:pPr>
            <w:r w:rsidRPr="00CC4048">
              <w:rPr>
                <w:rFonts w:asciiTheme="majorBidi" w:hAnsiTheme="majorBidi" w:cstheme="majorBidi"/>
                <w:sz w:val="20"/>
              </w:rPr>
              <w:t>Cât de des aveți dificultăți în a vă destinde și relaxa atunci</w:t>
            </w:r>
            <w:r w:rsidRPr="00CC4048">
              <w:rPr>
                <w:rFonts w:asciiTheme="majorBidi" w:hAnsiTheme="majorBidi" w:cstheme="majorBidi"/>
                <w:spacing w:val="80"/>
                <w:sz w:val="20"/>
              </w:rPr>
              <w:t xml:space="preserve"> </w:t>
            </w:r>
            <w:r w:rsidRPr="00CC4048">
              <w:rPr>
                <w:rFonts w:asciiTheme="majorBidi" w:hAnsiTheme="majorBidi" w:cstheme="majorBidi"/>
                <w:sz w:val="20"/>
              </w:rPr>
              <w:t>când aveți timp pentru dvs.?</w:t>
            </w:r>
          </w:p>
        </w:tc>
        <w:tc>
          <w:tcPr>
            <w:tcW w:w="977" w:type="dxa"/>
            <w:tcBorders>
              <w:top w:val="single" w:sz="4" w:space="0" w:color="000000"/>
              <w:left w:val="single" w:sz="4" w:space="0" w:color="000000"/>
              <w:bottom w:val="single" w:sz="4" w:space="0" w:color="000000"/>
              <w:right w:val="single" w:sz="4" w:space="0" w:color="000000"/>
            </w:tcBorders>
          </w:tcPr>
          <w:p w14:paraId="0C9A8522"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1EF21E8E"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tcPr>
          <w:p w14:paraId="498ADFB6"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6FB536CF"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1604A068"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752F3535" w14:textId="77777777" w:rsidTr="003C52E6">
        <w:trPr>
          <w:trHeight w:val="265"/>
        </w:trPr>
        <w:tc>
          <w:tcPr>
            <w:tcW w:w="5866" w:type="dxa"/>
            <w:vMerge w:val="restart"/>
            <w:tcBorders>
              <w:top w:val="single" w:sz="4" w:space="0" w:color="000000"/>
              <w:bottom w:val="single" w:sz="4" w:space="0" w:color="000000"/>
              <w:right w:val="single" w:sz="4" w:space="0" w:color="000000"/>
            </w:tcBorders>
          </w:tcPr>
          <w:p w14:paraId="3DF737FD" w14:textId="77777777" w:rsidR="004519A4" w:rsidRPr="00CC4048" w:rsidRDefault="004519A4" w:rsidP="004C33C4">
            <w:pPr>
              <w:pStyle w:val="TableParagraph"/>
              <w:spacing w:before="71" w:line="199" w:lineRule="auto"/>
              <w:ind w:left="213" w:right="157"/>
              <w:jc w:val="both"/>
              <w:rPr>
                <w:rFonts w:asciiTheme="majorBidi" w:hAnsiTheme="majorBidi" w:cstheme="majorBidi"/>
                <w:sz w:val="20"/>
              </w:rPr>
            </w:pPr>
            <w:r w:rsidRPr="00CC4048">
              <w:rPr>
                <w:rFonts w:asciiTheme="majorBidi" w:hAnsiTheme="majorBidi" w:cstheme="majorBidi"/>
                <w:sz w:val="20"/>
              </w:rPr>
              <w:t>Cât</w:t>
            </w:r>
            <w:r w:rsidRPr="00CC4048">
              <w:rPr>
                <w:rFonts w:asciiTheme="majorBidi" w:hAnsiTheme="majorBidi" w:cstheme="majorBidi"/>
                <w:spacing w:val="24"/>
                <w:sz w:val="20"/>
              </w:rPr>
              <w:t xml:space="preserve"> </w:t>
            </w:r>
            <w:r w:rsidRPr="00CC4048">
              <w:rPr>
                <w:rFonts w:asciiTheme="majorBidi" w:hAnsiTheme="majorBidi" w:cstheme="majorBidi"/>
                <w:sz w:val="20"/>
              </w:rPr>
              <w:t>de</w:t>
            </w:r>
            <w:r w:rsidRPr="00CC4048">
              <w:rPr>
                <w:rFonts w:asciiTheme="majorBidi" w:hAnsiTheme="majorBidi" w:cstheme="majorBidi"/>
                <w:spacing w:val="24"/>
                <w:sz w:val="20"/>
              </w:rPr>
              <w:t xml:space="preserve"> </w:t>
            </w:r>
            <w:r w:rsidRPr="00CC4048">
              <w:rPr>
                <w:rFonts w:asciiTheme="majorBidi" w:hAnsiTheme="majorBidi" w:cstheme="majorBidi"/>
                <w:sz w:val="20"/>
              </w:rPr>
              <w:t>des</w:t>
            </w:r>
            <w:r w:rsidRPr="00CC4048">
              <w:rPr>
                <w:rFonts w:asciiTheme="majorBidi" w:hAnsiTheme="majorBidi" w:cstheme="majorBidi"/>
                <w:spacing w:val="24"/>
                <w:sz w:val="20"/>
              </w:rPr>
              <w:t xml:space="preserve"> </w:t>
            </w:r>
            <w:r w:rsidRPr="00CC4048">
              <w:rPr>
                <w:rFonts w:asciiTheme="majorBidi" w:hAnsiTheme="majorBidi" w:cstheme="majorBidi"/>
                <w:sz w:val="20"/>
              </w:rPr>
              <w:t>vi</w:t>
            </w:r>
            <w:r w:rsidRPr="00CC4048">
              <w:rPr>
                <w:rFonts w:asciiTheme="majorBidi" w:hAnsiTheme="majorBidi" w:cstheme="majorBidi"/>
                <w:spacing w:val="23"/>
                <w:sz w:val="20"/>
              </w:rPr>
              <w:t xml:space="preserve"> </w:t>
            </w:r>
            <w:r w:rsidRPr="00CC4048">
              <w:rPr>
                <w:rFonts w:asciiTheme="majorBidi" w:hAnsiTheme="majorBidi" w:cstheme="majorBidi"/>
                <w:sz w:val="20"/>
              </w:rPr>
              <w:t>se întâmplă să</w:t>
            </w:r>
            <w:r w:rsidRPr="00CC4048">
              <w:rPr>
                <w:rFonts w:asciiTheme="majorBidi" w:hAnsiTheme="majorBidi" w:cstheme="majorBidi"/>
                <w:spacing w:val="24"/>
                <w:sz w:val="20"/>
              </w:rPr>
              <w:t xml:space="preserve"> </w:t>
            </w:r>
            <w:r w:rsidRPr="00CC4048">
              <w:rPr>
                <w:rFonts w:asciiTheme="majorBidi" w:hAnsiTheme="majorBidi" w:cstheme="majorBidi"/>
                <w:sz w:val="20"/>
              </w:rPr>
              <w:t>vorbiți</w:t>
            </w:r>
            <w:r w:rsidRPr="00CC4048">
              <w:rPr>
                <w:rFonts w:asciiTheme="majorBidi" w:hAnsiTheme="majorBidi" w:cstheme="majorBidi"/>
                <w:spacing w:val="80"/>
                <w:sz w:val="20"/>
              </w:rPr>
              <w:t xml:space="preserve"> </w:t>
            </w:r>
            <w:r w:rsidRPr="00CC4048">
              <w:rPr>
                <w:rFonts w:asciiTheme="majorBidi" w:hAnsiTheme="majorBidi" w:cstheme="majorBidi"/>
                <w:sz w:val="20"/>
              </w:rPr>
              <w:t>prea</w:t>
            </w:r>
            <w:r w:rsidRPr="00CC4048">
              <w:rPr>
                <w:rFonts w:asciiTheme="majorBidi" w:hAnsiTheme="majorBidi" w:cstheme="majorBidi"/>
                <w:spacing w:val="24"/>
                <w:sz w:val="20"/>
              </w:rPr>
              <w:t xml:space="preserve"> </w:t>
            </w:r>
            <w:r w:rsidRPr="00CC4048">
              <w:rPr>
                <w:rFonts w:asciiTheme="majorBidi" w:hAnsiTheme="majorBidi" w:cstheme="majorBidi"/>
                <w:sz w:val="20"/>
              </w:rPr>
              <w:t>mult</w:t>
            </w:r>
            <w:r w:rsidRPr="00CC4048">
              <w:rPr>
                <w:rFonts w:asciiTheme="majorBidi" w:hAnsiTheme="majorBidi" w:cstheme="majorBidi"/>
                <w:spacing w:val="24"/>
                <w:sz w:val="20"/>
              </w:rPr>
              <w:t xml:space="preserve"> </w:t>
            </w:r>
            <w:r w:rsidRPr="00CC4048">
              <w:rPr>
                <w:rFonts w:asciiTheme="majorBidi" w:hAnsiTheme="majorBidi" w:cstheme="majorBidi"/>
                <w:sz w:val="20"/>
              </w:rPr>
              <w:t xml:space="preserve">în contexte </w:t>
            </w:r>
            <w:r w:rsidRPr="00CC4048">
              <w:rPr>
                <w:rFonts w:asciiTheme="majorBidi" w:hAnsiTheme="majorBidi" w:cstheme="majorBidi"/>
                <w:spacing w:val="-2"/>
                <w:sz w:val="20"/>
              </w:rPr>
              <w:t>sociale?</w:t>
            </w:r>
          </w:p>
        </w:tc>
        <w:tc>
          <w:tcPr>
            <w:tcW w:w="977" w:type="dxa"/>
            <w:vMerge w:val="restart"/>
            <w:tcBorders>
              <w:top w:val="single" w:sz="4" w:space="0" w:color="000000"/>
              <w:left w:val="single" w:sz="4" w:space="0" w:color="000000"/>
              <w:bottom w:val="single" w:sz="4" w:space="0" w:color="000000"/>
              <w:right w:val="single" w:sz="4" w:space="0" w:color="000000"/>
            </w:tcBorders>
          </w:tcPr>
          <w:p w14:paraId="502BC664" w14:textId="77777777" w:rsidR="004519A4" w:rsidRPr="00CC4048" w:rsidRDefault="004519A4" w:rsidP="004C33C4">
            <w:pPr>
              <w:pStyle w:val="TableParagraph"/>
              <w:jc w:val="both"/>
              <w:rPr>
                <w:rFonts w:asciiTheme="majorBidi" w:hAnsiTheme="majorBidi" w:cstheme="majorBidi"/>
                <w:sz w:val="18"/>
              </w:rPr>
            </w:pPr>
          </w:p>
        </w:tc>
        <w:tc>
          <w:tcPr>
            <w:tcW w:w="763" w:type="dxa"/>
            <w:vMerge w:val="restart"/>
            <w:tcBorders>
              <w:top w:val="single" w:sz="4" w:space="0" w:color="000000"/>
              <w:left w:val="single" w:sz="4" w:space="0" w:color="000000"/>
              <w:bottom w:val="single" w:sz="4" w:space="0" w:color="000000"/>
              <w:right w:val="single" w:sz="4" w:space="0" w:color="000000"/>
            </w:tcBorders>
          </w:tcPr>
          <w:p w14:paraId="3A66D03B" w14:textId="77777777" w:rsidR="004519A4" w:rsidRPr="00CC4048" w:rsidRDefault="004519A4" w:rsidP="004C33C4">
            <w:pPr>
              <w:pStyle w:val="TableParagraph"/>
              <w:jc w:val="both"/>
              <w:rPr>
                <w:rFonts w:asciiTheme="majorBidi" w:hAnsiTheme="majorBidi" w:cstheme="majorBidi"/>
                <w:sz w:val="18"/>
              </w:rPr>
            </w:pPr>
          </w:p>
        </w:tc>
        <w:tc>
          <w:tcPr>
            <w:tcW w:w="766" w:type="dxa"/>
            <w:vMerge w:val="restart"/>
            <w:tcBorders>
              <w:top w:val="single" w:sz="4" w:space="0" w:color="000000"/>
              <w:left w:val="single" w:sz="4" w:space="0" w:color="000000"/>
              <w:bottom w:val="single" w:sz="4" w:space="0" w:color="000000"/>
              <w:right w:val="single" w:sz="4" w:space="0" w:color="000000"/>
            </w:tcBorders>
          </w:tcPr>
          <w:p w14:paraId="154F4279"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nil"/>
              <w:right w:val="single" w:sz="4" w:space="0" w:color="000000"/>
            </w:tcBorders>
            <w:shd w:val="clear" w:color="auto" w:fill="F1F1F1"/>
          </w:tcPr>
          <w:p w14:paraId="1CB5EA09"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nil"/>
            </w:tcBorders>
            <w:shd w:val="clear" w:color="auto" w:fill="F1F1F1"/>
          </w:tcPr>
          <w:p w14:paraId="09E01917"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5C46558D" w14:textId="77777777" w:rsidTr="003C52E6">
        <w:trPr>
          <w:trHeight w:val="266"/>
        </w:trPr>
        <w:tc>
          <w:tcPr>
            <w:tcW w:w="5866" w:type="dxa"/>
            <w:vMerge/>
            <w:tcBorders>
              <w:top w:val="nil"/>
              <w:bottom w:val="single" w:sz="4" w:space="0" w:color="000000"/>
              <w:right w:val="single" w:sz="4" w:space="0" w:color="000000"/>
            </w:tcBorders>
          </w:tcPr>
          <w:p w14:paraId="2F1938C0" w14:textId="77777777" w:rsidR="004519A4" w:rsidRPr="00CC4048" w:rsidRDefault="004519A4" w:rsidP="004C33C4">
            <w:pPr>
              <w:jc w:val="both"/>
              <w:rPr>
                <w:rFonts w:asciiTheme="majorBidi" w:hAnsiTheme="majorBidi" w:cstheme="majorBidi"/>
                <w:sz w:val="2"/>
                <w:szCs w:val="2"/>
              </w:rPr>
            </w:pPr>
          </w:p>
        </w:tc>
        <w:tc>
          <w:tcPr>
            <w:tcW w:w="977" w:type="dxa"/>
            <w:vMerge/>
            <w:tcBorders>
              <w:top w:val="nil"/>
              <w:left w:val="single" w:sz="4" w:space="0" w:color="000000"/>
              <w:bottom w:val="single" w:sz="4" w:space="0" w:color="000000"/>
              <w:right w:val="single" w:sz="4" w:space="0" w:color="000000"/>
            </w:tcBorders>
          </w:tcPr>
          <w:p w14:paraId="75A2F962" w14:textId="77777777" w:rsidR="004519A4" w:rsidRPr="00CC4048" w:rsidRDefault="004519A4" w:rsidP="004C33C4">
            <w:pPr>
              <w:jc w:val="both"/>
              <w:rPr>
                <w:rFonts w:asciiTheme="majorBidi" w:hAnsiTheme="majorBidi" w:cstheme="majorBidi"/>
                <w:sz w:val="2"/>
                <w:szCs w:val="2"/>
              </w:rPr>
            </w:pPr>
          </w:p>
        </w:tc>
        <w:tc>
          <w:tcPr>
            <w:tcW w:w="763" w:type="dxa"/>
            <w:vMerge/>
            <w:tcBorders>
              <w:top w:val="nil"/>
              <w:left w:val="single" w:sz="4" w:space="0" w:color="000000"/>
              <w:bottom w:val="single" w:sz="4" w:space="0" w:color="000000"/>
              <w:right w:val="single" w:sz="4" w:space="0" w:color="000000"/>
            </w:tcBorders>
          </w:tcPr>
          <w:p w14:paraId="08462A6D" w14:textId="77777777" w:rsidR="004519A4" w:rsidRPr="00CC4048" w:rsidRDefault="004519A4" w:rsidP="004C33C4">
            <w:pPr>
              <w:jc w:val="both"/>
              <w:rPr>
                <w:rFonts w:asciiTheme="majorBidi" w:hAnsiTheme="majorBidi" w:cstheme="majorBidi"/>
                <w:sz w:val="2"/>
                <w:szCs w:val="2"/>
              </w:rPr>
            </w:pPr>
          </w:p>
        </w:tc>
        <w:tc>
          <w:tcPr>
            <w:tcW w:w="766" w:type="dxa"/>
            <w:vMerge/>
            <w:tcBorders>
              <w:top w:val="nil"/>
              <w:left w:val="single" w:sz="4" w:space="0" w:color="000000"/>
              <w:bottom w:val="single" w:sz="4" w:space="0" w:color="000000"/>
              <w:right w:val="single" w:sz="4" w:space="0" w:color="000000"/>
            </w:tcBorders>
          </w:tcPr>
          <w:p w14:paraId="06D65AD0" w14:textId="77777777" w:rsidR="004519A4" w:rsidRPr="00CC4048" w:rsidRDefault="004519A4" w:rsidP="004C33C4">
            <w:pPr>
              <w:jc w:val="both"/>
              <w:rPr>
                <w:rFonts w:asciiTheme="majorBidi" w:hAnsiTheme="majorBidi" w:cstheme="majorBidi"/>
                <w:sz w:val="2"/>
                <w:szCs w:val="2"/>
              </w:rPr>
            </w:pPr>
          </w:p>
        </w:tc>
        <w:tc>
          <w:tcPr>
            <w:tcW w:w="765" w:type="dxa"/>
            <w:tcBorders>
              <w:top w:val="nil"/>
              <w:left w:val="single" w:sz="4" w:space="0" w:color="000000"/>
              <w:bottom w:val="single" w:sz="4" w:space="0" w:color="000000"/>
              <w:right w:val="single" w:sz="4" w:space="0" w:color="000000"/>
            </w:tcBorders>
          </w:tcPr>
          <w:p w14:paraId="68668E6A"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nil"/>
              <w:left w:val="single" w:sz="4" w:space="0" w:color="000000"/>
              <w:bottom w:val="single" w:sz="4" w:space="0" w:color="000000"/>
            </w:tcBorders>
          </w:tcPr>
          <w:p w14:paraId="417262D5"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643221EB" w14:textId="77777777" w:rsidTr="003C52E6">
        <w:trPr>
          <w:trHeight w:val="681"/>
        </w:trPr>
        <w:tc>
          <w:tcPr>
            <w:tcW w:w="5866" w:type="dxa"/>
            <w:tcBorders>
              <w:top w:val="single" w:sz="4" w:space="0" w:color="000000"/>
              <w:bottom w:val="single" w:sz="4" w:space="0" w:color="000000"/>
              <w:right w:val="single" w:sz="4" w:space="0" w:color="000000"/>
            </w:tcBorders>
          </w:tcPr>
          <w:p w14:paraId="114CE9B4" w14:textId="04C73F33" w:rsidR="004519A4" w:rsidRPr="00CC4048" w:rsidRDefault="004519A4" w:rsidP="004C33C4">
            <w:pPr>
              <w:pStyle w:val="TableParagraph"/>
              <w:spacing w:before="40" w:line="199" w:lineRule="auto"/>
              <w:ind w:left="213" w:right="198"/>
              <w:jc w:val="both"/>
              <w:rPr>
                <w:rFonts w:asciiTheme="majorBidi" w:hAnsiTheme="majorBidi" w:cstheme="majorBidi"/>
                <w:sz w:val="20"/>
              </w:rPr>
            </w:pPr>
            <w:r w:rsidRPr="00CC4048">
              <w:rPr>
                <w:rFonts w:asciiTheme="majorBidi" w:hAnsiTheme="majorBidi" w:cstheme="majorBidi"/>
                <w:sz w:val="20"/>
              </w:rPr>
              <w:t>Când</w:t>
            </w:r>
            <w:r w:rsidRPr="00CC4048">
              <w:rPr>
                <w:rFonts w:asciiTheme="majorBidi" w:hAnsiTheme="majorBidi" w:cstheme="majorBidi"/>
                <w:spacing w:val="-10"/>
                <w:sz w:val="20"/>
              </w:rPr>
              <w:t xml:space="preserve"> </w:t>
            </w:r>
            <w:r w:rsidRPr="00CC4048">
              <w:rPr>
                <w:rFonts w:asciiTheme="majorBidi" w:hAnsiTheme="majorBidi" w:cstheme="majorBidi"/>
                <w:sz w:val="20"/>
              </w:rPr>
              <w:t>sunteți</w:t>
            </w:r>
            <w:r w:rsidRPr="00CC4048">
              <w:rPr>
                <w:rFonts w:asciiTheme="majorBidi" w:hAnsiTheme="majorBidi" w:cstheme="majorBidi"/>
                <w:spacing w:val="-10"/>
                <w:sz w:val="20"/>
              </w:rPr>
              <w:t xml:space="preserve"> </w:t>
            </w:r>
            <w:r w:rsidRPr="00CC4048">
              <w:rPr>
                <w:rFonts w:asciiTheme="majorBidi" w:hAnsiTheme="majorBidi" w:cstheme="majorBidi"/>
                <w:sz w:val="20"/>
              </w:rPr>
              <w:t>angajat(ă)</w:t>
            </w:r>
            <w:r w:rsidRPr="00CC4048">
              <w:rPr>
                <w:rFonts w:asciiTheme="majorBidi" w:hAnsiTheme="majorBidi" w:cstheme="majorBidi"/>
                <w:spacing w:val="-10"/>
                <w:sz w:val="20"/>
              </w:rPr>
              <w:t xml:space="preserve"> </w:t>
            </w:r>
            <w:r w:rsidRPr="00CC4048">
              <w:rPr>
                <w:rFonts w:asciiTheme="majorBidi" w:hAnsiTheme="majorBidi" w:cstheme="majorBidi"/>
                <w:sz w:val="20"/>
              </w:rPr>
              <w:t>într-o</w:t>
            </w:r>
            <w:r w:rsidRPr="00CC4048">
              <w:rPr>
                <w:rFonts w:asciiTheme="majorBidi" w:hAnsiTheme="majorBidi" w:cstheme="majorBidi"/>
                <w:spacing w:val="-11"/>
                <w:sz w:val="20"/>
              </w:rPr>
              <w:t xml:space="preserve"> </w:t>
            </w:r>
            <w:r w:rsidRPr="00CC4048">
              <w:rPr>
                <w:rFonts w:asciiTheme="majorBidi" w:hAnsiTheme="majorBidi" w:cstheme="majorBidi"/>
                <w:sz w:val="20"/>
              </w:rPr>
              <w:t>conversație,</w:t>
            </w:r>
            <w:r w:rsidRPr="00CC4048">
              <w:rPr>
                <w:rFonts w:asciiTheme="majorBidi" w:hAnsiTheme="majorBidi" w:cstheme="majorBidi"/>
                <w:spacing w:val="-11"/>
                <w:sz w:val="20"/>
              </w:rPr>
              <w:t xml:space="preserve"> </w:t>
            </w:r>
            <w:r w:rsidRPr="00CC4048">
              <w:rPr>
                <w:rFonts w:asciiTheme="majorBidi" w:hAnsiTheme="majorBidi" w:cstheme="majorBidi"/>
                <w:sz w:val="20"/>
              </w:rPr>
              <w:t>cât</w:t>
            </w:r>
            <w:r w:rsidRPr="00CC4048">
              <w:rPr>
                <w:rFonts w:asciiTheme="majorBidi" w:hAnsiTheme="majorBidi" w:cstheme="majorBidi"/>
                <w:spacing w:val="-10"/>
                <w:sz w:val="20"/>
              </w:rPr>
              <w:t xml:space="preserve"> </w:t>
            </w:r>
            <w:r w:rsidRPr="00CC4048">
              <w:rPr>
                <w:rFonts w:asciiTheme="majorBidi" w:hAnsiTheme="majorBidi" w:cstheme="majorBidi"/>
                <w:sz w:val="20"/>
              </w:rPr>
              <w:t>de</w:t>
            </w:r>
            <w:r w:rsidRPr="00CC4048">
              <w:rPr>
                <w:rFonts w:asciiTheme="majorBidi" w:hAnsiTheme="majorBidi" w:cstheme="majorBidi"/>
                <w:spacing w:val="-10"/>
                <w:sz w:val="20"/>
              </w:rPr>
              <w:t xml:space="preserve"> </w:t>
            </w:r>
            <w:r w:rsidRPr="00CC4048">
              <w:rPr>
                <w:rFonts w:asciiTheme="majorBidi" w:hAnsiTheme="majorBidi" w:cstheme="majorBidi"/>
                <w:sz w:val="20"/>
              </w:rPr>
              <w:t>des</w:t>
            </w:r>
            <w:r w:rsidRPr="00CC4048">
              <w:rPr>
                <w:rFonts w:asciiTheme="majorBidi" w:hAnsiTheme="majorBidi" w:cstheme="majorBidi"/>
                <w:spacing w:val="-10"/>
                <w:sz w:val="20"/>
              </w:rPr>
              <w:t xml:space="preserve"> </w:t>
            </w:r>
            <w:r w:rsidRPr="00CC4048">
              <w:rPr>
                <w:rFonts w:asciiTheme="majorBidi" w:hAnsiTheme="majorBidi" w:cstheme="majorBidi"/>
                <w:sz w:val="20"/>
              </w:rPr>
              <w:t>vă</w:t>
            </w:r>
            <w:r w:rsidRPr="00CC4048">
              <w:rPr>
                <w:rFonts w:asciiTheme="majorBidi" w:hAnsiTheme="majorBidi" w:cstheme="majorBidi"/>
                <w:spacing w:val="-10"/>
                <w:sz w:val="20"/>
              </w:rPr>
              <w:t xml:space="preserve"> </w:t>
            </w:r>
            <w:r w:rsidRPr="00CC4048">
              <w:rPr>
                <w:rFonts w:asciiTheme="majorBidi" w:hAnsiTheme="majorBidi" w:cstheme="majorBidi"/>
                <w:sz w:val="20"/>
              </w:rPr>
              <w:t>aflați in</w:t>
            </w:r>
            <w:r w:rsidRPr="00CC4048">
              <w:rPr>
                <w:rFonts w:asciiTheme="majorBidi" w:hAnsiTheme="majorBidi" w:cstheme="majorBidi"/>
                <w:spacing w:val="-6"/>
                <w:sz w:val="20"/>
              </w:rPr>
              <w:t xml:space="preserve"> </w:t>
            </w:r>
            <w:r w:rsidR="00080205" w:rsidRPr="00CC4048">
              <w:rPr>
                <w:rFonts w:asciiTheme="majorBidi" w:hAnsiTheme="majorBidi" w:cstheme="majorBidi"/>
                <w:sz w:val="20"/>
              </w:rPr>
              <w:t>situația</w:t>
            </w:r>
            <w:r w:rsidRPr="00CC4048">
              <w:rPr>
                <w:rFonts w:asciiTheme="majorBidi" w:hAnsiTheme="majorBidi" w:cstheme="majorBidi"/>
                <w:spacing w:val="-5"/>
                <w:sz w:val="20"/>
              </w:rPr>
              <w:t xml:space="preserve"> </w:t>
            </w:r>
            <w:r w:rsidRPr="00CC4048">
              <w:rPr>
                <w:rFonts w:asciiTheme="majorBidi" w:hAnsiTheme="majorBidi" w:cstheme="majorBidi"/>
                <w:sz w:val="20"/>
              </w:rPr>
              <w:t>de</w:t>
            </w:r>
            <w:r w:rsidRPr="00CC4048">
              <w:rPr>
                <w:rFonts w:asciiTheme="majorBidi" w:hAnsiTheme="majorBidi" w:cstheme="majorBidi"/>
                <w:spacing w:val="-5"/>
                <w:sz w:val="20"/>
              </w:rPr>
              <w:t xml:space="preserve"> </w:t>
            </w:r>
            <w:r w:rsidRPr="00CC4048">
              <w:rPr>
                <w:rFonts w:asciiTheme="majorBidi" w:hAnsiTheme="majorBidi" w:cstheme="majorBidi"/>
                <w:sz w:val="20"/>
              </w:rPr>
              <w:t>a</w:t>
            </w:r>
            <w:r w:rsidRPr="00CC4048">
              <w:rPr>
                <w:rFonts w:asciiTheme="majorBidi" w:hAnsiTheme="majorBidi" w:cstheme="majorBidi"/>
                <w:spacing w:val="-5"/>
                <w:sz w:val="20"/>
              </w:rPr>
              <w:t xml:space="preserve"> </w:t>
            </w:r>
            <w:r w:rsidRPr="00CC4048">
              <w:rPr>
                <w:rFonts w:asciiTheme="majorBidi" w:hAnsiTheme="majorBidi" w:cstheme="majorBidi"/>
                <w:sz w:val="20"/>
              </w:rPr>
              <w:t>finaliza</w:t>
            </w:r>
            <w:r w:rsidRPr="00CC4048">
              <w:rPr>
                <w:rFonts w:asciiTheme="majorBidi" w:hAnsiTheme="majorBidi" w:cstheme="majorBidi"/>
                <w:spacing w:val="-2"/>
                <w:sz w:val="20"/>
              </w:rPr>
              <w:t xml:space="preserve"> </w:t>
            </w:r>
            <w:r w:rsidRPr="00CC4048">
              <w:rPr>
                <w:rFonts w:asciiTheme="majorBidi" w:hAnsiTheme="majorBidi" w:cstheme="majorBidi"/>
                <w:sz w:val="20"/>
              </w:rPr>
              <w:t>propozițiile</w:t>
            </w:r>
            <w:r w:rsidRPr="00CC4048">
              <w:rPr>
                <w:rFonts w:asciiTheme="majorBidi" w:hAnsiTheme="majorBidi" w:cstheme="majorBidi"/>
                <w:spacing w:val="-5"/>
                <w:sz w:val="20"/>
              </w:rPr>
              <w:t xml:space="preserve"> </w:t>
            </w:r>
            <w:r w:rsidRPr="00CC4048">
              <w:rPr>
                <w:rFonts w:asciiTheme="majorBidi" w:hAnsiTheme="majorBidi" w:cstheme="majorBidi"/>
                <w:sz w:val="20"/>
              </w:rPr>
              <w:t>celorlalți,</w:t>
            </w:r>
            <w:r w:rsidRPr="00CC4048">
              <w:rPr>
                <w:rFonts w:asciiTheme="majorBidi" w:hAnsiTheme="majorBidi" w:cstheme="majorBidi"/>
                <w:spacing w:val="-6"/>
                <w:sz w:val="20"/>
              </w:rPr>
              <w:t xml:space="preserve"> </w:t>
            </w:r>
            <w:r w:rsidRPr="00CC4048">
              <w:rPr>
                <w:rFonts w:asciiTheme="majorBidi" w:hAnsiTheme="majorBidi" w:cstheme="majorBidi"/>
                <w:sz w:val="20"/>
              </w:rPr>
              <w:t>înainte</w:t>
            </w:r>
            <w:r w:rsidRPr="00CC4048">
              <w:rPr>
                <w:rFonts w:asciiTheme="majorBidi" w:hAnsiTheme="majorBidi" w:cstheme="majorBidi"/>
                <w:spacing w:val="-5"/>
                <w:sz w:val="20"/>
              </w:rPr>
              <w:t xml:space="preserve"> </w:t>
            </w:r>
            <w:r w:rsidRPr="00CC4048">
              <w:rPr>
                <w:rFonts w:asciiTheme="majorBidi" w:hAnsiTheme="majorBidi" w:cstheme="majorBidi"/>
                <w:sz w:val="20"/>
              </w:rPr>
              <w:t>ca</w:t>
            </w:r>
            <w:r w:rsidRPr="00CC4048">
              <w:rPr>
                <w:rFonts w:asciiTheme="majorBidi" w:hAnsiTheme="majorBidi" w:cstheme="majorBidi"/>
                <w:spacing w:val="-3"/>
                <w:sz w:val="20"/>
              </w:rPr>
              <w:t xml:space="preserve"> </w:t>
            </w:r>
            <w:r w:rsidRPr="00CC4048">
              <w:rPr>
                <w:rFonts w:asciiTheme="majorBidi" w:hAnsiTheme="majorBidi" w:cstheme="majorBidi"/>
                <w:sz w:val="20"/>
              </w:rPr>
              <w:t>aceștia să le finalizeze?</w:t>
            </w:r>
          </w:p>
        </w:tc>
        <w:tc>
          <w:tcPr>
            <w:tcW w:w="977" w:type="dxa"/>
            <w:tcBorders>
              <w:top w:val="single" w:sz="4" w:space="0" w:color="000000"/>
              <w:left w:val="single" w:sz="4" w:space="0" w:color="000000"/>
              <w:bottom w:val="single" w:sz="4" w:space="0" w:color="000000"/>
              <w:right w:val="single" w:sz="4" w:space="0" w:color="000000"/>
            </w:tcBorders>
          </w:tcPr>
          <w:p w14:paraId="4EAE4BF2"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0FA46D8A"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shd w:val="clear" w:color="auto" w:fill="F1F1F1"/>
          </w:tcPr>
          <w:p w14:paraId="320B0CD1"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6CF784EA"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6EB300C9"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53C4B5AB" w14:textId="77777777" w:rsidTr="003C52E6">
        <w:trPr>
          <w:trHeight w:val="480"/>
        </w:trPr>
        <w:tc>
          <w:tcPr>
            <w:tcW w:w="5866" w:type="dxa"/>
            <w:tcBorders>
              <w:top w:val="single" w:sz="4" w:space="0" w:color="000000"/>
              <w:bottom w:val="single" w:sz="4" w:space="0" w:color="000000"/>
              <w:right w:val="single" w:sz="4" w:space="0" w:color="000000"/>
            </w:tcBorders>
          </w:tcPr>
          <w:p w14:paraId="724C1ACC" w14:textId="5174A310" w:rsidR="004519A4" w:rsidRPr="00CC4048" w:rsidRDefault="004519A4" w:rsidP="004C33C4">
            <w:pPr>
              <w:pStyle w:val="TableParagraph"/>
              <w:spacing w:before="40" w:line="199" w:lineRule="auto"/>
              <w:ind w:left="213" w:right="157"/>
              <w:jc w:val="both"/>
              <w:rPr>
                <w:rFonts w:asciiTheme="majorBidi" w:hAnsiTheme="majorBidi" w:cstheme="majorBidi"/>
                <w:sz w:val="20"/>
              </w:rPr>
            </w:pPr>
            <w:r w:rsidRPr="00CC4048">
              <w:rPr>
                <w:rFonts w:asciiTheme="majorBidi" w:hAnsiTheme="majorBidi" w:cstheme="majorBidi"/>
                <w:sz w:val="20"/>
              </w:rPr>
              <w:t>Cât</w:t>
            </w:r>
            <w:r w:rsidRPr="00CC4048">
              <w:rPr>
                <w:rFonts w:asciiTheme="majorBidi" w:hAnsiTheme="majorBidi" w:cstheme="majorBidi"/>
                <w:spacing w:val="33"/>
                <w:sz w:val="20"/>
              </w:rPr>
              <w:t xml:space="preserve"> </w:t>
            </w:r>
            <w:r w:rsidRPr="00CC4048">
              <w:rPr>
                <w:rFonts w:asciiTheme="majorBidi" w:hAnsiTheme="majorBidi" w:cstheme="majorBidi"/>
                <w:sz w:val="20"/>
              </w:rPr>
              <w:t>de</w:t>
            </w:r>
            <w:r w:rsidRPr="00CC4048">
              <w:rPr>
                <w:rFonts w:asciiTheme="majorBidi" w:hAnsiTheme="majorBidi" w:cstheme="majorBidi"/>
                <w:spacing w:val="34"/>
                <w:sz w:val="20"/>
              </w:rPr>
              <w:t xml:space="preserve"> </w:t>
            </w:r>
            <w:r w:rsidRPr="00CC4048">
              <w:rPr>
                <w:rFonts w:asciiTheme="majorBidi" w:hAnsiTheme="majorBidi" w:cstheme="majorBidi"/>
                <w:sz w:val="20"/>
              </w:rPr>
              <w:t>des</w:t>
            </w:r>
            <w:r w:rsidRPr="00CC4048">
              <w:rPr>
                <w:rFonts w:asciiTheme="majorBidi" w:hAnsiTheme="majorBidi" w:cstheme="majorBidi"/>
                <w:spacing w:val="33"/>
                <w:sz w:val="20"/>
              </w:rPr>
              <w:t xml:space="preserve"> </w:t>
            </w:r>
            <w:r w:rsidRPr="00CC4048">
              <w:rPr>
                <w:rFonts w:asciiTheme="majorBidi" w:hAnsiTheme="majorBidi" w:cstheme="majorBidi"/>
                <w:sz w:val="20"/>
              </w:rPr>
              <w:t>întâmpinați</w:t>
            </w:r>
            <w:r w:rsidRPr="00CC4048">
              <w:rPr>
                <w:rFonts w:asciiTheme="majorBidi" w:hAnsiTheme="majorBidi" w:cstheme="majorBidi"/>
                <w:spacing w:val="33"/>
                <w:sz w:val="20"/>
              </w:rPr>
              <w:t xml:space="preserve"> </w:t>
            </w:r>
            <w:r w:rsidRPr="00CC4048">
              <w:rPr>
                <w:rFonts w:asciiTheme="majorBidi" w:hAnsiTheme="majorBidi" w:cstheme="majorBidi"/>
                <w:sz w:val="20"/>
              </w:rPr>
              <w:t>dificultăți</w:t>
            </w:r>
            <w:r w:rsidRPr="00CC4048">
              <w:rPr>
                <w:rFonts w:asciiTheme="majorBidi" w:hAnsiTheme="majorBidi" w:cstheme="majorBidi"/>
                <w:spacing w:val="33"/>
                <w:sz w:val="20"/>
              </w:rPr>
              <w:t xml:space="preserve"> </w:t>
            </w:r>
            <w:r w:rsidRPr="00CC4048">
              <w:rPr>
                <w:rFonts w:asciiTheme="majorBidi" w:hAnsiTheme="majorBidi" w:cstheme="majorBidi"/>
                <w:sz w:val="20"/>
              </w:rPr>
              <w:t>în</w:t>
            </w:r>
            <w:r w:rsidRPr="00CC4048">
              <w:rPr>
                <w:rFonts w:asciiTheme="majorBidi" w:hAnsiTheme="majorBidi" w:cstheme="majorBidi"/>
                <w:spacing w:val="32"/>
                <w:sz w:val="20"/>
              </w:rPr>
              <w:t xml:space="preserve"> </w:t>
            </w:r>
            <w:r w:rsidRPr="00CC4048">
              <w:rPr>
                <w:rFonts w:asciiTheme="majorBidi" w:hAnsiTheme="majorBidi" w:cstheme="majorBidi"/>
                <w:sz w:val="20"/>
              </w:rPr>
              <w:t>a</w:t>
            </w:r>
            <w:r w:rsidRPr="00CC4048">
              <w:rPr>
                <w:rFonts w:asciiTheme="majorBidi" w:hAnsiTheme="majorBidi" w:cstheme="majorBidi"/>
                <w:spacing w:val="36"/>
                <w:sz w:val="20"/>
              </w:rPr>
              <w:t xml:space="preserve"> </w:t>
            </w:r>
            <w:r w:rsidRPr="00CC4048">
              <w:rPr>
                <w:rFonts w:asciiTheme="majorBidi" w:hAnsiTheme="majorBidi" w:cstheme="majorBidi"/>
                <w:sz w:val="20"/>
              </w:rPr>
              <w:t>vă</w:t>
            </w:r>
            <w:r w:rsidRPr="00CC4048">
              <w:rPr>
                <w:rFonts w:asciiTheme="majorBidi" w:hAnsiTheme="majorBidi" w:cstheme="majorBidi"/>
                <w:spacing w:val="34"/>
                <w:sz w:val="20"/>
              </w:rPr>
              <w:t xml:space="preserve"> </w:t>
            </w:r>
            <w:r w:rsidRPr="00CC4048">
              <w:rPr>
                <w:rFonts w:asciiTheme="majorBidi" w:hAnsiTheme="majorBidi" w:cstheme="majorBidi"/>
                <w:sz w:val="20"/>
              </w:rPr>
              <w:t>aștepta</w:t>
            </w:r>
            <w:r w:rsidRPr="00CC4048">
              <w:rPr>
                <w:rFonts w:asciiTheme="majorBidi" w:hAnsiTheme="majorBidi" w:cstheme="majorBidi"/>
                <w:spacing w:val="34"/>
                <w:sz w:val="20"/>
              </w:rPr>
              <w:t xml:space="preserve"> </w:t>
            </w:r>
            <w:r w:rsidRPr="00CC4048">
              <w:rPr>
                <w:rFonts w:asciiTheme="majorBidi" w:hAnsiTheme="majorBidi" w:cstheme="majorBidi"/>
                <w:sz w:val="20"/>
              </w:rPr>
              <w:t>rândul</w:t>
            </w:r>
            <w:r w:rsidRPr="00CC4048">
              <w:rPr>
                <w:rFonts w:asciiTheme="majorBidi" w:hAnsiTheme="majorBidi" w:cstheme="majorBidi"/>
                <w:spacing w:val="33"/>
                <w:sz w:val="20"/>
              </w:rPr>
              <w:t xml:space="preserve"> </w:t>
            </w:r>
            <w:r w:rsidRPr="00CC4048">
              <w:rPr>
                <w:rFonts w:asciiTheme="majorBidi" w:hAnsiTheme="majorBidi" w:cstheme="majorBidi"/>
                <w:sz w:val="20"/>
              </w:rPr>
              <w:t xml:space="preserve">în situații în care este necesar să </w:t>
            </w:r>
            <w:r w:rsidR="00080205" w:rsidRPr="00CC4048">
              <w:rPr>
                <w:rFonts w:asciiTheme="majorBidi" w:hAnsiTheme="majorBidi" w:cstheme="majorBidi"/>
                <w:sz w:val="20"/>
              </w:rPr>
              <w:t>așteptați</w:t>
            </w:r>
            <w:r w:rsidRPr="00CC4048">
              <w:rPr>
                <w:rFonts w:asciiTheme="majorBidi" w:hAnsiTheme="majorBidi" w:cstheme="majorBidi"/>
                <w:sz w:val="20"/>
              </w:rPr>
              <w:t xml:space="preserve"> sa va vina </w:t>
            </w:r>
            <w:r w:rsidR="00080205" w:rsidRPr="00CC4048">
              <w:rPr>
                <w:rFonts w:asciiTheme="majorBidi" w:hAnsiTheme="majorBidi" w:cstheme="majorBidi"/>
                <w:sz w:val="20"/>
              </w:rPr>
              <w:t>rândul</w:t>
            </w:r>
            <w:r w:rsidRPr="00CC4048">
              <w:rPr>
                <w:rFonts w:asciiTheme="majorBidi" w:hAnsiTheme="majorBidi" w:cstheme="majorBidi"/>
                <w:sz w:val="20"/>
              </w:rPr>
              <w:t>?</w:t>
            </w:r>
          </w:p>
        </w:tc>
        <w:tc>
          <w:tcPr>
            <w:tcW w:w="977" w:type="dxa"/>
            <w:tcBorders>
              <w:top w:val="single" w:sz="4" w:space="0" w:color="000000"/>
              <w:left w:val="single" w:sz="4" w:space="0" w:color="000000"/>
              <w:bottom w:val="single" w:sz="4" w:space="0" w:color="000000"/>
              <w:right w:val="single" w:sz="4" w:space="0" w:color="000000"/>
            </w:tcBorders>
          </w:tcPr>
          <w:p w14:paraId="6CACE98F"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408910E7"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tcPr>
          <w:p w14:paraId="655A54CB"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tcPr>
          <w:p w14:paraId="5573D8A5"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tcPr>
          <w:p w14:paraId="584B172B" w14:textId="77777777" w:rsidR="004519A4" w:rsidRPr="00CC4048" w:rsidRDefault="004519A4" w:rsidP="004C33C4">
            <w:pPr>
              <w:pStyle w:val="TableParagraph"/>
              <w:jc w:val="both"/>
              <w:rPr>
                <w:rFonts w:asciiTheme="majorBidi" w:hAnsiTheme="majorBidi" w:cstheme="majorBidi"/>
                <w:sz w:val="18"/>
              </w:rPr>
            </w:pPr>
          </w:p>
        </w:tc>
      </w:tr>
      <w:tr w:rsidR="004519A4" w:rsidRPr="00CC4048" w14:paraId="0EE13E59" w14:textId="77777777" w:rsidTr="003C52E6">
        <w:trPr>
          <w:trHeight w:val="479"/>
        </w:trPr>
        <w:tc>
          <w:tcPr>
            <w:tcW w:w="5866" w:type="dxa"/>
            <w:tcBorders>
              <w:top w:val="single" w:sz="4" w:space="0" w:color="000000"/>
              <w:bottom w:val="single" w:sz="4" w:space="0" w:color="000000"/>
              <w:right w:val="single" w:sz="4" w:space="0" w:color="000000"/>
            </w:tcBorders>
          </w:tcPr>
          <w:p w14:paraId="3C7A5449" w14:textId="77777777" w:rsidR="004519A4" w:rsidRPr="00CC4048" w:rsidRDefault="004519A4" w:rsidP="004C33C4">
            <w:pPr>
              <w:pStyle w:val="TableParagraph"/>
              <w:spacing w:before="40" w:line="199" w:lineRule="auto"/>
              <w:ind w:left="213" w:right="157"/>
              <w:jc w:val="both"/>
              <w:rPr>
                <w:rFonts w:asciiTheme="majorBidi" w:hAnsiTheme="majorBidi" w:cstheme="majorBidi"/>
                <w:sz w:val="20"/>
              </w:rPr>
            </w:pPr>
            <w:r w:rsidRPr="00CC4048">
              <w:rPr>
                <w:rFonts w:asciiTheme="majorBidi" w:hAnsiTheme="majorBidi" w:cstheme="majorBidi"/>
                <w:sz w:val="20"/>
              </w:rPr>
              <w:t>Cât de des îi întrerupeți din activitate pe ceilalți atunci când sunt ocupați?</w:t>
            </w:r>
          </w:p>
        </w:tc>
        <w:tc>
          <w:tcPr>
            <w:tcW w:w="977" w:type="dxa"/>
            <w:tcBorders>
              <w:top w:val="single" w:sz="4" w:space="0" w:color="000000"/>
              <w:left w:val="single" w:sz="4" w:space="0" w:color="000000"/>
              <w:bottom w:val="single" w:sz="4" w:space="0" w:color="000000"/>
              <w:right w:val="single" w:sz="4" w:space="0" w:color="000000"/>
            </w:tcBorders>
          </w:tcPr>
          <w:p w14:paraId="3C005554" w14:textId="77777777" w:rsidR="004519A4" w:rsidRPr="00CC4048" w:rsidRDefault="004519A4" w:rsidP="004C33C4">
            <w:pPr>
              <w:pStyle w:val="TableParagraph"/>
              <w:jc w:val="both"/>
              <w:rPr>
                <w:rFonts w:asciiTheme="majorBidi" w:hAnsiTheme="majorBidi" w:cstheme="majorBidi"/>
                <w:sz w:val="18"/>
              </w:rPr>
            </w:pPr>
          </w:p>
        </w:tc>
        <w:tc>
          <w:tcPr>
            <w:tcW w:w="763" w:type="dxa"/>
            <w:tcBorders>
              <w:top w:val="single" w:sz="4" w:space="0" w:color="000000"/>
              <w:left w:val="single" w:sz="4" w:space="0" w:color="000000"/>
              <w:bottom w:val="single" w:sz="4" w:space="0" w:color="000000"/>
              <w:right w:val="single" w:sz="4" w:space="0" w:color="000000"/>
            </w:tcBorders>
          </w:tcPr>
          <w:p w14:paraId="73D64510" w14:textId="77777777" w:rsidR="004519A4" w:rsidRPr="00CC4048" w:rsidRDefault="004519A4" w:rsidP="004C33C4">
            <w:pPr>
              <w:pStyle w:val="TableParagraph"/>
              <w:jc w:val="both"/>
              <w:rPr>
                <w:rFonts w:asciiTheme="majorBidi" w:hAnsiTheme="majorBidi" w:cstheme="majorBidi"/>
                <w:sz w:val="18"/>
              </w:rPr>
            </w:pPr>
          </w:p>
        </w:tc>
        <w:tc>
          <w:tcPr>
            <w:tcW w:w="766" w:type="dxa"/>
            <w:tcBorders>
              <w:top w:val="single" w:sz="4" w:space="0" w:color="000000"/>
              <w:left w:val="single" w:sz="4" w:space="0" w:color="000000"/>
              <w:bottom w:val="single" w:sz="4" w:space="0" w:color="000000"/>
              <w:right w:val="single" w:sz="4" w:space="0" w:color="000000"/>
            </w:tcBorders>
            <w:shd w:val="clear" w:color="auto" w:fill="F1F1F1"/>
          </w:tcPr>
          <w:p w14:paraId="7E2476F0" w14:textId="77777777" w:rsidR="004519A4" w:rsidRPr="00CC4048" w:rsidRDefault="004519A4" w:rsidP="004C33C4">
            <w:pPr>
              <w:pStyle w:val="TableParagraph"/>
              <w:jc w:val="both"/>
              <w:rPr>
                <w:rFonts w:asciiTheme="majorBidi" w:hAnsiTheme="majorBidi" w:cstheme="majorBidi"/>
                <w:sz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1F1F1"/>
          </w:tcPr>
          <w:p w14:paraId="57F3C641" w14:textId="77777777" w:rsidR="004519A4" w:rsidRPr="00CC4048" w:rsidRDefault="004519A4" w:rsidP="004C33C4">
            <w:pPr>
              <w:pStyle w:val="TableParagraph"/>
              <w:jc w:val="both"/>
              <w:rPr>
                <w:rFonts w:asciiTheme="majorBidi" w:hAnsiTheme="majorBidi" w:cstheme="majorBidi"/>
                <w:sz w:val="18"/>
              </w:rPr>
            </w:pPr>
          </w:p>
        </w:tc>
        <w:tc>
          <w:tcPr>
            <w:tcW w:w="764" w:type="dxa"/>
            <w:tcBorders>
              <w:top w:val="single" w:sz="4" w:space="0" w:color="000000"/>
              <w:left w:val="single" w:sz="4" w:space="0" w:color="000000"/>
              <w:bottom w:val="single" w:sz="4" w:space="0" w:color="000000"/>
            </w:tcBorders>
            <w:shd w:val="clear" w:color="auto" w:fill="F1F1F1"/>
          </w:tcPr>
          <w:p w14:paraId="3E098933" w14:textId="77777777" w:rsidR="004519A4" w:rsidRPr="00CC4048" w:rsidRDefault="004519A4" w:rsidP="004C33C4">
            <w:pPr>
              <w:pStyle w:val="TableParagraph"/>
              <w:jc w:val="both"/>
              <w:rPr>
                <w:rFonts w:asciiTheme="majorBidi" w:hAnsiTheme="majorBidi" w:cstheme="majorBidi"/>
                <w:sz w:val="18"/>
              </w:rPr>
            </w:pPr>
          </w:p>
        </w:tc>
      </w:tr>
    </w:tbl>
    <w:p w14:paraId="1D6C2B47" w14:textId="77777777" w:rsidR="004519A4" w:rsidRPr="00CC4048" w:rsidRDefault="004519A4" w:rsidP="004C33C4">
      <w:pPr>
        <w:jc w:val="both"/>
        <w:rPr>
          <w:rFonts w:asciiTheme="majorBidi" w:hAnsiTheme="majorBidi" w:cstheme="majorBidi"/>
          <w:szCs w:val="24"/>
        </w:rPr>
      </w:pPr>
    </w:p>
    <w:p w14:paraId="016D8679" w14:textId="77777777" w:rsidR="00312B27" w:rsidRPr="00CC4048" w:rsidRDefault="00312B27" w:rsidP="004C33C4">
      <w:pPr>
        <w:pStyle w:val="Corptext"/>
        <w:spacing w:before="68"/>
        <w:ind w:left="285"/>
        <w:jc w:val="both"/>
        <w:rPr>
          <w:rFonts w:asciiTheme="majorBidi" w:hAnsiTheme="majorBidi" w:cstheme="majorBidi"/>
          <w:b/>
          <w:bCs/>
        </w:rPr>
      </w:pPr>
      <w:r w:rsidRPr="00CC4048">
        <w:rPr>
          <w:rFonts w:asciiTheme="majorBidi" w:hAnsiTheme="majorBidi" w:cstheme="majorBidi"/>
          <w:b/>
          <w:bCs/>
        </w:rPr>
        <w:t>SCALĂ</w:t>
      </w:r>
      <w:r w:rsidRPr="00CC4048">
        <w:rPr>
          <w:rFonts w:asciiTheme="majorBidi" w:hAnsiTheme="majorBidi" w:cstheme="majorBidi"/>
          <w:b/>
          <w:bCs/>
          <w:spacing w:val="-13"/>
        </w:rPr>
        <w:t xml:space="preserve"> </w:t>
      </w:r>
      <w:r w:rsidRPr="00CC4048">
        <w:rPr>
          <w:rFonts w:asciiTheme="majorBidi" w:hAnsiTheme="majorBidi" w:cstheme="majorBidi"/>
          <w:b/>
          <w:bCs/>
        </w:rPr>
        <w:t>SCORARE</w:t>
      </w:r>
      <w:r w:rsidRPr="00CC4048">
        <w:rPr>
          <w:rFonts w:asciiTheme="majorBidi" w:hAnsiTheme="majorBidi" w:cstheme="majorBidi"/>
          <w:b/>
          <w:bCs/>
          <w:spacing w:val="-13"/>
        </w:rPr>
        <w:t xml:space="preserve"> </w:t>
      </w:r>
      <w:r w:rsidRPr="00CC4048">
        <w:rPr>
          <w:rFonts w:asciiTheme="majorBidi" w:hAnsiTheme="majorBidi" w:cstheme="majorBidi"/>
          <w:b/>
          <w:bCs/>
        </w:rPr>
        <w:t>WENDER</w:t>
      </w:r>
      <w:r w:rsidRPr="00CC4048">
        <w:rPr>
          <w:rFonts w:asciiTheme="majorBidi" w:hAnsiTheme="majorBidi" w:cstheme="majorBidi"/>
          <w:b/>
          <w:bCs/>
          <w:spacing w:val="-13"/>
        </w:rPr>
        <w:t xml:space="preserve"> </w:t>
      </w:r>
      <w:r w:rsidRPr="00CC4048">
        <w:rPr>
          <w:rFonts w:asciiTheme="majorBidi" w:hAnsiTheme="majorBidi" w:cstheme="majorBidi"/>
          <w:b/>
          <w:bCs/>
        </w:rPr>
        <w:t>UTAH</w:t>
      </w:r>
      <w:r w:rsidRPr="00CC4048">
        <w:rPr>
          <w:rFonts w:asciiTheme="majorBidi" w:hAnsiTheme="majorBidi" w:cstheme="majorBidi"/>
          <w:b/>
          <w:bCs/>
          <w:spacing w:val="-10"/>
        </w:rPr>
        <w:t xml:space="preserve"> </w:t>
      </w:r>
      <w:r w:rsidRPr="00CC4048">
        <w:rPr>
          <w:rFonts w:asciiTheme="majorBidi" w:hAnsiTheme="majorBidi" w:cstheme="majorBidi"/>
          <w:b/>
          <w:bCs/>
        </w:rPr>
        <w:t>–</w:t>
      </w:r>
      <w:r w:rsidRPr="00CC4048">
        <w:rPr>
          <w:rFonts w:asciiTheme="majorBidi" w:hAnsiTheme="majorBidi" w:cstheme="majorBidi"/>
          <w:b/>
          <w:bCs/>
          <w:spacing w:val="-12"/>
        </w:rPr>
        <w:t xml:space="preserve"> </w:t>
      </w:r>
      <w:r w:rsidRPr="00CC4048">
        <w:rPr>
          <w:rFonts w:asciiTheme="majorBidi" w:hAnsiTheme="majorBidi" w:cstheme="majorBidi"/>
          <w:b/>
          <w:bCs/>
        </w:rPr>
        <w:t>VERSIUNEA</w:t>
      </w:r>
      <w:r w:rsidRPr="00CC4048">
        <w:rPr>
          <w:rFonts w:asciiTheme="majorBidi" w:hAnsiTheme="majorBidi" w:cstheme="majorBidi"/>
          <w:b/>
          <w:bCs/>
          <w:spacing w:val="-13"/>
        </w:rPr>
        <w:t xml:space="preserve"> </w:t>
      </w:r>
      <w:r w:rsidRPr="00CC4048">
        <w:rPr>
          <w:rFonts w:asciiTheme="majorBidi" w:hAnsiTheme="majorBidi" w:cstheme="majorBidi"/>
          <w:b/>
          <w:bCs/>
        </w:rPr>
        <w:t>25</w:t>
      </w:r>
      <w:r w:rsidRPr="00CC4048">
        <w:rPr>
          <w:rFonts w:asciiTheme="majorBidi" w:hAnsiTheme="majorBidi" w:cstheme="majorBidi"/>
          <w:b/>
          <w:bCs/>
          <w:spacing w:val="-12"/>
        </w:rPr>
        <w:t xml:space="preserve"> </w:t>
      </w:r>
      <w:r w:rsidRPr="00CC4048">
        <w:rPr>
          <w:rFonts w:asciiTheme="majorBidi" w:hAnsiTheme="majorBidi" w:cstheme="majorBidi"/>
          <w:b/>
          <w:bCs/>
        </w:rPr>
        <w:t>(WURS-</w:t>
      </w:r>
      <w:r w:rsidRPr="00CC4048">
        <w:rPr>
          <w:rFonts w:asciiTheme="majorBidi" w:hAnsiTheme="majorBidi" w:cstheme="majorBidi"/>
          <w:b/>
          <w:bCs/>
          <w:spacing w:val="-5"/>
        </w:rPr>
        <w:t>25)</w:t>
      </w:r>
    </w:p>
    <w:p w14:paraId="61CC6F80" w14:textId="77777777" w:rsidR="00312B27" w:rsidRPr="00CC4048" w:rsidRDefault="00312B27" w:rsidP="004C33C4">
      <w:pPr>
        <w:pStyle w:val="Corptext"/>
        <w:spacing w:before="138"/>
        <w:jc w:val="both"/>
        <w:rPr>
          <w:rFonts w:asciiTheme="majorBidi" w:hAnsiTheme="majorBidi" w:cstheme="majorBidi"/>
        </w:rPr>
      </w:pPr>
    </w:p>
    <w:p w14:paraId="7AADB63C" w14:textId="77777777" w:rsidR="00F95A82" w:rsidRPr="00CC4048" w:rsidRDefault="00F95A82" w:rsidP="004C33C4">
      <w:pPr>
        <w:ind w:left="285"/>
        <w:jc w:val="both"/>
        <w:rPr>
          <w:rFonts w:asciiTheme="majorBidi" w:hAnsiTheme="majorBidi" w:cstheme="majorBidi"/>
          <w:spacing w:val="-2"/>
          <w:sz w:val="22"/>
        </w:rPr>
      </w:pPr>
    </w:p>
    <w:p w14:paraId="7ADE6D65" w14:textId="7C94FCA8" w:rsidR="00312B27" w:rsidRPr="00CC4048" w:rsidRDefault="00312B27" w:rsidP="004C33C4">
      <w:pPr>
        <w:ind w:left="285"/>
        <w:jc w:val="both"/>
        <w:rPr>
          <w:rFonts w:asciiTheme="majorBidi" w:hAnsiTheme="majorBidi" w:cstheme="majorBidi"/>
        </w:rPr>
      </w:pPr>
      <w:r w:rsidRPr="00CC4048">
        <w:rPr>
          <w:rFonts w:asciiTheme="majorBidi" w:hAnsiTheme="majorBidi" w:cstheme="majorBidi"/>
          <w:spacing w:val="-2"/>
          <w:sz w:val="22"/>
        </w:rPr>
        <w:t>Instrucțiuni:</w:t>
      </w:r>
    </w:p>
    <w:p w14:paraId="4217B693" w14:textId="77777777" w:rsidR="00312B27" w:rsidRPr="00CC4048" w:rsidRDefault="00312B27" w:rsidP="004C33C4">
      <w:pPr>
        <w:spacing w:before="1"/>
        <w:ind w:left="285"/>
        <w:jc w:val="both"/>
        <w:rPr>
          <w:rFonts w:asciiTheme="majorBidi" w:hAnsiTheme="majorBidi" w:cstheme="majorBidi"/>
        </w:rPr>
      </w:pPr>
      <w:r w:rsidRPr="00CC4048">
        <w:rPr>
          <w:rFonts w:asciiTheme="majorBidi" w:hAnsiTheme="majorBidi" w:cstheme="majorBidi"/>
          <w:spacing w:val="-4"/>
          <w:sz w:val="22"/>
        </w:rPr>
        <w:t>În</w:t>
      </w:r>
      <w:r w:rsidRPr="00CC4048">
        <w:rPr>
          <w:rFonts w:asciiTheme="majorBidi" w:hAnsiTheme="majorBidi" w:cstheme="majorBidi"/>
          <w:spacing w:val="-7"/>
          <w:sz w:val="22"/>
        </w:rPr>
        <w:t xml:space="preserve"> </w:t>
      </w:r>
      <w:r w:rsidRPr="00CC4048">
        <w:rPr>
          <w:rFonts w:asciiTheme="majorBidi" w:hAnsiTheme="majorBidi" w:cstheme="majorBidi"/>
          <w:spacing w:val="-4"/>
          <w:sz w:val="22"/>
        </w:rPr>
        <w:t>copilărie</w:t>
      </w:r>
      <w:r w:rsidRPr="00CC4048">
        <w:rPr>
          <w:rFonts w:asciiTheme="majorBidi" w:hAnsiTheme="majorBidi" w:cstheme="majorBidi"/>
          <w:spacing w:val="-7"/>
          <w:sz w:val="22"/>
        </w:rPr>
        <w:t xml:space="preserve"> </w:t>
      </w:r>
      <w:r w:rsidRPr="00CC4048">
        <w:rPr>
          <w:rFonts w:asciiTheme="majorBidi" w:hAnsiTheme="majorBidi" w:cstheme="majorBidi"/>
          <w:spacing w:val="-4"/>
          <w:sz w:val="22"/>
        </w:rPr>
        <w:t>am</w:t>
      </w:r>
      <w:r w:rsidRPr="00CC4048">
        <w:rPr>
          <w:rFonts w:asciiTheme="majorBidi" w:hAnsiTheme="majorBidi" w:cstheme="majorBidi"/>
          <w:spacing w:val="-8"/>
          <w:sz w:val="22"/>
        </w:rPr>
        <w:t xml:space="preserve"> </w:t>
      </w:r>
      <w:r w:rsidRPr="00CC4048">
        <w:rPr>
          <w:rFonts w:asciiTheme="majorBidi" w:hAnsiTheme="majorBidi" w:cstheme="majorBidi"/>
          <w:spacing w:val="-4"/>
          <w:sz w:val="22"/>
        </w:rPr>
        <w:t>fost</w:t>
      </w:r>
      <w:r w:rsidRPr="00CC4048">
        <w:rPr>
          <w:rFonts w:asciiTheme="majorBidi" w:hAnsiTheme="majorBidi" w:cstheme="majorBidi"/>
          <w:spacing w:val="-8"/>
          <w:sz w:val="22"/>
        </w:rPr>
        <w:t xml:space="preserve"> </w:t>
      </w:r>
      <w:r w:rsidRPr="00CC4048">
        <w:rPr>
          <w:rFonts w:asciiTheme="majorBidi" w:hAnsiTheme="majorBidi" w:cstheme="majorBidi"/>
          <w:spacing w:val="-4"/>
          <w:sz w:val="22"/>
        </w:rPr>
        <w:t>(am</w:t>
      </w:r>
      <w:r w:rsidRPr="00CC4048">
        <w:rPr>
          <w:rFonts w:asciiTheme="majorBidi" w:hAnsiTheme="majorBidi" w:cstheme="majorBidi"/>
          <w:spacing w:val="-10"/>
          <w:sz w:val="22"/>
        </w:rPr>
        <w:t xml:space="preserve"> </w:t>
      </w:r>
      <w:r w:rsidRPr="00CC4048">
        <w:rPr>
          <w:rFonts w:asciiTheme="majorBidi" w:hAnsiTheme="majorBidi" w:cstheme="majorBidi"/>
          <w:spacing w:val="-4"/>
          <w:sz w:val="22"/>
        </w:rPr>
        <w:t>avut):</w:t>
      </w:r>
    </w:p>
    <w:p w14:paraId="22C3FB0C" w14:textId="77777777" w:rsidR="00312B27" w:rsidRPr="00CC4048" w:rsidRDefault="00312B27" w:rsidP="004C33C4">
      <w:pPr>
        <w:jc w:val="both"/>
        <w:rPr>
          <w:rFonts w:asciiTheme="majorBidi" w:hAnsiTheme="majorBidi" w:cstheme="majorBidi"/>
          <w:sz w:val="20"/>
        </w:rPr>
      </w:pPr>
    </w:p>
    <w:p w14:paraId="5382C670" w14:textId="77777777" w:rsidR="00312B27" w:rsidRPr="00CC4048" w:rsidRDefault="00312B27" w:rsidP="004C33C4">
      <w:pPr>
        <w:spacing w:before="170" w:after="1"/>
        <w:jc w:val="both"/>
        <w:rPr>
          <w:rFonts w:asciiTheme="majorBidi" w:hAnsiTheme="majorBidi" w:cstheme="majorBidi"/>
          <w:sz w:val="20"/>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03"/>
        <w:gridCol w:w="3433"/>
        <w:gridCol w:w="1351"/>
        <w:gridCol w:w="1051"/>
        <w:gridCol w:w="1211"/>
        <w:gridCol w:w="1204"/>
        <w:gridCol w:w="1206"/>
      </w:tblGrid>
      <w:tr w:rsidR="00312B27" w:rsidRPr="00CC4048" w14:paraId="63740B53" w14:textId="77777777" w:rsidTr="00312B27">
        <w:trPr>
          <w:trHeight w:val="537"/>
        </w:trPr>
        <w:tc>
          <w:tcPr>
            <w:tcW w:w="403" w:type="dxa"/>
          </w:tcPr>
          <w:p w14:paraId="5B0390AD" w14:textId="77777777" w:rsidR="00312B27" w:rsidRPr="00CC4048" w:rsidRDefault="00312B27" w:rsidP="004C33C4">
            <w:pPr>
              <w:pStyle w:val="TableParagraph"/>
              <w:jc w:val="both"/>
              <w:rPr>
                <w:rFonts w:asciiTheme="majorBidi" w:hAnsiTheme="majorBidi" w:cstheme="majorBidi"/>
              </w:rPr>
            </w:pPr>
          </w:p>
        </w:tc>
        <w:tc>
          <w:tcPr>
            <w:tcW w:w="3433" w:type="dxa"/>
          </w:tcPr>
          <w:p w14:paraId="32D21C75" w14:textId="77777777" w:rsidR="00312B27" w:rsidRPr="00CC4048" w:rsidRDefault="00312B27" w:rsidP="004C33C4">
            <w:pPr>
              <w:pStyle w:val="TableParagraph"/>
              <w:jc w:val="both"/>
              <w:rPr>
                <w:rFonts w:asciiTheme="majorBidi" w:hAnsiTheme="majorBidi" w:cstheme="majorBidi"/>
              </w:rPr>
            </w:pPr>
          </w:p>
        </w:tc>
        <w:tc>
          <w:tcPr>
            <w:tcW w:w="1351" w:type="dxa"/>
          </w:tcPr>
          <w:p w14:paraId="419A85A7" w14:textId="77777777" w:rsidR="00312B27" w:rsidRPr="00CC4048" w:rsidRDefault="00312B27" w:rsidP="004C33C4">
            <w:pPr>
              <w:pStyle w:val="TableParagraph"/>
              <w:spacing w:before="38"/>
              <w:ind w:left="153" w:right="137" w:firstLine="50"/>
              <w:jc w:val="both"/>
              <w:rPr>
                <w:rFonts w:asciiTheme="majorBidi" w:hAnsiTheme="majorBidi" w:cstheme="majorBidi"/>
                <w:b/>
                <w:sz w:val="20"/>
              </w:rPr>
            </w:pPr>
            <w:r w:rsidRPr="00CC4048">
              <w:rPr>
                <w:rFonts w:asciiTheme="majorBidi" w:hAnsiTheme="majorBidi" w:cstheme="majorBidi"/>
                <w:b/>
                <w:sz w:val="20"/>
              </w:rPr>
              <w:t>Deloc sau foarte</w:t>
            </w:r>
            <w:r w:rsidRPr="00CC4048">
              <w:rPr>
                <w:rFonts w:asciiTheme="majorBidi" w:hAnsiTheme="majorBidi" w:cstheme="majorBidi"/>
                <w:b/>
                <w:spacing w:val="-14"/>
                <w:sz w:val="20"/>
              </w:rPr>
              <w:t xml:space="preserve"> </w:t>
            </w:r>
            <w:r w:rsidRPr="00CC4048">
              <w:rPr>
                <w:rFonts w:asciiTheme="majorBidi" w:hAnsiTheme="majorBidi" w:cstheme="majorBidi"/>
                <w:b/>
                <w:sz w:val="20"/>
              </w:rPr>
              <w:t>ușor</w:t>
            </w:r>
          </w:p>
        </w:tc>
        <w:tc>
          <w:tcPr>
            <w:tcW w:w="1051" w:type="dxa"/>
          </w:tcPr>
          <w:p w14:paraId="600626A4" w14:textId="77777777" w:rsidR="00312B27" w:rsidRPr="00CC4048" w:rsidRDefault="00312B27" w:rsidP="004C33C4">
            <w:pPr>
              <w:pStyle w:val="TableParagraph"/>
              <w:spacing w:before="153"/>
              <w:ind w:left="7" w:right="5"/>
              <w:jc w:val="both"/>
              <w:rPr>
                <w:rFonts w:asciiTheme="majorBidi" w:hAnsiTheme="majorBidi" w:cstheme="majorBidi"/>
                <w:b/>
                <w:sz w:val="20"/>
              </w:rPr>
            </w:pPr>
            <w:r w:rsidRPr="00CC4048">
              <w:rPr>
                <w:rFonts w:asciiTheme="majorBidi" w:hAnsiTheme="majorBidi" w:cstheme="majorBidi"/>
                <w:b/>
                <w:spacing w:val="-4"/>
                <w:sz w:val="20"/>
              </w:rPr>
              <w:t>Ușor</w:t>
            </w:r>
          </w:p>
        </w:tc>
        <w:tc>
          <w:tcPr>
            <w:tcW w:w="1211" w:type="dxa"/>
          </w:tcPr>
          <w:p w14:paraId="67054CA6" w14:textId="77777777" w:rsidR="00312B27" w:rsidRPr="00CC4048" w:rsidRDefault="00312B27" w:rsidP="004C33C4">
            <w:pPr>
              <w:pStyle w:val="TableParagraph"/>
              <w:spacing w:before="153"/>
              <w:ind w:left="12" w:right="6"/>
              <w:jc w:val="both"/>
              <w:rPr>
                <w:rFonts w:asciiTheme="majorBidi" w:hAnsiTheme="majorBidi" w:cstheme="majorBidi"/>
                <w:b/>
                <w:sz w:val="20"/>
              </w:rPr>
            </w:pPr>
            <w:r w:rsidRPr="00CC4048">
              <w:rPr>
                <w:rFonts w:asciiTheme="majorBidi" w:hAnsiTheme="majorBidi" w:cstheme="majorBidi"/>
                <w:b/>
                <w:spacing w:val="-2"/>
                <w:sz w:val="20"/>
              </w:rPr>
              <w:t>Moderat</w:t>
            </w:r>
          </w:p>
        </w:tc>
        <w:tc>
          <w:tcPr>
            <w:tcW w:w="1204" w:type="dxa"/>
          </w:tcPr>
          <w:p w14:paraId="515A6BCC" w14:textId="77777777" w:rsidR="00312B27" w:rsidRPr="00CC4048" w:rsidRDefault="00312B27" w:rsidP="004C33C4">
            <w:pPr>
              <w:pStyle w:val="TableParagraph"/>
              <w:spacing w:before="38"/>
              <w:ind w:left="390" w:right="135" w:hanging="238"/>
              <w:jc w:val="both"/>
              <w:rPr>
                <w:rFonts w:asciiTheme="majorBidi" w:hAnsiTheme="majorBidi" w:cstheme="majorBidi"/>
                <w:b/>
                <w:sz w:val="20"/>
              </w:rPr>
            </w:pPr>
            <w:r w:rsidRPr="00CC4048">
              <w:rPr>
                <w:rFonts w:asciiTheme="majorBidi" w:hAnsiTheme="majorBidi" w:cstheme="majorBidi"/>
                <w:b/>
                <w:sz w:val="20"/>
              </w:rPr>
              <w:t>Destul</w:t>
            </w:r>
            <w:r w:rsidRPr="00CC4048">
              <w:rPr>
                <w:rFonts w:asciiTheme="majorBidi" w:hAnsiTheme="majorBidi" w:cstheme="majorBidi"/>
                <w:b/>
                <w:spacing w:val="-14"/>
                <w:sz w:val="20"/>
              </w:rPr>
              <w:t xml:space="preserve"> </w:t>
            </w:r>
            <w:r w:rsidRPr="00CC4048">
              <w:rPr>
                <w:rFonts w:asciiTheme="majorBidi" w:hAnsiTheme="majorBidi" w:cstheme="majorBidi"/>
                <w:b/>
                <w:sz w:val="20"/>
              </w:rPr>
              <w:t xml:space="preserve">de </w:t>
            </w:r>
            <w:r w:rsidRPr="00CC4048">
              <w:rPr>
                <w:rFonts w:asciiTheme="majorBidi" w:hAnsiTheme="majorBidi" w:cstheme="majorBidi"/>
                <w:b/>
                <w:spacing w:val="-4"/>
                <w:sz w:val="20"/>
              </w:rPr>
              <w:t>mult</w:t>
            </w:r>
          </w:p>
        </w:tc>
        <w:tc>
          <w:tcPr>
            <w:tcW w:w="1206" w:type="dxa"/>
          </w:tcPr>
          <w:p w14:paraId="14E655BE" w14:textId="77777777" w:rsidR="00312B27" w:rsidRPr="00CC4048" w:rsidRDefault="00312B27" w:rsidP="004C33C4">
            <w:pPr>
              <w:pStyle w:val="TableParagraph"/>
              <w:spacing w:before="38"/>
              <w:ind w:left="393" w:right="277" w:hanging="94"/>
              <w:jc w:val="both"/>
              <w:rPr>
                <w:rFonts w:asciiTheme="majorBidi" w:hAnsiTheme="majorBidi" w:cstheme="majorBidi"/>
                <w:b/>
                <w:sz w:val="20"/>
              </w:rPr>
            </w:pPr>
            <w:r w:rsidRPr="00CC4048">
              <w:rPr>
                <w:rFonts w:asciiTheme="majorBidi" w:hAnsiTheme="majorBidi" w:cstheme="majorBidi"/>
                <w:b/>
                <w:spacing w:val="-2"/>
                <w:sz w:val="20"/>
              </w:rPr>
              <w:t xml:space="preserve">Foarte </w:t>
            </w:r>
            <w:r w:rsidRPr="00CC4048">
              <w:rPr>
                <w:rFonts w:asciiTheme="majorBidi" w:hAnsiTheme="majorBidi" w:cstheme="majorBidi"/>
                <w:b/>
                <w:spacing w:val="-4"/>
                <w:sz w:val="20"/>
              </w:rPr>
              <w:t>mult</w:t>
            </w:r>
          </w:p>
        </w:tc>
      </w:tr>
      <w:tr w:rsidR="00312B27" w:rsidRPr="00CC4048" w14:paraId="546539C9" w14:textId="77777777" w:rsidTr="00312B27">
        <w:trPr>
          <w:trHeight w:val="275"/>
        </w:trPr>
        <w:tc>
          <w:tcPr>
            <w:tcW w:w="403" w:type="dxa"/>
          </w:tcPr>
          <w:p w14:paraId="75E35CEB" w14:textId="77777777" w:rsidR="00312B27" w:rsidRPr="00CC4048" w:rsidRDefault="00312B27" w:rsidP="004C33C4">
            <w:pPr>
              <w:pStyle w:val="TableParagraph"/>
              <w:spacing w:before="12" w:line="244" w:lineRule="exact"/>
              <w:ind w:left="114"/>
              <w:jc w:val="both"/>
              <w:rPr>
                <w:rFonts w:asciiTheme="majorBidi" w:hAnsiTheme="majorBidi" w:cstheme="majorBidi"/>
              </w:rPr>
            </w:pPr>
            <w:r w:rsidRPr="00CC4048">
              <w:rPr>
                <w:rFonts w:asciiTheme="majorBidi" w:hAnsiTheme="majorBidi" w:cstheme="majorBidi"/>
                <w:spacing w:val="-10"/>
              </w:rPr>
              <w:t>1</w:t>
            </w:r>
          </w:p>
        </w:tc>
        <w:tc>
          <w:tcPr>
            <w:tcW w:w="3433" w:type="dxa"/>
          </w:tcPr>
          <w:p w14:paraId="2E70A78C" w14:textId="77777777" w:rsidR="00312B27" w:rsidRPr="00CC4048" w:rsidRDefault="00312B27" w:rsidP="004C33C4">
            <w:pPr>
              <w:pStyle w:val="TableParagraph"/>
              <w:spacing w:before="12" w:line="244" w:lineRule="exact"/>
              <w:jc w:val="both"/>
              <w:rPr>
                <w:rFonts w:asciiTheme="majorBidi" w:hAnsiTheme="majorBidi" w:cstheme="majorBidi"/>
              </w:rPr>
            </w:pPr>
            <w:r w:rsidRPr="00CC4048">
              <w:rPr>
                <w:rFonts w:asciiTheme="majorBidi" w:hAnsiTheme="majorBidi" w:cstheme="majorBidi"/>
                <w:color w:val="1F2023"/>
              </w:rPr>
              <w:t>Probleme</w:t>
            </w:r>
            <w:r w:rsidRPr="00CC4048">
              <w:rPr>
                <w:rFonts w:asciiTheme="majorBidi" w:hAnsiTheme="majorBidi" w:cstheme="majorBidi"/>
                <w:color w:val="1F2023"/>
                <w:spacing w:val="-4"/>
              </w:rPr>
              <w:t xml:space="preserve"> </w:t>
            </w:r>
            <w:r w:rsidRPr="00CC4048">
              <w:rPr>
                <w:rFonts w:asciiTheme="majorBidi" w:hAnsiTheme="majorBidi" w:cstheme="majorBidi"/>
                <w:color w:val="1F2023"/>
              </w:rPr>
              <w:t>de</w:t>
            </w:r>
            <w:r w:rsidRPr="00CC4048">
              <w:rPr>
                <w:rFonts w:asciiTheme="majorBidi" w:hAnsiTheme="majorBidi" w:cstheme="majorBidi"/>
                <w:color w:val="1F2023"/>
                <w:spacing w:val="-5"/>
              </w:rPr>
              <w:t xml:space="preserve"> </w:t>
            </w:r>
            <w:r w:rsidRPr="00CC4048">
              <w:rPr>
                <w:rFonts w:asciiTheme="majorBidi" w:hAnsiTheme="majorBidi" w:cstheme="majorBidi"/>
                <w:color w:val="1F2023"/>
                <w:spacing w:val="-2"/>
              </w:rPr>
              <w:t>concentrare</w:t>
            </w:r>
          </w:p>
        </w:tc>
        <w:tc>
          <w:tcPr>
            <w:tcW w:w="1351" w:type="dxa"/>
          </w:tcPr>
          <w:p w14:paraId="32D86939" w14:textId="77777777" w:rsidR="00312B27" w:rsidRPr="00CC4048" w:rsidRDefault="00312B27" w:rsidP="004C33C4">
            <w:pPr>
              <w:pStyle w:val="TableParagraph"/>
              <w:spacing w:before="12" w:line="244" w:lineRule="exact"/>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33496E7F" w14:textId="77777777" w:rsidR="00312B27" w:rsidRPr="00CC4048" w:rsidRDefault="00312B27" w:rsidP="004C33C4">
            <w:pPr>
              <w:pStyle w:val="TableParagraph"/>
              <w:spacing w:before="12" w:line="244" w:lineRule="exact"/>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2320E038" w14:textId="77777777" w:rsidR="00312B27" w:rsidRPr="00CC4048" w:rsidRDefault="00312B27" w:rsidP="004C33C4">
            <w:pPr>
              <w:pStyle w:val="TableParagraph"/>
              <w:spacing w:before="12" w:line="244" w:lineRule="exact"/>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3F469544" w14:textId="77777777" w:rsidR="00312B27" w:rsidRPr="00CC4048" w:rsidRDefault="00312B27" w:rsidP="004C33C4">
            <w:pPr>
              <w:pStyle w:val="TableParagraph"/>
              <w:spacing w:before="12" w:line="244" w:lineRule="exact"/>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11D93224" w14:textId="77777777" w:rsidR="00312B27" w:rsidRPr="00CC4048" w:rsidRDefault="00312B27" w:rsidP="004C33C4">
            <w:pPr>
              <w:pStyle w:val="TableParagraph"/>
              <w:spacing w:before="12" w:line="244" w:lineRule="exact"/>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24CA6963" w14:textId="77777777" w:rsidTr="00312B27">
        <w:trPr>
          <w:trHeight w:val="282"/>
        </w:trPr>
        <w:tc>
          <w:tcPr>
            <w:tcW w:w="403" w:type="dxa"/>
          </w:tcPr>
          <w:p w14:paraId="4A66C263" w14:textId="77777777" w:rsidR="00312B27" w:rsidRPr="00CC4048" w:rsidRDefault="00312B27" w:rsidP="004C33C4">
            <w:pPr>
              <w:pStyle w:val="TableParagraph"/>
              <w:spacing w:before="14" w:line="249" w:lineRule="exact"/>
              <w:ind w:left="114"/>
              <w:jc w:val="both"/>
              <w:rPr>
                <w:rFonts w:asciiTheme="majorBidi" w:hAnsiTheme="majorBidi" w:cstheme="majorBidi"/>
              </w:rPr>
            </w:pPr>
            <w:r w:rsidRPr="00CC4048">
              <w:rPr>
                <w:rFonts w:asciiTheme="majorBidi" w:hAnsiTheme="majorBidi" w:cstheme="majorBidi"/>
                <w:spacing w:val="-10"/>
              </w:rPr>
              <w:t>2</w:t>
            </w:r>
          </w:p>
        </w:tc>
        <w:tc>
          <w:tcPr>
            <w:tcW w:w="3433" w:type="dxa"/>
          </w:tcPr>
          <w:p w14:paraId="633C3F28" w14:textId="77777777" w:rsidR="00312B27" w:rsidRPr="00CC4048" w:rsidRDefault="00312B27" w:rsidP="004C33C4">
            <w:pPr>
              <w:pStyle w:val="TableParagraph"/>
              <w:spacing w:before="14" w:line="249" w:lineRule="exact"/>
              <w:jc w:val="both"/>
              <w:rPr>
                <w:rFonts w:asciiTheme="majorBidi" w:hAnsiTheme="majorBidi" w:cstheme="majorBidi"/>
              </w:rPr>
            </w:pPr>
            <w:r w:rsidRPr="00CC4048">
              <w:rPr>
                <w:rFonts w:asciiTheme="majorBidi" w:hAnsiTheme="majorBidi" w:cstheme="majorBidi"/>
                <w:color w:val="1F2023"/>
              </w:rPr>
              <w:t>Anxios,</w:t>
            </w:r>
            <w:r w:rsidRPr="00CC4048">
              <w:rPr>
                <w:rFonts w:asciiTheme="majorBidi" w:hAnsiTheme="majorBidi" w:cstheme="majorBidi"/>
                <w:color w:val="1F2023"/>
                <w:spacing w:val="-4"/>
              </w:rPr>
              <w:t xml:space="preserve"> </w:t>
            </w:r>
            <w:r w:rsidRPr="00CC4048">
              <w:rPr>
                <w:rFonts w:asciiTheme="majorBidi" w:hAnsiTheme="majorBidi" w:cstheme="majorBidi"/>
                <w:color w:val="1F2023"/>
                <w:spacing w:val="-2"/>
              </w:rPr>
              <w:t>îngrijorat</w:t>
            </w:r>
          </w:p>
        </w:tc>
        <w:tc>
          <w:tcPr>
            <w:tcW w:w="1351" w:type="dxa"/>
          </w:tcPr>
          <w:p w14:paraId="194FD0A7" w14:textId="77777777" w:rsidR="00312B27" w:rsidRPr="00CC4048" w:rsidRDefault="00312B27" w:rsidP="004C33C4">
            <w:pPr>
              <w:pStyle w:val="TableParagraph"/>
              <w:spacing w:before="14" w:line="249" w:lineRule="exact"/>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26045875" w14:textId="77777777" w:rsidR="00312B27" w:rsidRPr="00CC4048" w:rsidRDefault="00312B27" w:rsidP="004C33C4">
            <w:pPr>
              <w:pStyle w:val="TableParagraph"/>
              <w:spacing w:before="14" w:line="249" w:lineRule="exact"/>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0FC2466A" w14:textId="77777777" w:rsidR="00312B27" w:rsidRPr="00CC4048" w:rsidRDefault="00312B27" w:rsidP="004C33C4">
            <w:pPr>
              <w:pStyle w:val="TableParagraph"/>
              <w:spacing w:before="14" w:line="249" w:lineRule="exact"/>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2B14160B" w14:textId="77777777" w:rsidR="00312B27" w:rsidRPr="00CC4048" w:rsidRDefault="00312B27" w:rsidP="004C33C4">
            <w:pPr>
              <w:pStyle w:val="TableParagraph"/>
              <w:spacing w:before="14" w:line="249" w:lineRule="exact"/>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3C9E6D0D" w14:textId="77777777" w:rsidR="00312B27" w:rsidRPr="00CC4048" w:rsidRDefault="00312B27" w:rsidP="004C33C4">
            <w:pPr>
              <w:pStyle w:val="TableParagraph"/>
              <w:spacing w:before="14" w:line="249" w:lineRule="exact"/>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7097EBAC" w14:textId="77777777" w:rsidTr="00312B27">
        <w:trPr>
          <w:trHeight w:val="273"/>
        </w:trPr>
        <w:tc>
          <w:tcPr>
            <w:tcW w:w="403" w:type="dxa"/>
          </w:tcPr>
          <w:p w14:paraId="0439B065" w14:textId="77777777" w:rsidR="00312B27" w:rsidRPr="00CC4048" w:rsidRDefault="00312B27" w:rsidP="004C33C4">
            <w:pPr>
              <w:pStyle w:val="TableParagraph"/>
              <w:spacing w:before="9" w:line="244" w:lineRule="exact"/>
              <w:ind w:left="114"/>
              <w:jc w:val="both"/>
              <w:rPr>
                <w:rFonts w:asciiTheme="majorBidi" w:hAnsiTheme="majorBidi" w:cstheme="majorBidi"/>
              </w:rPr>
            </w:pPr>
            <w:r w:rsidRPr="00CC4048">
              <w:rPr>
                <w:rFonts w:asciiTheme="majorBidi" w:hAnsiTheme="majorBidi" w:cstheme="majorBidi"/>
                <w:spacing w:val="-10"/>
              </w:rPr>
              <w:t>3</w:t>
            </w:r>
          </w:p>
        </w:tc>
        <w:tc>
          <w:tcPr>
            <w:tcW w:w="3433" w:type="dxa"/>
          </w:tcPr>
          <w:p w14:paraId="3430B35C" w14:textId="77777777" w:rsidR="00312B27" w:rsidRPr="00CC4048" w:rsidRDefault="00312B27" w:rsidP="004C33C4">
            <w:pPr>
              <w:pStyle w:val="TableParagraph"/>
              <w:spacing w:before="9" w:line="244" w:lineRule="exact"/>
              <w:jc w:val="both"/>
              <w:rPr>
                <w:rFonts w:asciiTheme="majorBidi" w:hAnsiTheme="majorBidi" w:cstheme="majorBidi"/>
              </w:rPr>
            </w:pPr>
            <w:r w:rsidRPr="00CC4048">
              <w:rPr>
                <w:rFonts w:asciiTheme="majorBidi" w:hAnsiTheme="majorBidi" w:cstheme="majorBidi"/>
              </w:rPr>
              <w:t>Nervos,</w:t>
            </w:r>
            <w:r w:rsidRPr="00CC4048">
              <w:rPr>
                <w:rFonts w:asciiTheme="majorBidi" w:hAnsiTheme="majorBidi" w:cstheme="majorBidi"/>
                <w:spacing w:val="-3"/>
              </w:rPr>
              <w:t xml:space="preserve"> </w:t>
            </w:r>
            <w:r w:rsidRPr="00CC4048">
              <w:rPr>
                <w:rFonts w:asciiTheme="majorBidi" w:hAnsiTheme="majorBidi" w:cstheme="majorBidi"/>
                <w:spacing w:val="-2"/>
              </w:rPr>
              <w:t>agitat</w:t>
            </w:r>
          </w:p>
        </w:tc>
        <w:tc>
          <w:tcPr>
            <w:tcW w:w="1351" w:type="dxa"/>
          </w:tcPr>
          <w:p w14:paraId="4B5DB1C1" w14:textId="77777777" w:rsidR="00312B27" w:rsidRPr="00CC4048" w:rsidRDefault="00312B27" w:rsidP="004C33C4">
            <w:pPr>
              <w:pStyle w:val="TableParagraph"/>
              <w:spacing w:before="9" w:line="244" w:lineRule="exact"/>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64791114" w14:textId="77777777" w:rsidR="00312B27" w:rsidRPr="00CC4048" w:rsidRDefault="00312B27" w:rsidP="004C33C4">
            <w:pPr>
              <w:pStyle w:val="TableParagraph"/>
              <w:spacing w:before="9" w:line="244" w:lineRule="exact"/>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13910F8C" w14:textId="77777777" w:rsidR="00312B27" w:rsidRPr="00CC4048" w:rsidRDefault="00312B27" w:rsidP="004C33C4">
            <w:pPr>
              <w:pStyle w:val="TableParagraph"/>
              <w:spacing w:before="9" w:line="244" w:lineRule="exact"/>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3F0E3B30" w14:textId="77777777" w:rsidR="00312B27" w:rsidRPr="00CC4048" w:rsidRDefault="00312B27" w:rsidP="004C33C4">
            <w:pPr>
              <w:pStyle w:val="TableParagraph"/>
              <w:spacing w:before="9" w:line="244" w:lineRule="exact"/>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2001654D" w14:textId="77777777" w:rsidR="00312B27" w:rsidRPr="00CC4048" w:rsidRDefault="00312B27" w:rsidP="004C33C4">
            <w:pPr>
              <w:pStyle w:val="TableParagraph"/>
              <w:spacing w:before="9" w:line="244" w:lineRule="exact"/>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376E2C41" w14:textId="77777777" w:rsidTr="00312B27">
        <w:trPr>
          <w:trHeight w:val="280"/>
        </w:trPr>
        <w:tc>
          <w:tcPr>
            <w:tcW w:w="403" w:type="dxa"/>
          </w:tcPr>
          <w:p w14:paraId="0F39283D" w14:textId="77777777" w:rsidR="00312B27" w:rsidRPr="00CC4048" w:rsidRDefault="00312B27" w:rsidP="004C33C4">
            <w:pPr>
              <w:pStyle w:val="TableParagraph"/>
              <w:spacing w:before="14" w:line="246" w:lineRule="exact"/>
              <w:ind w:left="114"/>
              <w:jc w:val="both"/>
              <w:rPr>
                <w:rFonts w:asciiTheme="majorBidi" w:hAnsiTheme="majorBidi" w:cstheme="majorBidi"/>
              </w:rPr>
            </w:pPr>
            <w:r w:rsidRPr="00CC4048">
              <w:rPr>
                <w:rFonts w:asciiTheme="majorBidi" w:hAnsiTheme="majorBidi" w:cstheme="majorBidi"/>
                <w:spacing w:val="-10"/>
              </w:rPr>
              <w:t>4</w:t>
            </w:r>
          </w:p>
        </w:tc>
        <w:tc>
          <w:tcPr>
            <w:tcW w:w="3433" w:type="dxa"/>
          </w:tcPr>
          <w:p w14:paraId="1EC95E4A" w14:textId="77777777" w:rsidR="00312B27" w:rsidRPr="00CC4048" w:rsidRDefault="00312B27" w:rsidP="004C33C4">
            <w:pPr>
              <w:pStyle w:val="TableParagraph"/>
              <w:spacing w:before="14" w:line="246" w:lineRule="exact"/>
              <w:jc w:val="both"/>
              <w:rPr>
                <w:rFonts w:asciiTheme="majorBidi" w:hAnsiTheme="majorBidi" w:cstheme="majorBidi"/>
              </w:rPr>
            </w:pPr>
            <w:r w:rsidRPr="00CC4048">
              <w:rPr>
                <w:rFonts w:asciiTheme="majorBidi" w:hAnsiTheme="majorBidi" w:cstheme="majorBidi"/>
              </w:rPr>
              <w:t>Neatent,</w:t>
            </w:r>
            <w:r w:rsidRPr="00CC4048">
              <w:rPr>
                <w:rFonts w:asciiTheme="majorBidi" w:hAnsiTheme="majorBidi" w:cstheme="majorBidi"/>
                <w:spacing w:val="-7"/>
              </w:rPr>
              <w:t xml:space="preserve"> </w:t>
            </w:r>
            <w:r w:rsidRPr="00CC4048">
              <w:rPr>
                <w:rFonts w:asciiTheme="majorBidi" w:hAnsiTheme="majorBidi" w:cstheme="majorBidi"/>
                <w:spacing w:val="-2"/>
              </w:rPr>
              <w:t>visător</w:t>
            </w:r>
          </w:p>
        </w:tc>
        <w:tc>
          <w:tcPr>
            <w:tcW w:w="1351" w:type="dxa"/>
          </w:tcPr>
          <w:p w14:paraId="2E330437" w14:textId="77777777" w:rsidR="00312B27" w:rsidRPr="00CC4048" w:rsidRDefault="00312B27" w:rsidP="004C33C4">
            <w:pPr>
              <w:pStyle w:val="TableParagraph"/>
              <w:spacing w:before="14" w:line="246" w:lineRule="exact"/>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763588D2" w14:textId="77777777" w:rsidR="00312B27" w:rsidRPr="00CC4048" w:rsidRDefault="00312B27" w:rsidP="004C33C4">
            <w:pPr>
              <w:pStyle w:val="TableParagraph"/>
              <w:spacing w:before="14" w:line="246" w:lineRule="exact"/>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7ECECE21" w14:textId="77777777" w:rsidR="00312B27" w:rsidRPr="00CC4048" w:rsidRDefault="00312B27" w:rsidP="004C33C4">
            <w:pPr>
              <w:pStyle w:val="TableParagraph"/>
              <w:spacing w:before="14" w:line="246" w:lineRule="exact"/>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5EC6D321" w14:textId="77777777" w:rsidR="00312B27" w:rsidRPr="00CC4048" w:rsidRDefault="00312B27" w:rsidP="004C33C4">
            <w:pPr>
              <w:pStyle w:val="TableParagraph"/>
              <w:spacing w:before="14" w:line="246" w:lineRule="exact"/>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0C9E7EAB" w14:textId="77777777" w:rsidR="00312B27" w:rsidRPr="00CC4048" w:rsidRDefault="00312B27" w:rsidP="004C33C4">
            <w:pPr>
              <w:pStyle w:val="TableParagraph"/>
              <w:spacing w:before="14" w:line="246" w:lineRule="exact"/>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560F50AD" w14:textId="77777777" w:rsidTr="00312B27">
        <w:trPr>
          <w:trHeight w:val="278"/>
        </w:trPr>
        <w:tc>
          <w:tcPr>
            <w:tcW w:w="403" w:type="dxa"/>
          </w:tcPr>
          <w:p w14:paraId="18A4940E" w14:textId="77777777" w:rsidR="00312B27" w:rsidRPr="00CC4048" w:rsidRDefault="00312B27" w:rsidP="004C33C4">
            <w:pPr>
              <w:pStyle w:val="TableParagraph"/>
              <w:spacing w:before="12" w:line="246" w:lineRule="exact"/>
              <w:ind w:left="114"/>
              <w:jc w:val="both"/>
              <w:rPr>
                <w:rFonts w:asciiTheme="majorBidi" w:hAnsiTheme="majorBidi" w:cstheme="majorBidi"/>
              </w:rPr>
            </w:pPr>
            <w:r w:rsidRPr="00CC4048">
              <w:rPr>
                <w:rFonts w:asciiTheme="majorBidi" w:hAnsiTheme="majorBidi" w:cstheme="majorBidi"/>
                <w:spacing w:val="-10"/>
              </w:rPr>
              <w:t>5</w:t>
            </w:r>
          </w:p>
        </w:tc>
        <w:tc>
          <w:tcPr>
            <w:tcW w:w="3433" w:type="dxa"/>
          </w:tcPr>
          <w:p w14:paraId="7CD099C6" w14:textId="77777777" w:rsidR="00312B27" w:rsidRPr="00CC4048" w:rsidRDefault="00312B27" w:rsidP="004C33C4">
            <w:pPr>
              <w:pStyle w:val="TableParagraph"/>
              <w:spacing w:before="12" w:line="246" w:lineRule="exact"/>
              <w:jc w:val="both"/>
              <w:rPr>
                <w:rFonts w:asciiTheme="majorBidi" w:hAnsiTheme="majorBidi" w:cstheme="majorBidi"/>
              </w:rPr>
            </w:pPr>
            <w:r w:rsidRPr="00CC4048">
              <w:rPr>
                <w:rFonts w:asciiTheme="majorBidi" w:hAnsiTheme="majorBidi" w:cstheme="majorBidi"/>
                <w:spacing w:val="-8"/>
              </w:rPr>
              <w:t>Ușor</w:t>
            </w:r>
            <w:r w:rsidRPr="00CC4048">
              <w:rPr>
                <w:rFonts w:asciiTheme="majorBidi" w:hAnsiTheme="majorBidi" w:cstheme="majorBidi"/>
                <w:spacing w:val="-3"/>
              </w:rPr>
              <w:t xml:space="preserve"> </w:t>
            </w:r>
            <w:r w:rsidRPr="00CC4048">
              <w:rPr>
                <w:rFonts w:asciiTheme="majorBidi" w:hAnsiTheme="majorBidi" w:cstheme="majorBidi"/>
                <w:spacing w:val="-8"/>
              </w:rPr>
              <w:t>de</w:t>
            </w:r>
            <w:r w:rsidRPr="00CC4048">
              <w:rPr>
                <w:rFonts w:asciiTheme="majorBidi" w:hAnsiTheme="majorBidi" w:cstheme="majorBidi"/>
                <w:spacing w:val="-6"/>
              </w:rPr>
              <w:t xml:space="preserve"> </w:t>
            </w:r>
            <w:r w:rsidRPr="00CC4048">
              <w:rPr>
                <w:rFonts w:asciiTheme="majorBidi" w:hAnsiTheme="majorBidi" w:cstheme="majorBidi"/>
                <w:spacing w:val="-8"/>
              </w:rPr>
              <w:t>enervat,</w:t>
            </w:r>
            <w:r w:rsidRPr="00CC4048">
              <w:rPr>
                <w:rFonts w:asciiTheme="majorBidi" w:hAnsiTheme="majorBidi" w:cstheme="majorBidi"/>
                <w:spacing w:val="-5"/>
              </w:rPr>
              <w:t xml:space="preserve"> </w:t>
            </w:r>
            <w:r w:rsidRPr="00CC4048">
              <w:rPr>
                <w:rFonts w:asciiTheme="majorBidi" w:hAnsiTheme="majorBidi" w:cstheme="majorBidi"/>
                <w:spacing w:val="-8"/>
              </w:rPr>
              <w:t>vulcanic</w:t>
            </w:r>
          </w:p>
        </w:tc>
        <w:tc>
          <w:tcPr>
            <w:tcW w:w="1351" w:type="dxa"/>
          </w:tcPr>
          <w:p w14:paraId="69A84613" w14:textId="77777777" w:rsidR="00312B27" w:rsidRPr="00CC4048" w:rsidRDefault="00312B27" w:rsidP="004C33C4">
            <w:pPr>
              <w:pStyle w:val="TableParagraph"/>
              <w:spacing w:before="12" w:line="246" w:lineRule="exact"/>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77953E8F" w14:textId="77777777" w:rsidR="00312B27" w:rsidRPr="00CC4048" w:rsidRDefault="00312B27" w:rsidP="004C33C4">
            <w:pPr>
              <w:pStyle w:val="TableParagraph"/>
              <w:spacing w:before="12" w:line="246" w:lineRule="exact"/>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338DF73A" w14:textId="77777777" w:rsidR="00312B27" w:rsidRPr="00CC4048" w:rsidRDefault="00312B27" w:rsidP="004C33C4">
            <w:pPr>
              <w:pStyle w:val="TableParagraph"/>
              <w:spacing w:before="12" w:line="246" w:lineRule="exact"/>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68522889" w14:textId="77777777" w:rsidR="00312B27" w:rsidRPr="00CC4048" w:rsidRDefault="00312B27" w:rsidP="004C33C4">
            <w:pPr>
              <w:pStyle w:val="TableParagraph"/>
              <w:spacing w:before="12" w:line="246" w:lineRule="exact"/>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32EA0003" w14:textId="77777777" w:rsidR="00312B27" w:rsidRPr="00CC4048" w:rsidRDefault="00312B27" w:rsidP="004C33C4">
            <w:pPr>
              <w:pStyle w:val="TableParagraph"/>
              <w:spacing w:before="12" w:line="246" w:lineRule="exact"/>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4975D7FF" w14:textId="77777777" w:rsidTr="00312B27">
        <w:trPr>
          <w:trHeight w:val="537"/>
        </w:trPr>
        <w:tc>
          <w:tcPr>
            <w:tcW w:w="403" w:type="dxa"/>
          </w:tcPr>
          <w:p w14:paraId="2496D1AB" w14:textId="77777777" w:rsidR="00312B27" w:rsidRPr="00CC4048" w:rsidRDefault="00312B27" w:rsidP="004C33C4">
            <w:pPr>
              <w:pStyle w:val="TableParagraph"/>
              <w:ind w:left="114"/>
              <w:jc w:val="both"/>
              <w:rPr>
                <w:rFonts w:asciiTheme="majorBidi" w:hAnsiTheme="majorBidi" w:cstheme="majorBidi"/>
              </w:rPr>
            </w:pPr>
            <w:r w:rsidRPr="00CC4048">
              <w:rPr>
                <w:rFonts w:asciiTheme="majorBidi" w:hAnsiTheme="majorBidi" w:cstheme="majorBidi"/>
                <w:spacing w:val="-10"/>
              </w:rPr>
              <w:t>6</w:t>
            </w:r>
          </w:p>
        </w:tc>
        <w:tc>
          <w:tcPr>
            <w:tcW w:w="3433" w:type="dxa"/>
          </w:tcPr>
          <w:p w14:paraId="48F65846" w14:textId="77777777" w:rsidR="00312B27" w:rsidRPr="00CC4048" w:rsidRDefault="00312B27" w:rsidP="004C33C4">
            <w:pPr>
              <w:pStyle w:val="TableParagraph"/>
              <w:spacing w:before="12" w:line="250" w:lineRule="atLeast"/>
              <w:ind w:right="191"/>
              <w:jc w:val="both"/>
              <w:rPr>
                <w:rFonts w:asciiTheme="majorBidi" w:hAnsiTheme="majorBidi" w:cstheme="majorBidi"/>
              </w:rPr>
            </w:pPr>
            <w:r w:rsidRPr="00CC4048">
              <w:rPr>
                <w:rFonts w:asciiTheme="majorBidi" w:hAnsiTheme="majorBidi" w:cstheme="majorBidi"/>
              </w:rPr>
              <w:t>Izbucniri</w:t>
            </w:r>
            <w:r w:rsidRPr="00CC4048">
              <w:rPr>
                <w:rFonts w:asciiTheme="majorBidi" w:hAnsiTheme="majorBidi" w:cstheme="majorBidi"/>
                <w:spacing w:val="-12"/>
              </w:rPr>
              <w:t xml:space="preserve"> </w:t>
            </w:r>
            <w:r w:rsidRPr="00CC4048">
              <w:rPr>
                <w:rFonts w:asciiTheme="majorBidi" w:hAnsiTheme="majorBidi" w:cstheme="majorBidi"/>
              </w:rPr>
              <w:t>de</w:t>
            </w:r>
            <w:r w:rsidRPr="00CC4048">
              <w:rPr>
                <w:rFonts w:asciiTheme="majorBidi" w:hAnsiTheme="majorBidi" w:cstheme="majorBidi"/>
                <w:spacing w:val="-13"/>
              </w:rPr>
              <w:t xml:space="preserve"> </w:t>
            </w:r>
            <w:r w:rsidRPr="00CC4048">
              <w:rPr>
                <w:rFonts w:asciiTheme="majorBidi" w:hAnsiTheme="majorBidi" w:cstheme="majorBidi"/>
              </w:rPr>
              <w:t>temperament,</w:t>
            </w:r>
            <w:r w:rsidRPr="00CC4048">
              <w:rPr>
                <w:rFonts w:asciiTheme="majorBidi" w:hAnsiTheme="majorBidi" w:cstheme="majorBidi"/>
                <w:spacing w:val="-13"/>
              </w:rPr>
              <w:t xml:space="preserve"> </w:t>
            </w:r>
            <w:r w:rsidRPr="00CC4048">
              <w:rPr>
                <w:rFonts w:asciiTheme="majorBidi" w:hAnsiTheme="majorBidi" w:cstheme="majorBidi"/>
              </w:rPr>
              <w:t>crize de furie</w:t>
            </w:r>
          </w:p>
        </w:tc>
        <w:tc>
          <w:tcPr>
            <w:tcW w:w="1351" w:type="dxa"/>
          </w:tcPr>
          <w:p w14:paraId="2DA55663" w14:textId="77777777" w:rsidR="00312B27" w:rsidRPr="00CC4048" w:rsidRDefault="00312B27" w:rsidP="004C33C4">
            <w:pPr>
              <w:pStyle w:val="TableParagraph"/>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3AEFEF74" w14:textId="77777777" w:rsidR="00312B27" w:rsidRPr="00CC4048" w:rsidRDefault="00312B27" w:rsidP="004C33C4">
            <w:pPr>
              <w:pStyle w:val="TableParagraph"/>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21C206AA" w14:textId="77777777" w:rsidR="00312B27" w:rsidRPr="00CC4048" w:rsidRDefault="00312B27" w:rsidP="004C33C4">
            <w:pPr>
              <w:pStyle w:val="TableParagraph"/>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2B867336" w14:textId="77777777" w:rsidR="00312B27" w:rsidRPr="00CC4048" w:rsidRDefault="00312B27" w:rsidP="004C33C4">
            <w:pPr>
              <w:pStyle w:val="TableParagraph"/>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5FFEB515" w14:textId="77777777" w:rsidR="00312B27" w:rsidRPr="00CC4048" w:rsidRDefault="00312B27" w:rsidP="004C33C4">
            <w:pPr>
              <w:pStyle w:val="TableParagraph"/>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4F2ACC48" w14:textId="77777777" w:rsidTr="00312B27">
        <w:trPr>
          <w:trHeight w:val="534"/>
        </w:trPr>
        <w:tc>
          <w:tcPr>
            <w:tcW w:w="403" w:type="dxa"/>
          </w:tcPr>
          <w:p w14:paraId="48EC24A8" w14:textId="77777777" w:rsidR="00312B27" w:rsidRPr="00CC4048" w:rsidRDefault="00312B27" w:rsidP="004C33C4">
            <w:pPr>
              <w:pStyle w:val="TableParagraph"/>
              <w:ind w:left="114"/>
              <w:jc w:val="both"/>
              <w:rPr>
                <w:rFonts w:asciiTheme="majorBidi" w:hAnsiTheme="majorBidi" w:cstheme="majorBidi"/>
              </w:rPr>
            </w:pPr>
            <w:r w:rsidRPr="00CC4048">
              <w:rPr>
                <w:rFonts w:asciiTheme="majorBidi" w:hAnsiTheme="majorBidi" w:cstheme="majorBidi"/>
                <w:spacing w:val="-10"/>
              </w:rPr>
              <w:t>7</w:t>
            </w:r>
          </w:p>
        </w:tc>
        <w:tc>
          <w:tcPr>
            <w:tcW w:w="3433" w:type="dxa"/>
          </w:tcPr>
          <w:p w14:paraId="264724C3" w14:textId="77777777" w:rsidR="00312B27" w:rsidRPr="00CC4048" w:rsidRDefault="00312B27" w:rsidP="004C33C4">
            <w:pPr>
              <w:pStyle w:val="TableParagraph"/>
              <w:spacing w:before="9" w:line="250" w:lineRule="atLeast"/>
              <w:ind w:right="191"/>
              <w:jc w:val="both"/>
              <w:rPr>
                <w:rFonts w:asciiTheme="majorBidi" w:hAnsiTheme="majorBidi" w:cstheme="majorBidi"/>
              </w:rPr>
            </w:pPr>
            <w:r w:rsidRPr="00CC4048">
              <w:rPr>
                <w:rFonts w:asciiTheme="majorBidi" w:hAnsiTheme="majorBidi" w:cstheme="majorBidi"/>
              </w:rPr>
              <w:t>Nu</w:t>
            </w:r>
            <w:r w:rsidRPr="00CC4048">
              <w:rPr>
                <w:rFonts w:asciiTheme="majorBidi" w:hAnsiTheme="majorBidi" w:cstheme="majorBidi"/>
                <w:spacing w:val="-12"/>
              </w:rPr>
              <w:t xml:space="preserve"> </w:t>
            </w:r>
            <w:r w:rsidRPr="00CC4048">
              <w:rPr>
                <w:rFonts w:asciiTheme="majorBidi" w:hAnsiTheme="majorBidi" w:cstheme="majorBidi"/>
              </w:rPr>
              <w:t>terminam</w:t>
            </w:r>
            <w:r w:rsidRPr="00CC4048">
              <w:rPr>
                <w:rFonts w:asciiTheme="majorBidi" w:hAnsiTheme="majorBidi" w:cstheme="majorBidi"/>
                <w:spacing w:val="-13"/>
              </w:rPr>
              <w:t xml:space="preserve"> </w:t>
            </w:r>
            <w:r w:rsidRPr="00CC4048">
              <w:rPr>
                <w:rFonts w:asciiTheme="majorBidi" w:hAnsiTheme="majorBidi" w:cstheme="majorBidi"/>
              </w:rPr>
              <w:t>lucrurile</w:t>
            </w:r>
            <w:r w:rsidRPr="00CC4048">
              <w:rPr>
                <w:rFonts w:asciiTheme="majorBidi" w:hAnsiTheme="majorBidi" w:cstheme="majorBidi"/>
                <w:spacing w:val="-11"/>
              </w:rPr>
              <w:t xml:space="preserve"> </w:t>
            </w:r>
            <w:r w:rsidRPr="00CC4048">
              <w:rPr>
                <w:rFonts w:asciiTheme="majorBidi" w:hAnsiTheme="majorBidi" w:cstheme="majorBidi"/>
              </w:rPr>
              <w:t>început, nu perseveram</w:t>
            </w:r>
          </w:p>
        </w:tc>
        <w:tc>
          <w:tcPr>
            <w:tcW w:w="1351" w:type="dxa"/>
          </w:tcPr>
          <w:p w14:paraId="125A1D9E" w14:textId="77777777" w:rsidR="00312B27" w:rsidRPr="00CC4048" w:rsidRDefault="00312B27" w:rsidP="004C33C4">
            <w:pPr>
              <w:pStyle w:val="TableParagraph"/>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262EE288" w14:textId="77777777" w:rsidR="00312B27" w:rsidRPr="00CC4048" w:rsidRDefault="00312B27" w:rsidP="004C33C4">
            <w:pPr>
              <w:pStyle w:val="TableParagraph"/>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6FB554B8" w14:textId="77777777" w:rsidR="00312B27" w:rsidRPr="00CC4048" w:rsidRDefault="00312B27" w:rsidP="004C33C4">
            <w:pPr>
              <w:pStyle w:val="TableParagraph"/>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1A800477" w14:textId="77777777" w:rsidR="00312B27" w:rsidRPr="00CC4048" w:rsidRDefault="00312B27" w:rsidP="004C33C4">
            <w:pPr>
              <w:pStyle w:val="TableParagraph"/>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3C38192E" w14:textId="77777777" w:rsidR="00312B27" w:rsidRPr="00CC4048" w:rsidRDefault="00312B27" w:rsidP="004C33C4">
            <w:pPr>
              <w:pStyle w:val="TableParagraph"/>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44EB8D14" w14:textId="77777777" w:rsidTr="00312B27">
        <w:trPr>
          <w:trHeight w:val="309"/>
        </w:trPr>
        <w:tc>
          <w:tcPr>
            <w:tcW w:w="403" w:type="dxa"/>
          </w:tcPr>
          <w:p w14:paraId="37EBC671" w14:textId="77777777" w:rsidR="00312B27" w:rsidRPr="00CC4048" w:rsidRDefault="00312B27" w:rsidP="004C33C4">
            <w:pPr>
              <w:pStyle w:val="TableParagraph"/>
              <w:spacing w:before="28"/>
              <w:ind w:left="114"/>
              <w:jc w:val="both"/>
              <w:rPr>
                <w:rFonts w:asciiTheme="majorBidi" w:hAnsiTheme="majorBidi" w:cstheme="majorBidi"/>
              </w:rPr>
            </w:pPr>
            <w:r w:rsidRPr="00CC4048">
              <w:rPr>
                <w:rFonts w:asciiTheme="majorBidi" w:hAnsiTheme="majorBidi" w:cstheme="majorBidi"/>
                <w:spacing w:val="-10"/>
              </w:rPr>
              <w:t>8</w:t>
            </w:r>
          </w:p>
        </w:tc>
        <w:tc>
          <w:tcPr>
            <w:tcW w:w="3433" w:type="dxa"/>
          </w:tcPr>
          <w:p w14:paraId="6B28A02F" w14:textId="77777777" w:rsidR="00312B27" w:rsidRPr="00CC4048" w:rsidRDefault="00312B27" w:rsidP="004C33C4">
            <w:pPr>
              <w:pStyle w:val="TableParagraph"/>
              <w:spacing w:before="28"/>
              <w:jc w:val="both"/>
              <w:rPr>
                <w:rFonts w:asciiTheme="majorBidi" w:hAnsiTheme="majorBidi" w:cstheme="majorBidi"/>
              </w:rPr>
            </w:pPr>
            <w:r w:rsidRPr="00CC4048">
              <w:rPr>
                <w:rFonts w:asciiTheme="majorBidi" w:hAnsiTheme="majorBidi" w:cstheme="majorBidi"/>
                <w:spacing w:val="-2"/>
                <w:w w:val="90"/>
              </w:rPr>
              <w:t>Încăpățânat</w:t>
            </w:r>
          </w:p>
        </w:tc>
        <w:tc>
          <w:tcPr>
            <w:tcW w:w="1351" w:type="dxa"/>
          </w:tcPr>
          <w:p w14:paraId="109621B0" w14:textId="77777777" w:rsidR="00312B27" w:rsidRPr="00CC4048" w:rsidRDefault="00312B27" w:rsidP="004C33C4">
            <w:pPr>
              <w:pStyle w:val="TableParagraph"/>
              <w:spacing w:before="28"/>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6A972517" w14:textId="77777777" w:rsidR="00312B27" w:rsidRPr="00CC4048" w:rsidRDefault="00312B27" w:rsidP="004C33C4">
            <w:pPr>
              <w:pStyle w:val="TableParagraph"/>
              <w:spacing w:before="28"/>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4376E07C" w14:textId="77777777" w:rsidR="00312B27" w:rsidRPr="00CC4048" w:rsidRDefault="00312B27" w:rsidP="004C33C4">
            <w:pPr>
              <w:pStyle w:val="TableParagraph"/>
              <w:spacing w:before="28"/>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428EDBEC" w14:textId="77777777" w:rsidR="00312B27" w:rsidRPr="00CC4048" w:rsidRDefault="00312B27" w:rsidP="004C33C4">
            <w:pPr>
              <w:pStyle w:val="TableParagraph"/>
              <w:spacing w:before="28"/>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7D97D5A1" w14:textId="77777777" w:rsidR="00312B27" w:rsidRPr="00CC4048" w:rsidRDefault="00312B27" w:rsidP="004C33C4">
            <w:pPr>
              <w:pStyle w:val="TableParagraph"/>
              <w:spacing w:before="28"/>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4355CAEF" w14:textId="77777777" w:rsidTr="00312B27">
        <w:trPr>
          <w:trHeight w:val="258"/>
        </w:trPr>
        <w:tc>
          <w:tcPr>
            <w:tcW w:w="403" w:type="dxa"/>
          </w:tcPr>
          <w:p w14:paraId="1B902164" w14:textId="77777777" w:rsidR="00312B27" w:rsidRPr="00CC4048" w:rsidRDefault="00312B27" w:rsidP="004C33C4">
            <w:pPr>
              <w:pStyle w:val="TableParagraph"/>
              <w:spacing w:before="2" w:line="237" w:lineRule="exact"/>
              <w:ind w:left="114"/>
              <w:jc w:val="both"/>
              <w:rPr>
                <w:rFonts w:asciiTheme="majorBidi" w:hAnsiTheme="majorBidi" w:cstheme="majorBidi"/>
              </w:rPr>
            </w:pPr>
            <w:r w:rsidRPr="00CC4048">
              <w:rPr>
                <w:rFonts w:asciiTheme="majorBidi" w:hAnsiTheme="majorBidi" w:cstheme="majorBidi"/>
                <w:spacing w:val="-10"/>
              </w:rPr>
              <w:t>9</w:t>
            </w:r>
          </w:p>
        </w:tc>
        <w:tc>
          <w:tcPr>
            <w:tcW w:w="3433" w:type="dxa"/>
          </w:tcPr>
          <w:p w14:paraId="035DCD1A" w14:textId="77777777" w:rsidR="00312B27" w:rsidRPr="00CC4048" w:rsidRDefault="00312B27" w:rsidP="004C33C4">
            <w:pPr>
              <w:pStyle w:val="TableParagraph"/>
              <w:spacing w:before="2" w:line="237" w:lineRule="exact"/>
              <w:jc w:val="both"/>
              <w:rPr>
                <w:rFonts w:asciiTheme="majorBidi" w:hAnsiTheme="majorBidi" w:cstheme="majorBidi"/>
              </w:rPr>
            </w:pPr>
            <w:r w:rsidRPr="00CC4048">
              <w:rPr>
                <w:rFonts w:asciiTheme="majorBidi" w:hAnsiTheme="majorBidi" w:cstheme="majorBidi"/>
              </w:rPr>
              <w:t>Trist,</w:t>
            </w:r>
            <w:r w:rsidRPr="00CC4048">
              <w:rPr>
                <w:rFonts w:asciiTheme="majorBidi" w:hAnsiTheme="majorBidi" w:cstheme="majorBidi"/>
                <w:spacing w:val="-5"/>
              </w:rPr>
              <w:t xml:space="preserve"> </w:t>
            </w:r>
            <w:r w:rsidRPr="00CC4048">
              <w:rPr>
                <w:rFonts w:asciiTheme="majorBidi" w:hAnsiTheme="majorBidi" w:cstheme="majorBidi"/>
              </w:rPr>
              <w:t>deprimat,</w:t>
            </w:r>
            <w:r w:rsidRPr="00CC4048">
              <w:rPr>
                <w:rFonts w:asciiTheme="majorBidi" w:hAnsiTheme="majorBidi" w:cstheme="majorBidi"/>
                <w:spacing w:val="-2"/>
              </w:rPr>
              <w:t xml:space="preserve"> nefericit</w:t>
            </w:r>
          </w:p>
        </w:tc>
        <w:tc>
          <w:tcPr>
            <w:tcW w:w="1351" w:type="dxa"/>
          </w:tcPr>
          <w:p w14:paraId="409214C5" w14:textId="77777777" w:rsidR="00312B27" w:rsidRPr="00CC4048" w:rsidRDefault="00312B27" w:rsidP="004C33C4">
            <w:pPr>
              <w:pStyle w:val="TableParagraph"/>
              <w:spacing w:before="2" w:line="237" w:lineRule="exact"/>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3F33977E" w14:textId="77777777" w:rsidR="00312B27" w:rsidRPr="00CC4048" w:rsidRDefault="00312B27" w:rsidP="004C33C4">
            <w:pPr>
              <w:pStyle w:val="TableParagraph"/>
              <w:spacing w:before="2" w:line="237" w:lineRule="exact"/>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39479304" w14:textId="77777777" w:rsidR="00312B27" w:rsidRPr="00CC4048" w:rsidRDefault="00312B27" w:rsidP="004C33C4">
            <w:pPr>
              <w:pStyle w:val="TableParagraph"/>
              <w:spacing w:before="2" w:line="237" w:lineRule="exact"/>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09DFDCEB" w14:textId="77777777" w:rsidR="00312B27" w:rsidRPr="00CC4048" w:rsidRDefault="00312B27" w:rsidP="004C33C4">
            <w:pPr>
              <w:pStyle w:val="TableParagraph"/>
              <w:spacing w:before="2" w:line="237" w:lineRule="exact"/>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6C2ADC64" w14:textId="77777777" w:rsidR="00312B27" w:rsidRPr="00CC4048" w:rsidRDefault="00312B27" w:rsidP="004C33C4">
            <w:pPr>
              <w:pStyle w:val="TableParagraph"/>
              <w:spacing w:before="2" w:line="237" w:lineRule="exact"/>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7B362FCF" w14:textId="77777777" w:rsidTr="00312B27">
        <w:trPr>
          <w:trHeight w:val="506"/>
        </w:trPr>
        <w:tc>
          <w:tcPr>
            <w:tcW w:w="403" w:type="dxa"/>
          </w:tcPr>
          <w:p w14:paraId="4D570E29" w14:textId="77777777" w:rsidR="00312B27" w:rsidRPr="00CC4048" w:rsidRDefault="00312B27" w:rsidP="004C33C4">
            <w:pPr>
              <w:pStyle w:val="TableParagraph"/>
              <w:spacing w:before="124"/>
              <w:ind w:left="54"/>
              <w:jc w:val="both"/>
              <w:rPr>
                <w:rFonts w:asciiTheme="majorBidi" w:hAnsiTheme="majorBidi" w:cstheme="majorBidi"/>
              </w:rPr>
            </w:pPr>
            <w:r w:rsidRPr="00CC4048">
              <w:rPr>
                <w:rFonts w:asciiTheme="majorBidi" w:hAnsiTheme="majorBidi" w:cstheme="majorBidi"/>
                <w:spacing w:val="-5"/>
              </w:rPr>
              <w:t>10</w:t>
            </w:r>
          </w:p>
        </w:tc>
        <w:tc>
          <w:tcPr>
            <w:tcW w:w="3433" w:type="dxa"/>
          </w:tcPr>
          <w:p w14:paraId="1FC724D8" w14:textId="77777777" w:rsidR="00312B27" w:rsidRPr="00CC4048" w:rsidRDefault="00312B27" w:rsidP="004C33C4">
            <w:pPr>
              <w:pStyle w:val="TableParagraph"/>
              <w:spacing w:line="252" w:lineRule="exact"/>
              <w:ind w:right="191"/>
              <w:jc w:val="both"/>
              <w:rPr>
                <w:rFonts w:asciiTheme="majorBidi" w:hAnsiTheme="majorBidi" w:cstheme="majorBidi"/>
              </w:rPr>
            </w:pPr>
            <w:r w:rsidRPr="00CC4048">
              <w:rPr>
                <w:rFonts w:asciiTheme="majorBidi" w:hAnsiTheme="majorBidi" w:cstheme="majorBidi"/>
                <w:w w:val="80"/>
              </w:rPr>
              <w:t xml:space="preserve">Neascultător față de părinți, </w:t>
            </w:r>
            <w:r w:rsidRPr="00CC4048">
              <w:rPr>
                <w:rFonts w:asciiTheme="majorBidi" w:hAnsiTheme="majorBidi" w:cstheme="majorBidi"/>
              </w:rPr>
              <w:t>rebel,</w:t>
            </w:r>
            <w:r w:rsidRPr="00CC4048">
              <w:rPr>
                <w:rFonts w:asciiTheme="majorBidi" w:hAnsiTheme="majorBidi" w:cstheme="majorBidi"/>
                <w:spacing w:val="-16"/>
              </w:rPr>
              <w:t xml:space="preserve"> </w:t>
            </w:r>
            <w:r w:rsidRPr="00CC4048">
              <w:rPr>
                <w:rFonts w:asciiTheme="majorBidi" w:hAnsiTheme="majorBidi" w:cstheme="majorBidi"/>
              </w:rPr>
              <w:t>răzvrătit</w:t>
            </w:r>
          </w:p>
        </w:tc>
        <w:tc>
          <w:tcPr>
            <w:tcW w:w="1351" w:type="dxa"/>
          </w:tcPr>
          <w:p w14:paraId="35DD462A" w14:textId="77777777" w:rsidR="00312B27" w:rsidRPr="00CC4048" w:rsidRDefault="00312B27" w:rsidP="004C33C4">
            <w:pPr>
              <w:pStyle w:val="TableParagraph"/>
              <w:spacing w:before="124"/>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04D98EFB" w14:textId="77777777" w:rsidR="00312B27" w:rsidRPr="00CC4048" w:rsidRDefault="00312B27" w:rsidP="004C33C4">
            <w:pPr>
              <w:pStyle w:val="TableParagraph"/>
              <w:spacing w:before="124"/>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294EDEDE" w14:textId="77777777" w:rsidR="00312B27" w:rsidRPr="00CC4048" w:rsidRDefault="00312B27" w:rsidP="004C33C4">
            <w:pPr>
              <w:pStyle w:val="TableParagraph"/>
              <w:spacing w:before="124"/>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51C8C084" w14:textId="77777777" w:rsidR="00312B27" w:rsidRPr="00CC4048" w:rsidRDefault="00312B27" w:rsidP="004C33C4">
            <w:pPr>
              <w:pStyle w:val="TableParagraph"/>
              <w:spacing w:before="124"/>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1D8E67F0" w14:textId="77777777" w:rsidR="00312B27" w:rsidRPr="00CC4048" w:rsidRDefault="00312B27" w:rsidP="004C33C4">
            <w:pPr>
              <w:pStyle w:val="TableParagraph"/>
              <w:spacing w:before="124"/>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5D29DBEF" w14:textId="77777777" w:rsidTr="00312B27">
        <w:trPr>
          <w:trHeight w:val="335"/>
        </w:trPr>
        <w:tc>
          <w:tcPr>
            <w:tcW w:w="403" w:type="dxa"/>
          </w:tcPr>
          <w:p w14:paraId="68D51F4B" w14:textId="77777777" w:rsidR="00312B27" w:rsidRPr="00CC4048" w:rsidRDefault="00312B27" w:rsidP="004C33C4">
            <w:pPr>
              <w:pStyle w:val="TableParagraph"/>
              <w:spacing w:before="40"/>
              <w:ind w:left="54"/>
              <w:jc w:val="both"/>
              <w:rPr>
                <w:rFonts w:asciiTheme="majorBidi" w:hAnsiTheme="majorBidi" w:cstheme="majorBidi"/>
              </w:rPr>
            </w:pPr>
            <w:r w:rsidRPr="00CC4048">
              <w:rPr>
                <w:rFonts w:asciiTheme="majorBidi" w:hAnsiTheme="majorBidi" w:cstheme="majorBidi"/>
                <w:spacing w:val="-5"/>
              </w:rPr>
              <w:t>11</w:t>
            </w:r>
          </w:p>
        </w:tc>
        <w:tc>
          <w:tcPr>
            <w:tcW w:w="3433" w:type="dxa"/>
          </w:tcPr>
          <w:p w14:paraId="531E6D44" w14:textId="77777777" w:rsidR="00312B27" w:rsidRPr="00CC4048" w:rsidRDefault="00312B27" w:rsidP="004C33C4">
            <w:pPr>
              <w:pStyle w:val="TableParagraph"/>
              <w:spacing w:before="40"/>
              <w:jc w:val="both"/>
              <w:rPr>
                <w:rFonts w:asciiTheme="majorBidi" w:hAnsiTheme="majorBidi" w:cstheme="majorBidi"/>
              </w:rPr>
            </w:pPr>
            <w:r w:rsidRPr="00CC4048">
              <w:rPr>
                <w:rFonts w:asciiTheme="majorBidi" w:hAnsiTheme="majorBidi" w:cstheme="majorBidi"/>
                <w:spacing w:val="-6"/>
              </w:rPr>
              <w:t>Proastă</w:t>
            </w:r>
            <w:r w:rsidRPr="00CC4048">
              <w:rPr>
                <w:rFonts w:asciiTheme="majorBidi" w:hAnsiTheme="majorBidi" w:cstheme="majorBidi"/>
                <w:spacing w:val="-4"/>
              </w:rPr>
              <w:t xml:space="preserve"> </w:t>
            </w:r>
            <w:r w:rsidRPr="00CC4048">
              <w:rPr>
                <w:rFonts w:asciiTheme="majorBidi" w:hAnsiTheme="majorBidi" w:cstheme="majorBidi"/>
                <w:spacing w:val="-6"/>
              </w:rPr>
              <w:t>opinie</w:t>
            </w:r>
            <w:r w:rsidRPr="00CC4048">
              <w:rPr>
                <w:rFonts w:asciiTheme="majorBidi" w:hAnsiTheme="majorBidi" w:cstheme="majorBidi"/>
              </w:rPr>
              <w:t xml:space="preserve"> </w:t>
            </w:r>
            <w:r w:rsidRPr="00CC4048">
              <w:rPr>
                <w:rFonts w:asciiTheme="majorBidi" w:hAnsiTheme="majorBidi" w:cstheme="majorBidi"/>
                <w:spacing w:val="-6"/>
              </w:rPr>
              <w:t>despre</w:t>
            </w:r>
            <w:r w:rsidRPr="00CC4048">
              <w:rPr>
                <w:rFonts w:asciiTheme="majorBidi" w:hAnsiTheme="majorBidi" w:cstheme="majorBidi"/>
                <w:spacing w:val="-2"/>
              </w:rPr>
              <w:t xml:space="preserve"> </w:t>
            </w:r>
            <w:r w:rsidRPr="00CC4048">
              <w:rPr>
                <w:rFonts w:asciiTheme="majorBidi" w:hAnsiTheme="majorBidi" w:cstheme="majorBidi"/>
                <w:spacing w:val="-6"/>
              </w:rPr>
              <w:t>mine</w:t>
            </w:r>
          </w:p>
        </w:tc>
        <w:tc>
          <w:tcPr>
            <w:tcW w:w="1351" w:type="dxa"/>
          </w:tcPr>
          <w:p w14:paraId="5152AE8E" w14:textId="77777777" w:rsidR="00312B27" w:rsidRPr="00CC4048" w:rsidRDefault="00312B27" w:rsidP="004C33C4">
            <w:pPr>
              <w:pStyle w:val="TableParagraph"/>
              <w:spacing w:before="40"/>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6BFF6A28" w14:textId="77777777" w:rsidR="00312B27" w:rsidRPr="00CC4048" w:rsidRDefault="00312B27" w:rsidP="004C33C4">
            <w:pPr>
              <w:pStyle w:val="TableParagraph"/>
              <w:spacing w:before="40"/>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409861F0" w14:textId="77777777" w:rsidR="00312B27" w:rsidRPr="00CC4048" w:rsidRDefault="00312B27" w:rsidP="004C33C4">
            <w:pPr>
              <w:pStyle w:val="TableParagraph"/>
              <w:spacing w:before="40"/>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30F2131F" w14:textId="77777777" w:rsidR="00312B27" w:rsidRPr="00CC4048" w:rsidRDefault="00312B27" w:rsidP="004C33C4">
            <w:pPr>
              <w:pStyle w:val="TableParagraph"/>
              <w:spacing w:before="40"/>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51D46B6B" w14:textId="77777777" w:rsidR="00312B27" w:rsidRPr="00CC4048" w:rsidRDefault="00312B27" w:rsidP="004C33C4">
            <w:pPr>
              <w:pStyle w:val="TableParagraph"/>
              <w:spacing w:before="40"/>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7553A553" w14:textId="77777777" w:rsidTr="00312B27">
        <w:trPr>
          <w:trHeight w:val="400"/>
        </w:trPr>
        <w:tc>
          <w:tcPr>
            <w:tcW w:w="403" w:type="dxa"/>
          </w:tcPr>
          <w:p w14:paraId="29E74787" w14:textId="77777777" w:rsidR="00312B27" w:rsidRPr="00CC4048" w:rsidRDefault="00312B27" w:rsidP="004C33C4">
            <w:pPr>
              <w:pStyle w:val="TableParagraph"/>
              <w:spacing w:before="74"/>
              <w:ind w:left="54"/>
              <w:jc w:val="both"/>
              <w:rPr>
                <w:rFonts w:asciiTheme="majorBidi" w:hAnsiTheme="majorBidi" w:cstheme="majorBidi"/>
              </w:rPr>
            </w:pPr>
            <w:r w:rsidRPr="00CC4048">
              <w:rPr>
                <w:rFonts w:asciiTheme="majorBidi" w:hAnsiTheme="majorBidi" w:cstheme="majorBidi"/>
                <w:spacing w:val="-5"/>
              </w:rPr>
              <w:t>12</w:t>
            </w:r>
          </w:p>
        </w:tc>
        <w:tc>
          <w:tcPr>
            <w:tcW w:w="3433" w:type="dxa"/>
          </w:tcPr>
          <w:p w14:paraId="28AFC882" w14:textId="77777777" w:rsidR="00312B27" w:rsidRPr="00CC4048" w:rsidRDefault="00312B27" w:rsidP="004C33C4">
            <w:pPr>
              <w:pStyle w:val="TableParagraph"/>
              <w:spacing w:before="74"/>
              <w:jc w:val="both"/>
              <w:rPr>
                <w:rFonts w:asciiTheme="majorBidi" w:hAnsiTheme="majorBidi" w:cstheme="majorBidi"/>
              </w:rPr>
            </w:pPr>
            <w:r w:rsidRPr="00CC4048">
              <w:rPr>
                <w:rFonts w:asciiTheme="majorBidi" w:hAnsiTheme="majorBidi" w:cstheme="majorBidi"/>
                <w:spacing w:val="-2"/>
              </w:rPr>
              <w:t>Iritabil</w:t>
            </w:r>
          </w:p>
        </w:tc>
        <w:tc>
          <w:tcPr>
            <w:tcW w:w="1351" w:type="dxa"/>
          </w:tcPr>
          <w:p w14:paraId="7AABDB1F" w14:textId="77777777" w:rsidR="00312B27" w:rsidRPr="00CC4048" w:rsidRDefault="00312B27" w:rsidP="004C33C4">
            <w:pPr>
              <w:pStyle w:val="TableParagraph"/>
              <w:spacing w:before="74"/>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2E02216F" w14:textId="77777777" w:rsidR="00312B27" w:rsidRPr="00CC4048" w:rsidRDefault="00312B27" w:rsidP="004C33C4">
            <w:pPr>
              <w:pStyle w:val="TableParagraph"/>
              <w:spacing w:before="74"/>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22C96BD4" w14:textId="77777777" w:rsidR="00312B27" w:rsidRPr="00CC4048" w:rsidRDefault="00312B27" w:rsidP="004C33C4">
            <w:pPr>
              <w:pStyle w:val="TableParagraph"/>
              <w:spacing w:before="74"/>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243A68F4" w14:textId="77777777" w:rsidR="00312B27" w:rsidRPr="00CC4048" w:rsidRDefault="00312B27" w:rsidP="004C33C4">
            <w:pPr>
              <w:pStyle w:val="TableParagraph"/>
              <w:spacing w:before="74"/>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6FD9104F" w14:textId="77777777" w:rsidR="00312B27" w:rsidRPr="00CC4048" w:rsidRDefault="00312B27" w:rsidP="004C33C4">
            <w:pPr>
              <w:pStyle w:val="TableParagraph"/>
              <w:spacing w:before="74"/>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473E8A1A" w14:textId="77777777" w:rsidTr="00312B27">
        <w:trPr>
          <w:trHeight w:val="537"/>
        </w:trPr>
        <w:tc>
          <w:tcPr>
            <w:tcW w:w="403" w:type="dxa"/>
          </w:tcPr>
          <w:p w14:paraId="24FA604F" w14:textId="77777777" w:rsidR="00312B27" w:rsidRPr="00CC4048" w:rsidRDefault="00312B27" w:rsidP="004C33C4">
            <w:pPr>
              <w:pStyle w:val="TableParagraph"/>
              <w:ind w:left="54"/>
              <w:jc w:val="both"/>
              <w:rPr>
                <w:rFonts w:asciiTheme="majorBidi" w:hAnsiTheme="majorBidi" w:cstheme="majorBidi"/>
              </w:rPr>
            </w:pPr>
            <w:r w:rsidRPr="00CC4048">
              <w:rPr>
                <w:rFonts w:asciiTheme="majorBidi" w:hAnsiTheme="majorBidi" w:cstheme="majorBidi"/>
                <w:spacing w:val="-5"/>
              </w:rPr>
              <w:t>13</w:t>
            </w:r>
          </w:p>
        </w:tc>
        <w:tc>
          <w:tcPr>
            <w:tcW w:w="3433" w:type="dxa"/>
          </w:tcPr>
          <w:p w14:paraId="344D739E" w14:textId="77777777" w:rsidR="00312B27" w:rsidRPr="00CC4048" w:rsidRDefault="00312B27" w:rsidP="004C33C4">
            <w:pPr>
              <w:pStyle w:val="TableParagraph"/>
              <w:spacing w:before="11" w:line="250" w:lineRule="atLeast"/>
              <w:jc w:val="both"/>
              <w:rPr>
                <w:rFonts w:asciiTheme="majorBidi" w:hAnsiTheme="majorBidi" w:cstheme="majorBidi"/>
              </w:rPr>
            </w:pPr>
            <w:r w:rsidRPr="00CC4048">
              <w:rPr>
                <w:rFonts w:asciiTheme="majorBidi" w:hAnsiTheme="majorBidi" w:cstheme="majorBidi"/>
                <w:w w:val="90"/>
              </w:rPr>
              <w:t>Schimbări</w:t>
            </w:r>
            <w:r w:rsidRPr="00CC4048">
              <w:rPr>
                <w:rFonts w:asciiTheme="majorBidi" w:hAnsiTheme="majorBidi" w:cstheme="majorBidi"/>
                <w:spacing w:val="-10"/>
                <w:w w:val="90"/>
              </w:rPr>
              <w:t xml:space="preserve"> </w:t>
            </w:r>
            <w:r w:rsidRPr="00CC4048">
              <w:rPr>
                <w:rFonts w:asciiTheme="majorBidi" w:hAnsiTheme="majorBidi" w:cstheme="majorBidi"/>
                <w:w w:val="90"/>
              </w:rPr>
              <w:t>de</w:t>
            </w:r>
            <w:r w:rsidRPr="00CC4048">
              <w:rPr>
                <w:rFonts w:asciiTheme="majorBidi" w:hAnsiTheme="majorBidi" w:cstheme="majorBidi"/>
                <w:spacing w:val="-9"/>
                <w:w w:val="90"/>
              </w:rPr>
              <w:t xml:space="preserve"> </w:t>
            </w:r>
            <w:r w:rsidRPr="00CC4048">
              <w:rPr>
                <w:rFonts w:asciiTheme="majorBidi" w:hAnsiTheme="majorBidi" w:cstheme="majorBidi"/>
                <w:w w:val="90"/>
              </w:rPr>
              <w:t>stare,</w:t>
            </w:r>
            <w:r w:rsidRPr="00CC4048">
              <w:rPr>
                <w:rFonts w:asciiTheme="majorBidi" w:hAnsiTheme="majorBidi" w:cstheme="majorBidi"/>
                <w:spacing w:val="-9"/>
                <w:w w:val="90"/>
              </w:rPr>
              <w:t xml:space="preserve"> </w:t>
            </w:r>
            <w:r w:rsidRPr="00CC4048">
              <w:rPr>
                <w:rFonts w:asciiTheme="majorBidi" w:hAnsiTheme="majorBidi" w:cstheme="majorBidi"/>
                <w:w w:val="90"/>
              </w:rPr>
              <w:t>suișuri</w:t>
            </w:r>
            <w:r w:rsidRPr="00CC4048">
              <w:rPr>
                <w:rFonts w:asciiTheme="majorBidi" w:hAnsiTheme="majorBidi" w:cstheme="majorBidi"/>
                <w:spacing w:val="-9"/>
                <w:w w:val="90"/>
              </w:rPr>
              <w:t xml:space="preserve"> </w:t>
            </w:r>
            <w:r w:rsidRPr="00CC4048">
              <w:rPr>
                <w:rFonts w:asciiTheme="majorBidi" w:hAnsiTheme="majorBidi" w:cstheme="majorBidi"/>
                <w:w w:val="90"/>
              </w:rPr>
              <w:t xml:space="preserve">și </w:t>
            </w:r>
            <w:r w:rsidRPr="00CC4048">
              <w:rPr>
                <w:rFonts w:asciiTheme="majorBidi" w:hAnsiTheme="majorBidi" w:cstheme="majorBidi"/>
                <w:spacing w:val="-2"/>
              </w:rPr>
              <w:t>coborâșuri</w:t>
            </w:r>
          </w:p>
        </w:tc>
        <w:tc>
          <w:tcPr>
            <w:tcW w:w="1351" w:type="dxa"/>
          </w:tcPr>
          <w:p w14:paraId="1A5941BA" w14:textId="77777777" w:rsidR="00312B27" w:rsidRPr="00CC4048" w:rsidRDefault="00312B27" w:rsidP="004C33C4">
            <w:pPr>
              <w:pStyle w:val="TableParagraph"/>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6D3B416D" w14:textId="77777777" w:rsidR="00312B27" w:rsidRPr="00CC4048" w:rsidRDefault="00312B27" w:rsidP="004C33C4">
            <w:pPr>
              <w:pStyle w:val="TableParagraph"/>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1549F008" w14:textId="77777777" w:rsidR="00312B27" w:rsidRPr="00CC4048" w:rsidRDefault="00312B27" w:rsidP="004C33C4">
            <w:pPr>
              <w:pStyle w:val="TableParagraph"/>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508A18EE" w14:textId="77777777" w:rsidR="00312B27" w:rsidRPr="00CC4048" w:rsidRDefault="00312B27" w:rsidP="004C33C4">
            <w:pPr>
              <w:pStyle w:val="TableParagraph"/>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5CEB3AE0" w14:textId="77777777" w:rsidR="00312B27" w:rsidRPr="00CC4048" w:rsidRDefault="00312B27" w:rsidP="004C33C4">
            <w:pPr>
              <w:pStyle w:val="TableParagraph"/>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058A3131" w14:textId="77777777" w:rsidTr="00312B27">
        <w:trPr>
          <w:trHeight w:val="297"/>
        </w:trPr>
        <w:tc>
          <w:tcPr>
            <w:tcW w:w="403" w:type="dxa"/>
          </w:tcPr>
          <w:p w14:paraId="4544E269" w14:textId="77777777" w:rsidR="00312B27" w:rsidRPr="00CC4048" w:rsidRDefault="00312B27" w:rsidP="004C33C4">
            <w:pPr>
              <w:pStyle w:val="TableParagraph"/>
              <w:spacing w:before="21"/>
              <w:ind w:left="54"/>
              <w:jc w:val="both"/>
              <w:rPr>
                <w:rFonts w:asciiTheme="majorBidi" w:hAnsiTheme="majorBidi" w:cstheme="majorBidi"/>
              </w:rPr>
            </w:pPr>
            <w:r w:rsidRPr="00CC4048">
              <w:rPr>
                <w:rFonts w:asciiTheme="majorBidi" w:hAnsiTheme="majorBidi" w:cstheme="majorBidi"/>
                <w:spacing w:val="-5"/>
              </w:rPr>
              <w:t>14</w:t>
            </w:r>
          </w:p>
        </w:tc>
        <w:tc>
          <w:tcPr>
            <w:tcW w:w="3433" w:type="dxa"/>
          </w:tcPr>
          <w:p w14:paraId="7EAE9D3F" w14:textId="77777777" w:rsidR="00312B27" w:rsidRPr="00CC4048" w:rsidRDefault="00312B27" w:rsidP="004C33C4">
            <w:pPr>
              <w:pStyle w:val="TableParagraph"/>
              <w:spacing w:before="21"/>
              <w:jc w:val="both"/>
              <w:rPr>
                <w:rFonts w:asciiTheme="majorBidi" w:hAnsiTheme="majorBidi" w:cstheme="majorBidi"/>
              </w:rPr>
            </w:pPr>
            <w:r w:rsidRPr="00CC4048">
              <w:rPr>
                <w:rFonts w:asciiTheme="majorBidi" w:hAnsiTheme="majorBidi" w:cstheme="majorBidi"/>
                <w:spacing w:val="-2"/>
              </w:rPr>
              <w:t>Nervos</w:t>
            </w:r>
          </w:p>
        </w:tc>
        <w:tc>
          <w:tcPr>
            <w:tcW w:w="1351" w:type="dxa"/>
          </w:tcPr>
          <w:p w14:paraId="0BD3888E" w14:textId="77777777" w:rsidR="00312B27" w:rsidRPr="00CC4048" w:rsidRDefault="00312B27" w:rsidP="004C33C4">
            <w:pPr>
              <w:pStyle w:val="TableParagraph"/>
              <w:spacing w:before="21"/>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4D2A5D11" w14:textId="77777777" w:rsidR="00312B27" w:rsidRPr="00CC4048" w:rsidRDefault="00312B27" w:rsidP="004C33C4">
            <w:pPr>
              <w:pStyle w:val="TableParagraph"/>
              <w:spacing w:before="21"/>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6D4138D4" w14:textId="77777777" w:rsidR="00312B27" w:rsidRPr="00CC4048" w:rsidRDefault="00312B27" w:rsidP="004C33C4">
            <w:pPr>
              <w:pStyle w:val="TableParagraph"/>
              <w:spacing w:before="21"/>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7A2E0D2E" w14:textId="77777777" w:rsidR="00312B27" w:rsidRPr="00CC4048" w:rsidRDefault="00312B27" w:rsidP="004C33C4">
            <w:pPr>
              <w:pStyle w:val="TableParagraph"/>
              <w:spacing w:before="21"/>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53BC9AC4" w14:textId="77777777" w:rsidR="00312B27" w:rsidRPr="00CC4048" w:rsidRDefault="00312B27" w:rsidP="004C33C4">
            <w:pPr>
              <w:pStyle w:val="TableParagraph"/>
              <w:spacing w:before="21"/>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1B2209F8" w14:textId="77777777" w:rsidTr="00312B27">
        <w:trPr>
          <w:trHeight w:val="537"/>
        </w:trPr>
        <w:tc>
          <w:tcPr>
            <w:tcW w:w="403" w:type="dxa"/>
          </w:tcPr>
          <w:p w14:paraId="218DCC11" w14:textId="77777777" w:rsidR="00312B27" w:rsidRPr="00CC4048" w:rsidRDefault="00312B27" w:rsidP="004C33C4">
            <w:pPr>
              <w:pStyle w:val="TableParagraph"/>
              <w:spacing w:before="144"/>
              <w:ind w:left="54"/>
              <w:jc w:val="both"/>
              <w:rPr>
                <w:rFonts w:asciiTheme="majorBidi" w:hAnsiTheme="majorBidi" w:cstheme="majorBidi"/>
              </w:rPr>
            </w:pPr>
            <w:r w:rsidRPr="00CC4048">
              <w:rPr>
                <w:rFonts w:asciiTheme="majorBidi" w:hAnsiTheme="majorBidi" w:cstheme="majorBidi"/>
                <w:spacing w:val="-5"/>
              </w:rPr>
              <w:t>15</w:t>
            </w:r>
          </w:p>
        </w:tc>
        <w:tc>
          <w:tcPr>
            <w:tcW w:w="3433" w:type="dxa"/>
          </w:tcPr>
          <w:p w14:paraId="57DA628B" w14:textId="77777777" w:rsidR="00312B27" w:rsidRPr="00CC4048" w:rsidRDefault="00312B27" w:rsidP="004C33C4">
            <w:pPr>
              <w:pStyle w:val="TableParagraph"/>
              <w:spacing w:before="13" w:line="252" w:lineRule="exact"/>
              <w:jc w:val="both"/>
              <w:rPr>
                <w:rFonts w:asciiTheme="majorBidi" w:hAnsiTheme="majorBidi" w:cstheme="majorBidi"/>
              </w:rPr>
            </w:pPr>
            <w:r w:rsidRPr="00CC4048">
              <w:rPr>
                <w:rFonts w:asciiTheme="majorBidi" w:hAnsiTheme="majorBidi" w:cstheme="majorBidi"/>
                <w:w w:val="85"/>
              </w:rPr>
              <w:t>Impulsiv,</w:t>
            </w:r>
            <w:r w:rsidRPr="00CC4048">
              <w:rPr>
                <w:rFonts w:asciiTheme="majorBidi" w:hAnsiTheme="majorBidi" w:cstheme="majorBidi"/>
                <w:spacing w:val="-7"/>
                <w:w w:val="85"/>
              </w:rPr>
              <w:t xml:space="preserve"> </w:t>
            </w:r>
            <w:r w:rsidRPr="00CC4048">
              <w:rPr>
                <w:rFonts w:asciiTheme="majorBidi" w:hAnsiTheme="majorBidi" w:cstheme="majorBidi"/>
                <w:w w:val="85"/>
              </w:rPr>
              <w:t>acționam</w:t>
            </w:r>
            <w:r w:rsidRPr="00CC4048">
              <w:rPr>
                <w:rFonts w:asciiTheme="majorBidi" w:hAnsiTheme="majorBidi" w:cstheme="majorBidi"/>
                <w:spacing w:val="-6"/>
                <w:w w:val="85"/>
              </w:rPr>
              <w:t xml:space="preserve"> </w:t>
            </w:r>
            <w:r w:rsidRPr="00CC4048">
              <w:rPr>
                <w:rFonts w:asciiTheme="majorBidi" w:hAnsiTheme="majorBidi" w:cstheme="majorBidi"/>
                <w:w w:val="85"/>
              </w:rPr>
              <w:t>fără</w:t>
            </w:r>
            <w:r w:rsidRPr="00CC4048">
              <w:rPr>
                <w:rFonts w:asciiTheme="majorBidi" w:hAnsiTheme="majorBidi" w:cstheme="majorBidi"/>
                <w:spacing w:val="-6"/>
                <w:w w:val="85"/>
              </w:rPr>
              <w:t xml:space="preserve"> </w:t>
            </w:r>
            <w:r w:rsidRPr="00CC4048">
              <w:rPr>
                <w:rFonts w:asciiTheme="majorBidi" w:hAnsiTheme="majorBidi" w:cstheme="majorBidi"/>
                <w:w w:val="85"/>
              </w:rPr>
              <w:t xml:space="preserve">să </w:t>
            </w:r>
            <w:r w:rsidRPr="00CC4048">
              <w:rPr>
                <w:rFonts w:asciiTheme="majorBidi" w:hAnsiTheme="majorBidi" w:cstheme="majorBidi"/>
                <w:spacing w:val="-2"/>
              </w:rPr>
              <w:t>gândesc</w:t>
            </w:r>
          </w:p>
        </w:tc>
        <w:tc>
          <w:tcPr>
            <w:tcW w:w="1351" w:type="dxa"/>
          </w:tcPr>
          <w:p w14:paraId="70035B70" w14:textId="77777777" w:rsidR="00312B27" w:rsidRPr="00CC4048" w:rsidRDefault="00312B27" w:rsidP="004C33C4">
            <w:pPr>
              <w:pStyle w:val="TableParagraph"/>
              <w:spacing w:before="144"/>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4BD7DBEF" w14:textId="77777777" w:rsidR="00312B27" w:rsidRPr="00CC4048" w:rsidRDefault="00312B27" w:rsidP="004C33C4">
            <w:pPr>
              <w:pStyle w:val="TableParagraph"/>
              <w:spacing w:before="144"/>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331D5098" w14:textId="77777777" w:rsidR="00312B27" w:rsidRPr="00CC4048" w:rsidRDefault="00312B27" w:rsidP="004C33C4">
            <w:pPr>
              <w:pStyle w:val="TableParagraph"/>
              <w:spacing w:before="144"/>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06A998DC" w14:textId="77777777" w:rsidR="00312B27" w:rsidRPr="00CC4048" w:rsidRDefault="00312B27" w:rsidP="004C33C4">
            <w:pPr>
              <w:pStyle w:val="TableParagraph"/>
              <w:spacing w:before="144"/>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3359E7E5" w14:textId="77777777" w:rsidR="00312B27" w:rsidRPr="00CC4048" w:rsidRDefault="00312B27" w:rsidP="004C33C4">
            <w:pPr>
              <w:pStyle w:val="TableParagraph"/>
              <w:spacing w:before="144"/>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0F6CDA15" w14:textId="77777777" w:rsidTr="00312B27">
        <w:trPr>
          <w:trHeight w:val="395"/>
        </w:trPr>
        <w:tc>
          <w:tcPr>
            <w:tcW w:w="403" w:type="dxa"/>
          </w:tcPr>
          <w:p w14:paraId="03E53767" w14:textId="77777777" w:rsidR="00312B27" w:rsidRPr="00CC4048" w:rsidRDefault="00312B27" w:rsidP="004C33C4">
            <w:pPr>
              <w:pStyle w:val="TableParagraph"/>
              <w:spacing w:before="72"/>
              <w:ind w:left="54"/>
              <w:jc w:val="both"/>
              <w:rPr>
                <w:rFonts w:asciiTheme="majorBidi" w:hAnsiTheme="majorBidi" w:cstheme="majorBidi"/>
              </w:rPr>
            </w:pPr>
            <w:r w:rsidRPr="00CC4048">
              <w:rPr>
                <w:rFonts w:asciiTheme="majorBidi" w:hAnsiTheme="majorBidi" w:cstheme="majorBidi"/>
                <w:spacing w:val="-5"/>
              </w:rPr>
              <w:t>16</w:t>
            </w:r>
          </w:p>
        </w:tc>
        <w:tc>
          <w:tcPr>
            <w:tcW w:w="3433" w:type="dxa"/>
          </w:tcPr>
          <w:p w14:paraId="0B8B28C3" w14:textId="77777777" w:rsidR="00312B27" w:rsidRPr="00CC4048" w:rsidRDefault="00312B27" w:rsidP="004C33C4">
            <w:pPr>
              <w:pStyle w:val="TableParagraph"/>
              <w:spacing w:before="72"/>
              <w:jc w:val="both"/>
              <w:rPr>
                <w:rFonts w:asciiTheme="majorBidi" w:hAnsiTheme="majorBidi" w:cstheme="majorBidi"/>
              </w:rPr>
            </w:pPr>
            <w:r w:rsidRPr="00CC4048">
              <w:rPr>
                <w:rFonts w:asciiTheme="majorBidi" w:hAnsiTheme="majorBidi" w:cstheme="majorBidi"/>
                <w:w w:val="90"/>
              </w:rPr>
              <w:t>Tendința</w:t>
            </w:r>
            <w:r w:rsidRPr="00CC4048">
              <w:rPr>
                <w:rFonts w:asciiTheme="majorBidi" w:hAnsiTheme="majorBidi" w:cstheme="majorBidi"/>
                <w:spacing w:val="-4"/>
              </w:rPr>
              <w:t xml:space="preserve"> </w:t>
            </w:r>
            <w:r w:rsidRPr="00CC4048">
              <w:rPr>
                <w:rFonts w:asciiTheme="majorBidi" w:hAnsiTheme="majorBidi" w:cstheme="majorBidi"/>
                <w:w w:val="90"/>
              </w:rPr>
              <w:t>de</w:t>
            </w:r>
            <w:r w:rsidRPr="00CC4048">
              <w:rPr>
                <w:rFonts w:asciiTheme="majorBidi" w:hAnsiTheme="majorBidi" w:cstheme="majorBidi"/>
                <w:spacing w:val="-5"/>
              </w:rPr>
              <w:t xml:space="preserve"> </w:t>
            </w:r>
            <w:r w:rsidRPr="00CC4048">
              <w:rPr>
                <w:rFonts w:asciiTheme="majorBidi" w:hAnsiTheme="majorBidi" w:cstheme="majorBidi"/>
                <w:w w:val="90"/>
              </w:rPr>
              <w:t>a</w:t>
            </w:r>
            <w:r w:rsidRPr="00CC4048">
              <w:rPr>
                <w:rFonts w:asciiTheme="majorBidi" w:hAnsiTheme="majorBidi" w:cstheme="majorBidi"/>
                <w:spacing w:val="-6"/>
              </w:rPr>
              <w:t xml:space="preserve"> </w:t>
            </w:r>
            <w:r w:rsidRPr="00CC4048">
              <w:rPr>
                <w:rFonts w:asciiTheme="majorBidi" w:hAnsiTheme="majorBidi" w:cstheme="majorBidi"/>
                <w:w w:val="90"/>
              </w:rPr>
              <w:t>fi</w:t>
            </w:r>
            <w:r w:rsidRPr="00CC4048">
              <w:rPr>
                <w:rFonts w:asciiTheme="majorBidi" w:hAnsiTheme="majorBidi" w:cstheme="majorBidi"/>
                <w:spacing w:val="-1"/>
                <w:w w:val="90"/>
              </w:rPr>
              <w:t xml:space="preserve"> </w:t>
            </w:r>
            <w:r w:rsidRPr="00CC4048">
              <w:rPr>
                <w:rFonts w:asciiTheme="majorBidi" w:hAnsiTheme="majorBidi" w:cstheme="majorBidi"/>
                <w:spacing w:val="-2"/>
                <w:w w:val="90"/>
              </w:rPr>
              <w:t>imatur</w:t>
            </w:r>
          </w:p>
        </w:tc>
        <w:tc>
          <w:tcPr>
            <w:tcW w:w="1351" w:type="dxa"/>
          </w:tcPr>
          <w:p w14:paraId="74A7791C" w14:textId="77777777" w:rsidR="00312B27" w:rsidRPr="00CC4048" w:rsidRDefault="00312B27" w:rsidP="004C33C4">
            <w:pPr>
              <w:pStyle w:val="TableParagraph"/>
              <w:spacing w:before="72"/>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57DE10D2" w14:textId="77777777" w:rsidR="00312B27" w:rsidRPr="00CC4048" w:rsidRDefault="00312B27" w:rsidP="004C33C4">
            <w:pPr>
              <w:pStyle w:val="TableParagraph"/>
              <w:spacing w:before="72"/>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7D382678" w14:textId="77777777" w:rsidR="00312B27" w:rsidRPr="00CC4048" w:rsidRDefault="00312B27" w:rsidP="004C33C4">
            <w:pPr>
              <w:pStyle w:val="TableParagraph"/>
              <w:spacing w:before="72"/>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6E28D628" w14:textId="77777777" w:rsidR="00312B27" w:rsidRPr="00CC4048" w:rsidRDefault="00312B27" w:rsidP="004C33C4">
            <w:pPr>
              <w:pStyle w:val="TableParagraph"/>
              <w:spacing w:before="72"/>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2FACB372" w14:textId="77777777" w:rsidR="00312B27" w:rsidRPr="00CC4048" w:rsidRDefault="00312B27" w:rsidP="004C33C4">
            <w:pPr>
              <w:pStyle w:val="TableParagraph"/>
              <w:spacing w:before="72"/>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47CC4786" w14:textId="77777777" w:rsidTr="00312B27">
        <w:trPr>
          <w:trHeight w:val="414"/>
        </w:trPr>
        <w:tc>
          <w:tcPr>
            <w:tcW w:w="403" w:type="dxa"/>
          </w:tcPr>
          <w:p w14:paraId="5DF71DE9" w14:textId="77777777" w:rsidR="00312B27" w:rsidRPr="00CC4048" w:rsidRDefault="00312B27" w:rsidP="004C33C4">
            <w:pPr>
              <w:pStyle w:val="TableParagraph"/>
              <w:spacing w:before="81"/>
              <w:ind w:left="54"/>
              <w:jc w:val="both"/>
              <w:rPr>
                <w:rFonts w:asciiTheme="majorBidi" w:hAnsiTheme="majorBidi" w:cstheme="majorBidi"/>
              </w:rPr>
            </w:pPr>
            <w:r w:rsidRPr="00CC4048">
              <w:rPr>
                <w:rFonts w:asciiTheme="majorBidi" w:hAnsiTheme="majorBidi" w:cstheme="majorBidi"/>
                <w:spacing w:val="-5"/>
              </w:rPr>
              <w:t>17</w:t>
            </w:r>
          </w:p>
        </w:tc>
        <w:tc>
          <w:tcPr>
            <w:tcW w:w="3433" w:type="dxa"/>
          </w:tcPr>
          <w:p w14:paraId="6C435C04" w14:textId="77777777" w:rsidR="00312B27" w:rsidRPr="00CC4048" w:rsidRDefault="00312B27" w:rsidP="004C33C4">
            <w:pPr>
              <w:pStyle w:val="TableParagraph"/>
              <w:spacing w:before="81"/>
              <w:jc w:val="both"/>
              <w:rPr>
                <w:rFonts w:asciiTheme="majorBidi" w:hAnsiTheme="majorBidi" w:cstheme="majorBidi"/>
              </w:rPr>
            </w:pPr>
            <w:r w:rsidRPr="00CC4048">
              <w:rPr>
                <w:rFonts w:asciiTheme="majorBidi" w:hAnsiTheme="majorBidi" w:cstheme="majorBidi"/>
                <w:w w:val="90"/>
              </w:rPr>
              <w:t>Sentimente</w:t>
            </w:r>
            <w:r w:rsidRPr="00CC4048">
              <w:rPr>
                <w:rFonts w:asciiTheme="majorBidi" w:hAnsiTheme="majorBidi" w:cstheme="majorBidi"/>
                <w:spacing w:val="-4"/>
                <w:w w:val="90"/>
              </w:rPr>
              <w:t xml:space="preserve"> </w:t>
            </w:r>
            <w:r w:rsidRPr="00CC4048">
              <w:rPr>
                <w:rFonts w:asciiTheme="majorBidi" w:hAnsiTheme="majorBidi" w:cstheme="majorBidi"/>
                <w:w w:val="90"/>
              </w:rPr>
              <w:t>de</w:t>
            </w:r>
            <w:r w:rsidRPr="00CC4048">
              <w:rPr>
                <w:rFonts w:asciiTheme="majorBidi" w:hAnsiTheme="majorBidi" w:cstheme="majorBidi"/>
                <w:spacing w:val="-4"/>
                <w:w w:val="90"/>
              </w:rPr>
              <w:t xml:space="preserve"> </w:t>
            </w:r>
            <w:r w:rsidRPr="00CC4048">
              <w:rPr>
                <w:rFonts w:asciiTheme="majorBidi" w:hAnsiTheme="majorBidi" w:cstheme="majorBidi"/>
                <w:w w:val="90"/>
              </w:rPr>
              <w:t>vinovăție,</w:t>
            </w:r>
            <w:r w:rsidRPr="00CC4048">
              <w:rPr>
                <w:rFonts w:asciiTheme="majorBidi" w:hAnsiTheme="majorBidi" w:cstheme="majorBidi"/>
                <w:spacing w:val="-2"/>
                <w:w w:val="90"/>
              </w:rPr>
              <w:t xml:space="preserve"> regret</w:t>
            </w:r>
          </w:p>
        </w:tc>
        <w:tc>
          <w:tcPr>
            <w:tcW w:w="1351" w:type="dxa"/>
          </w:tcPr>
          <w:p w14:paraId="6F2E06A0" w14:textId="77777777" w:rsidR="00312B27" w:rsidRPr="00CC4048" w:rsidRDefault="00312B27" w:rsidP="004C33C4">
            <w:pPr>
              <w:pStyle w:val="TableParagraph"/>
              <w:spacing w:before="81"/>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53C12E05" w14:textId="77777777" w:rsidR="00312B27" w:rsidRPr="00CC4048" w:rsidRDefault="00312B27" w:rsidP="004C33C4">
            <w:pPr>
              <w:pStyle w:val="TableParagraph"/>
              <w:spacing w:before="81"/>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350F666F" w14:textId="77777777" w:rsidR="00312B27" w:rsidRPr="00CC4048" w:rsidRDefault="00312B27" w:rsidP="004C33C4">
            <w:pPr>
              <w:pStyle w:val="TableParagraph"/>
              <w:spacing w:before="81"/>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2AD98A64" w14:textId="77777777" w:rsidR="00312B27" w:rsidRPr="00CC4048" w:rsidRDefault="00312B27" w:rsidP="004C33C4">
            <w:pPr>
              <w:pStyle w:val="TableParagraph"/>
              <w:spacing w:before="81"/>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769EDE8A" w14:textId="77777777" w:rsidR="00312B27" w:rsidRPr="00CC4048" w:rsidRDefault="00312B27" w:rsidP="004C33C4">
            <w:pPr>
              <w:pStyle w:val="TableParagraph"/>
              <w:spacing w:before="81"/>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03CAD9D8" w14:textId="77777777" w:rsidTr="00312B27">
        <w:trPr>
          <w:trHeight w:val="537"/>
        </w:trPr>
        <w:tc>
          <w:tcPr>
            <w:tcW w:w="403" w:type="dxa"/>
          </w:tcPr>
          <w:p w14:paraId="02E0AF08" w14:textId="77777777" w:rsidR="00312B27" w:rsidRPr="00CC4048" w:rsidRDefault="00312B27" w:rsidP="004C33C4">
            <w:pPr>
              <w:pStyle w:val="TableParagraph"/>
              <w:ind w:left="54"/>
              <w:jc w:val="both"/>
              <w:rPr>
                <w:rFonts w:asciiTheme="majorBidi" w:hAnsiTheme="majorBidi" w:cstheme="majorBidi"/>
              </w:rPr>
            </w:pPr>
            <w:r w:rsidRPr="00CC4048">
              <w:rPr>
                <w:rFonts w:asciiTheme="majorBidi" w:hAnsiTheme="majorBidi" w:cstheme="majorBidi"/>
                <w:spacing w:val="-5"/>
              </w:rPr>
              <w:t>18</w:t>
            </w:r>
          </w:p>
        </w:tc>
        <w:tc>
          <w:tcPr>
            <w:tcW w:w="3433" w:type="dxa"/>
          </w:tcPr>
          <w:p w14:paraId="00A78719" w14:textId="77777777" w:rsidR="00312B27" w:rsidRPr="00CC4048" w:rsidRDefault="00312B27" w:rsidP="004C33C4">
            <w:pPr>
              <w:pStyle w:val="TableParagraph"/>
              <w:spacing w:before="13" w:line="252" w:lineRule="exact"/>
              <w:jc w:val="both"/>
              <w:rPr>
                <w:rFonts w:asciiTheme="majorBidi" w:hAnsiTheme="majorBidi" w:cstheme="majorBidi"/>
              </w:rPr>
            </w:pPr>
            <w:r w:rsidRPr="00CC4048">
              <w:rPr>
                <w:rFonts w:asciiTheme="majorBidi" w:hAnsiTheme="majorBidi" w:cstheme="majorBidi"/>
                <w:spacing w:val="-6"/>
              </w:rPr>
              <w:t>Situații</w:t>
            </w:r>
            <w:r w:rsidRPr="00CC4048">
              <w:rPr>
                <w:rFonts w:asciiTheme="majorBidi" w:hAnsiTheme="majorBidi" w:cstheme="majorBidi"/>
                <w:spacing w:val="-10"/>
              </w:rPr>
              <w:t xml:space="preserve"> </w:t>
            </w:r>
            <w:r w:rsidRPr="00CC4048">
              <w:rPr>
                <w:rFonts w:asciiTheme="majorBidi" w:hAnsiTheme="majorBidi" w:cstheme="majorBidi"/>
                <w:spacing w:val="-6"/>
              </w:rPr>
              <w:t>în</w:t>
            </w:r>
            <w:r w:rsidRPr="00CC4048">
              <w:rPr>
                <w:rFonts w:asciiTheme="majorBidi" w:hAnsiTheme="majorBidi" w:cstheme="majorBidi"/>
                <w:spacing w:val="-9"/>
              </w:rPr>
              <w:t xml:space="preserve"> </w:t>
            </w:r>
            <w:r w:rsidRPr="00CC4048">
              <w:rPr>
                <w:rFonts w:asciiTheme="majorBidi" w:hAnsiTheme="majorBidi" w:cstheme="majorBidi"/>
                <w:spacing w:val="-6"/>
              </w:rPr>
              <w:t>care</w:t>
            </w:r>
            <w:r w:rsidRPr="00CC4048">
              <w:rPr>
                <w:rFonts w:asciiTheme="majorBidi" w:hAnsiTheme="majorBidi" w:cstheme="majorBidi"/>
                <w:spacing w:val="-9"/>
              </w:rPr>
              <w:t xml:space="preserve"> </w:t>
            </w:r>
            <w:r w:rsidRPr="00CC4048">
              <w:rPr>
                <w:rFonts w:asciiTheme="majorBidi" w:hAnsiTheme="majorBidi" w:cstheme="majorBidi"/>
                <w:spacing w:val="-6"/>
              </w:rPr>
              <w:t>îmi</w:t>
            </w:r>
            <w:r w:rsidRPr="00CC4048">
              <w:rPr>
                <w:rFonts w:asciiTheme="majorBidi" w:hAnsiTheme="majorBidi" w:cstheme="majorBidi"/>
                <w:spacing w:val="-10"/>
              </w:rPr>
              <w:t xml:space="preserve"> </w:t>
            </w:r>
            <w:r w:rsidRPr="00CC4048">
              <w:rPr>
                <w:rFonts w:asciiTheme="majorBidi" w:hAnsiTheme="majorBidi" w:cstheme="majorBidi"/>
                <w:spacing w:val="-6"/>
              </w:rPr>
              <w:t xml:space="preserve">pierdeam </w:t>
            </w:r>
            <w:r w:rsidRPr="00CC4048">
              <w:rPr>
                <w:rFonts w:asciiTheme="majorBidi" w:hAnsiTheme="majorBidi" w:cstheme="majorBidi"/>
                <w:spacing w:val="-2"/>
              </w:rPr>
              <w:t>controlul</w:t>
            </w:r>
          </w:p>
        </w:tc>
        <w:tc>
          <w:tcPr>
            <w:tcW w:w="1351" w:type="dxa"/>
          </w:tcPr>
          <w:p w14:paraId="35F67E9C" w14:textId="77777777" w:rsidR="00312B27" w:rsidRPr="00CC4048" w:rsidRDefault="00312B27" w:rsidP="004C33C4">
            <w:pPr>
              <w:pStyle w:val="TableParagraph"/>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4C63FDCF" w14:textId="77777777" w:rsidR="00312B27" w:rsidRPr="00CC4048" w:rsidRDefault="00312B27" w:rsidP="004C33C4">
            <w:pPr>
              <w:pStyle w:val="TableParagraph"/>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330CBE73" w14:textId="77777777" w:rsidR="00312B27" w:rsidRPr="00CC4048" w:rsidRDefault="00312B27" w:rsidP="004C33C4">
            <w:pPr>
              <w:pStyle w:val="TableParagraph"/>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0AF309DD" w14:textId="77777777" w:rsidR="00312B27" w:rsidRPr="00CC4048" w:rsidRDefault="00312B27" w:rsidP="004C33C4">
            <w:pPr>
              <w:pStyle w:val="TableParagraph"/>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28CE0CB9" w14:textId="77777777" w:rsidR="00312B27" w:rsidRPr="00CC4048" w:rsidRDefault="00312B27" w:rsidP="004C33C4">
            <w:pPr>
              <w:pStyle w:val="TableParagraph"/>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2AD73230" w14:textId="77777777" w:rsidTr="00312B27">
        <w:trPr>
          <w:trHeight w:val="537"/>
        </w:trPr>
        <w:tc>
          <w:tcPr>
            <w:tcW w:w="403" w:type="dxa"/>
          </w:tcPr>
          <w:p w14:paraId="1813F5A2" w14:textId="77777777" w:rsidR="00312B27" w:rsidRPr="00CC4048" w:rsidRDefault="00312B27" w:rsidP="004C33C4">
            <w:pPr>
              <w:pStyle w:val="TableParagraph"/>
              <w:ind w:left="54"/>
              <w:jc w:val="both"/>
              <w:rPr>
                <w:rFonts w:asciiTheme="majorBidi" w:hAnsiTheme="majorBidi" w:cstheme="majorBidi"/>
              </w:rPr>
            </w:pPr>
            <w:r w:rsidRPr="00CC4048">
              <w:rPr>
                <w:rFonts w:asciiTheme="majorBidi" w:hAnsiTheme="majorBidi" w:cstheme="majorBidi"/>
                <w:spacing w:val="-5"/>
              </w:rPr>
              <w:t>19</w:t>
            </w:r>
          </w:p>
        </w:tc>
        <w:tc>
          <w:tcPr>
            <w:tcW w:w="3433" w:type="dxa"/>
          </w:tcPr>
          <w:p w14:paraId="50C30A3D" w14:textId="77777777" w:rsidR="00312B27" w:rsidRPr="00CC4048" w:rsidRDefault="00312B27" w:rsidP="004C33C4">
            <w:pPr>
              <w:pStyle w:val="TableParagraph"/>
              <w:spacing w:before="13" w:line="252" w:lineRule="exact"/>
              <w:jc w:val="both"/>
              <w:rPr>
                <w:rFonts w:asciiTheme="majorBidi" w:hAnsiTheme="majorBidi" w:cstheme="majorBidi"/>
              </w:rPr>
            </w:pPr>
            <w:r w:rsidRPr="00CC4048">
              <w:rPr>
                <w:rFonts w:asciiTheme="majorBidi" w:hAnsiTheme="majorBidi" w:cstheme="majorBidi"/>
                <w:w w:val="90"/>
              </w:rPr>
              <w:t>Tendința</w:t>
            </w:r>
            <w:r w:rsidRPr="00CC4048">
              <w:rPr>
                <w:rFonts w:asciiTheme="majorBidi" w:hAnsiTheme="majorBidi" w:cstheme="majorBidi"/>
                <w:spacing w:val="-5"/>
                <w:w w:val="90"/>
              </w:rPr>
              <w:t xml:space="preserve"> </w:t>
            </w:r>
            <w:r w:rsidRPr="00CC4048">
              <w:rPr>
                <w:rFonts w:asciiTheme="majorBidi" w:hAnsiTheme="majorBidi" w:cstheme="majorBidi"/>
                <w:w w:val="90"/>
              </w:rPr>
              <w:t>de</w:t>
            </w:r>
            <w:r w:rsidRPr="00CC4048">
              <w:rPr>
                <w:rFonts w:asciiTheme="majorBidi" w:hAnsiTheme="majorBidi" w:cstheme="majorBidi"/>
                <w:spacing w:val="-5"/>
                <w:w w:val="90"/>
              </w:rPr>
              <w:t xml:space="preserve"> </w:t>
            </w:r>
            <w:r w:rsidRPr="00CC4048">
              <w:rPr>
                <w:rFonts w:asciiTheme="majorBidi" w:hAnsiTheme="majorBidi" w:cstheme="majorBidi"/>
                <w:w w:val="90"/>
              </w:rPr>
              <w:t>a</w:t>
            </w:r>
            <w:r w:rsidRPr="00CC4048">
              <w:rPr>
                <w:rFonts w:asciiTheme="majorBidi" w:hAnsiTheme="majorBidi" w:cstheme="majorBidi"/>
                <w:spacing w:val="-7"/>
                <w:w w:val="90"/>
              </w:rPr>
              <w:t xml:space="preserve"> </w:t>
            </w:r>
            <w:r w:rsidRPr="00CC4048">
              <w:rPr>
                <w:rFonts w:asciiTheme="majorBidi" w:hAnsiTheme="majorBidi" w:cstheme="majorBidi"/>
                <w:w w:val="90"/>
              </w:rPr>
              <w:t>fi</w:t>
            </w:r>
            <w:r w:rsidRPr="00CC4048">
              <w:rPr>
                <w:rFonts w:asciiTheme="majorBidi" w:hAnsiTheme="majorBidi" w:cstheme="majorBidi"/>
                <w:spacing w:val="-8"/>
                <w:w w:val="90"/>
              </w:rPr>
              <w:t xml:space="preserve"> </w:t>
            </w:r>
            <w:r w:rsidRPr="00CC4048">
              <w:rPr>
                <w:rFonts w:asciiTheme="majorBidi" w:hAnsiTheme="majorBidi" w:cstheme="majorBidi"/>
                <w:w w:val="90"/>
              </w:rPr>
              <w:t>sau</w:t>
            </w:r>
            <w:r w:rsidRPr="00CC4048">
              <w:rPr>
                <w:rFonts w:asciiTheme="majorBidi" w:hAnsiTheme="majorBidi" w:cstheme="majorBidi"/>
                <w:spacing w:val="-5"/>
                <w:w w:val="90"/>
              </w:rPr>
              <w:t xml:space="preserve"> </w:t>
            </w:r>
            <w:r w:rsidRPr="00CC4048">
              <w:rPr>
                <w:rFonts w:asciiTheme="majorBidi" w:hAnsiTheme="majorBidi" w:cstheme="majorBidi"/>
                <w:w w:val="90"/>
              </w:rPr>
              <w:t>a</w:t>
            </w:r>
            <w:r w:rsidRPr="00CC4048">
              <w:rPr>
                <w:rFonts w:asciiTheme="majorBidi" w:hAnsiTheme="majorBidi" w:cstheme="majorBidi"/>
                <w:spacing w:val="-7"/>
                <w:w w:val="90"/>
              </w:rPr>
              <w:t xml:space="preserve"> </w:t>
            </w:r>
            <w:r w:rsidRPr="00CC4048">
              <w:rPr>
                <w:rFonts w:asciiTheme="majorBidi" w:hAnsiTheme="majorBidi" w:cstheme="majorBidi"/>
                <w:w w:val="90"/>
              </w:rPr>
              <w:t xml:space="preserve">acționa </w:t>
            </w:r>
            <w:r w:rsidRPr="00CC4048">
              <w:rPr>
                <w:rFonts w:asciiTheme="majorBidi" w:hAnsiTheme="majorBidi" w:cstheme="majorBidi"/>
                <w:spacing w:val="-2"/>
              </w:rPr>
              <w:t>irațional</w:t>
            </w:r>
          </w:p>
        </w:tc>
        <w:tc>
          <w:tcPr>
            <w:tcW w:w="1351" w:type="dxa"/>
          </w:tcPr>
          <w:p w14:paraId="656C9D73" w14:textId="77777777" w:rsidR="00312B27" w:rsidRPr="00CC4048" w:rsidRDefault="00312B27" w:rsidP="004C33C4">
            <w:pPr>
              <w:pStyle w:val="TableParagraph"/>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12E13612" w14:textId="77777777" w:rsidR="00312B27" w:rsidRPr="00CC4048" w:rsidRDefault="00312B27" w:rsidP="004C33C4">
            <w:pPr>
              <w:pStyle w:val="TableParagraph"/>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64E41C97" w14:textId="77777777" w:rsidR="00312B27" w:rsidRPr="00CC4048" w:rsidRDefault="00312B27" w:rsidP="004C33C4">
            <w:pPr>
              <w:pStyle w:val="TableParagraph"/>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1E29B4B5" w14:textId="77777777" w:rsidR="00312B27" w:rsidRPr="00CC4048" w:rsidRDefault="00312B27" w:rsidP="004C33C4">
            <w:pPr>
              <w:pStyle w:val="TableParagraph"/>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41065427" w14:textId="77777777" w:rsidR="00312B27" w:rsidRPr="00CC4048" w:rsidRDefault="00312B27" w:rsidP="004C33C4">
            <w:pPr>
              <w:pStyle w:val="TableParagraph"/>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02112769" w14:textId="77777777" w:rsidTr="00312B27">
        <w:trPr>
          <w:trHeight w:val="757"/>
        </w:trPr>
        <w:tc>
          <w:tcPr>
            <w:tcW w:w="403" w:type="dxa"/>
          </w:tcPr>
          <w:p w14:paraId="1CAD22FF" w14:textId="77777777" w:rsidR="00312B27" w:rsidRPr="00CC4048" w:rsidRDefault="00312B27" w:rsidP="004C33C4">
            <w:pPr>
              <w:pStyle w:val="TableParagraph"/>
              <w:spacing w:before="252"/>
              <w:ind w:left="54"/>
              <w:jc w:val="both"/>
              <w:rPr>
                <w:rFonts w:asciiTheme="majorBidi" w:hAnsiTheme="majorBidi" w:cstheme="majorBidi"/>
              </w:rPr>
            </w:pPr>
            <w:r w:rsidRPr="00CC4048">
              <w:rPr>
                <w:rFonts w:asciiTheme="majorBidi" w:hAnsiTheme="majorBidi" w:cstheme="majorBidi"/>
                <w:spacing w:val="-5"/>
              </w:rPr>
              <w:t>20</w:t>
            </w:r>
          </w:p>
        </w:tc>
        <w:tc>
          <w:tcPr>
            <w:tcW w:w="3433" w:type="dxa"/>
          </w:tcPr>
          <w:p w14:paraId="39245605" w14:textId="77777777" w:rsidR="00312B27" w:rsidRPr="00CC4048" w:rsidRDefault="00312B27" w:rsidP="004C33C4">
            <w:pPr>
              <w:pStyle w:val="TableParagraph"/>
              <w:spacing w:line="252" w:lineRule="exact"/>
              <w:jc w:val="both"/>
              <w:rPr>
                <w:rFonts w:asciiTheme="majorBidi" w:hAnsiTheme="majorBidi" w:cstheme="majorBidi"/>
              </w:rPr>
            </w:pPr>
            <w:r w:rsidRPr="00CC4048">
              <w:rPr>
                <w:rFonts w:asciiTheme="majorBidi" w:hAnsiTheme="majorBidi" w:cstheme="majorBidi"/>
              </w:rPr>
              <w:t>Nepopular</w:t>
            </w:r>
            <w:r w:rsidRPr="00CC4048">
              <w:rPr>
                <w:rFonts w:asciiTheme="majorBidi" w:hAnsiTheme="majorBidi" w:cstheme="majorBidi"/>
                <w:spacing w:val="-9"/>
              </w:rPr>
              <w:t xml:space="preserve"> </w:t>
            </w:r>
            <w:r w:rsidRPr="00CC4048">
              <w:rPr>
                <w:rFonts w:asciiTheme="majorBidi" w:hAnsiTheme="majorBidi" w:cstheme="majorBidi"/>
              </w:rPr>
              <w:t>printre</w:t>
            </w:r>
            <w:r w:rsidRPr="00CC4048">
              <w:rPr>
                <w:rFonts w:asciiTheme="majorBidi" w:hAnsiTheme="majorBidi" w:cstheme="majorBidi"/>
                <w:spacing w:val="-7"/>
              </w:rPr>
              <w:t xml:space="preserve"> </w:t>
            </w:r>
            <w:r w:rsidRPr="00CC4048">
              <w:rPr>
                <w:rFonts w:asciiTheme="majorBidi" w:hAnsiTheme="majorBidi" w:cstheme="majorBidi"/>
              </w:rPr>
              <w:t>copii,</w:t>
            </w:r>
            <w:r w:rsidRPr="00CC4048">
              <w:rPr>
                <w:rFonts w:asciiTheme="majorBidi" w:hAnsiTheme="majorBidi" w:cstheme="majorBidi"/>
                <w:spacing w:val="-10"/>
              </w:rPr>
              <w:t xml:space="preserve"> </w:t>
            </w:r>
            <w:r w:rsidRPr="00CC4048">
              <w:rPr>
                <w:rFonts w:asciiTheme="majorBidi" w:hAnsiTheme="majorBidi" w:cstheme="majorBidi"/>
                <w:spacing w:val="-5"/>
              </w:rPr>
              <w:t>nu</w:t>
            </w:r>
          </w:p>
          <w:p w14:paraId="4204DF4C" w14:textId="77777777" w:rsidR="00312B27" w:rsidRPr="00CC4048" w:rsidRDefault="00312B27" w:rsidP="004C33C4">
            <w:pPr>
              <w:pStyle w:val="TableParagraph"/>
              <w:spacing w:line="254" w:lineRule="exact"/>
              <w:jc w:val="both"/>
              <w:rPr>
                <w:rFonts w:asciiTheme="majorBidi" w:hAnsiTheme="majorBidi" w:cstheme="majorBidi"/>
              </w:rPr>
            </w:pPr>
            <w:r w:rsidRPr="00CC4048">
              <w:rPr>
                <w:rFonts w:asciiTheme="majorBidi" w:hAnsiTheme="majorBidi" w:cstheme="majorBidi"/>
                <w:w w:val="90"/>
              </w:rPr>
              <w:t>păstram relațiile de prietenie, nu mă înțelegeam cu alți copii</w:t>
            </w:r>
          </w:p>
        </w:tc>
        <w:tc>
          <w:tcPr>
            <w:tcW w:w="1351" w:type="dxa"/>
          </w:tcPr>
          <w:p w14:paraId="4FF74C83" w14:textId="77777777" w:rsidR="00312B27" w:rsidRPr="00CC4048" w:rsidRDefault="00312B27" w:rsidP="004C33C4">
            <w:pPr>
              <w:pStyle w:val="TableParagraph"/>
              <w:spacing w:before="252"/>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5D3F18A0" w14:textId="77777777" w:rsidR="00312B27" w:rsidRPr="00CC4048" w:rsidRDefault="00312B27" w:rsidP="004C33C4">
            <w:pPr>
              <w:pStyle w:val="TableParagraph"/>
              <w:spacing w:before="252"/>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58A0A690" w14:textId="77777777" w:rsidR="00312B27" w:rsidRPr="00CC4048" w:rsidRDefault="00312B27" w:rsidP="004C33C4">
            <w:pPr>
              <w:pStyle w:val="TableParagraph"/>
              <w:spacing w:before="252"/>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2622C67E" w14:textId="77777777" w:rsidR="00312B27" w:rsidRPr="00CC4048" w:rsidRDefault="00312B27" w:rsidP="004C33C4">
            <w:pPr>
              <w:pStyle w:val="TableParagraph"/>
              <w:spacing w:before="252"/>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1F25A3FF" w14:textId="77777777" w:rsidR="00312B27" w:rsidRPr="00CC4048" w:rsidRDefault="00312B27" w:rsidP="004C33C4">
            <w:pPr>
              <w:pStyle w:val="TableParagraph"/>
              <w:spacing w:before="252"/>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05F3B309" w14:textId="77777777" w:rsidTr="00312B27">
        <w:trPr>
          <w:trHeight w:val="535"/>
        </w:trPr>
        <w:tc>
          <w:tcPr>
            <w:tcW w:w="403" w:type="dxa"/>
          </w:tcPr>
          <w:p w14:paraId="67219C57" w14:textId="77777777" w:rsidR="00312B27" w:rsidRPr="00CC4048" w:rsidRDefault="00312B27" w:rsidP="004C33C4">
            <w:pPr>
              <w:pStyle w:val="TableParagraph"/>
              <w:spacing w:before="142"/>
              <w:ind w:left="54"/>
              <w:jc w:val="both"/>
              <w:rPr>
                <w:rFonts w:asciiTheme="majorBidi" w:hAnsiTheme="majorBidi" w:cstheme="majorBidi"/>
              </w:rPr>
            </w:pPr>
            <w:r w:rsidRPr="00CC4048">
              <w:rPr>
                <w:rFonts w:asciiTheme="majorBidi" w:hAnsiTheme="majorBidi" w:cstheme="majorBidi"/>
                <w:spacing w:val="-5"/>
              </w:rPr>
              <w:t>21</w:t>
            </w:r>
          </w:p>
        </w:tc>
        <w:tc>
          <w:tcPr>
            <w:tcW w:w="3433" w:type="dxa"/>
          </w:tcPr>
          <w:p w14:paraId="0F77B477" w14:textId="77777777" w:rsidR="00312B27" w:rsidRPr="00CC4048" w:rsidRDefault="00312B27" w:rsidP="004C33C4">
            <w:pPr>
              <w:pStyle w:val="TableParagraph"/>
              <w:spacing w:before="11" w:line="252" w:lineRule="exact"/>
              <w:jc w:val="both"/>
              <w:rPr>
                <w:rFonts w:asciiTheme="majorBidi" w:hAnsiTheme="majorBidi" w:cstheme="majorBidi"/>
              </w:rPr>
            </w:pPr>
            <w:r w:rsidRPr="00CC4048">
              <w:rPr>
                <w:rFonts w:asciiTheme="majorBidi" w:hAnsiTheme="majorBidi" w:cstheme="majorBidi"/>
                <w:spacing w:val="-6"/>
              </w:rPr>
              <w:t>Probleme</w:t>
            </w:r>
            <w:r w:rsidRPr="00CC4048">
              <w:rPr>
                <w:rFonts w:asciiTheme="majorBidi" w:hAnsiTheme="majorBidi" w:cstheme="majorBidi"/>
                <w:spacing w:val="-10"/>
              </w:rPr>
              <w:t xml:space="preserve"> </w:t>
            </w:r>
            <w:r w:rsidRPr="00CC4048">
              <w:rPr>
                <w:rFonts w:asciiTheme="majorBidi" w:hAnsiTheme="majorBidi" w:cstheme="majorBidi"/>
                <w:spacing w:val="-6"/>
              </w:rPr>
              <w:t>în</w:t>
            </w:r>
            <w:r w:rsidRPr="00CC4048">
              <w:rPr>
                <w:rFonts w:asciiTheme="majorBidi" w:hAnsiTheme="majorBidi" w:cstheme="majorBidi"/>
                <w:spacing w:val="-9"/>
              </w:rPr>
              <w:t xml:space="preserve"> </w:t>
            </w:r>
            <w:r w:rsidRPr="00CC4048">
              <w:rPr>
                <w:rFonts w:asciiTheme="majorBidi" w:hAnsiTheme="majorBidi" w:cstheme="majorBidi"/>
                <w:spacing w:val="-6"/>
              </w:rPr>
              <w:t>a</w:t>
            </w:r>
            <w:r w:rsidRPr="00CC4048">
              <w:rPr>
                <w:rFonts w:asciiTheme="majorBidi" w:hAnsiTheme="majorBidi" w:cstheme="majorBidi"/>
                <w:spacing w:val="-9"/>
              </w:rPr>
              <w:t xml:space="preserve"> </w:t>
            </w:r>
            <w:r w:rsidRPr="00CC4048">
              <w:rPr>
                <w:rFonts w:asciiTheme="majorBidi" w:hAnsiTheme="majorBidi" w:cstheme="majorBidi"/>
                <w:spacing w:val="-6"/>
              </w:rPr>
              <w:t>înțelege</w:t>
            </w:r>
            <w:r w:rsidRPr="00CC4048">
              <w:rPr>
                <w:rFonts w:asciiTheme="majorBidi" w:hAnsiTheme="majorBidi" w:cstheme="majorBidi"/>
                <w:spacing w:val="-10"/>
              </w:rPr>
              <w:t xml:space="preserve"> </w:t>
            </w:r>
            <w:r w:rsidRPr="00CC4048">
              <w:rPr>
                <w:rFonts w:asciiTheme="majorBidi" w:hAnsiTheme="majorBidi" w:cstheme="majorBidi"/>
                <w:spacing w:val="-6"/>
              </w:rPr>
              <w:t xml:space="preserve">punctul </w:t>
            </w:r>
            <w:r w:rsidRPr="00CC4048">
              <w:rPr>
                <w:rFonts w:asciiTheme="majorBidi" w:hAnsiTheme="majorBidi" w:cstheme="majorBidi"/>
              </w:rPr>
              <w:t>altora de vedere</w:t>
            </w:r>
          </w:p>
        </w:tc>
        <w:tc>
          <w:tcPr>
            <w:tcW w:w="1351" w:type="dxa"/>
          </w:tcPr>
          <w:p w14:paraId="7E52F133" w14:textId="77777777" w:rsidR="00312B27" w:rsidRPr="00CC4048" w:rsidRDefault="00312B27" w:rsidP="004C33C4">
            <w:pPr>
              <w:pStyle w:val="TableParagraph"/>
              <w:spacing w:before="142"/>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4EFC25AA" w14:textId="77777777" w:rsidR="00312B27" w:rsidRPr="00CC4048" w:rsidRDefault="00312B27" w:rsidP="004C33C4">
            <w:pPr>
              <w:pStyle w:val="TableParagraph"/>
              <w:spacing w:before="142"/>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3A3DD96D" w14:textId="77777777" w:rsidR="00312B27" w:rsidRPr="00CC4048" w:rsidRDefault="00312B27" w:rsidP="004C33C4">
            <w:pPr>
              <w:pStyle w:val="TableParagraph"/>
              <w:spacing w:before="142"/>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71CB0F4C" w14:textId="77777777" w:rsidR="00312B27" w:rsidRPr="00CC4048" w:rsidRDefault="00312B27" w:rsidP="004C33C4">
            <w:pPr>
              <w:pStyle w:val="TableParagraph"/>
              <w:spacing w:before="142"/>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1616DB9C" w14:textId="77777777" w:rsidR="00312B27" w:rsidRPr="00CC4048" w:rsidRDefault="00312B27" w:rsidP="004C33C4">
            <w:pPr>
              <w:pStyle w:val="TableParagraph"/>
              <w:spacing w:before="142"/>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03D91452" w14:textId="77777777" w:rsidTr="00312B27">
        <w:trPr>
          <w:trHeight w:val="760"/>
        </w:trPr>
        <w:tc>
          <w:tcPr>
            <w:tcW w:w="403" w:type="dxa"/>
          </w:tcPr>
          <w:p w14:paraId="71281F0F" w14:textId="77777777" w:rsidR="00312B27" w:rsidRPr="00CC4048" w:rsidRDefault="00312B27" w:rsidP="004C33C4">
            <w:pPr>
              <w:pStyle w:val="TableParagraph"/>
              <w:spacing w:before="1"/>
              <w:jc w:val="both"/>
              <w:rPr>
                <w:rFonts w:asciiTheme="majorBidi" w:hAnsiTheme="majorBidi" w:cstheme="majorBidi"/>
              </w:rPr>
            </w:pPr>
          </w:p>
          <w:p w14:paraId="2B3C6488" w14:textId="77777777" w:rsidR="00312B27" w:rsidRPr="00CC4048" w:rsidRDefault="00312B27" w:rsidP="004C33C4">
            <w:pPr>
              <w:pStyle w:val="TableParagraph"/>
              <w:ind w:left="54"/>
              <w:jc w:val="both"/>
              <w:rPr>
                <w:rFonts w:asciiTheme="majorBidi" w:hAnsiTheme="majorBidi" w:cstheme="majorBidi"/>
              </w:rPr>
            </w:pPr>
            <w:r w:rsidRPr="00CC4048">
              <w:rPr>
                <w:rFonts w:asciiTheme="majorBidi" w:hAnsiTheme="majorBidi" w:cstheme="majorBidi"/>
                <w:spacing w:val="-5"/>
              </w:rPr>
              <w:t>22</w:t>
            </w:r>
          </w:p>
        </w:tc>
        <w:tc>
          <w:tcPr>
            <w:tcW w:w="3433" w:type="dxa"/>
          </w:tcPr>
          <w:p w14:paraId="46E98667" w14:textId="77777777" w:rsidR="00312B27" w:rsidRPr="00CC4048" w:rsidRDefault="00312B27" w:rsidP="004C33C4">
            <w:pPr>
              <w:pStyle w:val="TableParagraph"/>
              <w:jc w:val="both"/>
              <w:rPr>
                <w:rFonts w:asciiTheme="majorBidi" w:hAnsiTheme="majorBidi" w:cstheme="majorBidi"/>
              </w:rPr>
            </w:pPr>
            <w:r w:rsidRPr="00CC4048">
              <w:rPr>
                <w:rFonts w:asciiTheme="majorBidi" w:hAnsiTheme="majorBidi" w:cstheme="majorBidi"/>
              </w:rPr>
              <w:t>Probleme</w:t>
            </w:r>
            <w:r w:rsidRPr="00CC4048">
              <w:rPr>
                <w:rFonts w:asciiTheme="majorBidi" w:hAnsiTheme="majorBidi" w:cstheme="majorBidi"/>
                <w:spacing w:val="-4"/>
              </w:rPr>
              <w:t xml:space="preserve"> </w:t>
            </w:r>
            <w:r w:rsidRPr="00CC4048">
              <w:rPr>
                <w:rFonts w:asciiTheme="majorBidi" w:hAnsiTheme="majorBidi" w:cstheme="majorBidi"/>
              </w:rPr>
              <w:t>cu</w:t>
            </w:r>
            <w:r w:rsidRPr="00CC4048">
              <w:rPr>
                <w:rFonts w:asciiTheme="majorBidi" w:hAnsiTheme="majorBidi" w:cstheme="majorBidi"/>
                <w:spacing w:val="-5"/>
              </w:rPr>
              <w:t xml:space="preserve"> </w:t>
            </w:r>
            <w:r w:rsidRPr="00CC4048">
              <w:rPr>
                <w:rFonts w:asciiTheme="majorBidi" w:hAnsiTheme="majorBidi" w:cstheme="majorBidi"/>
                <w:spacing w:val="-7"/>
              </w:rPr>
              <w:t>autoritățile,</w:t>
            </w:r>
          </w:p>
          <w:p w14:paraId="07D604D3" w14:textId="77777777" w:rsidR="00312B27" w:rsidRPr="00CC4048" w:rsidRDefault="00312B27" w:rsidP="004C33C4">
            <w:pPr>
              <w:pStyle w:val="TableParagraph"/>
              <w:spacing w:line="252" w:lineRule="exact"/>
              <w:ind w:right="191"/>
              <w:jc w:val="both"/>
              <w:rPr>
                <w:rFonts w:asciiTheme="majorBidi" w:hAnsiTheme="majorBidi" w:cstheme="majorBidi"/>
              </w:rPr>
            </w:pPr>
            <w:r w:rsidRPr="00CC4048">
              <w:rPr>
                <w:rFonts w:asciiTheme="majorBidi" w:hAnsiTheme="majorBidi" w:cstheme="majorBidi"/>
                <w:spacing w:val="-8"/>
              </w:rPr>
              <w:t>probleme la</w:t>
            </w:r>
            <w:r w:rsidRPr="00CC4048">
              <w:rPr>
                <w:rFonts w:asciiTheme="majorBidi" w:hAnsiTheme="majorBidi" w:cstheme="majorBidi"/>
                <w:spacing w:val="-7"/>
              </w:rPr>
              <w:t xml:space="preserve"> </w:t>
            </w:r>
            <w:r w:rsidRPr="00CC4048">
              <w:rPr>
                <w:rFonts w:asciiTheme="majorBidi" w:hAnsiTheme="majorBidi" w:cstheme="majorBidi"/>
                <w:spacing w:val="-8"/>
              </w:rPr>
              <w:t>școală,</w:t>
            </w:r>
            <w:r w:rsidRPr="00CC4048">
              <w:rPr>
                <w:rFonts w:asciiTheme="majorBidi" w:hAnsiTheme="majorBidi" w:cstheme="majorBidi"/>
                <w:spacing w:val="-7"/>
              </w:rPr>
              <w:t xml:space="preserve"> </w:t>
            </w:r>
            <w:r w:rsidRPr="00CC4048">
              <w:rPr>
                <w:rFonts w:asciiTheme="majorBidi" w:hAnsiTheme="majorBidi" w:cstheme="majorBidi"/>
                <w:spacing w:val="-8"/>
              </w:rPr>
              <w:t xml:space="preserve">chemat des </w:t>
            </w:r>
            <w:r w:rsidRPr="00CC4048">
              <w:rPr>
                <w:rFonts w:asciiTheme="majorBidi" w:hAnsiTheme="majorBidi" w:cstheme="majorBidi"/>
                <w:spacing w:val="-6"/>
              </w:rPr>
              <w:t>în cancelarie/ședințe</w:t>
            </w:r>
          </w:p>
        </w:tc>
        <w:tc>
          <w:tcPr>
            <w:tcW w:w="1351" w:type="dxa"/>
          </w:tcPr>
          <w:p w14:paraId="3883B93E" w14:textId="77777777" w:rsidR="00312B27" w:rsidRPr="00CC4048" w:rsidRDefault="00312B27" w:rsidP="004C33C4">
            <w:pPr>
              <w:pStyle w:val="TableParagraph"/>
              <w:spacing w:before="1"/>
              <w:jc w:val="both"/>
              <w:rPr>
                <w:rFonts w:asciiTheme="majorBidi" w:hAnsiTheme="majorBidi" w:cstheme="majorBidi"/>
              </w:rPr>
            </w:pPr>
          </w:p>
          <w:p w14:paraId="306647E8" w14:textId="77777777" w:rsidR="00312B27" w:rsidRPr="00CC4048" w:rsidRDefault="00312B27" w:rsidP="004C33C4">
            <w:pPr>
              <w:pStyle w:val="TableParagraph"/>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5EE15497" w14:textId="77777777" w:rsidR="00312B27" w:rsidRPr="00CC4048" w:rsidRDefault="00312B27" w:rsidP="004C33C4">
            <w:pPr>
              <w:pStyle w:val="TableParagraph"/>
              <w:spacing w:before="1"/>
              <w:jc w:val="both"/>
              <w:rPr>
                <w:rFonts w:asciiTheme="majorBidi" w:hAnsiTheme="majorBidi" w:cstheme="majorBidi"/>
              </w:rPr>
            </w:pPr>
          </w:p>
          <w:p w14:paraId="0576FF5F" w14:textId="77777777" w:rsidR="00312B27" w:rsidRPr="00CC4048" w:rsidRDefault="00312B27" w:rsidP="004C33C4">
            <w:pPr>
              <w:pStyle w:val="TableParagraph"/>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412FA32C" w14:textId="77777777" w:rsidR="00312B27" w:rsidRPr="00CC4048" w:rsidRDefault="00312B27" w:rsidP="004C33C4">
            <w:pPr>
              <w:pStyle w:val="TableParagraph"/>
              <w:spacing w:before="1"/>
              <w:jc w:val="both"/>
              <w:rPr>
                <w:rFonts w:asciiTheme="majorBidi" w:hAnsiTheme="majorBidi" w:cstheme="majorBidi"/>
              </w:rPr>
            </w:pPr>
          </w:p>
          <w:p w14:paraId="5B93A9A5" w14:textId="77777777" w:rsidR="00312B27" w:rsidRPr="00CC4048" w:rsidRDefault="00312B27" w:rsidP="004C33C4">
            <w:pPr>
              <w:pStyle w:val="TableParagraph"/>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4AE016E7" w14:textId="77777777" w:rsidR="00312B27" w:rsidRPr="00CC4048" w:rsidRDefault="00312B27" w:rsidP="004C33C4">
            <w:pPr>
              <w:pStyle w:val="TableParagraph"/>
              <w:spacing w:before="1"/>
              <w:jc w:val="both"/>
              <w:rPr>
                <w:rFonts w:asciiTheme="majorBidi" w:hAnsiTheme="majorBidi" w:cstheme="majorBidi"/>
              </w:rPr>
            </w:pPr>
          </w:p>
          <w:p w14:paraId="11DB6E58" w14:textId="77777777" w:rsidR="00312B27" w:rsidRPr="00CC4048" w:rsidRDefault="00312B27" w:rsidP="004C33C4">
            <w:pPr>
              <w:pStyle w:val="TableParagraph"/>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2A24D1F4" w14:textId="77777777" w:rsidR="00312B27" w:rsidRPr="00CC4048" w:rsidRDefault="00312B27" w:rsidP="004C33C4">
            <w:pPr>
              <w:pStyle w:val="TableParagraph"/>
              <w:spacing w:before="1"/>
              <w:jc w:val="both"/>
              <w:rPr>
                <w:rFonts w:asciiTheme="majorBidi" w:hAnsiTheme="majorBidi" w:cstheme="majorBidi"/>
              </w:rPr>
            </w:pPr>
          </w:p>
          <w:p w14:paraId="61974904" w14:textId="77777777" w:rsidR="00312B27" w:rsidRPr="00CC4048" w:rsidRDefault="00312B27" w:rsidP="004C33C4">
            <w:pPr>
              <w:pStyle w:val="TableParagraph"/>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5C11D32D" w14:textId="77777777" w:rsidTr="00312B27">
        <w:trPr>
          <w:trHeight w:val="758"/>
        </w:trPr>
        <w:tc>
          <w:tcPr>
            <w:tcW w:w="403" w:type="dxa"/>
          </w:tcPr>
          <w:p w14:paraId="39ED368D" w14:textId="77777777" w:rsidR="00312B27" w:rsidRPr="00CC4048" w:rsidRDefault="00312B27" w:rsidP="004C33C4">
            <w:pPr>
              <w:pStyle w:val="TableParagraph"/>
              <w:spacing w:before="252"/>
              <w:ind w:left="54"/>
              <w:jc w:val="both"/>
              <w:rPr>
                <w:rFonts w:asciiTheme="majorBidi" w:hAnsiTheme="majorBidi" w:cstheme="majorBidi"/>
              </w:rPr>
            </w:pPr>
            <w:r w:rsidRPr="00CC4048">
              <w:rPr>
                <w:rFonts w:asciiTheme="majorBidi" w:hAnsiTheme="majorBidi" w:cstheme="majorBidi"/>
                <w:spacing w:val="-5"/>
              </w:rPr>
              <w:t>23</w:t>
            </w:r>
          </w:p>
        </w:tc>
        <w:tc>
          <w:tcPr>
            <w:tcW w:w="3433" w:type="dxa"/>
          </w:tcPr>
          <w:p w14:paraId="5C5291DE" w14:textId="77777777" w:rsidR="00312B27" w:rsidRPr="00CC4048" w:rsidRDefault="00312B27" w:rsidP="004C33C4">
            <w:pPr>
              <w:pStyle w:val="TableParagraph"/>
              <w:spacing w:line="252" w:lineRule="exact"/>
              <w:jc w:val="both"/>
              <w:rPr>
                <w:rFonts w:asciiTheme="majorBidi" w:hAnsiTheme="majorBidi" w:cstheme="majorBidi"/>
              </w:rPr>
            </w:pPr>
            <w:r w:rsidRPr="00CC4048">
              <w:rPr>
                <w:rFonts w:asciiTheme="majorBidi" w:hAnsiTheme="majorBidi" w:cstheme="majorBidi"/>
                <w:spacing w:val="-6"/>
              </w:rPr>
              <w:t>Ca elev</w:t>
            </w:r>
            <w:r w:rsidRPr="00CC4048">
              <w:rPr>
                <w:rFonts w:asciiTheme="majorBidi" w:hAnsiTheme="majorBidi" w:cstheme="majorBidi"/>
                <w:spacing w:val="-5"/>
              </w:rPr>
              <w:t xml:space="preserve"> </w:t>
            </w:r>
            <w:r w:rsidRPr="00CC4048">
              <w:rPr>
                <w:rFonts w:asciiTheme="majorBidi" w:hAnsiTheme="majorBidi" w:cstheme="majorBidi"/>
                <w:spacing w:val="-6"/>
              </w:rPr>
              <w:t>în</w:t>
            </w:r>
            <w:r w:rsidRPr="00CC4048">
              <w:rPr>
                <w:rFonts w:asciiTheme="majorBidi" w:hAnsiTheme="majorBidi" w:cstheme="majorBidi"/>
                <w:spacing w:val="-7"/>
              </w:rPr>
              <w:t xml:space="preserve"> </w:t>
            </w:r>
            <w:r w:rsidRPr="00CC4048">
              <w:rPr>
                <w:rFonts w:asciiTheme="majorBidi" w:hAnsiTheme="majorBidi" w:cstheme="majorBidi"/>
                <w:spacing w:val="-6"/>
              </w:rPr>
              <w:t>școala</w:t>
            </w:r>
            <w:r w:rsidRPr="00CC4048">
              <w:rPr>
                <w:rFonts w:asciiTheme="majorBidi" w:hAnsiTheme="majorBidi" w:cstheme="majorBidi"/>
                <w:spacing w:val="-5"/>
              </w:rPr>
              <w:t xml:space="preserve"> </w:t>
            </w:r>
            <w:r w:rsidRPr="00CC4048">
              <w:rPr>
                <w:rFonts w:asciiTheme="majorBidi" w:hAnsiTheme="majorBidi" w:cstheme="majorBidi"/>
                <w:spacing w:val="-6"/>
              </w:rPr>
              <w:t>am fost:</w:t>
            </w:r>
          </w:p>
          <w:p w14:paraId="66B2D8E6" w14:textId="77777777" w:rsidR="00312B27" w:rsidRPr="00CC4048" w:rsidRDefault="00312B27" w:rsidP="004C33C4">
            <w:pPr>
              <w:pStyle w:val="TableParagraph"/>
              <w:spacing w:line="254" w:lineRule="exact"/>
              <w:jc w:val="both"/>
              <w:rPr>
                <w:rFonts w:asciiTheme="majorBidi" w:hAnsiTheme="majorBidi" w:cstheme="majorBidi"/>
              </w:rPr>
            </w:pPr>
            <w:r w:rsidRPr="00CC4048">
              <w:rPr>
                <w:rFonts w:asciiTheme="majorBidi" w:hAnsiTheme="majorBidi" w:cstheme="majorBidi"/>
                <w:w w:val="90"/>
              </w:rPr>
              <w:t xml:space="preserve">Un elev slab în general, învățam </w:t>
            </w:r>
            <w:r w:rsidRPr="00CC4048">
              <w:rPr>
                <w:rFonts w:asciiTheme="majorBidi" w:hAnsiTheme="majorBidi" w:cstheme="majorBidi"/>
                <w:spacing w:val="-4"/>
              </w:rPr>
              <w:t>greu</w:t>
            </w:r>
          </w:p>
        </w:tc>
        <w:tc>
          <w:tcPr>
            <w:tcW w:w="1351" w:type="dxa"/>
          </w:tcPr>
          <w:p w14:paraId="7637D4EE" w14:textId="77777777" w:rsidR="00312B27" w:rsidRPr="00CC4048" w:rsidRDefault="00312B27" w:rsidP="004C33C4">
            <w:pPr>
              <w:pStyle w:val="TableParagraph"/>
              <w:spacing w:before="252"/>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56F0A572" w14:textId="77777777" w:rsidR="00312B27" w:rsidRPr="00CC4048" w:rsidRDefault="00312B27" w:rsidP="004C33C4">
            <w:pPr>
              <w:pStyle w:val="TableParagraph"/>
              <w:spacing w:before="252"/>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6907F156" w14:textId="77777777" w:rsidR="00312B27" w:rsidRPr="00CC4048" w:rsidRDefault="00312B27" w:rsidP="004C33C4">
            <w:pPr>
              <w:pStyle w:val="TableParagraph"/>
              <w:spacing w:before="252"/>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70C251CC" w14:textId="77777777" w:rsidR="00312B27" w:rsidRPr="00CC4048" w:rsidRDefault="00312B27" w:rsidP="004C33C4">
            <w:pPr>
              <w:pStyle w:val="TableParagraph"/>
              <w:spacing w:before="252"/>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69C8EBFA" w14:textId="77777777" w:rsidR="00312B27" w:rsidRPr="00CC4048" w:rsidRDefault="00312B27" w:rsidP="004C33C4">
            <w:pPr>
              <w:pStyle w:val="TableParagraph"/>
              <w:spacing w:before="252"/>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662631C0" w14:textId="77777777" w:rsidTr="00312B27">
        <w:trPr>
          <w:trHeight w:val="535"/>
        </w:trPr>
        <w:tc>
          <w:tcPr>
            <w:tcW w:w="403" w:type="dxa"/>
          </w:tcPr>
          <w:p w14:paraId="32DF3AC4" w14:textId="77777777" w:rsidR="00312B27" w:rsidRPr="00CC4048" w:rsidRDefault="00312B27" w:rsidP="004C33C4">
            <w:pPr>
              <w:pStyle w:val="TableParagraph"/>
              <w:spacing w:before="139"/>
              <w:ind w:left="54"/>
              <w:jc w:val="both"/>
              <w:rPr>
                <w:rFonts w:asciiTheme="majorBidi" w:hAnsiTheme="majorBidi" w:cstheme="majorBidi"/>
              </w:rPr>
            </w:pPr>
            <w:r w:rsidRPr="00CC4048">
              <w:rPr>
                <w:rFonts w:asciiTheme="majorBidi" w:hAnsiTheme="majorBidi" w:cstheme="majorBidi"/>
                <w:spacing w:val="-5"/>
              </w:rPr>
              <w:t>24</w:t>
            </w:r>
          </w:p>
        </w:tc>
        <w:tc>
          <w:tcPr>
            <w:tcW w:w="3433" w:type="dxa"/>
          </w:tcPr>
          <w:p w14:paraId="38DE4DBE" w14:textId="77777777" w:rsidR="00312B27" w:rsidRPr="00CC4048" w:rsidRDefault="00312B27" w:rsidP="004C33C4">
            <w:pPr>
              <w:pStyle w:val="TableParagraph"/>
              <w:spacing w:before="11" w:line="252" w:lineRule="exact"/>
              <w:jc w:val="both"/>
              <w:rPr>
                <w:rFonts w:asciiTheme="majorBidi" w:hAnsiTheme="majorBidi" w:cstheme="majorBidi"/>
              </w:rPr>
            </w:pPr>
            <w:r w:rsidRPr="00CC4048">
              <w:rPr>
                <w:rFonts w:asciiTheme="majorBidi" w:hAnsiTheme="majorBidi" w:cstheme="majorBidi"/>
              </w:rPr>
              <w:t>Probleme</w:t>
            </w:r>
            <w:r w:rsidRPr="00CC4048">
              <w:rPr>
                <w:rFonts w:asciiTheme="majorBidi" w:hAnsiTheme="majorBidi" w:cstheme="majorBidi"/>
                <w:spacing w:val="-12"/>
              </w:rPr>
              <w:t xml:space="preserve"> </w:t>
            </w:r>
            <w:r w:rsidRPr="00CC4048">
              <w:rPr>
                <w:rFonts w:asciiTheme="majorBidi" w:hAnsiTheme="majorBidi" w:cstheme="majorBidi"/>
              </w:rPr>
              <w:t>cu</w:t>
            </w:r>
            <w:r w:rsidRPr="00CC4048">
              <w:rPr>
                <w:rFonts w:asciiTheme="majorBidi" w:hAnsiTheme="majorBidi" w:cstheme="majorBidi"/>
                <w:spacing w:val="-14"/>
              </w:rPr>
              <w:t xml:space="preserve"> </w:t>
            </w:r>
            <w:r w:rsidRPr="00CC4048">
              <w:rPr>
                <w:rFonts w:asciiTheme="majorBidi" w:hAnsiTheme="majorBidi" w:cstheme="majorBidi"/>
              </w:rPr>
              <w:t>numerele</w:t>
            </w:r>
            <w:r w:rsidRPr="00CC4048">
              <w:rPr>
                <w:rFonts w:asciiTheme="majorBidi" w:hAnsiTheme="majorBidi" w:cstheme="majorBidi"/>
                <w:spacing w:val="-12"/>
              </w:rPr>
              <w:t xml:space="preserve"> </w:t>
            </w:r>
            <w:r w:rsidRPr="00CC4048">
              <w:rPr>
                <w:rFonts w:asciiTheme="majorBidi" w:hAnsiTheme="majorBidi" w:cstheme="majorBidi"/>
              </w:rPr>
              <w:t xml:space="preserve">sau </w:t>
            </w:r>
            <w:r w:rsidRPr="00CC4048">
              <w:rPr>
                <w:rFonts w:asciiTheme="majorBidi" w:hAnsiTheme="majorBidi" w:cstheme="majorBidi"/>
                <w:spacing w:val="-2"/>
              </w:rPr>
              <w:t>matematica</w:t>
            </w:r>
          </w:p>
        </w:tc>
        <w:tc>
          <w:tcPr>
            <w:tcW w:w="1351" w:type="dxa"/>
          </w:tcPr>
          <w:p w14:paraId="43593203" w14:textId="77777777" w:rsidR="00312B27" w:rsidRPr="00CC4048" w:rsidRDefault="00312B27" w:rsidP="004C33C4">
            <w:pPr>
              <w:pStyle w:val="TableParagraph"/>
              <w:spacing w:before="139"/>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4FE07B93" w14:textId="77777777" w:rsidR="00312B27" w:rsidRPr="00CC4048" w:rsidRDefault="00312B27" w:rsidP="004C33C4">
            <w:pPr>
              <w:pStyle w:val="TableParagraph"/>
              <w:spacing w:before="139"/>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71F1921D" w14:textId="77777777" w:rsidR="00312B27" w:rsidRPr="00CC4048" w:rsidRDefault="00312B27" w:rsidP="004C33C4">
            <w:pPr>
              <w:pStyle w:val="TableParagraph"/>
              <w:spacing w:before="139"/>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5B7F48F6" w14:textId="77777777" w:rsidR="00312B27" w:rsidRPr="00CC4048" w:rsidRDefault="00312B27" w:rsidP="004C33C4">
            <w:pPr>
              <w:pStyle w:val="TableParagraph"/>
              <w:spacing w:before="139"/>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3D1EEAE5" w14:textId="77777777" w:rsidR="00312B27" w:rsidRPr="00CC4048" w:rsidRDefault="00312B27" w:rsidP="004C33C4">
            <w:pPr>
              <w:pStyle w:val="TableParagraph"/>
              <w:spacing w:before="139"/>
              <w:ind w:left="17"/>
              <w:jc w:val="both"/>
              <w:rPr>
                <w:rFonts w:asciiTheme="majorBidi" w:hAnsiTheme="majorBidi" w:cstheme="majorBidi"/>
              </w:rPr>
            </w:pPr>
            <w:r w:rsidRPr="00CC4048">
              <w:rPr>
                <w:rFonts w:asciiTheme="majorBidi" w:hAnsiTheme="majorBidi" w:cstheme="majorBidi"/>
                <w:spacing w:val="-10"/>
              </w:rPr>
              <w:t>4</w:t>
            </w:r>
          </w:p>
        </w:tc>
      </w:tr>
      <w:tr w:rsidR="00312B27" w:rsidRPr="00CC4048" w14:paraId="00B063B9" w14:textId="77777777" w:rsidTr="00312B27">
        <w:trPr>
          <w:trHeight w:val="361"/>
        </w:trPr>
        <w:tc>
          <w:tcPr>
            <w:tcW w:w="403" w:type="dxa"/>
          </w:tcPr>
          <w:p w14:paraId="624F756E" w14:textId="77777777" w:rsidR="00312B27" w:rsidRPr="00CC4048" w:rsidRDefault="00312B27" w:rsidP="004C33C4">
            <w:pPr>
              <w:pStyle w:val="TableParagraph"/>
              <w:spacing w:before="55"/>
              <w:ind w:left="54"/>
              <w:jc w:val="both"/>
              <w:rPr>
                <w:rFonts w:asciiTheme="majorBidi" w:hAnsiTheme="majorBidi" w:cstheme="majorBidi"/>
              </w:rPr>
            </w:pPr>
            <w:r w:rsidRPr="00CC4048">
              <w:rPr>
                <w:rFonts w:asciiTheme="majorBidi" w:hAnsiTheme="majorBidi" w:cstheme="majorBidi"/>
                <w:spacing w:val="-5"/>
              </w:rPr>
              <w:t>25</w:t>
            </w:r>
          </w:p>
        </w:tc>
        <w:tc>
          <w:tcPr>
            <w:tcW w:w="3433" w:type="dxa"/>
          </w:tcPr>
          <w:p w14:paraId="1D58DF45" w14:textId="77777777" w:rsidR="00312B27" w:rsidRPr="00CC4048" w:rsidRDefault="00312B27" w:rsidP="004C33C4">
            <w:pPr>
              <w:pStyle w:val="TableParagraph"/>
              <w:spacing w:before="55"/>
              <w:jc w:val="both"/>
              <w:rPr>
                <w:rFonts w:asciiTheme="majorBidi" w:hAnsiTheme="majorBidi" w:cstheme="majorBidi"/>
              </w:rPr>
            </w:pPr>
            <w:r w:rsidRPr="00CC4048">
              <w:rPr>
                <w:rFonts w:asciiTheme="majorBidi" w:hAnsiTheme="majorBidi" w:cstheme="majorBidi"/>
              </w:rPr>
              <w:t>Nu</w:t>
            </w:r>
            <w:r w:rsidRPr="00CC4048">
              <w:rPr>
                <w:rFonts w:asciiTheme="majorBidi" w:hAnsiTheme="majorBidi" w:cstheme="majorBidi"/>
                <w:spacing w:val="-4"/>
              </w:rPr>
              <w:t xml:space="preserve"> </w:t>
            </w:r>
            <w:r w:rsidRPr="00CC4048">
              <w:rPr>
                <w:rFonts w:asciiTheme="majorBidi" w:hAnsiTheme="majorBidi" w:cstheme="majorBidi"/>
              </w:rPr>
              <w:t>îmi</w:t>
            </w:r>
            <w:r w:rsidRPr="00CC4048">
              <w:rPr>
                <w:rFonts w:asciiTheme="majorBidi" w:hAnsiTheme="majorBidi" w:cstheme="majorBidi"/>
                <w:spacing w:val="-4"/>
              </w:rPr>
              <w:t xml:space="preserve"> </w:t>
            </w:r>
            <w:r w:rsidRPr="00CC4048">
              <w:rPr>
                <w:rFonts w:asciiTheme="majorBidi" w:hAnsiTheme="majorBidi" w:cstheme="majorBidi"/>
              </w:rPr>
              <w:t>atingeam</w:t>
            </w:r>
            <w:r w:rsidRPr="00CC4048">
              <w:rPr>
                <w:rFonts w:asciiTheme="majorBidi" w:hAnsiTheme="majorBidi" w:cstheme="majorBidi"/>
                <w:spacing w:val="-3"/>
              </w:rPr>
              <w:t xml:space="preserve"> </w:t>
            </w:r>
            <w:r w:rsidRPr="00CC4048">
              <w:rPr>
                <w:rFonts w:asciiTheme="majorBidi" w:hAnsiTheme="majorBidi" w:cstheme="majorBidi"/>
                <w:spacing w:val="-2"/>
              </w:rPr>
              <w:t>potențialul</w:t>
            </w:r>
          </w:p>
        </w:tc>
        <w:tc>
          <w:tcPr>
            <w:tcW w:w="1351" w:type="dxa"/>
          </w:tcPr>
          <w:p w14:paraId="757A1987" w14:textId="77777777" w:rsidR="00312B27" w:rsidRPr="00CC4048" w:rsidRDefault="00312B27" w:rsidP="004C33C4">
            <w:pPr>
              <w:pStyle w:val="TableParagraph"/>
              <w:spacing w:before="55"/>
              <w:ind w:left="9"/>
              <w:jc w:val="both"/>
              <w:rPr>
                <w:rFonts w:asciiTheme="majorBidi" w:hAnsiTheme="majorBidi" w:cstheme="majorBidi"/>
              </w:rPr>
            </w:pPr>
            <w:r w:rsidRPr="00CC4048">
              <w:rPr>
                <w:rFonts w:asciiTheme="majorBidi" w:hAnsiTheme="majorBidi" w:cstheme="majorBidi"/>
                <w:spacing w:val="-10"/>
              </w:rPr>
              <w:t>0</w:t>
            </w:r>
          </w:p>
        </w:tc>
        <w:tc>
          <w:tcPr>
            <w:tcW w:w="1051" w:type="dxa"/>
          </w:tcPr>
          <w:p w14:paraId="68324A79" w14:textId="77777777" w:rsidR="00312B27" w:rsidRPr="00CC4048" w:rsidRDefault="00312B27" w:rsidP="004C33C4">
            <w:pPr>
              <w:pStyle w:val="TableParagraph"/>
              <w:spacing w:before="55"/>
              <w:ind w:left="7"/>
              <w:jc w:val="both"/>
              <w:rPr>
                <w:rFonts w:asciiTheme="majorBidi" w:hAnsiTheme="majorBidi" w:cstheme="majorBidi"/>
              </w:rPr>
            </w:pPr>
            <w:r w:rsidRPr="00CC4048">
              <w:rPr>
                <w:rFonts w:asciiTheme="majorBidi" w:hAnsiTheme="majorBidi" w:cstheme="majorBidi"/>
                <w:spacing w:val="-10"/>
              </w:rPr>
              <w:t>1</w:t>
            </w:r>
          </w:p>
        </w:tc>
        <w:tc>
          <w:tcPr>
            <w:tcW w:w="1211" w:type="dxa"/>
          </w:tcPr>
          <w:p w14:paraId="6C5FFC84" w14:textId="77777777" w:rsidR="00312B27" w:rsidRPr="00CC4048" w:rsidRDefault="00312B27" w:rsidP="004C33C4">
            <w:pPr>
              <w:pStyle w:val="TableParagraph"/>
              <w:spacing w:before="55"/>
              <w:ind w:left="12"/>
              <w:jc w:val="both"/>
              <w:rPr>
                <w:rFonts w:asciiTheme="majorBidi" w:hAnsiTheme="majorBidi" w:cstheme="majorBidi"/>
              </w:rPr>
            </w:pPr>
            <w:r w:rsidRPr="00CC4048">
              <w:rPr>
                <w:rFonts w:asciiTheme="majorBidi" w:hAnsiTheme="majorBidi" w:cstheme="majorBidi"/>
                <w:spacing w:val="-10"/>
              </w:rPr>
              <w:t>2</w:t>
            </w:r>
          </w:p>
        </w:tc>
        <w:tc>
          <w:tcPr>
            <w:tcW w:w="1204" w:type="dxa"/>
          </w:tcPr>
          <w:p w14:paraId="396737C2" w14:textId="77777777" w:rsidR="00312B27" w:rsidRPr="00CC4048" w:rsidRDefault="00312B27" w:rsidP="004C33C4">
            <w:pPr>
              <w:pStyle w:val="TableParagraph"/>
              <w:spacing w:before="55"/>
              <w:ind w:left="6"/>
              <w:jc w:val="both"/>
              <w:rPr>
                <w:rFonts w:asciiTheme="majorBidi" w:hAnsiTheme="majorBidi" w:cstheme="majorBidi"/>
              </w:rPr>
            </w:pPr>
            <w:r w:rsidRPr="00CC4048">
              <w:rPr>
                <w:rFonts w:asciiTheme="majorBidi" w:hAnsiTheme="majorBidi" w:cstheme="majorBidi"/>
                <w:spacing w:val="-10"/>
              </w:rPr>
              <w:t>3</w:t>
            </w:r>
          </w:p>
        </w:tc>
        <w:tc>
          <w:tcPr>
            <w:tcW w:w="1206" w:type="dxa"/>
          </w:tcPr>
          <w:p w14:paraId="47D2E538" w14:textId="77777777" w:rsidR="00312B27" w:rsidRPr="00CC4048" w:rsidRDefault="00312B27" w:rsidP="004C33C4">
            <w:pPr>
              <w:pStyle w:val="TableParagraph"/>
              <w:spacing w:before="55"/>
              <w:ind w:left="17"/>
              <w:jc w:val="both"/>
              <w:rPr>
                <w:rFonts w:asciiTheme="majorBidi" w:hAnsiTheme="majorBidi" w:cstheme="majorBidi"/>
              </w:rPr>
            </w:pPr>
            <w:r w:rsidRPr="00CC4048">
              <w:rPr>
                <w:rFonts w:asciiTheme="majorBidi" w:hAnsiTheme="majorBidi" w:cstheme="majorBidi"/>
                <w:spacing w:val="-10"/>
              </w:rPr>
              <w:t>4</w:t>
            </w:r>
          </w:p>
        </w:tc>
      </w:tr>
    </w:tbl>
    <w:p w14:paraId="09EE6389" w14:textId="77777777" w:rsidR="00312B27" w:rsidRPr="00CC4048" w:rsidRDefault="00312B27" w:rsidP="004C33C4">
      <w:pPr>
        <w:jc w:val="both"/>
        <w:rPr>
          <w:rFonts w:asciiTheme="majorBidi" w:hAnsiTheme="majorBidi" w:cstheme="majorBidi"/>
        </w:rPr>
      </w:pPr>
    </w:p>
    <w:p w14:paraId="3BADCF63" w14:textId="77777777" w:rsidR="00312B27" w:rsidRPr="00CC4048" w:rsidRDefault="00312B27" w:rsidP="004C33C4">
      <w:pPr>
        <w:jc w:val="both"/>
        <w:rPr>
          <w:rFonts w:asciiTheme="majorBidi" w:hAnsiTheme="majorBidi" w:cstheme="majorBidi"/>
        </w:rPr>
      </w:pPr>
    </w:p>
    <w:p w14:paraId="64CC7D0D" w14:textId="77777777" w:rsidR="00312B27" w:rsidRPr="00CC4048" w:rsidRDefault="00312B27" w:rsidP="004C33C4">
      <w:pPr>
        <w:jc w:val="both"/>
        <w:rPr>
          <w:rFonts w:asciiTheme="majorBidi" w:hAnsiTheme="majorBidi" w:cstheme="majorBidi"/>
        </w:rPr>
      </w:pPr>
    </w:p>
    <w:p w14:paraId="2939AC0B" w14:textId="77777777" w:rsidR="00312B27" w:rsidRPr="00CC4048" w:rsidRDefault="00312B27" w:rsidP="004C33C4">
      <w:pPr>
        <w:pStyle w:val="Titlu"/>
        <w:jc w:val="both"/>
        <w:rPr>
          <w:rFonts w:asciiTheme="majorBidi" w:hAnsiTheme="majorBidi" w:cstheme="majorBidi"/>
        </w:rPr>
      </w:pPr>
      <w:r w:rsidRPr="00CC4048">
        <w:rPr>
          <w:rFonts w:asciiTheme="majorBidi" w:hAnsiTheme="majorBidi" w:cstheme="majorBidi"/>
        </w:rPr>
        <w:t>SNAP-IV</w:t>
      </w:r>
      <w:r w:rsidRPr="00CC4048">
        <w:rPr>
          <w:rFonts w:asciiTheme="majorBidi" w:hAnsiTheme="majorBidi" w:cstheme="majorBidi"/>
          <w:spacing w:val="45"/>
        </w:rPr>
        <w:t xml:space="preserve"> </w:t>
      </w:r>
      <w:r w:rsidRPr="00CC4048">
        <w:rPr>
          <w:rFonts w:asciiTheme="majorBidi" w:hAnsiTheme="majorBidi" w:cstheme="majorBidi"/>
        </w:rPr>
        <w:t>(versiunea</w:t>
      </w:r>
      <w:r w:rsidRPr="00CC4048">
        <w:rPr>
          <w:rFonts w:asciiTheme="majorBidi" w:hAnsiTheme="majorBidi" w:cstheme="majorBidi"/>
          <w:spacing w:val="49"/>
        </w:rPr>
        <w:t xml:space="preserve"> </w:t>
      </w:r>
      <w:r w:rsidRPr="00CC4048">
        <w:rPr>
          <w:rFonts w:asciiTheme="majorBidi" w:hAnsiTheme="majorBidi" w:cstheme="majorBidi"/>
          <w:spacing w:val="-2"/>
        </w:rPr>
        <w:t>abreviată)</w:t>
      </w:r>
    </w:p>
    <w:p w14:paraId="2489D94C" w14:textId="77777777" w:rsidR="00312B27" w:rsidRPr="00CC4048" w:rsidRDefault="00312B27" w:rsidP="004C33C4">
      <w:pPr>
        <w:pStyle w:val="Corptext"/>
        <w:spacing w:before="271"/>
        <w:ind w:right="11"/>
        <w:jc w:val="both"/>
        <w:rPr>
          <w:rFonts w:asciiTheme="majorBidi" w:hAnsiTheme="majorBidi" w:cstheme="majorBidi"/>
        </w:rPr>
      </w:pPr>
      <w:r w:rsidRPr="00CC4048">
        <w:rPr>
          <w:rFonts w:asciiTheme="majorBidi" w:hAnsiTheme="majorBidi" w:cstheme="majorBidi"/>
        </w:rPr>
        <w:t>Data:</w:t>
      </w:r>
      <w:r w:rsidRPr="00CC4048">
        <w:rPr>
          <w:rFonts w:asciiTheme="majorBidi" w:hAnsiTheme="majorBidi" w:cstheme="majorBidi"/>
          <w:spacing w:val="55"/>
        </w:rPr>
        <w:t xml:space="preserve"> </w:t>
      </w:r>
      <w:r w:rsidRPr="00CC4048">
        <w:rPr>
          <w:rFonts w:asciiTheme="majorBidi" w:hAnsiTheme="majorBidi" w:cstheme="majorBidi"/>
        </w:rPr>
        <w:t>.</w:t>
      </w:r>
      <w:r w:rsidRPr="00CC4048">
        <w:rPr>
          <w:rFonts w:asciiTheme="majorBidi" w:hAnsiTheme="majorBidi" w:cstheme="majorBidi"/>
          <w:spacing w:val="55"/>
        </w:rPr>
        <w:t xml:space="preserve"> </w:t>
      </w:r>
      <w:r w:rsidRPr="00CC4048">
        <w:rPr>
          <w:rFonts w:asciiTheme="majorBidi" w:hAnsiTheme="majorBidi" w:cstheme="majorBidi"/>
        </w:rPr>
        <w:t>.</w:t>
      </w:r>
      <w:r w:rsidRPr="00CC4048">
        <w:rPr>
          <w:rFonts w:asciiTheme="majorBidi" w:hAnsiTheme="majorBidi" w:cstheme="majorBidi"/>
          <w:spacing w:val="56"/>
        </w:rPr>
        <w:t xml:space="preserve"> </w:t>
      </w:r>
      <w:r w:rsidRPr="00CC4048">
        <w:rPr>
          <w:rFonts w:asciiTheme="majorBidi" w:hAnsiTheme="majorBidi" w:cstheme="majorBidi"/>
        </w:rPr>
        <w:t>.</w:t>
      </w:r>
      <w:r w:rsidRPr="00CC4048">
        <w:rPr>
          <w:rFonts w:asciiTheme="majorBidi" w:hAnsiTheme="majorBidi" w:cstheme="majorBidi"/>
          <w:spacing w:val="55"/>
        </w:rPr>
        <w:t xml:space="preserve"> </w:t>
      </w:r>
      <w:r w:rsidRPr="00CC4048">
        <w:rPr>
          <w:rFonts w:asciiTheme="majorBidi" w:hAnsiTheme="majorBidi" w:cstheme="majorBidi"/>
        </w:rPr>
        <w:t>.</w:t>
      </w:r>
      <w:r w:rsidRPr="00CC4048">
        <w:rPr>
          <w:rFonts w:asciiTheme="majorBidi" w:hAnsiTheme="majorBidi" w:cstheme="majorBidi"/>
          <w:spacing w:val="56"/>
        </w:rPr>
        <w:t xml:space="preserve"> </w:t>
      </w:r>
      <w:r w:rsidRPr="00CC4048">
        <w:rPr>
          <w:rFonts w:asciiTheme="majorBidi" w:hAnsiTheme="majorBidi" w:cstheme="majorBidi"/>
          <w:spacing w:val="-10"/>
        </w:rPr>
        <w:t>.</w:t>
      </w:r>
    </w:p>
    <w:p w14:paraId="5761EE08" w14:textId="77777777" w:rsidR="00312B27" w:rsidRPr="00CC4048" w:rsidRDefault="00312B27" w:rsidP="004C33C4">
      <w:pPr>
        <w:pStyle w:val="Corptext"/>
        <w:spacing w:before="3"/>
        <w:jc w:val="both"/>
        <w:rPr>
          <w:rFonts w:asciiTheme="majorBidi" w:hAnsiTheme="majorBidi" w:cstheme="majorBidi"/>
          <w:sz w:val="16"/>
        </w:rPr>
      </w:pPr>
    </w:p>
    <w:p w14:paraId="62F5964D" w14:textId="77777777" w:rsidR="00312B27" w:rsidRPr="00CC4048" w:rsidRDefault="00312B27" w:rsidP="004C33C4">
      <w:pPr>
        <w:pStyle w:val="Corptext"/>
        <w:jc w:val="both"/>
        <w:rPr>
          <w:rFonts w:asciiTheme="majorBidi" w:hAnsiTheme="majorBidi" w:cstheme="majorBidi"/>
          <w:sz w:val="16"/>
        </w:rPr>
        <w:sectPr w:rsidR="00312B27" w:rsidRPr="00CC4048" w:rsidSect="00312B27">
          <w:pgSz w:w="12060" w:h="16840"/>
          <w:pgMar w:top="1180" w:right="1275" w:bottom="280" w:left="1133" w:header="720" w:footer="720" w:gutter="0"/>
          <w:cols w:space="720"/>
        </w:sectPr>
      </w:pPr>
    </w:p>
    <w:p w14:paraId="0293E94F" w14:textId="77777777" w:rsidR="00312B27" w:rsidRPr="00CC4048" w:rsidRDefault="00312B27" w:rsidP="004C33C4">
      <w:pPr>
        <w:spacing w:before="91" w:line="256" w:lineRule="auto"/>
        <w:ind w:left="140" w:right="30"/>
        <w:jc w:val="both"/>
        <w:rPr>
          <w:rFonts w:asciiTheme="majorBidi" w:hAnsiTheme="majorBidi" w:cstheme="majorBidi"/>
        </w:rPr>
      </w:pPr>
      <w:r w:rsidRPr="00CC4048">
        <w:rPr>
          <w:rFonts w:asciiTheme="majorBidi" w:hAnsiTheme="majorBidi" w:cstheme="majorBidi"/>
          <w:sz w:val="21"/>
        </w:rPr>
        <w:t>Numele</w:t>
      </w:r>
      <w:r w:rsidRPr="00CC4048">
        <w:rPr>
          <w:rFonts w:asciiTheme="majorBidi" w:hAnsiTheme="majorBidi" w:cstheme="majorBidi"/>
          <w:spacing w:val="-14"/>
          <w:sz w:val="21"/>
        </w:rPr>
        <w:t xml:space="preserve"> </w:t>
      </w:r>
      <w:r w:rsidRPr="00CC4048">
        <w:rPr>
          <w:rFonts w:asciiTheme="majorBidi" w:hAnsiTheme="majorBidi" w:cstheme="majorBidi"/>
          <w:sz w:val="21"/>
        </w:rPr>
        <w:t xml:space="preserve">copilului </w:t>
      </w:r>
      <w:r w:rsidRPr="00CC4048">
        <w:rPr>
          <w:rFonts w:asciiTheme="majorBidi" w:hAnsiTheme="majorBidi" w:cstheme="majorBidi"/>
        </w:rPr>
        <w:t>Data naș terii: Nume Tată</w:t>
      </w:r>
    </w:p>
    <w:p w14:paraId="7F6A2D4C" w14:textId="77777777" w:rsidR="00312B27" w:rsidRPr="00CC4048" w:rsidRDefault="00312B27" w:rsidP="004C33C4">
      <w:pPr>
        <w:pStyle w:val="Corptext"/>
        <w:spacing w:line="254" w:lineRule="exact"/>
        <w:ind w:left="140"/>
        <w:jc w:val="both"/>
        <w:rPr>
          <w:rFonts w:asciiTheme="majorBidi" w:hAnsiTheme="majorBidi" w:cstheme="majorBidi"/>
        </w:rPr>
      </w:pPr>
      <w:r w:rsidRPr="00CC4048">
        <w:rPr>
          <w:rFonts w:asciiTheme="majorBidi" w:hAnsiTheme="majorBidi" w:cstheme="majorBidi"/>
        </w:rPr>
        <w:t>Nume</w:t>
      </w:r>
      <w:r w:rsidRPr="00CC4048">
        <w:rPr>
          <w:rFonts w:asciiTheme="majorBidi" w:hAnsiTheme="majorBidi" w:cstheme="majorBidi"/>
          <w:spacing w:val="-5"/>
        </w:rPr>
        <w:t xml:space="preserve"> </w:t>
      </w:r>
      <w:r w:rsidRPr="00CC4048">
        <w:rPr>
          <w:rFonts w:asciiTheme="majorBidi" w:hAnsiTheme="majorBidi" w:cstheme="majorBidi"/>
          <w:spacing w:val="-4"/>
        </w:rPr>
        <w:t>Mamă</w:t>
      </w:r>
    </w:p>
    <w:p w14:paraId="2758C642" w14:textId="77777777" w:rsidR="00312B27" w:rsidRPr="00CC4048" w:rsidRDefault="00312B27" w:rsidP="004C33C4">
      <w:pPr>
        <w:pStyle w:val="Corptext"/>
        <w:ind w:left="140"/>
        <w:jc w:val="both"/>
        <w:rPr>
          <w:rFonts w:asciiTheme="majorBidi" w:hAnsiTheme="majorBidi" w:cstheme="majorBidi"/>
        </w:rPr>
      </w:pPr>
      <w:r w:rsidRPr="00CC4048">
        <w:rPr>
          <w:rFonts w:asciiTheme="majorBidi" w:hAnsiTheme="majorBidi" w:cstheme="majorBidi"/>
          <w:spacing w:val="-2"/>
        </w:rPr>
        <w:t>Profesor:</w:t>
      </w:r>
    </w:p>
    <w:p w14:paraId="13BA8FF2" w14:textId="77777777" w:rsidR="00312B27" w:rsidRPr="00CC4048" w:rsidRDefault="00312B27" w:rsidP="004C33C4">
      <w:pPr>
        <w:spacing w:before="89"/>
        <w:jc w:val="both"/>
        <w:rPr>
          <w:rFonts w:asciiTheme="majorBidi" w:hAnsiTheme="majorBidi" w:cstheme="majorBidi"/>
        </w:rPr>
      </w:pPr>
      <w:r w:rsidRPr="00CC4048">
        <w:rPr>
          <w:rFonts w:asciiTheme="majorBidi" w:hAnsiTheme="majorBidi" w:cstheme="majorBidi"/>
        </w:rPr>
        <w:br w:type="column"/>
      </w:r>
    </w:p>
    <w:p w14:paraId="7730F2B4" w14:textId="77777777" w:rsidR="00312B27" w:rsidRPr="00CC4048" w:rsidRDefault="00312B27" w:rsidP="004C33C4">
      <w:pPr>
        <w:pStyle w:val="Corptext"/>
        <w:tabs>
          <w:tab w:val="left" w:pos="1901"/>
        </w:tabs>
        <w:spacing w:before="1"/>
        <w:ind w:left="140"/>
        <w:jc w:val="both"/>
        <w:rPr>
          <w:rFonts w:asciiTheme="majorBidi" w:hAnsiTheme="majorBidi" w:cstheme="majorBidi"/>
        </w:rPr>
      </w:pPr>
      <w:r w:rsidRPr="00CC4048">
        <w:rPr>
          <w:rFonts w:asciiTheme="majorBidi" w:hAnsiTheme="majorBidi" w:cstheme="majorBidi"/>
          <w:spacing w:val="-2"/>
        </w:rPr>
        <w:t>Vârstă</w:t>
      </w:r>
      <w:r w:rsidRPr="00CC4048">
        <w:rPr>
          <w:rFonts w:asciiTheme="majorBidi" w:hAnsiTheme="majorBidi" w:cstheme="majorBidi"/>
        </w:rPr>
        <w:tab/>
      </w:r>
      <w:r w:rsidRPr="00CC4048">
        <w:rPr>
          <w:rFonts w:asciiTheme="majorBidi" w:hAnsiTheme="majorBidi" w:cstheme="majorBidi"/>
          <w:spacing w:val="-4"/>
        </w:rPr>
        <w:t>Curs</w:t>
      </w:r>
    </w:p>
    <w:p w14:paraId="2BDBE1A5" w14:textId="77777777" w:rsidR="00312B27" w:rsidRPr="00CC4048" w:rsidRDefault="00312B27" w:rsidP="004C33C4">
      <w:pPr>
        <w:pStyle w:val="Corptext"/>
        <w:jc w:val="both"/>
        <w:rPr>
          <w:rFonts w:asciiTheme="majorBidi" w:hAnsiTheme="majorBidi" w:cstheme="majorBidi"/>
        </w:rPr>
        <w:sectPr w:rsidR="00312B27" w:rsidRPr="00CC4048" w:rsidSect="00312B27">
          <w:type w:val="continuous"/>
          <w:pgSz w:w="12060" w:h="16840"/>
          <w:pgMar w:top="1180" w:right="1275" w:bottom="280" w:left="1133" w:header="720" w:footer="720" w:gutter="0"/>
          <w:cols w:num="2" w:space="720" w:equalWidth="0">
            <w:col w:w="1640" w:space="1985"/>
            <w:col w:w="6027"/>
          </w:cols>
        </w:sectPr>
      </w:pPr>
    </w:p>
    <w:p w14:paraId="4A15B230" w14:textId="77777777" w:rsidR="00312B27" w:rsidRPr="00CC4048" w:rsidRDefault="00312B27" w:rsidP="004C33C4">
      <w:pPr>
        <w:pStyle w:val="Corptext"/>
        <w:spacing w:before="178"/>
        <w:jc w:val="both"/>
        <w:rPr>
          <w:rFonts w:asciiTheme="majorBidi" w:hAnsiTheme="majorBidi" w:cstheme="majorBidi"/>
          <w:sz w:val="19"/>
        </w:rPr>
      </w:pPr>
    </w:p>
    <w:p w14:paraId="3D61B667" w14:textId="656E2EA8" w:rsidR="00312B27" w:rsidRPr="00CC4048" w:rsidRDefault="00312B27" w:rsidP="004C33C4">
      <w:pPr>
        <w:spacing w:before="1"/>
        <w:ind w:left="140"/>
        <w:jc w:val="both"/>
        <w:rPr>
          <w:rFonts w:asciiTheme="majorBidi" w:hAnsiTheme="majorBidi" w:cstheme="majorBidi"/>
          <w:sz w:val="19"/>
        </w:rPr>
      </w:pPr>
      <w:r w:rsidRPr="00CC4048">
        <w:rPr>
          <w:rFonts w:asciiTheme="majorBidi" w:hAnsiTheme="majorBidi" w:cstheme="majorBidi"/>
          <w:sz w:val="19"/>
        </w:rPr>
        <w:t>Pentru</w:t>
      </w:r>
      <w:r w:rsidRPr="00CC4048">
        <w:rPr>
          <w:rFonts w:asciiTheme="majorBidi" w:hAnsiTheme="majorBidi" w:cstheme="majorBidi"/>
          <w:spacing w:val="3"/>
          <w:sz w:val="19"/>
        </w:rPr>
        <w:t xml:space="preserve"> </w:t>
      </w:r>
      <w:r w:rsidRPr="00CC4048">
        <w:rPr>
          <w:rFonts w:asciiTheme="majorBidi" w:hAnsiTheme="majorBidi" w:cstheme="majorBidi"/>
          <w:sz w:val="19"/>
        </w:rPr>
        <w:t>fiecare</w:t>
      </w:r>
      <w:r w:rsidRPr="00CC4048">
        <w:rPr>
          <w:rFonts w:asciiTheme="majorBidi" w:hAnsiTheme="majorBidi" w:cstheme="majorBidi"/>
          <w:spacing w:val="3"/>
          <w:sz w:val="19"/>
        </w:rPr>
        <w:t xml:space="preserve"> </w:t>
      </w:r>
      <w:r w:rsidRPr="00CC4048">
        <w:rPr>
          <w:rFonts w:asciiTheme="majorBidi" w:hAnsiTheme="majorBidi" w:cstheme="majorBidi"/>
          <w:sz w:val="19"/>
        </w:rPr>
        <w:t>secțiune</w:t>
      </w:r>
      <w:r w:rsidRPr="00CC4048">
        <w:rPr>
          <w:rFonts w:asciiTheme="majorBidi" w:hAnsiTheme="majorBidi" w:cstheme="majorBidi"/>
          <w:spacing w:val="4"/>
          <w:sz w:val="19"/>
        </w:rPr>
        <w:t xml:space="preserve"> </w:t>
      </w:r>
      <w:r w:rsidRPr="00CC4048">
        <w:rPr>
          <w:rFonts w:asciiTheme="majorBidi" w:hAnsiTheme="majorBidi" w:cstheme="majorBidi"/>
          <w:sz w:val="19"/>
        </w:rPr>
        <w:t>evaluează</w:t>
      </w:r>
      <w:r w:rsidRPr="00CC4048">
        <w:rPr>
          <w:rFonts w:asciiTheme="majorBidi" w:hAnsiTheme="majorBidi" w:cstheme="majorBidi"/>
          <w:spacing w:val="3"/>
          <w:sz w:val="19"/>
        </w:rPr>
        <w:t xml:space="preserve"> </w:t>
      </w:r>
      <w:r w:rsidRPr="00CC4048">
        <w:rPr>
          <w:rFonts w:asciiTheme="majorBidi" w:hAnsiTheme="majorBidi" w:cstheme="majorBidi"/>
          <w:sz w:val="19"/>
        </w:rPr>
        <w:t>de</w:t>
      </w:r>
      <w:r w:rsidRPr="00CC4048">
        <w:rPr>
          <w:rFonts w:asciiTheme="majorBidi" w:hAnsiTheme="majorBidi" w:cstheme="majorBidi"/>
          <w:spacing w:val="3"/>
          <w:sz w:val="19"/>
        </w:rPr>
        <w:t xml:space="preserve"> </w:t>
      </w:r>
      <w:r w:rsidRPr="00CC4048">
        <w:rPr>
          <w:rFonts w:asciiTheme="majorBidi" w:hAnsiTheme="majorBidi" w:cstheme="majorBidi"/>
          <w:sz w:val="19"/>
        </w:rPr>
        <w:t>la</w:t>
      </w:r>
      <w:r w:rsidRPr="00CC4048">
        <w:rPr>
          <w:rFonts w:asciiTheme="majorBidi" w:hAnsiTheme="majorBidi" w:cstheme="majorBidi"/>
          <w:spacing w:val="4"/>
          <w:sz w:val="19"/>
        </w:rPr>
        <w:t xml:space="preserve"> </w:t>
      </w:r>
      <w:r w:rsidRPr="00CC4048">
        <w:rPr>
          <w:rFonts w:asciiTheme="majorBidi" w:hAnsiTheme="majorBidi" w:cstheme="majorBidi"/>
          <w:sz w:val="19"/>
        </w:rPr>
        <w:t>0</w:t>
      </w:r>
      <w:r w:rsidRPr="00CC4048">
        <w:rPr>
          <w:rFonts w:asciiTheme="majorBidi" w:hAnsiTheme="majorBidi" w:cstheme="majorBidi"/>
          <w:spacing w:val="3"/>
          <w:sz w:val="19"/>
        </w:rPr>
        <w:t xml:space="preserve"> </w:t>
      </w:r>
      <w:r w:rsidRPr="00CC4048">
        <w:rPr>
          <w:rFonts w:asciiTheme="majorBidi" w:hAnsiTheme="majorBidi" w:cstheme="majorBidi"/>
          <w:sz w:val="19"/>
        </w:rPr>
        <w:t>la</w:t>
      </w:r>
      <w:r w:rsidRPr="00CC4048">
        <w:rPr>
          <w:rFonts w:asciiTheme="majorBidi" w:hAnsiTheme="majorBidi" w:cstheme="majorBidi"/>
          <w:spacing w:val="3"/>
          <w:sz w:val="19"/>
        </w:rPr>
        <w:t xml:space="preserve"> </w:t>
      </w:r>
      <w:r w:rsidRPr="00CC4048">
        <w:rPr>
          <w:rFonts w:asciiTheme="majorBidi" w:hAnsiTheme="majorBidi" w:cstheme="majorBidi"/>
          <w:sz w:val="19"/>
        </w:rPr>
        <w:t>3</w:t>
      </w:r>
      <w:r w:rsidRPr="00CC4048">
        <w:rPr>
          <w:rFonts w:asciiTheme="majorBidi" w:hAnsiTheme="majorBidi" w:cstheme="majorBidi"/>
          <w:spacing w:val="4"/>
          <w:sz w:val="19"/>
        </w:rPr>
        <w:t xml:space="preserve"> </w:t>
      </w:r>
      <w:r w:rsidRPr="00CC4048">
        <w:rPr>
          <w:rFonts w:asciiTheme="majorBidi" w:hAnsiTheme="majorBidi" w:cstheme="majorBidi"/>
          <w:sz w:val="19"/>
        </w:rPr>
        <w:t>în</w:t>
      </w:r>
      <w:r w:rsidRPr="00CC4048">
        <w:rPr>
          <w:rFonts w:asciiTheme="majorBidi" w:hAnsiTheme="majorBidi" w:cstheme="majorBidi"/>
          <w:spacing w:val="3"/>
          <w:sz w:val="19"/>
        </w:rPr>
        <w:t xml:space="preserve"> </w:t>
      </w:r>
      <w:r w:rsidRPr="00CC4048">
        <w:rPr>
          <w:rFonts w:asciiTheme="majorBidi" w:hAnsiTheme="majorBidi" w:cstheme="majorBidi"/>
          <w:sz w:val="19"/>
        </w:rPr>
        <w:t>funcție</w:t>
      </w:r>
      <w:r w:rsidRPr="00CC4048">
        <w:rPr>
          <w:rFonts w:asciiTheme="majorBidi" w:hAnsiTheme="majorBidi" w:cstheme="majorBidi"/>
          <w:spacing w:val="3"/>
          <w:sz w:val="19"/>
        </w:rPr>
        <w:t xml:space="preserve"> </w:t>
      </w:r>
      <w:r w:rsidRPr="00CC4048">
        <w:rPr>
          <w:rFonts w:asciiTheme="majorBidi" w:hAnsiTheme="majorBidi" w:cstheme="majorBidi"/>
          <w:sz w:val="19"/>
        </w:rPr>
        <w:t>de</w:t>
      </w:r>
      <w:r w:rsidRPr="00CC4048">
        <w:rPr>
          <w:rFonts w:asciiTheme="majorBidi" w:hAnsiTheme="majorBidi" w:cstheme="majorBidi"/>
          <w:spacing w:val="4"/>
          <w:sz w:val="19"/>
        </w:rPr>
        <w:t xml:space="preserve"> </w:t>
      </w:r>
      <w:r w:rsidRPr="00CC4048">
        <w:rPr>
          <w:rFonts w:asciiTheme="majorBidi" w:hAnsiTheme="majorBidi" w:cstheme="majorBidi"/>
          <w:sz w:val="19"/>
        </w:rPr>
        <w:t>intensitatea</w:t>
      </w:r>
      <w:r w:rsidRPr="00CC4048">
        <w:rPr>
          <w:rFonts w:asciiTheme="majorBidi" w:hAnsiTheme="majorBidi" w:cstheme="majorBidi"/>
          <w:spacing w:val="3"/>
          <w:sz w:val="19"/>
        </w:rPr>
        <w:t xml:space="preserve"> </w:t>
      </w:r>
      <w:r w:rsidRPr="00CC4048">
        <w:rPr>
          <w:rFonts w:asciiTheme="majorBidi" w:hAnsiTheme="majorBidi" w:cstheme="majorBidi"/>
          <w:sz w:val="19"/>
        </w:rPr>
        <w:t>care</w:t>
      </w:r>
      <w:r w:rsidRPr="00CC4048">
        <w:rPr>
          <w:rFonts w:asciiTheme="majorBidi" w:hAnsiTheme="majorBidi" w:cstheme="majorBidi"/>
          <w:spacing w:val="3"/>
          <w:sz w:val="19"/>
        </w:rPr>
        <w:t xml:space="preserve"> </w:t>
      </w:r>
      <w:r w:rsidRPr="00CC4048">
        <w:rPr>
          <w:rFonts w:asciiTheme="majorBidi" w:hAnsiTheme="majorBidi" w:cstheme="majorBidi"/>
          <w:sz w:val="19"/>
        </w:rPr>
        <w:t>caracterizează</w:t>
      </w:r>
      <w:r w:rsidRPr="00CC4048">
        <w:rPr>
          <w:rFonts w:asciiTheme="majorBidi" w:hAnsiTheme="majorBidi" w:cstheme="majorBidi"/>
          <w:spacing w:val="4"/>
          <w:sz w:val="19"/>
        </w:rPr>
        <w:t xml:space="preserve"> </w:t>
      </w:r>
      <w:r w:rsidRPr="00CC4048">
        <w:rPr>
          <w:rFonts w:asciiTheme="majorBidi" w:hAnsiTheme="majorBidi" w:cstheme="majorBidi"/>
          <w:sz w:val="19"/>
        </w:rPr>
        <w:t>cel</w:t>
      </w:r>
      <w:r w:rsidRPr="00CC4048">
        <w:rPr>
          <w:rFonts w:asciiTheme="majorBidi" w:hAnsiTheme="majorBidi" w:cstheme="majorBidi"/>
          <w:spacing w:val="3"/>
          <w:sz w:val="19"/>
        </w:rPr>
        <w:t xml:space="preserve"> </w:t>
      </w:r>
      <w:r w:rsidRPr="00CC4048">
        <w:rPr>
          <w:rFonts w:asciiTheme="majorBidi" w:hAnsiTheme="majorBidi" w:cstheme="majorBidi"/>
          <w:sz w:val="19"/>
        </w:rPr>
        <w:t>mai</w:t>
      </w:r>
      <w:r w:rsidRPr="00CC4048">
        <w:rPr>
          <w:rFonts w:asciiTheme="majorBidi" w:hAnsiTheme="majorBidi" w:cstheme="majorBidi"/>
          <w:spacing w:val="3"/>
          <w:sz w:val="19"/>
        </w:rPr>
        <w:t xml:space="preserve"> </w:t>
      </w:r>
      <w:r w:rsidRPr="00CC4048">
        <w:rPr>
          <w:rFonts w:asciiTheme="majorBidi" w:hAnsiTheme="majorBidi" w:cstheme="majorBidi"/>
          <w:sz w:val="19"/>
        </w:rPr>
        <w:t>bine</w:t>
      </w:r>
      <w:r w:rsidRPr="00CC4048">
        <w:rPr>
          <w:rFonts w:asciiTheme="majorBidi" w:hAnsiTheme="majorBidi" w:cstheme="majorBidi"/>
          <w:spacing w:val="4"/>
          <w:sz w:val="19"/>
        </w:rPr>
        <w:t xml:space="preserve"> </w:t>
      </w:r>
      <w:r w:rsidRPr="00CC4048">
        <w:rPr>
          <w:rFonts w:asciiTheme="majorBidi" w:hAnsiTheme="majorBidi" w:cstheme="majorBidi"/>
          <w:sz w:val="19"/>
        </w:rPr>
        <w:t>copilul.</w:t>
      </w:r>
      <w:r w:rsidRPr="00CC4048">
        <w:rPr>
          <w:rFonts w:asciiTheme="majorBidi" w:hAnsiTheme="majorBidi" w:cstheme="majorBidi"/>
          <w:spacing w:val="3"/>
          <w:sz w:val="19"/>
        </w:rPr>
        <w:t xml:space="preserve"> </w:t>
      </w:r>
      <w:r w:rsidRPr="00CC4048">
        <w:rPr>
          <w:rFonts w:asciiTheme="majorBidi" w:hAnsiTheme="majorBidi" w:cstheme="majorBidi"/>
          <w:spacing w:val="-2"/>
          <w:sz w:val="19"/>
        </w:rPr>
        <w:t>Punctează</w:t>
      </w:r>
    </w:p>
    <w:p w14:paraId="689F5486" w14:textId="1B87407B" w:rsidR="00312B27" w:rsidRPr="00CC4048" w:rsidRDefault="00312B27" w:rsidP="004C33C4">
      <w:pPr>
        <w:pStyle w:val="Corptext"/>
        <w:spacing w:before="54"/>
        <w:ind w:left="140"/>
        <w:jc w:val="both"/>
        <w:rPr>
          <w:rFonts w:asciiTheme="majorBidi" w:hAnsiTheme="majorBidi" w:cstheme="majorBidi"/>
        </w:rPr>
      </w:pPr>
      <w:r w:rsidRPr="00CC4048">
        <w:rPr>
          <w:rFonts w:asciiTheme="majorBidi" w:hAnsiTheme="majorBidi" w:cstheme="majorBidi"/>
        </w:rPr>
        <w:t>toate</w:t>
      </w:r>
      <w:r w:rsidRPr="00CC4048">
        <w:rPr>
          <w:rFonts w:asciiTheme="majorBidi" w:hAnsiTheme="majorBidi" w:cstheme="majorBidi"/>
          <w:spacing w:val="-7"/>
        </w:rPr>
        <w:t xml:space="preserve"> </w:t>
      </w:r>
      <w:r w:rsidRPr="00CC4048">
        <w:rPr>
          <w:rFonts w:asciiTheme="majorBidi" w:hAnsiTheme="majorBidi" w:cstheme="majorBidi"/>
        </w:rPr>
        <w:t>secțiunile.</w:t>
      </w:r>
      <w:r w:rsidRPr="00CC4048">
        <w:rPr>
          <w:rFonts w:asciiTheme="majorBidi" w:hAnsiTheme="majorBidi" w:cstheme="majorBidi"/>
          <w:spacing w:val="-4"/>
        </w:rPr>
        <w:t xml:space="preserve"> </w:t>
      </w:r>
      <w:r w:rsidRPr="00CC4048">
        <w:rPr>
          <w:rFonts w:asciiTheme="majorBidi" w:hAnsiTheme="majorBidi" w:cstheme="majorBidi"/>
        </w:rPr>
        <w:t>Numai</w:t>
      </w:r>
      <w:r w:rsidRPr="00CC4048">
        <w:rPr>
          <w:rFonts w:asciiTheme="majorBidi" w:hAnsiTheme="majorBidi" w:cstheme="majorBidi"/>
          <w:spacing w:val="-4"/>
        </w:rPr>
        <w:t xml:space="preserve"> </w:t>
      </w:r>
      <w:r w:rsidRPr="00CC4048">
        <w:rPr>
          <w:rFonts w:asciiTheme="majorBidi" w:hAnsiTheme="majorBidi" w:cstheme="majorBidi"/>
        </w:rPr>
        <w:t>cu</w:t>
      </w:r>
      <w:r w:rsidRPr="00CC4048">
        <w:rPr>
          <w:rFonts w:asciiTheme="majorBidi" w:hAnsiTheme="majorBidi" w:cstheme="majorBidi"/>
          <w:spacing w:val="-4"/>
        </w:rPr>
        <w:t xml:space="preserve"> </w:t>
      </w:r>
      <w:r w:rsidRPr="00CC4048">
        <w:rPr>
          <w:rFonts w:asciiTheme="majorBidi" w:hAnsiTheme="majorBidi" w:cstheme="majorBidi"/>
        </w:rPr>
        <w:t>o</w:t>
      </w:r>
      <w:r w:rsidRPr="00CC4048">
        <w:rPr>
          <w:rFonts w:asciiTheme="majorBidi" w:hAnsiTheme="majorBidi" w:cstheme="majorBidi"/>
          <w:spacing w:val="-4"/>
        </w:rPr>
        <w:t xml:space="preserve"> </w:t>
      </w:r>
      <w:r w:rsidRPr="00CC4048">
        <w:rPr>
          <w:rFonts w:asciiTheme="majorBidi" w:hAnsiTheme="majorBidi" w:cstheme="majorBidi"/>
        </w:rPr>
        <w:t>valoare</w:t>
      </w:r>
      <w:r w:rsidRPr="00CC4048">
        <w:rPr>
          <w:rFonts w:asciiTheme="majorBidi" w:hAnsiTheme="majorBidi" w:cstheme="majorBidi"/>
          <w:spacing w:val="-4"/>
        </w:rPr>
        <w:t xml:space="preserve"> </w:t>
      </w:r>
      <w:r w:rsidRPr="00CC4048">
        <w:rPr>
          <w:rFonts w:asciiTheme="majorBidi" w:hAnsiTheme="majorBidi" w:cstheme="majorBidi"/>
        </w:rPr>
        <w:t>(0,1,2</w:t>
      </w:r>
      <w:r w:rsidRPr="00CC4048">
        <w:rPr>
          <w:rFonts w:asciiTheme="majorBidi" w:hAnsiTheme="majorBidi" w:cstheme="majorBidi"/>
          <w:spacing w:val="-4"/>
        </w:rPr>
        <w:t xml:space="preserve"> </w:t>
      </w:r>
      <w:r w:rsidRPr="00CC4048">
        <w:rPr>
          <w:rFonts w:asciiTheme="majorBidi" w:hAnsiTheme="majorBidi" w:cstheme="majorBidi"/>
        </w:rPr>
        <w:t>sau</w:t>
      </w:r>
      <w:r w:rsidRPr="00CC4048">
        <w:rPr>
          <w:rFonts w:asciiTheme="majorBidi" w:hAnsiTheme="majorBidi" w:cstheme="majorBidi"/>
          <w:spacing w:val="-4"/>
        </w:rPr>
        <w:t xml:space="preserve"> </w:t>
      </w:r>
      <w:r w:rsidRPr="00CC4048">
        <w:rPr>
          <w:rFonts w:asciiTheme="majorBidi" w:hAnsiTheme="majorBidi" w:cstheme="majorBidi"/>
          <w:spacing w:val="-5"/>
        </w:rPr>
        <w:t>3)</w:t>
      </w:r>
    </w:p>
    <w:p w14:paraId="437A80FB" w14:textId="77777777" w:rsidR="00312B27" w:rsidRPr="00CC4048" w:rsidRDefault="00312B27" w:rsidP="004C33C4">
      <w:pPr>
        <w:spacing w:before="247" w:after="24"/>
        <w:ind w:left="140"/>
        <w:jc w:val="both"/>
        <w:rPr>
          <w:rFonts w:asciiTheme="majorBidi" w:hAnsiTheme="majorBidi" w:cstheme="majorBidi"/>
          <w:b/>
          <w:sz w:val="19"/>
        </w:rPr>
      </w:pPr>
      <w:r w:rsidRPr="00CC4048">
        <w:rPr>
          <w:rFonts w:asciiTheme="majorBidi" w:hAnsiTheme="majorBidi" w:cstheme="majorBidi"/>
          <w:b/>
          <w:spacing w:val="-2"/>
          <w:sz w:val="19"/>
        </w:rPr>
        <w:t>CRITERII</w:t>
      </w:r>
      <w:r w:rsidRPr="00CC4048">
        <w:rPr>
          <w:rFonts w:asciiTheme="majorBidi" w:hAnsiTheme="majorBidi" w:cstheme="majorBidi"/>
          <w:b/>
          <w:spacing w:val="-3"/>
          <w:sz w:val="19"/>
        </w:rPr>
        <w:t xml:space="preserve"> </w:t>
      </w:r>
      <w:r w:rsidRPr="00CC4048">
        <w:rPr>
          <w:rFonts w:asciiTheme="majorBidi" w:hAnsiTheme="majorBidi" w:cstheme="majorBidi"/>
          <w:b/>
          <w:spacing w:val="-2"/>
          <w:sz w:val="19"/>
        </w:rPr>
        <w:t>PENTRU DEFICITUL</w:t>
      </w:r>
      <w:r w:rsidRPr="00CC4048">
        <w:rPr>
          <w:rFonts w:asciiTheme="majorBidi" w:hAnsiTheme="majorBidi" w:cstheme="majorBidi"/>
          <w:b/>
          <w:spacing w:val="-13"/>
          <w:sz w:val="19"/>
        </w:rPr>
        <w:t xml:space="preserve"> </w:t>
      </w:r>
      <w:r w:rsidRPr="00CC4048">
        <w:rPr>
          <w:rFonts w:asciiTheme="majorBidi" w:hAnsiTheme="majorBidi" w:cstheme="majorBidi"/>
          <w:b/>
          <w:spacing w:val="-2"/>
          <w:sz w:val="19"/>
        </w:rPr>
        <w:t>DE</w:t>
      </w:r>
      <w:r w:rsidRPr="00CC4048">
        <w:rPr>
          <w:rFonts w:asciiTheme="majorBidi" w:hAnsiTheme="majorBidi" w:cstheme="majorBidi"/>
          <w:b/>
          <w:spacing w:val="-13"/>
          <w:sz w:val="19"/>
        </w:rPr>
        <w:t xml:space="preserve"> </w:t>
      </w:r>
      <w:r w:rsidRPr="00CC4048">
        <w:rPr>
          <w:rFonts w:asciiTheme="majorBidi" w:hAnsiTheme="majorBidi" w:cstheme="majorBidi"/>
          <w:b/>
          <w:spacing w:val="-2"/>
          <w:sz w:val="19"/>
        </w:rPr>
        <w:t>ATENȚIE</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7"/>
        <w:gridCol w:w="428"/>
      </w:tblGrid>
      <w:tr w:rsidR="00312B27" w:rsidRPr="00CC4048" w14:paraId="05C1AE80" w14:textId="77777777" w:rsidTr="003C52E6">
        <w:trPr>
          <w:trHeight w:val="482"/>
        </w:trPr>
        <w:tc>
          <w:tcPr>
            <w:tcW w:w="8477" w:type="dxa"/>
          </w:tcPr>
          <w:p w14:paraId="4DB2F107" w14:textId="6464E6E0" w:rsidR="00312B27" w:rsidRPr="00CC4048" w:rsidRDefault="00312B27" w:rsidP="004C33C4">
            <w:pPr>
              <w:pStyle w:val="TableParagraph"/>
              <w:jc w:val="both"/>
              <w:rPr>
                <w:rFonts w:asciiTheme="majorBidi" w:hAnsiTheme="majorBidi" w:cstheme="majorBidi"/>
                <w:sz w:val="20"/>
              </w:rPr>
            </w:pPr>
            <w:r w:rsidRPr="00CC4048">
              <w:rPr>
                <w:rFonts w:asciiTheme="majorBidi" w:hAnsiTheme="majorBidi" w:cstheme="majorBidi"/>
                <w:sz w:val="20"/>
              </w:rPr>
              <w:t>Adesea</w:t>
            </w:r>
            <w:r w:rsidRPr="00CC4048">
              <w:rPr>
                <w:rFonts w:asciiTheme="majorBidi" w:hAnsiTheme="majorBidi" w:cstheme="majorBidi"/>
                <w:spacing w:val="-12"/>
                <w:sz w:val="20"/>
              </w:rPr>
              <w:t xml:space="preserve"> </w:t>
            </w:r>
            <w:r w:rsidRPr="00CC4048">
              <w:rPr>
                <w:rFonts w:asciiTheme="majorBidi" w:hAnsiTheme="majorBidi" w:cstheme="majorBidi"/>
                <w:sz w:val="20"/>
              </w:rPr>
              <w:t>nu</w:t>
            </w:r>
            <w:r w:rsidRPr="00CC4048">
              <w:rPr>
                <w:rFonts w:asciiTheme="majorBidi" w:hAnsiTheme="majorBidi" w:cstheme="majorBidi"/>
                <w:spacing w:val="-11"/>
                <w:sz w:val="20"/>
              </w:rPr>
              <w:t xml:space="preserve"> </w:t>
            </w:r>
            <w:r w:rsidRPr="00CC4048">
              <w:rPr>
                <w:rFonts w:asciiTheme="majorBidi" w:hAnsiTheme="majorBidi" w:cstheme="majorBidi"/>
                <w:sz w:val="20"/>
              </w:rPr>
              <w:t>acordă</w:t>
            </w:r>
            <w:r w:rsidRPr="00CC4048">
              <w:rPr>
                <w:rFonts w:asciiTheme="majorBidi" w:hAnsiTheme="majorBidi" w:cstheme="majorBidi"/>
                <w:spacing w:val="-11"/>
                <w:sz w:val="20"/>
              </w:rPr>
              <w:t xml:space="preserve"> </w:t>
            </w:r>
            <w:r w:rsidRPr="00CC4048">
              <w:rPr>
                <w:rFonts w:asciiTheme="majorBidi" w:hAnsiTheme="majorBidi" w:cstheme="majorBidi"/>
                <w:sz w:val="20"/>
              </w:rPr>
              <w:t>suficientă</w:t>
            </w:r>
            <w:r w:rsidRPr="00CC4048">
              <w:rPr>
                <w:rFonts w:asciiTheme="majorBidi" w:hAnsiTheme="majorBidi" w:cstheme="majorBidi"/>
                <w:spacing w:val="-11"/>
                <w:sz w:val="20"/>
              </w:rPr>
              <w:t xml:space="preserve"> </w:t>
            </w:r>
            <w:r w:rsidRPr="00CC4048">
              <w:rPr>
                <w:rFonts w:asciiTheme="majorBidi" w:hAnsiTheme="majorBidi" w:cstheme="majorBidi"/>
                <w:sz w:val="20"/>
              </w:rPr>
              <w:t>atenție</w:t>
            </w:r>
            <w:r w:rsidRPr="00CC4048">
              <w:rPr>
                <w:rFonts w:asciiTheme="majorBidi" w:hAnsiTheme="majorBidi" w:cstheme="majorBidi"/>
                <w:spacing w:val="-11"/>
                <w:sz w:val="20"/>
              </w:rPr>
              <w:t xml:space="preserve"> </w:t>
            </w:r>
            <w:r w:rsidRPr="00CC4048">
              <w:rPr>
                <w:rFonts w:asciiTheme="majorBidi" w:hAnsiTheme="majorBidi" w:cstheme="majorBidi"/>
                <w:sz w:val="20"/>
              </w:rPr>
              <w:t>detaliilor</w:t>
            </w:r>
            <w:r w:rsidRPr="00CC4048">
              <w:rPr>
                <w:rFonts w:asciiTheme="majorBidi" w:hAnsiTheme="majorBidi" w:cstheme="majorBidi"/>
                <w:spacing w:val="-12"/>
                <w:sz w:val="20"/>
              </w:rPr>
              <w:t xml:space="preserve"> </w:t>
            </w:r>
            <w:r w:rsidRPr="00CC4048">
              <w:rPr>
                <w:rFonts w:asciiTheme="majorBidi" w:hAnsiTheme="majorBidi" w:cstheme="majorBidi"/>
                <w:sz w:val="20"/>
              </w:rPr>
              <w:t>sau</w:t>
            </w:r>
            <w:r w:rsidRPr="00CC4048">
              <w:rPr>
                <w:rFonts w:asciiTheme="majorBidi" w:hAnsiTheme="majorBidi" w:cstheme="majorBidi"/>
                <w:spacing w:val="-11"/>
                <w:sz w:val="20"/>
              </w:rPr>
              <w:t xml:space="preserve"> </w:t>
            </w:r>
            <w:r w:rsidRPr="00CC4048">
              <w:rPr>
                <w:rFonts w:asciiTheme="majorBidi" w:hAnsiTheme="majorBidi" w:cstheme="majorBidi"/>
                <w:sz w:val="20"/>
              </w:rPr>
              <w:t>comite</w:t>
            </w:r>
            <w:r w:rsidRPr="00CC4048">
              <w:rPr>
                <w:rFonts w:asciiTheme="majorBidi" w:hAnsiTheme="majorBidi" w:cstheme="majorBidi"/>
                <w:spacing w:val="-11"/>
                <w:sz w:val="20"/>
              </w:rPr>
              <w:t xml:space="preserve"> </w:t>
            </w:r>
            <w:r w:rsidRPr="00CC4048">
              <w:rPr>
                <w:rFonts w:asciiTheme="majorBidi" w:hAnsiTheme="majorBidi" w:cstheme="majorBidi"/>
                <w:sz w:val="20"/>
              </w:rPr>
              <w:t>erori</w:t>
            </w:r>
            <w:r w:rsidRPr="00CC4048">
              <w:rPr>
                <w:rFonts w:asciiTheme="majorBidi" w:hAnsiTheme="majorBidi" w:cstheme="majorBidi"/>
                <w:spacing w:val="-11"/>
                <w:sz w:val="20"/>
              </w:rPr>
              <w:t xml:space="preserve"> </w:t>
            </w:r>
            <w:r w:rsidRPr="00CC4048">
              <w:rPr>
                <w:rFonts w:asciiTheme="majorBidi" w:hAnsiTheme="majorBidi" w:cstheme="majorBidi"/>
                <w:sz w:val="20"/>
              </w:rPr>
              <w:t>din</w:t>
            </w:r>
            <w:r w:rsidRPr="00CC4048">
              <w:rPr>
                <w:rFonts w:asciiTheme="majorBidi" w:hAnsiTheme="majorBidi" w:cstheme="majorBidi"/>
                <w:spacing w:val="-11"/>
                <w:sz w:val="20"/>
              </w:rPr>
              <w:t xml:space="preserve"> </w:t>
            </w:r>
            <w:r w:rsidRPr="00CC4048">
              <w:rPr>
                <w:rFonts w:asciiTheme="majorBidi" w:hAnsiTheme="majorBidi" w:cstheme="majorBidi"/>
                <w:sz w:val="20"/>
              </w:rPr>
              <w:t>neglijenț</w:t>
            </w:r>
            <w:r w:rsidRPr="00CC4048">
              <w:rPr>
                <w:rFonts w:asciiTheme="majorBidi" w:hAnsiTheme="majorBidi" w:cstheme="majorBidi"/>
                <w:spacing w:val="-5"/>
                <w:sz w:val="20"/>
              </w:rPr>
              <w:t>ă.</w:t>
            </w:r>
          </w:p>
          <w:p w14:paraId="64D57D32" w14:textId="5866B07E" w:rsidR="00312B27" w:rsidRPr="00CC4048" w:rsidRDefault="00312B27" w:rsidP="004C33C4">
            <w:pPr>
              <w:pStyle w:val="TableParagraph"/>
              <w:spacing w:before="13" w:line="219" w:lineRule="exact"/>
              <w:jc w:val="both"/>
              <w:rPr>
                <w:rFonts w:asciiTheme="majorBidi" w:hAnsiTheme="majorBidi" w:cstheme="majorBidi"/>
                <w:sz w:val="20"/>
              </w:rPr>
            </w:pPr>
            <w:r w:rsidRPr="00CC4048">
              <w:rPr>
                <w:rFonts w:asciiTheme="majorBidi" w:hAnsiTheme="majorBidi" w:cstheme="majorBidi"/>
                <w:sz w:val="20"/>
              </w:rPr>
              <w:t>sarcinile</w:t>
            </w:r>
            <w:r w:rsidRPr="00CC4048">
              <w:rPr>
                <w:rFonts w:asciiTheme="majorBidi" w:hAnsiTheme="majorBidi" w:cstheme="majorBidi"/>
                <w:spacing w:val="-8"/>
                <w:sz w:val="20"/>
              </w:rPr>
              <w:t xml:space="preserve"> </w:t>
            </w:r>
            <w:r w:rsidRPr="00CC4048">
              <w:rPr>
                <w:rFonts w:asciiTheme="majorBidi" w:hAnsiTheme="majorBidi" w:cstheme="majorBidi"/>
                <w:sz w:val="20"/>
              </w:rPr>
              <w:t>școlare,</w:t>
            </w:r>
            <w:r w:rsidRPr="00CC4048">
              <w:rPr>
                <w:rFonts w:asciiTheme="majorBidi" w:hAnsiTheme="majorBidi" w:cstheme="majorBidi"/>
                <w:spacing w:val="-7"/>
                <w:sz w:val="20"/>
              </w:rPr>
              <w:t xml:space="preserve"> </w:t>
            </w:r>
            <w:r w:rsidRPr="00CC4048">
              <w:rPr>
                <w:rFonts w:asciiTheme="majorBidi" w:hAnsiTheme="majorBidi" w:cstheme="majorBidi"/>
                <w:sz w:val="20"/>
              </w:rPr>
              <w:t>la</w:t>
            </w:r>
            <w:r w:rsidRPr="00CC4048">
              <w:rPr>
                <w:rFonts w:asciiTheme="majorBidi" w:hAnsiTheme="majorBidi" w:cstheme="majorBidi"/>
                <w:spacing w:val="-7"/>
                <w:sz w:val="20"/>
              </w:rPr>
              <w:t xml:space="preserve"> </w:t>
            </w:r>
            <w:r w:rsidRPr="00CC4048">
              <w:rPr>
                <w:rFonts w:asciiTheme="majorBidi" w:hAnsiTheme="majorBidi" w:cstheme="majorBidi"/>
                <w:sz w:val="20"/>
              </w:rPr>
              <w:t>locul</w:t>
            </w:r>
            <w:r w:rsidRPr="00CC4048">
              <w:rPr>
                <w:rFonts w:asciiTheme="majorBidi" w:hAnsiTheme="majorBidi" w:cstheme="majorBidi"/>
                <w:spacing w:val="-8"/>
                <w:sz w:val="20"/>
              </w:rPr>
              <w:t xml:space="preserve"> </w:t>
            </w:r>
            <w:r w:rsidRPr="00CC4048">
              <w:rPr>
                <w:rFonts w:asciiTheme="majorBidi" w:hAnsiTheme="majorBidi" w:cstheme="majorBidi"/>
                <w:sz w:val="20"/>
              </w:rPr>
              <w:t>de</w:t>
            </w:r>
            <w:r w:rsidRPr="00CC4048">
              <w:rPr>
                <w:rFonts w:asciiTheme="majorBidi" w:hAnsiTheme="majorBidi" w:cstheme="majorBidi"/>
                <w:spacing w:val="-7"/>
                <w:sz w:val="20"/>
              </w:rPr>
              <w:t xml:space="preserve"> </w:t>
            </w:r>
            <w:r w:rsidRPr="00CC4048">
              <w:rPr>
                <w:rFonts w:asciiTheme="majorBidi" w:hAnsiTheme="majorBidi" w:cstheme="majorBidi"/>
                <w:sz w:val="20"/>
              </w:rPr>
              <w:t>muncă</w:t>
            </w:r>
            <w:r w:rsidRPr="00CC4048">
              <w:rPr>
                <w:rFonts w:asciiTheme="majorBidi" w:hAnsiTheme="majorBidi" w:cstheme="majorBidi"/>
                <w:spacing w:val="-7"/>
                <w:sz w:val="20"/>
              </w:rPr>
              <w:t xml:space="preserve"> </w:t>
            </w:r>
            <w:r w:rsidRPr="00CC4048">
              <w:rPr>
                <w:rFonts w:asciiTheme="majorBidi" w:hAnsiTheme="majorBidi" w:cstheme="majorBidi"/>
                <w:sz w:val="20"/>
              </w:rPr>
              <w:t>sau</w:t>
            </w:r>
            <w:r w:rsidRPr="00CC4048">
              <w:rPr>
                <w:rFonts w:asciiTheme="majorBidi" w:hAnsiTheme="majorBidi" w:cstheme="majorBidi"/>
                <w:spacing w:val="-7"/>
                <w:sz w:val="20"/>
              </w:rPr>
              <w:t xml:space="preserve"> </w:t>
            </w:r>
            <w:r w:rsidRPr="00CC4048">
              <w:rPr>
                <w:rFonts w:asciiTheme="majorBidi" w:hAnsiTheme="majorBidi" w:cstheme="majorBidi"/>
                <w:sz w:val="20"/>
              </w:rPr>
              <w:t>în</w:t>
            </w:r>
            <w:r w:rsidRPr="00CC4048">
              <w:rPr>
                <w:rFonts w:asciiTheme="majorBidi" w:hAnsiTheme="majorBidi" w:cstheme="majorBidi"/>
                <w:spacing w:val="-8"/>
                <w:sz w:val="20"/>
              </w:rPr>
              <w:t xml:space="preserve"> </w:t>
            </w:r>
            <w:r w:rsidRPr="00CC4048">
              <w:rPr>
                <w:rFonts w:asciiTheme="majorBidi" w:hAnsiTheme="majorBidi" w:cstheme="majorBidi"/>
                <w:sz w:val="20"/>
              </w:rPr>
              <w:t>alte</w:t>
            </w:r>
            <w:r w:rsidRPr="00CC4048">
              <w:rPr>
                <w:rFonts w:asciiTheme="majorBidi" w:hAnsiTheme="majorBidi" w:cstheme="majorBidi"/>
                <w:spacing w:val="-7"/>
                <w:sz w:val="20"/>
              </w:rPr>
              <w:t xml:space="preserve"> </w:t>
            </w:r>
            <w:r w:rsidRPr="00CC4048">
              <w:rPr>
                <w:rFonts w:asciiTheme="majorBidi" w:hAnsiTheme="majorBidi" w:cstheme="majorBidi"/>
                <w:sz w:val="20"/>
              </w:rPr>
              <w:t>activităț</w:t>
            </w:r>
            <w:r w:rsidRPr="00CC4048">
              <w:rPr>
                <w:rFonts w:asciiTheme="majorBidi" w:hAnsiTheme="majorBidi" w:cstheme="majorBidi"/>
                <w:spacing w:val="31"/>
                <w:sz w:val="20"/>
              </w:rPr>
              <w:t>i</w:t>
            </w:r>
            <w:r w:rsidRPr="00CC4048">
              <w:rPr>
                <w:rFonts w:asciiTheme="majorBidi" w:hAnsiTheme="majorBidi" w:cstheme="majorBidi"/>
                <w:spacing w:val="-5"/>
                <w:sz w:val="20"/>
              </w:rPr>
              <w:t>.</w:t>
            </w:r>
          </w:p>
        </w:tc>
        <w:tc>
          <w:tcPr>
            <w:tcW w:w="428" w:type="dxa"/>
          </w:tcPr>
          <w:p w14:paraId="6D30D754" w14:textId="77777777" w:rsidR="00312B27" w:rsidRPr="00CC4048" w:rsidRDefault="00312B27" w:rsidP="004C33C4">
            <w:pPr>
              <w:pStyle w:val="TableParagraph"/>
              <w:jc w:val="both"/>
              <w:rPr>
                <w:rFonts w:asciiTheme="majorBidi" w:hAnsiTheme="majorBidi" w:cstheme="majorBidi"/>
                <w:sz w:val="20"/>
              </w:rPr>
            </w:pPr>
          </w:p>
        </w:tc>
      </w:tr>
      <w:tr w:rsidR="00312B27" w:rsidRPr="00CC4048" w14:paraId="52A3FB79" w14:textId="77777777" w:rsidTr="003C52E6">
        <w:trPr>
          <w:trHeight w:val="242"/>
        </w:trPr>
        <w:tc>
          <w:tcPr>
            <w:tcW w:w="8477" w:type="dxa"/>
          </w:tcPr>
          <w:p w14:paraId="72501713" w14:textId="3C8FCB2C" w:rsidR="00312B27" w:rsidRPr="00CC4048" w:rsidRDefault="00312B27" w:rsidP="004C33C4">
            <w:pPr>
              <w:pStyle w:val="TableParagraph"/>
              <w:spacing w:before="7" w:line="214" w:lineRule="exact"/>
              <w:jc w:val="both"/>
              <w:rPr>
                <w:rFonts w:asciiTheme="majorBidi" w:hAnsiTheme="majorBidi" w:cstheme="majorBidi"/>
                <w:sz w:val="19"/>
              </w:rPr>
            </w:pPr>
            <w:r w:rsidRPr="00CC4048">
              <w:rPr>
                <w:rFonts w:asciiTheme="majorBidi" w:hAnsiTheme="majorBidi" w:cstheme="majorBidi"/>
                <w:w w:val="105"/>
                <w:sz w:val="19"/>
              </w:rPr>
              <w:t>Adesea</w:t>
            </w:r>
            <w:r w:rsidRPr="00CC4048">
              <w:rPr>
                <w:rFonts w:asciiTheme="majorBidi" w:hAnsiTheme="majorBidi" w:cstheme="majorBidi"/>
                <w:spacing w:val="-13"/>
                <w:w w:val="105"/>
                <w:sz w:val="19"/>
              </w:rPr>
              <w:t xml:space="preserve"> </w:t>
            </w:r>
            <w:r w:rsidRPr="00CC4048">
              <w:rPr>
                <w:rFonts w:asciiTheme="majorBidi" w:hAnsiTheme="majorBidi" w:cstheme="majorBidi"/>
                <w:w w:val="105"/>
                <w:sz w:val="19"/>
              </w:rPr>
              <w:t>are</w:t>
            </w:r>
            <w:r w:rsidRPr="00CC4048">
              <w:rPr>
                <w:rFonts w:asciiTheme="majorBidi" w:hAnsiTheme="majorBidi" w:cstheme="majorBidi"/>
                <w:spacing w:val="-12"/>
                <w:w w:val="105"/>
                <w:sz w:val="19"/>
              </w:rPr>
              <w:t xml:space="preserve"> </w:t>
            </w:r>
            <w:r w:rsidRPr="00CC4048">
              <w:rPr>
                <w:rFonts w:asciiTheme="majorBidi" w:hAnsiTheme="majorBidi" w:cstheme="majorBidi"/>
                <w:w w:val="105"/>
                <w:sz w:val="19"/>
              </w:rPr>
              <w:t>dificultăți</w:t>
            </w:r>
            <w:r w:rsidRPr="00CC4048">
              <w:rPr>
                <w:rFonts w:asciiTheme="majorBidi" w:hAnsiTheme="majorBidi" w:cstheme="majorBidi"/>
                <w:spacing w:val="-12"/>
                <w:w w:val="105"/>
                <w:sz w:val="19"/>
              </w:rPr>
              <w:t xml:space="preserve"> </w:t>
            </w:r>
            <w:r w:rsidRPr="00CC4048">
              <w:rPr>
                <w:rFonts w:asciiTheme="majorBidi" w:hAnsiTheme="majorBidi" w:cstheme="majorBidi"/>
                <w:w w:val="105"/>
                <w:sz w:val="19"/>
              </w:rPr>
              <w:t>în</w:t>
            </w:r>
            <w:r w:rsidRPr="00CC4048">
              <w:rPr>
                <w:rFonts w:asciiTheme="majorBidi" w:hAnsiTheme="majorBidi" w:cstheme="majorBidi"/>
                <w:spacing w:val="-12"/>
                <w:w w:val="105"/>
                <w:sz w:val="19"/>
              </w:rPr>
              <w:t xml:space="preserve"> </w:t>
            </w:r>
            <w:r w:rsidRPr="00CC4048">
              <w:rPr>
                <w:rFonts w:asciiTheme="majorBidi" w:hAnsiTheme="majorBidi" w:cstheme="majorBidi"/>
                <w:w w:val="105"/>
                <w:sz w:val="19"/>
              </w:rPr>
              <w:t>a-și</w:t>
            </w:r>
            <w:r w:rsidRPr="00CC4048">
              <w:rPr>
                <w:rFonts w:asciiTheme="majorBidi" w:hAnsiTheme="majorBidi" w:cstheme="majorBidi"/>
                <w:spacing w:val="-12"/>
                <w:w w:val="105"/>
                <w:sz w:val="19"/>
              </w:rPr>
              <w:t xml:space="preserve"> </w:t>
            </w:r>
            <w:r w:rsidRPr="00CC4048">
              <w:rPr>
                <w:rFonts w:asciiTheme="majorBidi" w:hAnsiTheme="majorBidi" w:cstheme="majorBidi"/>
                <w:w w:val="105"/>
                <w:sz w:val="19"/>
              </w:rPr>
              <w:t>menț</w:t>
            </w:r>
            <w:r w:rsidRPr="00CC4048">
              <w:rPr>
                <w:rFonts w:asciiTheme="majorBidi" w:hAnsiTheme="majorBidi" w:cstheme="majorBidi"/>
                <w:spacing w:val="26"/>
                <w:w w:val="105"/>
                <w:sz w:val="19"/>
              </w:rPr>
              <w:t>i</w:t>
            </w:r>
            <w:r w:rsidRPr="00CC4048">
              <w:rPr>
                <w:rFonts w:asciiTheme="majorBidi" w:hAnsiTheme="majorBidi" w:cstheme="majorBidi"/>
                <w:w w:val="105"/>
                <w:sz w:val="19"/>
              </w:rPr>
              <w:t>ne</w:t>
            </w:r>
            <w:r w:rsidRPr="00CC4048">
              <w:rPr>
                <w:rFonts w:asciiTheme="majorBidi" w:hAnsiTheme="majorBidi" w:cstheme="majorBidi"/>
                <w:spacing w:val="-12"/>
                <w:w w:val="105"/>
                <w:sz w:val="19"/>
              </w:rPr>
              <w:t xml:space="preserve"> </w:t>
            </w:r>
            <w:r w:rsidRPr="00CC4048">
              <w:rPr>
                <w:rFonts w:asciiTheme="majorBidi" w:hAnsiTheme="majorBidi" w:cstheme="majorBidi"/>
                <w:w w:val="105"/>
                <w:sz w:val="19"/>
              </w:rPr>
              <w:t>atenția</w:t>
            </w:r>
            <w:r w:rsidRPr="00CC4048">
              <w:rPr>
                <w:rFonts w:asciiTheme="majorBidi" w:hAnsiTheme="majorBidi" w:cstheme="majorBidi"/>
                <w:spacing w:val="-12"/>
                <w:w w:val="105"/>
                <w:sz w:val="19"/>
              </w:rPr>
              <w:t xml:space="preserve"> </w:t>
            </w:r>
            <w:r w:rsidRPr="00CC4048">
              <w:rPr>
                <w:rFonts w:asciiTheme="majorBidi" w:hAnsiTheme="majorBidi" w:cstheme="majorBidi"/>
                <w:w w:val="105"/>
                <w:sz w:val="19"/>
              </w:rPr>
              <w:t>asupra</w:t>
            </w:r>
            <w:r w:rsidRPr="00CC4048">
              <w:rPr>
                <w:rFonts w:asciiTheme="majorBidi" w:hAnsiTheme="majorBidi" w:cstheme="majorBidi"/>
                <w:spacing w:val="-12"/>
                <w:w w:val="105"/>
                <w:sz w:val="19"/>
              </w:rPr>
              <w:t xml:space="preserve"> </w:t>
            </w:r>
            <w:r w:rsidRPr="00CC4048">
              <w:rPr>
                <w:rFonts w:asciiTheme="majorBidi" w:hAnsiTheme="majorBidi" w:cstheme="majorBidi"/>
                <w:w w:val="105"/>
                <w:sz w:val="19"/>
              </w:rPr>
              <w:t>sarcinilor</w:t>
            </w:r>
            <w:r w:rsidRPr="00CC4048">
              <w:rPr>
                <w:rFonts w:asciiTheme="majorBidi" w:hAnsiTheme="majorBidi" w:cstheme="majorBidi"/>
                <w:spacing w:val="-13"/>
                <w:w w:val="105"/>
                <w:sz w:val="19"/>
              </w:rPr>
              <w:t xml:space="preserve"> </w:t>
            </w:r>
            <w:r w:rsidRPr="00CC4048">
              <w:rPr>
                <w:rFonts w:asciiTheme="majorBidi" w:hAnsiTheme="majorBidi" w:cstheme="majorBidi"/>
                <w:w w:val="105"/>
                <w:sz w:val="19"/>
              </w:rPr>
              <w:t>sau</w:t>
            </w:r>
            <w:r w:rsidRPr="00CC4048">
              <w:rPr>
                <w:rFonts w:asciiTheme="majorBidi" w:hAnsiTheme="majorBidi" w:cstheme="majorBidi"/>
                <w:spacing w:val="-12"/>
                <w:w w:val="105"/>
                <w:sz w:val="19"/>
              </w:rPr>
              <w:t xml:space="preserve"> </w:t>
            </w:r>
            <w:r w:rsidRPr="00CC4048">
              <w:rPr>
                <w:rFonts w:asciiTheme="majorBidi" w:hAnsiTheme="majorBidi" w:cstheme="majorBidi"/>
                <w:w w:val="105"/>
                <w:sz w:val="19"/>
              </w:rPr>
              <w:t>activităților</w:t>
            </w:r>
            <w:r w:rsidRPr="00CC4048">
              <w:rPr>
                <w:rFonts w:asciiTheme="majorBidi" w:hAnsiTheme="majorBidi" w:cstheme="majorBidi"/>
                <w:spacing w:val="-12"/>
                <w:w w:val="105"/>
                <w:sz w:val="19"/>
              </w:rPr>
              <w:t xml:space="preserve"> </w:t>
            </w:r>
            <w:r w:rsidRPr="00CC4048">
              <w:rPr>
                <w:rFonts w:asciiTheme="majorBidi" w:hAnsiTheme="majorBidi" w:cstheme="majorBidi"/>
                <w:spacing w:val="-2"/>
                <w:w w:val="105"/>
                <w:sz w:val="19"/>
              </w:rPr>
              <w:t>recreative.</w:t>
            </w:r>
          </w:p>
        </w:tc>
        <w:tc>
          <w:tcPr>
            <w:tcW w:w="428" w:type="dxa"/>
          </w:tcPr>
          <w:p w14:paraId="0592250C"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643E9CA5" w14:textId="77777777" w:rsidTr="003C52E6">
        <w:trPr>
          <w:trHeight w:val="242"/>
        </w:trPr>
        <w:tc>
          <w:tcPr>
            <w:tcW w:w="8477" w:type="dxa"/>
          </w:tcPr>
          <w:p w14:paraId="77F3410C" w14:textId="69A39168" w:rsidR="00312B27" w:rsidRPr="00CC4048" w:rsidRDefault="00312B27" w:rsidP="004C33C4">
            <w:pPr>
              <w:pStyle w:val="TableParagraph"/>
              <w:spacing w:line="222" w:lineRule="exact"/>
              <w:jc w:val="both"/>
              <w:rPr>
                <w:rFonts w:asciiTheme="majorBidi" w:hAnsiTheme="majorBidi" w:cstheme="majorBidi"/>
                <w:sz w:val="20"/>
              </w:rPr>
            </w:pPr>
            <w:r w:rsidRPr="00CC4048">
              <w:rPr>
                <w:rFonts w:asciiTheme="majorBidi" w:hAnsiTheme="majorBidi" w:cstheme="majorBidi"/>
                <w:sz w:val="20"/>
              </w:rPr>
              <w:t>Adesea</w:t>
            </w:r>
            <w:r w:rsidRPr="00CC4048">
              <w:rPr>
                <w:rFonts w:asciiTheme="majorBidi" w:hAnsiTheme="majorBidi" w:cstheme="majorBidi"/>
                <w:spacing w:val="-8"/>
                <w:sz w:val="20"/>
              </w:rPr>
              <w:t xml:space="preserve"> </w:t>
            </w:r>
            <w:r w:rsidRPr="00CC4048">
              <w:rPr>
                <w:rFonts w:asciiTheme="majorBidi" w:hAnsiTheme="majorBidi" w:cstheme="majorBidi"/>
                <w:sz w:val="20"/>
              </w:rPr>
              <w:t>pare</w:t>
            </w:r>
            <w:r w:rsidRPr="00CC4048">
              <w:rPr>
                <w:rFonts w:asciiTheme="majorBidi" w:hAnsiTheme="majorBidi" w:cstheme="majorBidi"/>
                <w:spacing w:val="-8"/>
                <w:sz w:val="20"/>
              </w:rPr>
              <w:t xml:space="preserve"> </w:t>
            </w:r>
            <w:r w:rsidRPr="00CC4048">
              <w:rPr>
                <w:rFonts w:asciiTheme="majorBidi" w:hAnsiTheme="majorBidi" w:cstheme="majorBidi"/>
                <w:sz w:val="20"/>
              </w:rPr>
              <w:t>că</w:t>
            </w:r>
            <w:r w:rsidRPr="00CC4048">
              <w:rPr>
                <w:rFonts w:asciiTheme="majorBidi" w:hAnsiTheme="majorBidi" w:cstheme="majorBidi"/>
                <w:spacing w:val="-8"/>
                <w:sz w:val="20"/>
              </w:rPr>
              <w:t xml:space="preserve"> </w:t>
            </w:r>
            <w:r w:rsidRPr="00CC4048">
              <w:rPr>
                <w:rFonts w:asciiTheme="majorBidi" w:hAnsiTheme="majorBidi" w:cstheme="majorBidi"/>
                <w:sz w:val="20"/>
              </w:rPr>
              <w:t>nu</w:t>
            </w:r>
            <w:r w:rsidRPr="00CC4048">
              <w:rPr>
                <w:rFonts w:asciiTheme="majorBidi" w:hAnsiTheme="majorBidi" w:cstheme="majorBidi"/>
                <w:spacing w:val="-8"/>
                <w:sz w:val="20"/>
              </w:rPr>
              <w:t xml:space="preserve"> </w:t>
            </w:r>
            <w:r w:rsidRPr="00CC4048">
              <w:rPr>
                <w:rFonts w:asciiTheme="majorBidi" w:hAnsiTheme="majorBidi" w:cstheme="majorBidi"/>
                <w:sz w:val="20"/>
              </w:rPr>
              <w:t>ascultă</w:t>
            </w:r>
            <w:r w:rsidRPr="00CC4048">
              <w:rPr>
                <w:rFonts w:asciiTheme="majorBidi" w:hAnsiTheme="majorBidi" w:cstheme="majorBidi"/>
                <w:spacing w:val="-8"/>
                <w:sz w:val="20"/>
              </w:rPr>
              <w:t xml:space="preserve"> </w:t>
            </w:r>
            <w:r w:rsidRPr="00CC4048">
              <w:rPr>
                <w:rFonts w:asciiTheme="majorBidi" w:hAnsiTheme="majorBidi" w:cstheme="majorBidi"/>
                <w:sz w:val="20"/>
              </w:rPr>
              <w:t>atunci</w:t>
            </w:r>
            <w:r w:rsidRPr="00CC4048">
              <w:rPr>
                <w:rFonts w:asciiTheme="majorBidi" w:hAnsiTheme="majorBidi" w:cstheme="majorBidi"/>
                <w:spacing w:val="-8"/>
                <w:sz w:val="20"/>
              </w:rPr>
              <w:t xml:space="preserve"> </w:t>
            </w:r>
            <w:r w:rsidRPr="00CC4048">
              <w:rPr>
                <w:rFonts w:asciiTheme="majorBidi" w:hAnsiTheme="majorBidi" w:cstheme="majorBidi"/>
                <w:sz w:val="20"/>
              </w:rPr>
              <w:t>când</w:t>
            </w:r>
            <w:r w:rsidRPr="00CC4048">
              <w:rPr>
                <w:rFonts w:asciiTheme="majorBidi" w:hAnsiTheme="majorBidi" w:cstheme="majorBidi"/>
                <w:spacing w:val="-8"/>
                <w:sz w:val="20"/>
              </w:rPr>
              <w:t xml:space="preserve"> </w:t>
            </w:r>
            <w:r w:rsidRPr="00CC4048">
              <w:rPr>
                <w:rFonts w:asciiTheme="majorBidi" w:hAnsiTheme="majorBidi" w:cstheme="majorBidi"/>
                <w:sz w:val="20"/>
              </w:rPr>
              <w:t>i</w:t>
            </w:r>
            <w:r w:rsidRPr="00CC4048">
              <w:rPr>
                <w:rFonts w:asciiTheme="majorBidi" w:hAnsiTheme="majorBidi" w:cstheme="majorBidi"/>
                <w:spacing w:val="-7"/>
                <w:sz w:val="20"/>
              </w:rPr>
              <w:t xml:space="preserve"> </w:t>
            </w:r>
            <w:r w:rsidRPr="00CC4048">
              <w:rPr>
                <w:rFonts w:asciiTheme="majorBidi" w:hAnsiTheme="majorBidi" w:cstheme="majorBidi"/>
                <w:sz w:val="20"/>
              </w:rPr>
              <w:t>se</w:t>
            </w:r>
            <w:r w:rsidRPr="00CC4048">
              <w:rPr>
                <w:rFonts w:asciiTheme="majorBidi" w:hAnsiTheme="majorBidi" w:cstheme="majorBidi"/>
                <w:spacing w:val="-8"/>
                <w:sz w:val="20"/>
              </w:rPr>
              <w:t xml:space="preserve"> </w:t>
            </w:r>
            <w:r w:rsidRPr="00CC4048">
              <w:rPr>
                <w:rFonts w:asciiTheme="majorBidi" w:hAnsiTheme="majorBidi" w:cstheme="majorBidi"/>
                <w:sz w:val="20"/>
              </w:rPr>
              <w:t>vorbeș</w:t>
            </w:r>
            <w:r w:rsidRPr="00CC4048">
              <w:rPr>
                <w:rFonts w:asciiTheme="majorBidi" w:hAnsiTheme="majorBidi" w:cstheme="majorBidi"/>
                <w:spacing w:val="12"/>
                <w:sz w:val="20"/>
              </w:rPr>
              <w:t>t</w:t>
            </w:r>
            <w:r w:rsidRPr="00CC4048">
              <w:rPr>
                <w:rFonts w:asciiTheme="majorBidi" w:hAnsiTheme="majorBidi" w:cstheme="majorBidi"/>
                <w:sz w:val="20"/>
              </w:rPr>
              <w:t>e</w:t>
            </w:r>
            <w:r w:rsidRPr="00CC4048">
              <w:rPr>
                <w:rFonts w:asciiTheme="majorBidi" w:hAnsiTheme="majorBidi" w:cstheme="majorBidi"/>
                <w:spacing w:val="-8"/>
                <w:sz w:val="20"/>
              </w:rPr>
              <w:t xml:space="preserve"> </w:t>
            </w:r>
            <w:r w:rsidRPr="00CC4048">
              <w:rPr>
                <w:rFonts w:asciiTheme="majorBidi" w:hAnsiTheme="majorBidi" w:cstheme="majorBidi"/>
                <w:spacing w:val="-2"/>
                <w:sz w:val="20"/>
              </w:rPr>
              <w:t>direct</w:t>
            </w:r>
          </w:p>
        </w:tc>
        <w:tc>
          <w:tcPr>
            <w:tcW w:w="428" w:type="dxa"/>
          </w:tcPr>
          <w:p w14:paraId="4A135F5F"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1307BB6A" w14:textId="77777777" w:rsidTr="003C52E6">
        <w:trPr>
          <w:trHeight w:val="482"/>
        </w:trPr>
        <w:tc>
          <w:tcPr>
            <w:tcW w:w="8477" w:type="dxa"/>
          </w:tcPr>
          <w:p w14:paraId="510C5DAD" w14:textId="1E4258DF" w:rsidR="00312B27" w:rsidRPr="00CC4048" w:rsidRDefault="00312B27" w:rsidP="004C33C4">
            <w:pPr>
              <w:pStyle w:val="TableParagraph"/>
              <w:spacing w:before="5"/>
              <w:jc w:val="both"/>
              <w:rPr>
                <w:rFonts w:asciiTheme="majorBidi" w:hAnsiTheme="majorBidi" w:cstheme="majorBidi"/>
                <w:sz w:val="18"/>
              </w:rPr>
            </w:pPr>
            <w:r w:rsidRPr="00CC4048">
              <w:rPr>
                <w:rFonts w:asciiTheme="majorBidi" w:hAnsiTheme="majorBidi" w:cstheme="majorBidi"/>
                <w:sz w:val="18"/>
              </w:rPr>
              <w:t>Adesea</w:t>
            </w:r>
            <w:r w:rsidRPr="00CC4048">
              <w:rPr>
                <w:rFonts w:asciiTheme="majorBidi" w:hAnsiTheme="majorBidi" w:cstheme="majorBidi"/>
                <w:spacing w:val="-3"/>
                <w:sz w:val="18"/>
              </w:rPr>
              <w:t xml:space="preserve"> </w:t>
            </w:r>
            <w:r w:rsidRPr="00CC4048">
              <w:rPr>
                <w:rFonts w:asciiTheme="majorBidi" w:hAnsiTheme="majorBidi" w:cstheme="majorBidi"/>
                <w:sz w:val="18"/>
              </w:rPr>
              <w:t>nu</w:t>
            </w:r>
            <w:r w:rsidRPr="00CC4048">
              <w:rPr>
                <w:rFonts w:asciiTheme="majorBidi" w:hAnsiTheme="majorBidi" w:cstheme="majorBidi"/>
                <w:spacing w:val="-3"/>
                <w:sz w:val="18"/>
              </w:rPr>
              <w:t xml:space="preserve"> </w:t>
            </w:r>
            <w:r w:rsidRPr="00CC4048">
              <w:rPr>
                <w:rFonts w:asciiTheme="majorBidi" w:hAnsiTheme="majorBidi" w:cstheme="majorBidi"/>
                <w:sz w:val="18"/>
              </w:rPr>
              <w:t>urmează</w:t>
            </w:r>
            <w:r w:rsidRPr="00CC4048">
              <w:rPr>
                <w:rFonts w:asciiTheme="majorBidi" w:hAnsiTheme="majorBidi" w:cstheme="majorBidi"/>
                <w:spacing w:val="-3"/>
                <w:sz w:val="18"/>
              </w:rPr>
              <w:t xml:space="preserve"> </w:t>
            </w:r>
            <w:r w:rsidRPr="00CC4048">
              <w:rPr>
                <w:rFonts w:asciiTheme="majorBidi" w:hAnsiTheme="majorBidi" w:cstheme="majorBidi"/>
                <w:sz w:val="18"/>
              </w:rPr>
              <w:t>instrucțiunile</w:t>
            </w:r>
            <w:r w:rsidRPr="00CC4048">
              <w:rPr>
                <w:rFonts w:asciiTheme="majorBidi" w:hAnsiTheme="majorBidi" w:cstheme="majorBidi"/>
                <w:spacing w:val="-2"/>
                <w:sz w:val="18"/>
              </w:rPr>
              <w:t xml:space="preserve"> </w:t>
            </w:r>
            <w:r w:rsidRPr="00CC4048">
              <w:rPr>
                <w:rFonts w:asciiTheme="majorBidi" w:hAnsiTheme="majorBidi" w:cstheme="majorBidi"/>
                <w:sz w:val="18"/>
              </w:rPr>
              <w:t>și</w:t>
            </w:r>
            <w:r w:rsidRPr="00CC4048">
              <w:rPr>
                <w:rFonts w:asciiTheme="majorBidi" w:hAnsiTheme="majorBidi" w:cstheme="majorBidi"/>
                <w:spacing w:val="-3"/>
                <w:sz w:val="18"/>
              </w:rPr>
              <w:t xml:space="preserve"> </w:t>
            </w:r>
            <w:r w:rsidRPr="00CC4048">
              <w:rPr>
                <w:rFonts w:asciiTheme="majorBidi" w:hAnsiTheme="majorBidi" w:cstheme="majorBidi"/>
                <w:sz w:val="18"/>
              </w:rPr>
              <w:t>nu</w:t>
            </w:r>
            <w:r w:rsidRPr="00CC4048">
              <w:rPr>
                <w:rFonts w:asciiTheme="majorBidi" w:hAnsiTheme="majorBidi" w:cstheme="majorBidi"/>
                <w:spacing w:val="-2"/>
                <w:sz w:val="18"/>
              </w:rPr>
              <w:t xml:space="preserve"> </w:t>
            </w:r>
            <w:r w:rsidRPr="00CC4048">
              <w:rPr>
                <w:rFonts w:asciiTheme="majorBidi" w:hAnsiTheme="majorBidi" w:cstheme="majorBidi"/>
                <w:sz w:val="18"/>
              </w:rPr>
              <w:t>finalizează</w:t>
            </w:r>
            <w:r w:rsidRPr="00CC4048">
              <w:rPr>
                <w:rFonts w:asciiTheme="majorBidi" w:hAnsiTheme="majorBidi" w:cstheme="majorBidi"/>
                <w:spacing w:val="-3"/>
                <w:sz w:val="18"/>
              </w:rPr>
              <w:t xml:space="preserve"> </w:t>
            </w:r>
            <w:r w:rsidRPr="00CC4048">
              <w:rPr>
                <w:rFonts w:asciiTheme="majorBidi" w:hAnsiTheme="majorBidi" w:cstheme="majorBidi"/>
                <w:sz w:val="18"/>
              </w:rPr>
              <w:t>sarcinile</w:t>
            </w:r>
            <w:r w:rsidRPr="00CC4048">
              <w:rPr>
                <w:rFonts w:asciiTheme="majorBidi" w:hAnsiTheme="majorBidi" w:cstheme="majorBidi"/>
                <w:spacing w:val="-3"/>
                <w:sz w:val="18"/>
              </w:rPr>
              <w:t xml:space="preserve"> </w:t>
            </w:r>
            <w:r w:rsidRPr="00CC4048">
              <w:rPr>
                <w:rFonts w:asciiTheme="majorBidi" w:hAnsiTheme="majorBidi" w:cstheme="majorBidi"/>
                <w:sz w:val="18"/>
              </w:rPr>
              <w:t>școlare,</w:t>
            </w:r>
            <w:r w:rsidRPr="00CC4048">
              <w:rPr>
                <w:rFonts w:asciiTheme="majorBidi" w:hAnsiTheme="majorBidi" w:cstheme="majorBidi"/>
                <w:spacing w:val="-3"/>
                <w:sz w:val="18"/>
              </w:rPr>
              <w:t xml:space="preserve"> </w:t>
            </w:r>
            <w:r w:rsidRPr="00CC4048">
              <w:rPr>
                <w:rFonts w:asciiTheme="majorBidi" w:hAnsiTheme="majorBidi" w:cstheme="majorBidi"/>
                <w:sz w:val="18"/>
              </w:rPr>
              <w:t>îndatoririle</w:t>
            </w:r>
            <w:r w:rsidRPr="00CC4048">
              <w:rPr>
                <w:rFonts w:asciiTheme="majorBidi" w:hAnsiTheme="majorBidi" w:cstheme="majorBidi"/>
                <w:spacing w:val="-3"/>
                <w:sz w:val="18"/>
              </w:rPr>
              <w:t xml:space="preserve"> </w:t>
            </w:r>
            <w:r w:rsidRPr="00CC4048">
              <w:rPr>
                <w:rFonts w:asciiTheme="majorBidi" w:hAnsiTheme="majorBidi" w:cstheme="majorBidi"/>
                <w:sz w:val="18"/>
              </w:rPr>
              <w:t>sau</w:t>
            </w:r>
            <w:r w:rsidRPr="00CC4048">
              <w:rPr>
                <w:rFonts w:asciiTheme="majorBidi" w:hAnsiTheme="majorBidi" w:cstheme="majorBidi"/>
                <w:spacing w:val="-3"/>
                <w:sz w:val="18"/>
              </w:rPr>
              <w:t xml:space="preserve"> </w:t>
            </w:r>
            <w:r w:rsidRPr="00CC4048">
              <w:rPr>
                <w:rFonts w:asciiTheme="majorBidi" w:hAnsiTheme="majorBidi" w:cstheme="majorBidi"/>
                <w:sz w:val="18"/>
              </w:rPr>
              <w:t>obligaț</w:t>
            </w:r>
            <w:r w:rsidRPr="00CC4048">
              <w:rPr>
                <w:rFonts w:asciiTheme="majorBidi" w:hAnsiTheme="majorBidi" w:cstheme="majorBidi"/>
                <w:spacing w:val="-2"/>
                <w:sz w:val="18"/>
              </w:rPr>
              <w:t>iile.</w:t>
            </w:r>
          </w:p>
          <w:p w14:paraId="627299BA" w14:textId="43A5C0DB" w:rsidR="00312B27" w:rsidRPr="00CC4048" w:rsidRDefault="0088445B" w:rsidP="004C33C4">
            <w:pPr>
              <w:pStyle w:val="TableParagraph"/>
              <w:spacing w:before="26" w:line="224" w:lineRule="exact"/>
              <w:jc w:val="both"/>
              <w:rPr>
                <w:rFonts w:asciiTheme="majorBidi" w:hAnsiTheme="majorBidi" w:cstheme="majorBidi"/>
                <w:sz w:val="20"/>
              </w:rPr>
            </w:pPr>
            <w:r w:rsidRPr="00CC4048">
              <w:rPr>
                <w:rFonts w:asciiTheme="majorBidi" w:hAnsiTheme="majorBidi" w:cstheme="majorBidi"/>
                <w:sz w:val="20"/>
              </w:rPr>
              <w:t>la</w:t>
            </w:r>
            <w:r w:rsidR="00312B27" w:rsidRPr="00CC4048">
              <w:rPr>
                <w:rFonts w:asciiTheme="majorBidi" w:hAnsiTheme="majorBidi" w:cstheme="majorBidi"/>
                <w:spacing w:val="-6"/>
                <w:sz w:val="20"/>
              </w:rPr>
              <w:t xml:space="preserve"> </w:t>
            </w:r>
            <w:r w:rsidR="00312B27" w:rsidRPr="00CC4048">
              <w:rPr>
                <w:rFonts w:asciiTheme="majorBidi" w:hAnsiTheme="majorBidi" w:cstheme="majorBidi"/>
                <w:sz w:val="20"/>
              </w:rPr>
              <w:t>locul</w:t>
            </w:r>
            <w:r w:rsidR="00312B27" w:rsidRPr="00CC4048">
              <w:rPr>
                <w:rFonts w:asciiTheme="majorBidi" w:hAnsiTheme="majorBidi" w:cstheme="majorBidi"/>
                <w:spacing w:val="-5"/>
                <w:sz w:val="20"/>
              </w:rPr>
              <w:t xml:space="preserve"> </w:t>
            </w:r>
            <w:r w:rsidR="00312B27" w:rsidRPr="00CC4048">
              <w:rPr>
                <w:rFonts w:asciiTheme="majorBidi" w:hAnsiTheme="majorBidi" w:cstheme="majorBidi"/>
                <w:sz w:val="20"/>
              </w:rPr>
              <w:t>de</w:t>
            </w:r>
            <w:r w:rsidR="00312B27" w:rsidRPr="00CC4048">
              <w:rPr>
                <w:rFonts w:asciiTheme="majorBidi" w:hAnsiTheme="majorBidi" w:cstheme="majorBidi"/>
                <w:spacing w:val="-6"/>
                <w:sz w:val="20"/>
              </w:rPr>
              <w:t xml:space="preserve"> </w:t>
            </w:r>
            <w:r w:rsidR="00312B27" w:rsidRPr="00CC4048">
              <w:rPr>
                <w:rFonts w:asciiTheme="majorBidi" w:hAnsiTheme="majorBidi" w:cstheme="majorBidi"/>
                <w:spacing w:val="-4"/>
                <w:sz w:val="20"/>
              </w:rPr>
              <w:t>muncă</w:t>
            </w:r>
          </w:p>
        </w:tc>
        <w:tc>
          <w:tcPr>
            <w:tcW w:w="428" w:type="dxa"/>
          </w:tcPr>
          <w:p w14:paraId="61805347" w14:textId="77777777" w:rsidR="00312B27" w:rsidRPr="00CC4048" w:rsidRDefault="00312B27" w:rsidP="004C33C4">
            <w:pPr>
              <w:pStyle w:val="TableParagraph"/>
              <w:jc w:val="both"/>
              <w:rPr>
                <w:rFonts w:asciiTheme="majorBidi" w:hAnsiTheme="majorBidi" w:cstheme="majorBidi"/>
                <w:sz w:val="20"/>
              </w:rPr>
            </w:pPr>
          </w:p>
        </w:tc>
      </w:tr>
      <w:tr w:rsidR="00312B27" w:rsidRPr="00CC4048" w14:paraId="62174067" w14:textId="77777777" w:rsidTr="003C52E6">
        <w:trPr>
          <w:trHeight w:val="242"/>
        </w:trPr>
        <w:tc>
          <w:tcPr>
            <w:tcW w:w="8477" w:type="dxa"/>
          </w:tcPr>
          <w:p w14:paraId="2AAD8536" w14:textId="62A20989" w:rsidR="00312B27" w:rsidRPr="00CC4048" w:rsidRDefault="00312B27" w:rsidP="004C33C4">
            <w:pPr>
              <w:pStyle w:val="TableParagraph"/>
              <w:spacing w:line="222" w:lineRule="exact"/>
              <w:jc w:val="both"/>
              <w:rPr>
                <w:rFonts w:asciiTheme="majorBidi" w:hAnsiTheme="majorBidi" w:cstheme="majorBidi"/>
                <w:sz w:val="20"/>
              </w:rPr>
            </w:pPr>
            <w:r w:rsidRPr="00CC4048">
              <w:rPr>
                <w:rFonts w:asciiTheme="majorBidi" w:hAnsiTheme="majorBidi" w:cstheme="majorBidi"/>
                <w:sz w:val="20"/>
              </w:rPr>
              <w:t>A</w:t>
            </w:r>
            <w:r w:rsidRPr="00CC4048">
              <w:rPr>
                <w:rFonts w:asciiTheme="majorBidi" w:hAnsiTheme="majorBidi" w:cstheme="majorBidi"/>
                <w:spacing w:val="-15"/>
                <w:sz w:val="20"/>
              </w:rPr>
              <w:t xml:space="preserve"> </w:t>
            </w:r>
            <w:r w:rsidRPr="00CC4048">
              <w:rPr>
                <w:rFonts w:asciiTheme="majorBidi" w:hAnsiTheme="majorBidi" w:cstheme="majorBidi"/>
                <w:sz w:val="20"/>
              </w:rPr>
              <w:t>oftă</w:t>
            </w:r>
            <w:r w:rsidRPr="00CC4048">
              <w:rPr>
                <w:rFonts w:asciiTheme="majorBidi" w:hAnsiTheme="majorBidi" w:cstheme="majorBidi"/>
                <w:spacing w:val="-13"/>
                <w:sz w:val="20"/>
              </w:rPr>
              <w:t xml:space="preserve"> </w:t>
            </w:r>
            <w:r w:rsidRPr="00CC4048">
              <w:rPr>
                <w:rFonts w:asciiTheme="majorBidi" w:hAnsiTheme="majorBidi" w:cstheme="majorBidi"/>
                <w:sz w:val="20"/>
              </w:rPr>
              <w:t>are</w:t>
            </w:r>
            <w:r w:rsidRPr="00CC4048">
              <w:rPr>
                <w:rFonts w:asciiTheme="majorBidi" w:hAnsiTheme="majorBidi" w:cstheme="majorBidi"/>
                <w:spacing w:val="-12"/>
                <w:sz w:val="20"/>
              </w:rPr>
              <w:t xml:space="preserve"> </w:t>
            </w:r>
            <w:r w:rsidRPr="00CC4048">
              <w:rPr>
                <w:rFonts w:asciiTheme="majorBidi" w:hAnsiTheme="majorBidi" w:cstheme="majorBidi"/>
                <w:sz w:val="20"/>
              </w:rPr>
              <w:t>dificultăți</w:t>
            </w:r>
            <w:r w:rsidRPr="00CC4048">
              <w:rPr>
                <w:rFonts w:asciiTheme="majorBidi" w:hAnsiTheme="majorBidi" w:cstheme="majorBidi"/>
                <w:spacing w:val="-13"/>
                <w:sz w:val="20"/>
              </w:rPr>
              <w:t xml:space="preserve"> </w:t>
            </w:r>
            <w:r w:rsidRPr="00CC4048">
              <w:rPr>
                <w:rFonts w:asciiTheme="majorBidi" w:hAnsiTheme="majorBidi" w:cstheme="majorBidi"/>
                <w:sz w:val="20"/>
              </w:rPr>
              <w:t>în</w:t>
            </w:r>
            <w:r w:rsidRPr="00CC4048">
              <w:rPr>
                <w:rFonts w:asciiTheme="majorBidi" w:hAnsiTheme="majorBidi" w:cstheme="majorBidi"/>
                <w:spacing w:val="-12"/>
                <w:sz w:val="20"/>
              </w:rPr>
              <w:t xml:space="preserve"> </w:t>
            </w:r>
            <w:r w:rsidRPr="00CC4048">
              <w:rPr>
                <w:rFonts w:asciiTheme="majorBidi" w:hAnsiTheme="majorBidi" w:cstheme="majorBidi"/>
                <w:sz w:val="20"/>
              </w:rPr>
              <w:t>organizarea</w:t>
            </w:r>
            <w:r w:rsidRPr="00CC4048">
              <w:rPr>
                <w:rFonts w:asciiTheme="majorBidi" w:hAnsiTheme="majorBidi" w:cstheme="majorBidi"/>
                <w:spacing w:val="-13"/>
                <w:sz w:val="20"/>
              </w:rPr>
              <w:t xml:space="preserve"> </w:t>
            </w:r>
            <w:r w:rsidRPr="00CC4048">
              <w:rPr>
                <w:rFonts w:asciiTheme="majorBidi" w:hAnsiTheme="majorBidi" w:cstheme="majorBidi"/>
                <w:sz w:val="20"/>
              </w:rPr>
              <w:t>sarcinilor</w:t>
            </w:r>
            <w:r w:rsidRPr="00CC4048">
              <w:rPr>
                <w:rFonts w:asciiTheme="majorBidi" w:hAnsiTheme="majorBidi" w:cstheme="majorBidi"/>
                <w:spacing w:val="-12"/>
                <w:sz w:val="20"/>
              </w:rPr>
              <w:t xml:space="preserve"> </w:t>
            </w:r>
            <w:r w:rsidRPr="00CC4048">
              <w:rPr>
                <w:rFonts w:asciiTheme="majorBidi" w:hAnsiTheme="majorBidi" w:cstheme="majorBidi"/>
                <w:sz w:val="20"/>
              </w:rPr>
              <w:t>și</w:t>
            </w:r>
            <w:r w:rsidRPr="00CC4048">
              <w:rPr>
                <w:rFonts w:asciiTheme="majorBidi" w:hAnsiTheme="majorBidi" w:cstheme="majorBidi"/>
                <w:spacing w:val="-12"/>
                <w:sz w:val="20"/>
              </w:rPr>
              <w:t xml:space="preserve"> </w:t>
            </w:r>
            <w:r w:rsidRPr="00CC4048">
              <w:rPr>
                <w:rFonts w:asciiTheme="majorBidi" w:hAnsiTheme="majorBidi" w:cstheme="majorBidi"/>
                <w:sz w:val="20"/>
              </w:rPr>
              <w:t>activităț</w:t>
            </w:r>
            <w:r w:rsidRPr="00CC4048">
              <w:rPr>
                <w:rFonts w:asciiTheme="majorBidi" w:hAnsiTheme="majorBidi" w:cstheme="majorBidi"/>
                <w:spacing w:val="-4"/>
                <w:sz w:val="20"/>
              </w:rPr>
              <w:t>ilor</w:t>
            </w:r>
          </w:p>
        </w:tc>
        <w:tc>
          <w:tcPr>
            <w:tcW w:w="428" w:type="dxa"/>
          </w:tcPr>
          <w:p w14:paraId="5DDC28D4"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0623EB06" w14:textId="77777777" w:rsidTr="003C52E6">
        <w:trPr>
          <w:trHeight w:val="242"/>
        </w:trPr>
        <w:tc>
          <w:tcPr>
            <w:tcW w:w="8477" w:type="dxa"/>
          </w:tcPr>
          <w:p w14:paraId="310EA522" w14:textId="56EE120B" w:rsidR="00312B27" w:rsidRPr="00CC4048" w:rsidRDefault="00312B27" w:rsidP="004C33C4">
            <w:pPr>
              <w:pStyle w:val="TableParagraph"/>
              <w:spacing w:line="222" w:lineRule="exact"/>
              <w:jc w:val="both"/>
              <w:rPr>
                <w:rFonts w:asciiTheme="majorBidi" w:hAnsiTheme="majorBidi" w:cstheme="majorBidi"/>
                <w:sz w:val="20"/>
              </w:rPr>
            </w:pPr>
            <w:r w:rsidRPr="00CC4048">
              <w:rPr>
                <w:rFonts w:asciiTheme="majorBidi" w:hAnsiTheme="majorBidi" w:cstheme="majorBidi"/>
                <w:sz w:val="20"/>
              </w:rPr>
              <w:t>Adesea</w:t>
            </w:r>
            <w:r w:rsidRPr="00CC4048">
              <w:rPr>
                <w:rFonts w:asciiTheme="majorBidi" w:hAnsiTheme="majorBidi" w:cstheme="majorBidi"/>
                <w:spacing w:val="-11"/>
                <w:sz w:val="20"/>
              </w:rPr>
              <w:t xml:space="preserve"> </w:t>
            </w:r>
            <w:r w:rsidRPr="00CC4048">
              <w:rPr>
                <w:rFonts w:asciiTheme="majorBidi" w:hAnsiTheme="majorBidi" w:cstheme="majorBidi"/>
                <w:sz w:val="20"/>
              </w:rPr>
              <w:t>evită,</w:t>
            </w:r>
            <w:r w:rsidRPr="00CC4048">
              <w:rPr>
                <w:rFonts w:asciiTheme="majorBidi" w:hAnsiTheme="majorBidi" w:cstheme="majorBidi"/>
                <w:spacing w:val="-12"/>
                <w:sz w:val="20"/>
              </w:rPr>
              <w:t xml:space="preserve"> </w:t>
            </w:r>
            <w:r w:rsidRPr="00CC4048">
              <w:rPr>
                <w:rFonts w:asciiTheme="majorBidi" w:hAnsiTheme="majorBidi" w:cstheme="majorBidi"/>
                <w:sz w:val="20"/>
              </w:rPr>
              <w:t>îi</w:t>
            </w:r>
            <w:r w:rsidRPr="00CC4048">
              <w:rPr>
                <w:rFonts w:asciiTheme="majorBidi" w:hAnsiTheme="majorBidi" w:cstheme="majorBidi"/>
                <w:spacing w:val="-11"/>
                <w:sz w:val="20"/>
              </w:rPr>
              <w:t xml:space="preserve"> </w:t>
            </w:r>
            <w:r w:rsidRPr="00CC4048">
              <w:rPr>
                <w:rFonts w:asciiTheme="majorBidi" w:hAnsiTheme="majorBidi" w:cstheme="majorBidi"/>
                <w:sz w:val="20"/>
              </w:rPr>
              <w:t>displac</w:t>
            </w:r>
            <w:r w:rsidRPr="00CC4048">
              <w:rPr>
                <w:rFonts w:asciiTheme="majorBidi" w:hAnsiTheme="majorBidi" w:cstheme="majorBidi"/>
                <w:spacing w:val="-11"/>
                <w:sz w:val="20"/>
              </w:rPr>
              <w:t xml:space="preserve"> </w:t>
            </w:r>
            <w:r w:rsidRPr="00CC4048">
              <w:rPr>
                <w:rFonts w:asciiTheme="majorBidi" w:hAnsiTheme="majorBidi" w:cstheme="majorBidi"/>
                <w:sz w:val="20"/>
              </w:rPr>
              <w:t>sarcinile</w:t>
            </w:r>
            <w:r w:rsidRPr="00CC4048">
              <w:rPr>
                <w:rFonts w:asciiTheme="majorBidi" w:hAnsiTheme="majorBidi" w:cstheme="majorBidi"/>
                <w:spacing w:val="-11"/>
                <w:sz w:val="20"/>
              </w:rPr>
              <w:t xml:space="preserve"> </w:t>
            </w:r>
            <w:r w:rsidRPr="00CC4048">
              <w:rPr>
                <w:rFonts w:asciiTheme="majorBidi" w:hAnsiTheme="majorBidi" w:cstheme="majorBidi"/>
                <w:sz w:val="20"/>
              </w:rPr>
              <w:t>care</w:t>
            </w:r>
            <w:r w:rsidRPr="00CC4048">
              <w:rPr>
                <w:rFonts w:asciiTheme="majorBidi" w:hAnsiTheme="majorBidi" w:cstheme="majorBidi"/>
                <w:spacing w:val="-11"/>
                <w:sz w:val="20"/>
              </w:rPr>
              <w:t xml:space="preserve"> </w:t>
            </w:r>
            <w:r w:rsidRPr="00CC4048">
              <w:rPr>
                <w:rFonts w:asciiTheme="majorBidi" w:hAnsiTheme="majorBidi" w:cstheme="majorBidi"/>
                <w:sz w:val="20"/>
              </w:rPr>
              <w:t>necesită</w:t>
            </w:r>
            <w:r w:rsidRPr="00CC4048">
              <w:rPr>
                <w:rFonts w:asciiTheme="majorBidi" w:hAnsiTheme="majorBidi" w:cstheme="majorBidi"/>
                <w:spacing w:val="-11"/>
                <w:sz w:val="20"/>
              </w:rPr>
              <w:t xml:space="preserve"> </w:t>
            </w:r>
            <w:r w:rsidRPr="00CC4048">
              <w:rPr>
                <w:rFonts w:asciiTheme="majorBidi" w:hAnsiTheme="majorBidi" w:cstheme="majorBidi"/>
                <w:sz w:val="20"/>
              </w:rPr>
              <w:t>un</w:t>
            </w:r>
            <w:r w:rsidRPr="00CC4048">
              <w:rPr>
                <w:rFonts w:asciiTheme="majorBidi" w:hAnsiTheme="majorBidi" w:cstheme="majorBidi"/>
                <w:spacing w:val="-11"/>
                <w:sz w:val="20"/>
              </w:rPr>
              <w:t xml:space="preserve"> </w:t>
            </w:r>
            <w:r w:rsidRPr="00CC4048">
              <w:rPr>
                <w:rFonts w:asciiTheme="majorBidi" w:hAnsiTheme="majorBidi" w:cstheme="majorBidi"/>
                <w:sz w:val="20"/>
              </w:rPr>
              <w:t>efort</w:t>
            </w:r>
            <w:r w:rsidRPr="00CC4048">
              <w:rPr>
                <w:rFonts w:asciiTheme="majorBidi" w:hAnsiTheme="majorBidi" w:cstheme="majorBidi"/>
                <w:spacing w:val="-11"/>
                <w:sz w:val="20"/>
              </w:rPr>
              <w:t xml:space="preserve"> </w:t>
            </w:r>
            <w:r w:rsidRPr="00CC4048">
              <w:rPr>
                <w:rFonts w:asciiTheme="majorBidi" w:hAnsiTheme="majorBidi" w:cstheme="majorBidi"/>
                <w:sz w:val="20"/>
              </w:rPr>
              <w:t>mental</w:t>
            </w:r>
            <w:r w:rsidRPr="00CC4048">
              <w:rPr>
                <w:rFonts w:asciiTheme="majorBidi" w:hAnsiTheme="majorBidi" w:cstheme="majorBidi"/>
                <w:spacing w:val="-11"/>
                <w:sz w:val="20"/>
              </w:rPr>
              <w:t xml:space="preserve"> </w:t>
            </w:r>
            <w:r w:rsidRPr="00CC4048">
              <w:rPr>
                <w:rFonts w:asciiTheme="majorBidi" w:hAnsiTheme="majorBidi" w:cstheme="majorBidi"/>
                <w:sz w:val="20"/>
              </w:rPr>
              <w:t>susț</w:t>
            </w:r>
            <w:r w:rsidRPr="00CC4048">
              <w:rPr>
                <w:rFonts w:asciiTheme="majorBidi" w:hAnsiTheme="majorBidi" w:cstheme="majorBidi"/>
                <w:spacing w:val="-4"/>
                <w:sz w:val="20"/>
              </w:rPr>
              <w:t>inut</w:t>
            </w:r>
          </w:p>
        </w:tc>
        <w:tc>
          <w:tcPr>
            <w:tcW w:w="428" w:type="dxa"/>
          </w:tcPr>
          <w:p w14:paraId="19E1CA8B"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3612B84E" w14:textId="77777777" w:rsidTr="003C52E6">
        <w:trPr>
          <w:trHeight w:val="239"/>
        </w:trPr>
        <w:tc>
          <w:tcPr>
            <w:tcW w:w="8477" w:type="dxa"/>
          </w:tcPr>
          <w:p w14:paraId="2AFC0552" w14:textId="063722DD" w:rsidR="00312B27" w:rsidRPr="00CC4048" w:rsidRDefault="00312B27" w:rsidP="004C33C4">
            <w:pPr>
              <w:pStyle w:val="TableParagraph"/>
              <w:spacing w:line="220" w:lineRule="exact"/>
              <w:jc w:val="both"/>
              <w:rPr>
                <w:rFonts w:asciiTheme="majorBidi" w:hAnsiTheme="majorBidi" w:cstheme="majorBidi"/>
                <w:sz w:val="20"/>
              </w:rPr>
            </w:pPr>
            <w:r w:rsidRPr="00CC4048">
              <w:rPr>
                <w:rFonts w:asciiTheme="majorBidi" w:hAnsiTheme="majorBidi" w:cstheme="majorBidi"/>
                <w:sz w:val="20"/>
              </w:rPr>
              <w:t>Adesea</w:t>
            </w:r>
            <w:r w:rsidRPr="00CC4048">
              <w:rPr>
                <w:rFonts w:asciiTheme="majorBidi" w:hAnsiTheme="majorBidi" w:cstheme="majorBidi"/>
                <w:spacing w:val="-13"/>
                <w:sz w:val="20"/>
              </w:rPr>
              <w:t xml:space="preserve"> </w:t>
            </w:r>
            <w:r w:rsidRPr="00CC4048">
              <w:rPr>
                <w:rFonts w:asciiTheme="majorBidi" w:hAnsiTheme="majorBidi" w:cstheme="majorBidi"/>
                <w:sz w:val="20"/>
              </w:rPr>
              <w:t>pierde</w:t>
            </w:r>
            <w:r w:rsidRPr="00CC4048">
              <w:rPr>
                <w:rFonts w:asciiTheme="majorBidi" w:hAnsiTheme="majorBidi" w:cstheme="majorBidi"/>
                <w:spacing w:val="-12"/>
                <w:sz w:val="20"/>
              </w:rPr>
              <w:t xml:space="preserve"> </w:t>
            </w:r>
            <w:r w:rsidRPr="00CC4048">
              <w:rPr>
                <w:rFonts w:asciiTheme="majorBidi" w:hAnsiTheme="majorBidi" w:cstheme="majorBidi"/>
                <w:sz w:val="20"/>
              </w:rPr>
              <w:t>obiecte</w:t>
            </w:r>
            <w:r w:rsidRPr="00CC4048">
              <w:rPr>
                <w:rFonts w:asciiTheme="majorBidi" w:hAnsiTheme="majorBidi" w:cstheme="majorBidi"/>
                <w:spacing w:val="-13"/>
                <w:sz w:val="20"/>
              </w:rPr>
              <w:t xml:space="preserve"> </w:t>
            </w:r>
            <w:r w:rsidRPr="00CC4048">
              <w:rPr>
                <w:rFonts w:asciiTheme="majorBidi" w:hAnsiTheme="majorBidi" w:cstheme="majorBidi"/>
                <w:sz w:val="20"/>
              </w:rPr>
              <w:t>necesare</w:t>
            </w:r>
            <w:r w:rsidRPr="00CC4048">
              <w:rPr>
                <w:rFonts w:asciiTheme="majorBidi" w:hAnsiTheme="majorBidi" w:cstheme="majorBidi"/>
                <w:spacing w:val="-12"/>
                <w:sz w:val="20"/>
              </w:rPr>
              <w:t xml:space="preserve"> </w:t>
            </w:r>
            <w:r w:rsidRPr="00CC4048">
              <w:rPr>
                <w:rFonts w:asciiTheme="majorBidi" w:hAnsiTheme="majorBidi" w:cstheme="majorBidi"/>
                <w:sz w:val="20"/>
              </w:rPr>
              <w:t>pentru</w:t>
            </w:r>
            <w:r w:rsidRPr="00CC4048">
              <w:rPr>
                <w:rFonts w:asciiTheme="majorBidi" w:hAnsiTheme="majorBidi" w:cstheme="majorBidi"/>
                <w:spacing w:val="-13"/>
                <w:sz w:val="20"/>
              </w:rPr>
              <w:t xml:space="preserve"> </w:t>
            </w:r>
            <w:r w:rsidRPr="00CC4048">
              <w:rPr>
                <w:rFonts w:asciiTheme="majorBidi" w:hAnsiTheme="majorBidi" w:cstheme="majorBidi"/>
                <w:sz w:val="20"/>
              </w:rPr>
              <w:t>sarcini</w:t>
            </w:r>
            <w:r w:rsidRPr="00CC4048">
              <w:rPr>
                <w:rFonts w:asciiTheme="majorBidi" w:hAnsiTheme="majorBidi" w:cstheme="majorBidi"/>
                <w:spacing w:val="-12"/>
                <w:sz w:val="20"/>
              </w:rPr>
              <w:t xml:space="preserve"> </w:t>
            </w:r>
            <w:r w:rsidRPr="00CC4048">
              <w:rPr>
                <w:rFonts w:asciiTheme="majorBidi" w:hAnsiTheme="majorBidi" w:cstheme="majorBidi"/>
                <w:sz w:val="20"/>
              </w:rPr>
              <w:t>sau</w:t>
            </w:r>
            <w:r w:rsidRPr="00CC4048">
              <w:rPr>
                <w:rFonts w:asciiTheme="majorBidi" w:hAnsiTheme="majorBidi" w:cstheme="majorBidi"/>
                <w:spacing w:val="-13"/>
                <w:sz w:val="20"/>
              </w:rPr>
              <w:t xml:space="preserve"> </w:t>
            </w:r>
            <w:r w:rsidRPr="00CC4048">
              <w:rPr>
                <w:rFonts w:asciiTheme="majorBidi" w:hAnsiTheme="majorBidi" w:cstheme="majorBidi"/>
                <w:sz w:val="20"/>
              </w:rPr>
              <w:t>activităț</w:t>
            </w:r>
            <w:r w:rsidRPr="00CC4048">
              <w:rPr>
                <w:rFonts w:asciiTheme="majorBidi" w:hAnsiTheme="majorBidi" w:cstheme="majorBidi"/>
                <w:spacing w:val="-10"/>
                <w:sz w:val="20"/>
              </w:rPr>
              <w:t>i</w:t>
            </w:r>
          </w:p>
        </w:tc>
        <w:tc>
          <w:tcPr>
            <w:tcW w:w="428" w:type="dxa"/>
          </w:tcPr>
          <w:p w14:paraId="2164E0D9"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28EEB3BA" w14:textId="77777777" w:rsidTr="003C52E6">
        <w:trPr>
          <w:trHeight w:val="242"/>
        </w:trPr>
        <w:tc>
          <w:tcPr>
            <w:tcW w:w="8477" w:type="dxa"/>
          </w:tcPr>
          <w:p w14:paraId="07354927" w14:textId="3430C3D8" w:rsidR="00312B27" w:rsidRPr="00CC4048" w:rsidRDefault="00312B27" w:rsidP="004C33C4">
            <w:pPr>
              <w:pStyle w:val="TableParagraph"/>
              <w:spacing w:line="222" w:lineRule="exact"/>
              <w:jc w:val="both"/>
              <w:rPr>
                <w:rFonts w:asciiTheme="majorBidi" w:hAnsiTheme="majorBidi" w:cstheme="majorBidi"/>
                <w:sz w:val="20"/>
              </w:rPr>
            </w:pPr>
            <w:r w:rsidRPr="00CC4048">
              <w:rPr>
                <w:rFonts w:asciiTheme="majorBidi" w:hAnsiTheme="majorBidi" w:cstheme="majorBidi"/>
                <w:sz w:val="20"/>
              </w:rPr>
              <w:t>8-</w:t>
            </w:r>
            <w:r w:rsidRPr="00CC4048">
              <w:rPr>
                <w:rFonts w:asciiTheme="majorBidi" w:hAnsiTheme="majorBidi" w:cstheme="majorBidi"/>
                <w:spacing w:val="-8"/>
                <w:sz w:val="20"/>
              </w:rPr>
              <w:t xml:space="preserve"> </w:t>
            </w:r>
            <w:r w:rsidRPr="00CC4048">
              <w:rPr>
                <w:rFonts w:asciiTheme="majorBidi" w:hAnsiTheme="majorBidi" w:cstheme="majorBidi"/>
                <w:sz w:val="20"/>
              </w:rPr>
              <w:t>Se</w:t>
            </w:r>
            <w:r w:rsidRPr="00CC4048">
              <w:rPr>
                <w:rFonts w:asciiTheme="majorBidi" w:hAnsiTheme="majorBidi" w:cstheme="majorBidi"/>
                <w:spacing w:val="-7"/>
                <w:sz w:val="20"/>
              </w:rPr>
              <w:t xml:space="preserve"> </w:t>
            </w:r>
            <w:r w:rsidRPr="00CC4048">
              <w:rPr>
                <w:rFonts w:asciiTheme="majorBidi" w:hAnsiTheme="majorBidi" w:cstheme="majorBidi"/>
                <w:sz w:val="20"/>
              </w:rPr>
              <w:t>distrage</w:t>
            </w:r>
            <w:r w:rsidRPr="00CC4048">
              <w:rPr>
                <w:rFonts w:asciiTheme="majorBidi" w:hAnsiTheme="majorBidi" w:cstheme="majorBidi"/>
                <w:spacing w:val="-7"/>
                <w:sz w:val="20"/>
              </w:rPr>
              <w:t xml:space="preserve"> </w:t>
            </w:r>
            <w:r w:rsidRPr="00CC4048">
              <w:rPr>
                <w:rFonts w:asciiTheme="majorBidi" w:hAnsiTheme="majorBidi" w:cstheme="majorBidi"/>
                <w:sz w:val="20"/>
              </w:rPr>
              <w:t>adesea</w:t>
            </w:r>
            <w:r w:rsidRPr="00CC4048">
              <w:rPr>
                <w:rFonts w:asciiTheme="majorBidi" w:hAnsiTheme="majorBidi" w:cstheme="majorBidi"/>
                <w:spacing w:val="-8"/>
                <w:sz w:val="20"/>
              </w:rPr>
              <w:t xml:space="preserve"> </w:t>
            </w:r>
            <w:r w:rsidRPr="00CC4048">
              <w:rPr>
                <w:rFonts w:asciiTheme="majorBidi" w:hAnsiTheme="majorBidi" w:cstheme="majorBidi"/>
                <w:sz w:val="20"/>
              </w:rPr>
              <w:t>uș</w:t>
            </w:r>
            <w:r w:rsidRPr="00CC4048">
              <w:rPr>
                <w:rFonts w:asciiTheme="majorBidi" w:hAnsiTheme="majorBidi" w:cstheme="majorBidi"/>
                <w:spacing w:val="12"/>
                <w:sz w:val="20"/>
              </w:rPr>
              <w:t xml:space="preserve"> </w:t>
            </w:r>
            <w:r w:rsidRPr="00CC4048">
              <w:rPr>
                <w:rFonts w:asciiTheme="majorBidi" w:hAnsiTheme="majorBidi" w:cstheme="majorBidi"/>
                <w:sz w:val="20"/>
              </w:rPr>
              <w:t>or</w:t>
            </w:r>
            <w:r w:rsidRPr="00CC4048">
              <w:rPr>
                <w:rFonts w:asciiTheme="majorBidi" w:hAnsiTheme="majorBidi" w:cstheme="majorBidi"/>
                <w:spacing w:val="-7"/>
                <w:sz w:val="20"/>
              </w:rPr>
              <w:t xml:space="preserve"> </w:t>
            </w:r>
            <w:r w:rsidRPr="00CC4048">
              <w:rPr>
                <w:rFonts w:asciiTheme="majorBidi" w:hAnsiTheme="majorBidi" w:cstheme="majorBidi"/>
                <w:sz w:val="20"/>
              </w:rPr>
              <w:t>de</w:t>
            </w:r>
            <w:r w:rsidRPr="00CC4048">
              <w:rPr>
                <w:rFonts w:asciiTheme="majorBidi" w:hAnsiTheme="majorBidi" w:cstheme="majorBidi"/>
                <w:spacing w:val="-8"/>
                <w:sz w:val="20"/>
              </w:rPr>
              <w:t xml:space="preserve"> </w:t>
            </w:r>
            <w:r w:rsidRPr="00CC4048">
              <w:rPr>
                <w:rFonts w:asciiTheme="majorBidi" w:hAnsiTheme="majorBidi" w:cstheme="majorBidi"/>
                <w:sz w:val="20"/>
              </w:rPr>
              <w:t>stimulii</w:t>
            </w:r>
            <w:r w:rsidRPr="00CC4048">
              <w:rPr>
                <w:rFonts w:asciiTheme="majorBidi" w:hAnsiTheme="majorBidi" w:cstheme="majorBidi"/>
                <w:spacing w:val="-7"/>
                <w:sz w:val="20"/>
              </w:rPr>
              <w:t xml:space="preserve"> </w:t>
            </w:r>
            <w:r w:rsidRPr="00CC4048">
              <w:rPr>
                <w:rFonts w:asciiTheme="majorBidi" w:hAnsiTheme="majorBidi" w:cstheme="majorBidi"/>
                <w:sz w:val="20"/>
              </w:rPr>
              <w:t>irelevanț</w:t>
            </w:r>
            <w:r w:rsidRPr="00CC4048">
              <w:rPr>
                <w:rFonts w:asciiTheme="majorBidi" w:hAnsiTheme="majorBidi" w:cstheme="majorBidi"/>
                <w:spacing w:val="-10"/>
                <w:sz w:val="20"/>
              </w:rPr>
              <w:t>i</w:t>
            </w:r>
          </w:p>
        </w:tc>
        <w:tc>
          <w:tcPr>
            <w:tcW w:w="428" w:type="dxa"/>
          </w:tcPr>
          <w:p w14:paraId="22441537"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700B99E9" w14:textId="77777777" w:rsidTr="003C52E6">
        <w:trPr>
          <w:trHeight w:val="242"/>
        </w:trPr>
        <w:tc>
          <w:tcPr>
            <w:tcW w:w="8477" w:type="dxa"/>
          </w:tcPr>
          <w:p w14:paraId="6871AAC1" w14:textId="5882184E" w:rsidR="00312B27" w:rsidRPr="00CC4048" w:rsidRDefault="00312B27" w:rsidP="004C33C4">
            <w:pPr>
              <w:pStyle w:val="TableParagraph"/>
              <w:spacing w:line="222" w:lineRule="exact"/>
              <w:jc w:val="both"/>
              <w:rPr>
                <w:rFonts w:asciiTheme="majorBidi" w:hAnsiTheme="majorBidi" w:cstheme="majorBidi"/>
                <w:sz w:val="20"/>
              </w:rPr>
            </w:pPr>
            <w:r w:rsidRPr="00CC4048">
              <w:rPr>
                <w:rFonts w:asciiTheme="majorBidi" w:hAnsiTheme="majorBidi" w:cstheme="majorBidi"/>
                <w:sz w:val="20"/>
              </w:rPr>
              <w:t>Adesea</w:t>
            </w:r>
            <w:r w:rsidRPr="00CC4048">
              <w:rPr>
                <w:rFonts w:asciiTheme="majorBidi" w:hAnsiTheme="majorBidi" w:cstheme="majorBidi"/>
                <w:spacing w:val="-10"/>
                <w:sz w:val="20"/>
              </w:rPr>
              <w:t xml:space="preserve"> </w:t>
            </w:r>
            <w:r w:rsidRPr="00CC4048">
              <w:rPr>
                <w:rFonts w:asciiTheme="majorBidi" w:hAnsiTheme="majorBidi" w:cstheme="majorBidi"/>
                <w:sz w:val="20"/>
              </w:rPr>
              <w:t>este</w:t>
            </w:r>
            <w:r w:rsidRPr="00CC4048">
              <w:rPr>
                <w:rFonts w:asciiTheme="majorBidi" w:hAnsiTheme="majorBidi" w:cstheme="majorBidi"/>
                <w:spacing w:val="-10"/>
                <w:sz w:val="20"/>
              </w:rPr>
              <w:t xml:space="preserve"> </w:t>
            </w:r>
            <w:r w:rsidRPr="00CC4048">
              <w:rPr>
                <w:rFonts w:asciiTheme="majorBidi" w:hAnsiTheme="majorBidi" w:cstheme="majorBidi"/>
                <w:sz w:val="20"/>
              </w:rPr>
              <w:t>neglijent</w:t>
            </w:r>
            <w:r w:rsidRPr="00CC4048">
              <w:rPr>
                <w:rFonts w:asciiTheme="majorBidi" w:hAnsiTheme="majorBidi" w:cstheme="majorBidi"/>
                <w:spacing w:val="-9"/>
                <w:sz w:val="20"/>
              </w:rPr>
              <w:t xml:space="preserve"> </w:t>
            </w:r>
            <w:r w:rsidRPr="00CC4048">
              <w:rPr>
                <w:rFonts w:asciiTheme="majorBidi" w:hAnsiTheme="majorBidi" w:cstheme="majorBidi"/>
                <w:sz w:val="20"/>
              </w:rPr>
              <w:t>în</w:t>
            </w:r>
            <w:r w:rsidRPr="00CC4048">
              <w:rPr>
                <w:rFonts w:asciiTheme="majorBidi" w:hAnsiTheme="majorBidi" w:cstheme="majorBidi"/>
                <w:spacing w:val="-10"/>
                <w:sz w:val="20"/>
              </w:rPr>
              <w:t xml:space="preserve"> </w:t>
            </w:r>
            <w:r w:rsidR="00080205" w:rsidRPr="00CC4048">
              <w:rPr>
                <w:rFonts w:asciiTheme="majorBidi" w:hAnsiTheme="majorBidi" w:cstheme="majorBidi"/>
                <w:sz w:val="20"/>
              </w:rPr>
              <w:t>activități</w:t>
            </w:r>
            <w:r w:rsidRPr="00CC4048">
              <w:rPr>
                <w:rFonts w:asciiTheme="majorBidi" w:hAnsiTheme="majorBidi" w:cstheme="majorBidi"/>
                <w:spacing w:val="28"/>
                <w:sz w:val="20"/>
              </w:rPr>
              <w:t xml:space="preserve"> </w:t>
            </w:r>
            <w:r w:rsidRPr="00CC4048">
              <w:rPr>
                <w:rFonts w:asciiTheme="majorBidi" w:hAnsiTheme="majorBidi" w:cstheme="majorBidi"/>
                <w:sz w:val="20"/>
              </w:rPr>
              <w:t>le</w:t>
            </w:r>
            <w:r w:rsidRPr="00CC4048">
              <w:rPr>
                <w:rFonts w:asciiTheme="majorBidi" w:hAnsiTheme="majorBidi" w:cstheme="majorBidi"/>
                <w:spacing w:val="-9"/>
                <w:sz w:val="20"/>
              </w:rPr>
              <w:t xml:space="preserve"> </w:t>
            </w:r>
            <w:r w:rsidRPr="00CC4048">
              <w:rPr>
                <w:rFonts w:asciiTheme="majorBidi" w:hAnsiTheme="majorBidi" w:cstheme="majorBidi"/>
                <w:spacing w:val="-2"/>
                <w:sz w:val="20"/>
              </w:rPr>
              <w:t>zilnice</w:t>
            </w:r>
          </w:p>
        </w:tc>
        <w:tc>
          <w:tcPr>
            <w:tcW w:w="428" w:type="dxa"/>
          </w:tcPr>
          <w:p w14:paraId="6BB09330" w14:textId="77777777" w:rsidR="00312B27" w:rsidRPr="00CC4048" w:rsidRDefault="00312B27" w:rsidP="004C33C4">
            <w:pPr>
              <w:pStyle w:val="TableParagraph"/>
              <w:jc w:val="both"/>
              <w:rPr>
                <w:rFonts w:asciiTheme="majorBidi" w:hAnsiTheme="majorBidi" w:cstheme="majorBidi"/>
                <w:sz w:val="16"/>
              </w:rPr>
            </w:pPr>
          </w:p>
        </w:tc>
      </w:tr>
    </w:tbl>
    <w:p w14:paraId="081C7B0E" w14:textId="77777777" w:rsidR="00312B27" w:rsidRPr="00CC4048" w:rsidRDefault="00312B27" w:rsidP="004C33C4">
      <w:pPr>
        <w:pStyle w:val="Corptext"/>
        <w:spacing w:before="58"/>
        <w:jc w:val="both"/>
        <w:rPr>
          <w:rFonts w:asciiTheme="majorBidi" w:hAnsiTheme="majorBidi" w:cstheme="majorBidi"/>
          <w:b/>
          <w:sz w:val="19"/>
        </w:rPr>
      </w:pPr>
    </w:p>
    <w:p w14:paraId="47A981DB" w14:textId="2863B7E2" w:rsidR="00312B27" w:rsidRPr="00CC4048" w:rsidRDefault="00312B27" w:rsidP="004C33C4">
      <w:pPr>
        <w:spacing w:before="1" w:after="12"/>
        <w:ind w:left="140"/>
        <w:jc w:val="both"/>
        <w:rPr>
          <w:rFonts w:asciiTheme="majorBidi" w:hAnsiTheme="majorBidi" w:cstheme="majorBidi"/>
          <w:b/>
          <w:sz w:val="20"/>
        </w:rPr>
      </w:pPr>
      <w:r w:rsidRPr="00CC4048">
        <w:rPr>
          <w:rFonts w:asciiTheme="majorBidi" w:hAnsiTheme="majorBidi" w:cstheme="majorBidi"/>
          <w:b/>
          <w:spacing w:val="-2"/>
          <w:sz w:val="20"/>
        </w:rPr>
        <w:t>CRITERII</w:t>
      </w:r>
      <w:r w:rsidRPr="00CC4048">
        <w:rPr>
          <w:rFonts w:asciiTheme="majorBidi" w:hAnsiTheme="majorBidi" w:cstheme="majorBidi"/>
          <w:b/>
          <w:spacing w:val="-13"/>
          <w:sz w:val="20"/>
        </w:rPr>
        <w:t xml:space="preserve"> </w:t>
      </w:r>
      <w:r w:rsidRPr="00CC4048">
        <w:rPr>
          <w:rFonts w:asciiTheme="majorBidi" w:hAnsiTheme="majorBidi" w:cstheme="majorBidi"/>
          <w:b/>
          <w:spacing w:val="-2"/>
          <w:sz w:val="20"/>
        </w:rPr>
        <w:t>DE</w:t>
      </w:r>
      <w:r w:rsidRPr="00CC4048">
        <w:rPr>
          <w:rFonts w:asciiTheme="majorBidi" w:hAnsiTheme="majorBidi" w:cstheme="majorBidi"/>
          <w:b/>
          <w:spacing w:val="-10"/>
          <w:sz w:val="20"/>
        </w:rPr>
        <w:t xml:space="preserve"> </w:t>
      </w:r>
      <w:r w:rsidRPr="00CC4048">
        <w:rPr>
          <w:rFonts w:asciiTheme="majorBidi" w:hAnsiTheme="majorBidi" w:cstheme="majorBidi"/>
          <w:b/>
          <w:spacing w:val="-2"/>
          <w:sz w:val="20"/>
        </w:rPr>
        <w:t>HIPERACTIVITATE</w:t>
      </w:r>
      <w:r w:rsidRPr="00CC4048">
        <w:rPr>
          <w:rFonts w:asciiTheme="majorBidi" w:hAnsiTheme="majorBidi" w:cstheme="majorBidi"/>
          <w:b/>
          <w:spacing w:val="-10"/>
          <w:sz w:val="20"/>
        </w:rPr>
        <w:t xml:space="preserve"> </w:t>
      </w:r>
      <w:r w:rsidRPr="00CC4048">
        <w:rPr>
          <w:rFonts w:asciiTheme="majorBidi" w:hAnsiTheme="majorBidi" w:cstheme="majorBidi"/>
          <w:b/>
          <w:spacing w:val="-2"/>
          <w:sz w:val="20"/>
        </w:rPr>
        <w:t>ȘI</w:t>
      </w:r>
      <w:r w:rsidRPr="00CC4048">
        <w:rPr>
          <w:rFonts w:asciiTheme="majorBidi" w:hAnsiTheme="majorBidi" w:cstheme="majorBidi"/>
          <w:b/>
          <w:spacing w:val="-8"/>
          <w:sz w:val="20"/>
        </w:rPr>
        <w:t xml:space="preserve"> </w:t>
      </w:r>
      <w:r w:rsidRPr="00CC4048">
        <w:rPr>
          <w:rFonts w:asciiTheme="majorBidi" w:hAnsiTheme="majorBidi" w:cstheme="majorBidi"/>
          <w:b/>
          <w:spacing w:val="-2"/>
          <w:sz w:val="20"/>
        </w:rPr>
        <w:t>IMPULSIVITATE</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7"/>
        <w:gridCol w:w="428"/>
      </w:tblGrid>
      <w:tr w:rsidR="00312B27" w:rsidRPr="00CC4048" w14:paraId="51BF7672" w14:textId="77777777" w:rsidTr="003C52E6">
        <w:trPr>
          <w:trHeight w:val="239"/>
        </w:trPr>
        <w:tc>
          <w:tcPr>
            <w:tcW w:w="8477" w:type="dxa"/>
          </w:tcPr>
          <w:p w14:paraId="4CE78A1F" w14:textId="5612D724" w:rsidR="00312B27" w:rsidRPr="00CC4048" w:rsidRDefault="00312B27" w:rsidP="004C33C4">
            <w:pPr>
              <w:pStyle w:val="TableParagraph"/>
              <w:spacing w:before="1"/>
              <w:jc w:val="both"/>
              <w:rPr>
                <w:rFonts w:asciiTheme="majorBidi" w:hAnsiTheme="majorBidi" w:cstheme="majorBidi"/>
                <w:sz w:val="18"/>
              </w:rPr>
            </w:pPr>
            <w:r w:rsidRPr="00CC4048">
              <w:rPr>
                <w:rFonts w:asciiTheme="majorBidi" w:hAnsiTheme="majorBidi" w:cstheme="majorBidi"/>
                <w:sz w:val="18"/>
              </w:rPr>
              <w:t>10-</w:t>
            </w:r>
            <w:r w:rsidRPr="00CC4048">
              <w:rPr>
                <w:rFonts w:asciiTheme="majorBidi" w:hAnsiTheme="majorBidi" w:cstheme="majorBidi"/>
                <w:spacing w:val="-14"/>
                <w:sz w:val="18"/>
              </w:rPr>
              <w:t xml:space="preserve"> </w:t>
            </w:r>
            <w:r w:rsidRPr="00CC4048">
              <w:rPr>
                <w:rFonts w:asciiTheme="majorBidi" w:hAnsiTheme="majorBidi" w:cstheme="majorBidi"/>
                <w:sz w:val="18"/>
              </w:rPr>
              <w:t>Adesea</w:t>
            </w:r>
            <w:r w:rsidRPr="00CC4048">
              <w:rPr>
                <w:rFonts w:asciiTheme="majorBidi" w:hAnsiTheme="majorBidi" w:cstheme="majorBidi"/>
                <w:spacing w:val="-5"/>
                <w:sz w:val="18"/>
              </w:rPr>
              <w:t xml:space="preserve"> </w:t>
            </w:r>
            <w:r w:rsidRPr="00CC4048">
              <w:rPr>
                <w:rFonts w:asciiTheme="majorBidi" w:hAnsiTheme="majorBidi" w:cstheme="majorBidi"/>
                <w:sz w:val="18"/>
              </w:rPr>
              <w:t>își</w:t>
            </w:r>
            <w:r w:rsidRPr="00CC4048">
              <w:rPr>
                <w:rFonts w:asciiTheme="majorBidi" w:hAnsiTheme="majorBidi" w:cstheme="majorBidi"/>
                <w:spacing w:val="-3"/>
                <w:sz w:val="18"/>
              </w:rPr>
              <w:t xml:space="preserve"> </w:t>
            </w:r>
            <w:r w:rsidRPr="00CC4048">
              <w:rPr>
                <w:rFonts w:asciiTheme="majorBidi" w:hAnsiTheme="majorBidi" w:cstheme="majorBidi"/>
                <w:sz w:val="18"/>
              </w:rPr>
              <w:t>mișcă</w:t>
            </w:r>
            <w:r w:rsidRPr="00CC4048">
              <w:rPr>
                <w:rFonts w:asciiTheme="majorBidi" w:hAnsiTheme="majorBidi" w:cstheme="majorBidi"/>
                <w:spacing w:val="-3"/>
                <w:sz w:val="18"/>
              </w:rPr>
              <w:t xml:space="preserve"> </w:t>
            </w:r>
            <w:r w:rsidRPr="00CC4048">
              <w:rPr>
                <w:rFonts w:asciiTheme="majorBidi" w:hAnsiTheme="majorBidi" w:cstheme="majorBidi"/>
                <w:sz w:val="18"/>
              </w:rPr>
              <w:t>excesiv</w:t>
            </w:r>
            <w:r w:rsidRPr="00CC4048">
              <w:rPr>
                <w:rFonts w:asciiTheme="majorBidi" w:hAnsiTheme="majorBidi" w:cstheme="majorBidi"/>
                <w:spacing w:val="-4"/>
                <w:sz w:val="18"/>
              </w:rPr>
              <w:t xml:space="preserve"> </w:t>
            </w:r>
            <w:r w:rsidRPr="00CC4048">
              <w:rPr>
                <w:rFonts w:asciiTheme="majorBidi" w:hAnsiTheme="majorBidi" w:cstheme="majorBidi"/>
                <w:sz w:val="18"/>
              </w:rPr>
              <w:t>mâinile</w:t>
            </w:r>
            <w:r w:rsidRPr="00CC4048">
              <w:rPr>
                <w:rFonts w:asciiTheme="majorBidi" w:hAnsiTheme="majorBidi" w:cstheme="majorBidi"/>
                <w:spacing w:val="-3"/>
                <w:sz w:val="18"/>
              </w:rPr>
              <w:t xml:space="preserve"> </w:t>
            </w:r>
            <w:r w:rsidRPr="00CC4048">
              <w:rPr>
                <w:rFonts w:asciiTheme="majorBidi" w:hAnsiTheme="majorBidi" w:cstheme="majorBidi"/>
                <w:sz w:val="18"/>
              </w:rPr>
              <w:t>și</w:t>
            </w:r>
            <w:r w:rsidRPr="00CC4048">
              <w:rPr>
                <w:rFonts w:asciiTheme="majorBidi" w:hAnsiTheme="majorBidi" w:cstheme="majorBidi"/>
                <w:spacing w:val="-3"/>
                <w:sz w:val="18"/>
              </w:rPr>
              <w:t xml:space="preserve"> </w:t>
            </w:r>
            <w:r w:rsidRPr="00CC4048">
              <w:rPr>
                <w:rFonts w:asciiTheme="majorBidi" w:hAnsiTheme="majorBidi" w:cstheme="majorBidi"/>
                <w:sz w:val="18"/>
              </w:rPr>
              <w:t>picioarele</w:t>
            </w:r>
            <w:r w:rsidRPr="00CC4048">
              <w:rPr>
                <w:rFonts w:asciiTheme="majorBidi" w:hAnsiTheme="majorBidi" w:cstheme="majorBidi"/>
                <w:spacing w:val="-3"/>
                <w:sz w:val="18"/>
              </w:rPr>
              <w:t xml:space="preserve"> </w:t>
            </w:r>
            <w:r w:rsidRPr="00CC4048">
              <w:rPr>
                <w:rFonts w:asciiTheme="majorBidi" w:hAnsiTheme="majorBidi" w:cstheme="majorBidi"/>
                <w:sz w:val="18"/>
              </w:rPr>
              <w:t>sau</w:t>
            </w:r>
            <w:r w:rsidRPr="00CC4048">
              <w:rPr>
                <w:rFonts w:asciiTheme="majorBidi" w:hAnsiTheme="majorBidi" w:cstheme="majorBidi"/>
                <w:spacing w:val="-4"/>
                <w:sz w:val="18"/>
              </w:rPr>
              <w:t xml:space="preserve"> </w:t>
            </w:r>
            <w:r w:rsidRPr="00CC4048">
              <w:rPr>
                <w:rFonts w:asciiTheme="majorBidi" w:hAnsiTheme="majorBidi" w:cstheme="majorBidi"/>
                <w:sz w:val="18"/>
              </w:rPr>
              <w:t>se</w:t>
            </w:r>
            <w:r w:rsidRPr="00CC4048">
              <w:rPr>
                <w:rFonts w:asciiTheme="majorBidi" w:hAnsiTheme="majorBidi" w:cstheme="majorBidi"/>
                <w:spacing w:val="-3"/>
                <w:sz w:val="18"/>
              </w:rPr>
              <w:t xml:space="preserve"> </w:t>
            </w:r>
            <w:r w:rsidR="00080205" w:rsidRPr="00CC4048">
              <w:rPr>
                <w:rFonts w:asciiTheme="majorBidi" w:hAnsiTheme="majorBidi" w:cstheme="majorBidi"/>
                <w:sz w:val="18"/>
              </w:rPr>
              <w:t>foiește</w:t>
            </w:r>
            <w:r w:rsidRPr="00CC4048">
              <w:rPr>
                <w:rFonts w:asciiTheme="majorBidi" w:hAnsiTheme="majorBidi" w:cstheme="majorBidi"/>
                <w:spacing w:val="-4"/>
                <w:sz w:val="18"/>
              </w:rPr>
              <w:t xml:space="preserve"> </w:t>
            </w:r>
            <w:r w:rsidRPr="00CC4048">
              <w:rPr>
                <w:rFonts w:asciiTheme="majorBidi" w:hAnsiTheme="majorBidi" w:cstheme="majorBidi"/>
                <w:sz w:val="18"/>
              </w:rPr>
              <w:t>în</w:t>
            </w:r>
            <w:r w:rsidRPr="00CC4048">
              <w:rPr>
                <w:rFonts w:asciiTheme="majorBidi" w:hAnsiTheme="majorBidi" w:cstheme="majorBidi"/>
                <w:spacing w:val="-3"/>
                <w:sz w:val="18"/>
              </w:rPr>
              <w:t xml:space="preserve"> </w:t>
            </w:r>
            <w:r w:rsidRPr="00CC4048">
              <w:rPr>
                <w:rFonts w:asciiTheme="majorBidi" w:hAnsiTheme="majorBidi" w:cstheme="majorBidi"/>
                <w:sz w:val="18"/>
              </w:rPr>
              <w:t>locul</w:t>
            </w:r>
            <w:r w:rsidRPr="00CC4048">
              <w:rPr>
                <w:rFonts w:asciiTheme="majorBidi" w:hAnsiTheme="majorBidi" w:cstheme="majorBidi"/>
                <w:spacing w:val="-3"/>
                <w:sz w:val="18"/>
              </w:rPr>
              <w:t xml:space="preserve"> </w:t>
            </w:r>
            <w:r w:rsidRPr="00CC4048">
              <w:rPr>
                <w:rFonts w:asciiTheme="majorBidi" w:hAnsiTheme="majorBidi" w:cstheme="majorBidi"/>
                <w:spacing w:val="-5"/>
                <w:sz w:val="18"/>
              </w:rPr>
              <w:t>său</w:t>
            </w:r>
          </w:p>
        </w:tc>
        <w:tc>
          <w:tcPr>
            <w:tcW w:w="428" w:type="dxa"/>
          </w:tcPr>
          <w:p w14:paraId="69AA9FC0"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011D7DD7" w14:textId="77777777" w:rsidTr="003C52E6">
        <w:trPr>
          <w:trHeight w:val="484"/>
        </w:trPr>
        <w:tc>
          <w:tcPr>
            <w:tcW w:w="8477" w:type="dxa"/>
          </w:tcPr>
          <w:p w14:paraId="796F0D74" w14:textId="0B60D55A" w:rsidR="00312B27" w:rsidRPr="00CC4048" w:rsidRDefault="00312B27" w:rsidP="004C33C4">
            <w:pPr>
              <w:pStyle w:val="TableParagraph"/>
              <w:spacing w:line="230" w:lineRule="exact"/>
              <w:jc w:val="both"/>
              <w:rPr>
                <w:rFonts w:asciiTheme="majorBidi" w:hAnsiTheme="majorBidi" w:cstheme="majorBidi"/>
                <w:sz w:val="20"/>
              </w:rPr>
            </w:pPr>
            <w:r w:rsidRPr="00CC4048">
              <w:rPr>
                <w:rFonts w:asciiTheme="majorBidi" w:hAnsiTheme="majorBidi" w:cstheme="majorBidi"/>
                <w:sz w:val="20"/>
              </w:rPr>
              <w:t>Adesea</w:t>
            </w:r>
            <w:r w:rsidRPr="00CC4048">
              <w:rPr>
                <w:rFonts w:asciiTheme="majorBidi" w:hAnsiTheme="majorBidi" w:cstheme="majorBidi"/>
                <w:spacing w:val="-7"/>
                <w:sz w:val="20"/>
              </w:rPr>
              <w:t xml:space="preserve"> </w:t>
            </w:r>
            <w:r w:rsidRPr="00CC4048">
              <w:rPr>
                <w:rFonts w:asciiTheme="majorBidi" w:hAnsiTheme="majorBidi" w:cstheme="majorBidi"/>
                <w:sz w:val="20"/>
              </w:rPr>
              <w:t>își</w:t>
            </w:r>
            <w:r w:rsidRPr="00CC4048">
              <w:rPr>
                <w:rFonts w:asciiTheme="majorBidi" w:hAnsiTheme="majorBidi" w:cstheme="majorBidi"/>
                <w:spacing w:val="-7"/>
                <w:sz w:val="20"/>
              </w:rPr>
              <w:t xml:space="preserve"> </w:t>
            </w:r>
            <w:r w:rsidRPr="00CC4048">
              <w:rPr>
                <w:rFonts w:asciiTheme="majorBidi" w:hAnsiTheme="majorBidi" w:cstheme="majorBidi"/>
                <w:sz w:val="20"/>
              </w:rPr>
              <w:t>părăsește</w:t>
            </w:r>
            <w:r w:rsidRPr="00CC4048">
              <w:rPr>
                <w:rFonts w:asciiTheme="majorBidi" w:hAnsiTheme="majorBidi" w:cstheme="majorBidi"/>
                <w:spacing w:val="-6"/>
                <w:sz w:val="20"/>
              </w:rPr>
              <w:t xml:space="preserve"> </w:t>
            </w:r>
            <w:r w:rsidRPr="00CC4048">
              <w:rPr>
                <w:rFonts w:asciiTheme="majorBidi" w:hAnsiTheme="majorBidi" w:cstheme="majorBidi"/>
                <w:sz w:val="20"/>
              </w:rPr>
              <w:t>locul</w:t>
            </w:r>
            <w:r w:rsidRPr="00CC4048">
              <w:rPr>
                <w:rFonts w:asciiTheme="majorBidi" w:hAnsiTheme="majorBidi" w:cstheme="majorBidi"/>
                <w:spacing w:val="-7"/>
                <w:sz w:val="20"/>
              </w:rPr>
              <w:t xml:space="preserve"> </w:t>
            </w:r>
            <w:r w:rsidRPr="00CC4048">
              <w:rPr>
                <w:rFonts w:asciiTheme="majorBidi" w:hAnsiTheme="majorBidi" w:cstheme="majorBidi"/>
                <w:sz w:val="20"/>
              </w:rPr>
              <w:t>în</w:t>
            </w:r>
            <w:r w:rsidRPr="00CC4048">
              <w:rPr>
                <w:rFonts w:asciiTheme="majorBidi" w:hAnsiTheme="majorBidi" w:cstheme="majorBidi"/>
                <w:spacing w:val="-7"/>
                <w:sz w:val="20"/>
              </w:rPr>
              <w:t xml:space="preserve"> </w:t>
            </w:r>
            <w:r w:rsidRPr="00CC4048">
              <w:rPr>
                <w:rFonts w:asciiTheme="majorBidi" w:hAnsiTheme="majorBidi" w:cstheme="majorBidi"/>
                <w:sz w:val="20"/>
              </w:rPr>
              <w:t>clasă</w:t>
            </w:r>
            <w:r w:rsidRPr="00CC4048">
              <w:rPr>
                <w:rFonts w:asciiTheme="majorBidi" w:hAnsiTheme="majorBidi" w:cstheme="majorBidi"/>
                <w:spacing w:val="-6"/>
                <w:sz w:val="20"/>
              </w:rPr>
              <w:t xml:space="preserve"> </w:t>
            </w:r>
            <w:r w:rsidRPr="00CC4048">
              <w:rPr>
                <w:rFonts w:asciiTheme="majorBidi" w:hAnsiTheme="majorBidi" w:cstheme="majorBidi"/>
                <w:sz w:val="20"/>
              </w:rPr>
              <w:t>sau</w:t>
            </w:r>
            <w:r w:rsidRPr="00CC4048">
              <w:rPr>
                <w:rFonts w:asciiTheme="majorBidi" w:hAnsiTheme="majorBidi" w:cstheme="majorBidi"/>
                <w:spacing w:val="-7"/>
                <w:sz w:val="20"/>
              </w:rPr>
              <w:t xml:space="preserve"> </w:t>
            </w:r>
            <w:r w:rsidRPr="00CC4048">
              <w:rPr>
                <w:rFonts w:asciiTheme="majorBidi" w:hAnsiTheme="majorBidi" w:cstheme="majorBidi"/>
                <w:sz w:val="20"/>
              </w:rPr>
              <w:t>în</w:t>
            </w:r>
            <w:r w:rsidRPr="00CC4048">
              <w:rPr>
                <w:rFonts w:asciiTheme="majorBidi" w:hAnsiTheme="majorBidi" w:cstheme="majorBidi"/>
                <w:spacing w:val="-7"/>
                <w:sz w:val="20"/>
              </w:rPr>
              <w:t xml:space="preserve"> </w:t>
            </w:r>
            <w:r w:rsidRPr="00CC4048">
              <w:rPr>
                <w:rFonts w:asciiTheme="majorBidi" w:hAnsiTheme="majorBidi" w:cstheme="majorBidi"/>
                <w:sz w:val="20"/>
              </w:rPr>
              <w:t>alte</w:t>
            </w:r>
            <w:r w:rsidRPr="00CC4048">
              <w:rPr>
                <w:rFonts w:asciiTheme="majorBidi" w:hAnsiTheme="majorBidi" w:cstheme="majorBidi"/>
                <w:spacing w:val="-6"/>
                <w:sz w:val="20"/>
              </w:rPr>
              <w:t xml:space="preserve"> </w:t>
            </w:r>
            <w:r w:rsidRPr="00CC4048">
              <w:rPr>
                <w:rFonts w:asciiTheme="majorBidi" w:hAnsiTheme="majorBidi" w:cstheme="majorBidi"/>
                <w:sz w:val="20"/>
              </w:rPr>
              <w:t>situații</w:t>
            </w:r>
            <w:r w:rsidRPr="00CC4048">
              <w:rPr>
                <w:rFonts w:asciiTheme="majorBidi" w:hAnsiTheme="majorBidi" w:cstheme="majorBidi"/>
                <w:spacing w:val="-7"/>
                <w:sz w:val="20"/>
              </w:rPr>
              <w:t xml:space="preserve"> </w:t>
            </w:r>
            <w:r w:rsidRPr="00CC4048">
              <w:rPr>
                <w:rFonts w:asciiTheme="majorBidi" w:hAnsiTheme="majorBidi" w:cstheme="majorBidi"/>
                <w:sz w:val="20"/>
              </w:rPr>
              <w:t>în</w:t>
            </w:r>
            <w:r w:rsidRPr="00CC4048">
              <w:rPr>
                <w:rFonts w:asciiTheme="majorBidi" w:hAnsiTheme="majorBidi" w:cstheme="majorBidi"/>
                <w:spacing w:val="-7"/>
                <w:sz w:val="20"/>
              </w:rPr>
              <w:t xml:space="preserve"> </w:t>
            </w:r>
            <w:r w:rsidRPr="00CC4048">
              <w:rPr>
                <w:rFonts w:asciiTheme="majorBidi" w:hAnsiTheme="majorBidi" w:cstheme="majorBidi"/>
                <w:sz w:val="20"/>
              </w:rPr>
              <w:t>care</w:t>
            </w:r>
            <w:r w:rsidRPr="00CC4048">
              <w:rPr>
                <w:rFonts w:asciiTheme="majorBidi" w:hAnsiTheme="majorBidi" w:cstheme="majorBidi"/>
                <w:spacing w:val="-6"/>
                <w:sz w:val="20"/>
              </w:rPr>
              <w:t xml:space="preserve"> </w:t>
            </w:r>
            <w:r w:rsidRPr="00CC4048">
              <w:rPr>
                <w:rFonts w:asciiTheme="majorBidi" w:hAnsiTheme="majorBidi" w:cstheme="majorBidi"/>
                <w:sz w:val="20"/>
              </w:rPr>
              <w:t>se</w:t>
            </w:r>
            <w:r w:rsidRPr="00CC4048">
              <w:rPr>
                <w:rFonts w:asciiTheme="majorBidi" w:hAnsiTheme="majorBidi" w:cstheme="majorBidi"/>
                <w:spacing w:val="-7"/>
                <w:sz w:val="20"/>
              </w:rPr>
              <w:t xml:space="preserve"> </w:t>
            </w:r>
            <w:r w:rsidRPr="00CC4048">
              <w:rPr>
                <w:rFonts w:asciiTheme="majorBidi" w:hAnsiTheme="majorBidi" w:cstheme="majorBidi"/>
                <w:sz w:val="20"/>
              </w:rPr>
              <w:t>așteaptă</w:t>
            </w:r>
            <w:r w:rsidRPr="00CC4048">
              <w:rPr>
                <w:rFonts w:asciiTheme="majorBidi" w:hAnsiTheme="majorBidi" w:cstheme="majorBidi"/>
                <w:spacing w:val="-7"/>
                <w:sz w:val="20"/>
              </w:rPr>
              <w:t xml:space="preserve"> </w:t>
            </w:r>
            <w:r w:rsidR="00080205" w:rsidRPr="00CC4048">
              <w:rPr>
                <w:rFonts w:asciiTheme="majorBidi" w:hAnsiTheme="majorBidi" w:cstheme="majorBidi"/>
                <w:spacing w:val="-5"/>
                <w:sz w:val="20"/>
              </w:rPr>
              <w:t>să</w:t>
            </w:r>
            <w:r w:rsidRPr="00CC4048">
              <w:rPr>
                <w:rFonts w:asciiTheme="majorBidi" w:hAnsiTheme="majorBidi" w:cstheme="majorBidi"/>
                <w:spacing w:val="-5"/>
                <w:sz w:val="20"/>
              </w:rPr>
              <w:t xml:space="preserve"> </w:t>
            </w:r>
            <w:r w:rsidR="008377B3" w:rsidRPr="00CC4048">
              <w:rPr>
                <w:rFonts w:asciiTheme="majorBidi" w:hAnsiTheme="majorBidi" w:cstheme="majorBidi"/>
                <w:spacing w:val="-5"/>
                <w:sz w:val="20"/>
              </w:rPr>
              <w:t>rămână</w:t>
            </w:r>
            <w:r w:rsidRPr="00CC4048">
              <w:rPr>
                <w:rFonts w:asciiTheme="majorBidi" w:hAnsiTheme="majorBidi" w:cstheme="majorBidi"/>
                <w:spacing w:val="-5"/>
                <w:sz w:val="20"/>
              </w:rPr>
              <w:t xml:space="preserve"> </w:t>
            </w:r>
            <w:r w:rsidR="00C47C4A" w:rsidRPr="00CC4048">
              <w:rPr>
                <w:rFonts w:asciiTheme="majorBidi" w:hAnsiTheme="majorBidi" w:cstheme="majorBidi"/>
                <w:spacing w:val="-5"/>
                <w:sz w:val="20"/>
              </w:rPr>
              <w:t>așezat</w:t>
            </w:r>
          </w:p>
        </w:tc>
        <w:tc>
          <w:tcPr>
            <w:tcW w:w="428" w:type="dxa"/>
          </w:tcPr>
          <w:p w14:paraId="34642649" w14:textId="77777777" w:rsidR="00312B27" w:rsidRPr="00CC4048" w:rsidRDefault="00312B27" w:rsidP="004C33C4">
            <w:pPr>
              <w:pStyle w:val="TableParagraph"/>
              <w:jc w:val="both"/>
              <w:rPr>
                <w:rFonts w:asciiTheme="majorBidi" w:hAnsiTheme="majorBidi" w:cstheme="majorBidi"/>
                <w:sz w:val="20"/>
              </w:rPr>
            </w:pPr>
          </w:p>
        </w:tc>
      </w:tr>
      <w:tr w:rsidR="00312B27" w:rsidRPr="00CC4048" w14:paraId="4F163915" w14:textId="77777777" w:rsidTr="003C52E6">
        <w:trPr>
          <w:trHeight w:val="239"/>
        </w:trPr>
        <w:tc>
          <w:tcPr>
            <w:tcW w:w="8477" w:type="dxa"/>
          </w:tcPr>
          <w:p w14:paraId="637140E0" w14:textId="2B741D5A" w:rsidR="00312B27" w:rsidRPr="00CC4048" w:rsidRDefault="00312B27" w:rsidP="004C33C4">
            <w:pPr>
              <w:pStyle w:val="TableParagraph"/>
              <w:spacing w:line="220" w:lineRule="exact"/>
              <w:jc w:val="both"/>
              <w:rPr>
                <w:rFonts w:asciiTheme="majorBidi" w:hAnsiTheme="majorBidi" w:cstheme="majorBidi"/>
                <w:sz w:val="20"/>
              </w:rPr>
            </w:pPr>
            <w:r w:rsidRPr="00CC4048">
              <w:rPr>
                <w:rFonts w:asciiTheme="majorBidi" w:hAnsiTheme="majorBidi" w:cstheme="majorBidi"/>
                <w:sz w:val="20"/>
              </w:rPr>
              <w:t>Adesea</w:t>
            </w:r>
            <w:r w:rsidRPr="00CC4048">
              <w:rPr>
                <w:rFonts w:asciiTheme="majorBidi" w:hAnsiTheme="majorBidi" w:cstheme="majorBidi"/>
                <w:spacing w:val="-8"/>
                <w:sz w:val="20"/>
              </w:rPr>
              <w:t xml:space="preserve"> </w:t>
            </w:r>
            <w:r w:rsidRPr="00CC4048">
              <w:rPr>
                <w:rFonts w:asciiTheme="majorBidi" w:hAnsiTheme="majorBidi" w:cstheme="majorBidi"/>
                <w:sz w:val="20"/>
              </w:rPr>
              <w:t>aleargă</w:t>
            </w:r>
            <w:r w:rsidRPr="00CC4048">
              <w:rPr>
                <w:rFonts w:asciiTheme="majorBidi" w:hAnsiTheme="majorBidi" w:cstheme="majorBidi"/>
                <w:spacing w:val="-7"/>
                <w:sz w:val="20"/>
              </w:rPr>
              <w:t xml:space="preserve"> </w:t>
            </w:r>
            <w:r w:rsidRPr="00CC4048">
              <w:rPr>
                <w:rFonts w:asciiTheme="majorBidi" w:hAnsiTheme="majorBidi" w:cstheme="majorBidi"/>
                <w:sz w:val="20"/>
              </w:rPr>
              <w:t>sau</w:t>
            </w:r>
            <w:r w:rsidRPr="00CC4048">
              <w:rPr>
                <w:rFonts w:asciiTheme="majorBidi" w:hAnsiTheme="majorBidi" w:cstheme="majorBidi"/>
                <w:spacing w:val="-7"/>
                <w:sz w:val="20"/>
              </w:rPr>
              <w:t xml:space="preserve"> </w:t>
            </w:r>
            <w:r w:rsidRPr="00CC4048">
              <w:rPr>
                <w:rFonts w:asciiTheme="majorBidi" w:hAnsiTheme="majorBidi" w:cstheme="majorBidi"/>
                <w:sz w:val="20"/>
              </w:rPr>
              <w:t>sare</w:t>
            </w:r>
            <w:r w:rsidRPr="00CC4048">
              <w:rPr>
                <w:rFonts w:asciiTheme="majorBidi" w:hAnsiTheme="majorBidi" w:cstheme="majorBidi"/>
                <w:spacing w:val="-7"/>
                <w:sz w:val="20"/>
              </w:rPr>
              <w:t xml:space="preserve"> </w:t>
            </w:r>
            <w:r w:rsidRPr="00CC4048">
              <w:rPr>
                <w:rFonts w:asciiTheme="majorBidi" w:hAnsiTheme="majorBidi" w:cstheme="majorBidi"/>
                <w:sz w:val="20"/>
              </w:rPr>
              <w:t>excesiv</w:t>
            </w:r>
            <w:r w:rsidRPr="00CC4048">
              <w:rPr>
                <w:rFonts w:asciiTheme="majorBidi" w:hAnsiTheme="majorBidi" w:cstheme="majorBidi"/>
                <w:spacing w:val="-7"/>
                <w:sz w:val="20"/>
              </w:rPr>
              <w:t xml:space="preserve"> </w:t>
            </w:r>
            <w:r w:rsidRPr="00CC4048">
              <w:rPr>
                <w:rFonts w:asciiTheme="majorBidi" w:hAnsiTheme="majorBidi" w:cstheme="majorBidi"/>
                <w:sz w:val="20"/>
              </w:rPr>
              <w:t>în</w:t>
            </w:r>
            <w:r w:rsidRPr="00CC4048">
              <w:rPr>
                <w:rFonts w:asciiTheme="majorBidi" w:hAnsiTheme="majorBidi" w:cstheme="majorBidi"/>
                <w:spacing w:val="-7"/>
                <w:sz w:val="20"/>
              </w:rPr>
              <w:t xml:space="preserve"> </w:t>
            </w:r>
            <w:r w:rsidRPr="00CC4048">
              <w:rPr>
                <w:rFonts w:asciiTheme="majorBidi" w:hAnsiTheme="majorBidi" w:cstheme="majorBidi"/>
                <w:sz w:val="20"/>
              </w:rPr>
              <w:t>situații</w:t>
            </w:r>
            <w:r w:rsidRPr="00CC4048">
              <w:rPr>
                <w:rFonts w:asciiTheme="majorBidi" w:hAnsiTheme="majorBidi" w:cstheme="majorBidi"/>
                <w:spacing w:val="-7"/>
                <w:sz w:val="20"/>
              </w:rPr>
              <w:t xml:space="preserve"> </w:t>
            </w:r>
            <w:r w:rsidRPr="00CC4048">
              <w:rPr>
                <w:rFonts w:asciiTheme="majorBidi" w:hAnsiTheme="majorBidi" w:cstheme="majorBidi"/>
                <w:sz w:val="20"/>
              </w:rPr>
              <w:t>în</w:t>
            </w:r>
            <w:r w:rsidRPr="00CC4048">
              <w:rPr>
                <w:rFonts w:asciiTheme="majorBidi" w:hAnsiTheme="majorBidi" w:cstheme="majorBidi"/>
                <w:spacing w:val="-7"/>
                <w:sz w:val="20"/>
              </w:rPr>
              <w:t xml:space="preserve"> </w:t>
            </w:r>
            <w:r w:rsidRPr="00CC4048">
              <w:rPr>
                <w:rFonts w:asciiTheme="majorBidi" w:hAnsiTheme="majorBidi" w:cstheme="majorBidi"/>
                <w:sz w:val="20"/>
              </w:rPr>
              <w:t>care</w:t>
            </w:r>
            <w:r w:rsidRPr="00CC4048">
              <w:rPr>
                <w:rFonts w:asciiTheme="majorBidi" w:hAnsiTheme="majorBidi" w:cstheme="majorBidi"/>
                <w:spacing w:val="-7"/>
                <w:sz w:val="20"/>
              </w:rPr>
              <w:t xml:space="preserve"> </w:t>
            </w:r>
            <w:r w:rsidRPr="00CC4048">
              <w:rPr>
                <w:rFonts w:asciiTheme="majorBidi" w:hAnsiTheme="majorBidi" w:cstheme="majorBidi"/>
                <w:sz w:val="20"/>
              </w:rPr>
              <w:t>nu</w:t>
            </w:r>
            <w:r w:rsidRPr="00CC4048">
              <w:rPr>
                <w:rFonts w:asciiTheme="majorBidi" w:hAnsiTheme="majorBidi" w:cstheme="majorBidi"/>
                <w:spacing w:val="-7"/>
                <w:sz w:val="20"/>
              </w:rPr>
              <w:t xml:space="preserve"> </w:t>
            </w:r>
            <w:r w:rsidRPr="00CC4048">
              <w:rPr>
                <w:rFonts w:asciiTheme="majorBidi" w:hAnsiTheme="majorBidi" w:cstheme="majorBidi"/>
                <w:sz w:val="20"/>
              </w:rPr>
              <w:t>este</w:t>
            </w:r>
            <w:r w:rsidRPr="00CC4048">
              <w:rPr>
                <w:rFonts w:asciiTheme="majorBidi" w:hAnsiTheme="majorBidi" w:cstheme="majorBidi"/>
                <w:spacing w:val="-7"/>
                <w:sz w:val="20"/>
              </w:rPr>
              <w:t xml:space="preserve"> </w:t>
            </w:r>
            <w:r w:rsidRPr="00CC4048">
              <w:rPr>
                <w:rFonts w:asciiTheme="majorBidi" w:hAnsiTheme="majorBidi" w:cstheme="majorBidi"/>
                <w:sz w:val="20"/>
              </w:rPr>
              <w:t>potrivit</w:t>
            </w:r>
            <w:r w:rsidRPr="00CC4048">
              <w:rPr>
                <w:rFonts w:asciiTheme="majorBidi" w:hAnsiTheme="majorBidi" w:cstheme="majorBidi"/>
                <w:spacing w:val="-7"/>
                <w:sz w:val="20"/>
              </w:rPr>
              <w:t xml:space="preserve"> </w:t>
            </w:r>
            <w:r w:rsidRPr="00CC4048">
              <w:rPr>
                <w:rFonts w:asciiTheme="majorBidi" w:hAnsiTheme="majorBidi" w:cstheme="majorBidi"/>
                <w:sz w:val="20"/>
              </w:rPr>
              <w:t>să</w:t>
            </w:r>
            <w:r w:rsidRPr="00CC4048">
              <w:rPr>
                <w:rFonts w:asciiTheme="majorBidi" w:hAnsiTheme="majorBidi" w:cstheme="majorBidi"/>
                <w:spacing w:val="-7"/>
                <w:sz w:val="20"/>
              </w:rPr>
              <w:t xml:space="preserve"> </w:t>
            </w:r>
            <w:r w:rsidRPr="00CC4048">
              <w:rPr>
                <w:rFonts w:asciiTheme="majorBidi" w:hAnsiTheme="majorBidi" w:cstheme="majorBidi"/>
                <w:sz w:val="20"/>
              </w:rPr>
              <w:t>o</w:t>
            </w:r>
            <w:r w:rsidRPr="00CC4048">
              <w:rPr>
                <w:rFonts w:asciiTheme="majorBidi" w:hAnsiTheme="majorBidi" w:cstheme="majorBidi"/>
                <w:spacing w:val="-8"/>
                <w:sz w:val="20"/>
              </w:rPr>
              <w:t xml:space="preserve"> </w:t>
            </w:r>
            <w:r w:rsidRPr="00CC4048">
              <w:rPr>
                <w:rFonts w:asciiTheme="majorBidi" w:hAnsiTheme="majorBidi" w:cstheme="majorBidi"/>
                <w:spacing w:val="-2"/>
                <w:sz w:val="20"/>
              </w:rPr>
              <w:t>facă.</w:t>
            </w:r>
          </w:p>
        </w:tc>
        <w:tc>
          <w:tcPr>
            <w:tcW w:w="428" w:type="dxa"/>
          </w:tcPr>
          <w:p w14:paraId="0AD2ABD1"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1137E194" w14:textId="77777777" w:rsidTr="003C52E6">
        <w:trPr>
          <w:trHeight w:val="242"/>
        </w:trPr>
        <w:tc>
          <w:tcPr>
            <w:tcW w:w="8477" w:type="dxa"/>
          </w:tcPr>
          <w:p w14:paraId="2298B166" w14:textId="3A6CE9E0" w:rsidR="00312B27" w:rsidRPr="00CC4048" w:rsidRDefault="00312B27" w:rsidP="004C33C4">
            <w:pPr>
              <w:pStyle w:val="TableParagraph"/>
              <w:spacing w:before="1" w:line="220" w:lineRule="exact"/>
              <w:jc w:val="both"/>
              <w:rPr>
                <w:rFonts w:asciiTheme="majorBidi" w:hAnsiTheme="majorBidi" w:cstheme="majorBidi"/>
                <w:sz w:val="20"/>
              </w:rPr>
            </w:pPr>
            <w:r w:rsidRPr="00CC4048">
              <w:rPr>
                <w:rFonts w:asciiTheme="majorBidi" w:hAnsiTheme="majorBidi" w:cstheme="majorBidi"/>
                <w:sz w:val="20"/>
              </w:rPr>
              <w:t>Adesea</w:t>
            </w:r>
            <w:r w:rsidRPr="00CC4048">
              <w:rPr>
                <w:rFonts w:asciiTheme="majorBidi" w:hAnsiTheme="majorBidi" w:cstheme="majorBidi"/>
                <w:spacing w:val="-9"/>
                <w:sz w:val="20"/>
              </w:rPr>
              <w:t xml:space="preserve"> </w:t>
            </w:r>
            <w:r w:rsidRPr="00CC4048">
              <w:rPr>
                <w:rFonts w:asciiTheme="majorBidi" w:hAnsiTheme="majorBidi" w:cstheme="majorBidi"/>
                <w:sz w:val="20"/>
              </w:rPr>
              <w:t>are</w:t>
            </w:r>
            <w:r w:rsidRPr="00CC4048">
              <w:rPr>
                <w:rFonts w:asciiTheme="majorBidi" w:hAnsiTheme="majorBidi" w:cstheme="majorBidi"/>
                <w:spacing w:val="-8"/>
                <w:sz w:val="20"/>
              </w:rPr>
              <w:t xml:space="preserve"> </w:t>
            </w:r>
            <w:r w:rsidRPr="00CC4048">
              <w:rPr>
                <w:rFonts w:asciiTheme="majorBidi" w:hAnsiTheme="majorBidi" w:cstheme="majorBidi"/>
                <w:sz w:val="20"/>
              </w:rPr>
              <w:t>dificultăți</w:t>
            </w:r>
            <w:r w:rsidRPr="00CC4048">
              <w:rPr>
                <w:rFonts w:asciiTheme="majorBidi" w:hAnsiTheme="majorBidi" w:cstheme="majorBidi"/>
                <w:spacing w:val="-8"/>
                <w:sz w:val="20"/>
              </w:rPr>
              <w:t xml:space="preserve"> </w:t>
            </w:r>
            <w:r w:rsidRPr="00CC4048">
              <w:rPr>
                <w:rFonts w:asciiTheme="majorBidi" w:hAnsiTheme="majorBidi" w:cstheme="majorBidi"/>
                <w:sz w:val="20"/>
              </w:rPr>
              <w:t>în</w:t>
            </w:r>
            <w:r w:rsidRPr="00CC4048">
              <w:rPr>
                <w:rFonts w:asciiTheme="majorBidi" w:hAnsiTheme="majorBidi" w:cstheme="majorBidi"/>
                <w:spacing w:val="-8"/>
                <w:sz w:val="20"/>
              </w:rPr>
              <w:t xml:space="preserve"> </w:t>
            </w:r>
            <w:r w:rsidRPr="00CC4048">
              <w:rPr>
                <w:rFonts w:asciiTheme="majorBidi" w:hAnsiTheme="majorBidi" w:cstheme="majorBidi"/>
                <w:sz w:val="20"/>
              </w:rPr>
              <w:t>a</w:t>
            </w:r>
            <w:r w:rsidRPr="00CC4048">
              <w:rPr>
                <w:rFonts w:asciiTheme="majorBidi" w:hAnsiTheme="majorBidi" w:cstheme="majorBidi"/>
                <w:spacing w:val="-8"/>
                <w:sz w:val="20"/>
              </w:rPr>
              <w:t xml:space="preserve"> </w:t>
            </w:r>
            <w:r w:rsidRPr="00CC4048">
              <w:rPr>
                <w:rFonts w:asciiTheme="majorBidi" w:hAnsiTheme="majorBidi" w:cstheme="majorBidi"/>
                <w:sz w:val="20"/>
              </w:rPr>
              <w:t>se</w:t>
            </w:r>
            <w:r w:rsidRPr="00CC4048">
              <w:rPr>
                <w:rFonts w:asciiTheme="majorBidi" w:hAnsiTheme="majorBidi" w:cstheme="majorBidi"/>
                <w:spacing w:val="-9"/>
                <w:sz w:val="20"/>
              </w:rPr>
              <w:t xml:space="preserve"> </w:t>
            </w:r>
            <w:r w:rsidRPr="00CC4048">
              <w:rPr>
                <w:rFonts w:asciiTheme="majorBidi" w:hAnsiTheme="majorBidi" w:cstheme="majorBidi"/>
                <w:sz w:val="20"/>
              </w:rPr>
              <w:t>juca</w:t>
            </w:r>
            <w:r w:rsidRPr="00CC4048">
              <w:rPr>
                <w:rFonts w:asciiTheme="majorBidi" w:hAnsiTheme="majorBidi" w:cstheme="majorBidi"/>
                <w:spacing w:val="-8"/>
                <w:sz w:val="20"/>
              </w:rPr>
              <w:t xml:space="preserve"> </w:t>
            </w:r>
            <w:r w:rsidRPr="00CC4048">
              <w:rPr>
                <w:rFonts w:asciiTheme="majorBidi" w:hAnsiTheme="majorBidi" w:cstheme="majorBidi"/>
                <w:sz w:val="20"/>
              </w:rPr>
              <w:t>sau</w:t>
            </w:r>
            <w:r w:rsidRPr="00CC4048">
              <w:rPr>
                <w:rFonts w:asciiTheme="majorBidi" w:hAnsiTheme="majorBidi" w:cstheme="majorBidi"/>
                <w:spacing w:val="-8"/>
                <w:sz w:val="20"/>
              </w:rPr>
              <w:t xml:space="preserve"> </w:t>
            </w:r>
            <w:r w:rsidRPr="00CC4048">
              <w:rPr>
                <w:rFonts w:asciiTheme="majorBidi" w:hAnsiTheme="majorBidi" w:cstheme="majorBidi"/>
                <w:sz w:val="20"/>
              </w:rPr>
              <w:t>a</w:t>
            </w:r>
            <w:r w:rsidRPr="00CC4048">
              <w:rPr>
                <w:rFonts w:asciiTheme="majorBidi" w:hAnsiTheme="majorBidi" w:cstheme="majorBidi"/>
                <w:spacing w:val="-8"/>
                <w:sz w:val="20"/>
              </w:rPr>
              <w:t xml:space="preserve"> </w:t>
            </w:r>
            <w:r w:rsidRPr="00CC4048">
              <w:rPr>
                <w:rFonts w:asciiTheme="majorBidi" w:hAnsiTheme="majorBidi" w:cstheme="majorBidi"/>
                <w:sz w:val="20"/>
              </w:rPr>
              <w:t>se</w:t>
            </w:r>
            <w:r w:rsidRPr="00CC4048">
              <w:rPr>
                <w:rFonts w:asciiTheme="majorBidi" w:hAnsiTheme="majorBidi" w:cstheme="majorBidi"/>
                <w:spacing w:val="-8"/>
                <w:sz w:val="20"/>
              </w:rPr>
              <w:t xml:space="preserve"> </w:t>
            </w:r>
            <w:r w:rsidRPr="00CC4048">
              <w:rPr>
                <w:rFonts w:asciiTheme="majorBidi" w:hAnsiTheme="majorBidi" w:cstheme="majorBidi"/>
                <w:sz w:val="20"/>
              </w:rPr>
              <w:t>dedica</w:t>
            </w:r>
            <w:r w:rsidRPr="00CC4048">
              <w:rPr>
                <w:rFonts w:asciiTheme="majorBidi" w:hAnsiTheme="majorBidi" w:cstheme="majorBidi"/>
                <w:spacing w:val="-8"/>
                <w:sz w:val="20"/>
              </w:rPr>
              <w:t xml:space="preserve"> </w:t>
            </w:r>
            <w:r w:rsidR="00080205" w:rsidRPr="00CC4048">
              <w:rPr>
                <w:rFonts w:asciiTheme="majorBidi" w:hAnsiTheme="majorBidi" w:cstheme="majorBidi"/>
                <w:sz w:val="20"/>
              </w:rPr>
              <w:t>lini</w:t>
            </w:r>
            <w:r w:rsidR="00080205" w:rsidRPr="00CC4048">
              <w:rPr>
                <w:rFonts w:asciiTheme="majorBidi" w:hAnsiTheme="majorBidi" w:cstheme="majorBidi"/>
                <w:spacing w:val="13"/>
                <w:sz w:val="20"/>
              </w:rPr>
              <w:t>ș</w:t>
            </w:r>
            <w:r w:rsidR="00080205" w:rsidRPr="00CC4048">
              <w:rPr>
                <w:rFonts w:asciiTheme="majorBidi" w:hAnsiTheme="majorBidi" w:cstheme="majorBidi"/>
                <w:sz w:val="20"/>
              </w:rPr>
              <w:t>tit</w:t>
            </w:r>
            <w:r w:rsidRPr="00CC4048">
              <w:rPr>
                <w:rFonts w:asciiTheme="majorBidi" w:hAnsiTheme="majorBidi" w:cstheme="majorBidi"/>
                <w:spacing w:val="-8"/>
                <w:sz w:val="20"/>
              </w:rPr>
              <w:t xml:space="preserve"> </w:t>
            </w:r>
            <w:r w:rsidRPr="00CC4048">
              <w:rPr>
                <w:rFonts w:asciiTheme="majorBidi" w:hAnsiTheme="majorBidi" w:cstheme="majorBidi"/>
                <w:sz w:val="20"/>
              </w:rPr>
              <w:t>activităților</w:t>
            </w:r>
            <w:r w:rsidRPr="00CC4048">
              <w:rPr>
                <w:rFonts w:asciiTheme="majorBidi" w:hAnsiTheme="majorBidi" w:cstheme="majorBidi"/>
                <w:spacing w:val="-9"/>
                <w:sz w:val="20"/>
              </w:rPr>
              <w:t xml:space="preserve"> </w:t>
            </w:r>
            <w:r w:rsidRPr="00CC4048">
              <w:rPr>
                <w:rFonts w:asciiTheme="majorBidi" w:hAnsiTheme="majorBidi" w:cstheme="majorBidi"/>
                <w:sz w:val="20"/>
              </w:rPr>
              <w:t>de</w:t>
            </w:r>
            <w:r w:rsidRPr="00CC4048">
              <w:rPr>
                <w:rFonts w:asciiTheme="majorBidi" w:hAnsiTheme="majorBidi" w:cstheme="majorBidi"/>
                <w:spacing w:val="-8"/>
                <w:sz w:val="20"/>
              </w:rPr>
              <w:t xml:space="preserve"> </w:t>
            </w:r>
            <w:r w:rsidRPr="00CC4048">
              <w:rPr>
                <w:rFonts w:asciiTheme="majorBidi" w:hAnsiTheme="majorBidi" w:cstheme="majorBidi"/>
                <w:spacing w:val="-2"/>
                <w:sz w:val="20"/>
              </w:rPr>
              <w:t>agrement</w:t>
            </w:r>
          </w:p>
        </w:tc>
        <w:tc>
          <w:tcPr>
            <w:tcW w:w="428" w:type="dxa"/>
          </w:tcPr>
          <w:p w14:paraId="56DA5691"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127270F0" w14:textId="77777777" w:rsidTr="003C52E6">
        <w:trPr>
          <w:trHeight w:val="242"/>
        </w:trPr>
        <w:tc>
          <w:tcPr>
            <w:tcW w:w="8477" w:type="dxa"/>
          </w:tcPr>
          <w:p w14:paraId="27D5A9A2" w14:textId="76BF4CB8" w:rsidR="00312B27" w:rsidRPr="00CC4048" w:rsidRDefault="00312B27" w:rsidP="004C33C4">
            <w:pPr>
              <w:pStyle w:val="TableParagraph"/>
              <w:spacing w:line="222" w:lineRule="exact"/>
              <w:jc w:val="both"/>
              <w:rPr>
                <w:rFonts w:asciiTheme="majorBidi" w:hAnsiTheme="majorBidi" w:cstheme="majorBidi"/>
                <w:sz w:val="20"/>
              </w:rPr>
            </w:pPr>
            <w:r w:rsidRPr="00CC4048">
              <w:rPr>
                <w:rFonts w:asciiTheme="majorBidi" w:hAnsiTheme="majorBidi" w:cstheme="majorBidi"/>
                <w:sz w:val="20"/>
              </w:rPr>
              <w:t>14-</w:t>
            </w:r>
            <w:r w:rsidRPr="00CC4048">
              <w:rPr>
                <w:rFonts w:asciiTheme="majorBidi" w:hAnsiTheme="majorBidi" w:cstheme="majorBidi"/>
                <w:spacing w:val="-13"/>
                <w:sz w:val="20"/>
              </w:rPr>
              <w:t xml:space="preserve"> </w:t>
            </w:r>
            <w:r w:rsidRPr="00CC4048">
              <w:rPr>
                <w:rFonts w:asciiTheme="majorBidi" w:hAnsiTheme="majorBidi" w:cstheme="majorBidi"/>
                <w:sz w:val="20"/>
              </w:rPr>
              <w:t>Adesea</w:t>
            </w:r>
            <w:r w:rsidRPr="00CC4048">
              <w:rPr>
                <w:rFonts w:asciiTheme="majorBidi" w:hAnsiTheme="majorBidi" w:cstheme="majorBidi"/>
                <w:spacing w:val="-9"/>
                <w:sz w:val="20"/>
              </w:rPr>
              <w:t xml:space="preserve"> </w:t>
            </w:r>
            <w:r w:rsidRPr="00CC4048">
              <w:rPr>
                <w:rFonts w:asciiTheme="majorBidi" w:hAnsiTheme="majorBidi" w:cstheme="majorBidi"/>
                <w:sz w:val="20"/>
              </w:rPr>
              <w:t>este</w:t>
            </w:r>
            <w:r w:rsidRPr="00CC4048">
              <w:rPr>
                <w:rFonts w:asciiTheme="majorBidi" w:hAnsiTheme="majorBidi" w:cstheme="majorBidi"/>
                <w:spacing w:val="-6"/>
                <w:sz w:val="20"/>
              </w:rPr>
              <w:t xml:space="preserve"> </w:t>
            </w:r>
            <w:r w:rsidRPr="00CC4048">
              <w:rPr>
                <w:rFonts w:asciiTheme="majorBidi" w:hAnsiTheme="majorBidi" w:cstheme="majorBidi"/>
                <w:sz w:val="20"/>
              </w:rPr>
              <w:t>în</w:t>
            </w:r>
            <w:r w:rsidRPr="00CC4048">
              <w:rPr>
                <w:rFonts w:asciiTheme="majorBidi" w:hAnsiTheme="majorBidi" w:cstheme="majorBidi"/>
                <w:spacing w:val="-6"/>
                <w:sz w:val="20"/>
              </w:rPr>
              <w:t xml:space="preserve"> </w:t>
            </w:r>
            <w:r w:rsidRPr="00CC4048">
              <w:rPr>
                <w:rFonts w:asciiTheme="majorBidi" w:hAnsiTheme="majorBidi" w:cstheme="majorBidi"/>
                <w:sz w:val="20"/>
              </w:rPr>
              <w:t>mișcare</w:t>
            </w:r>
            <w:r w:rsidRPr="00CC4048">
              <w:rPr>
                <w:rFonts w:asciiTheme="majorBidi" w:hAnsiTheme="majorBidi" w:cstheme="majorBidi"/>
                <w:spacing w:val="-6"/>
                <w:sz w:val="20"/>
              </w:rPr>
              <w:t xml:space="preserve"> </w:t>
            </w:r>
            <w:r w:rsidRPr="00CC4048">
              <w:rPr>
                <w:rFonts w:asciiTheme="majorBidi" w:hAnsiTheme="majorBidi" w:cstheme="majorBidi"/>
                <w:sz w:val="20"/>
              </w:rPr>
              <w:t>sau</w:t>
            </w:r>
            <w:r w:rsidRPr="00CC4048">
              <w:rPr>
                <w:rFonts w:asciiTheme="majorBidi" w:hAnsiTheme="majorBidi" w:cstheme="majorBidi"/>
                <w:spacing w:val="-6"/>
                <w:sz w:val="20"/>
              </w:rPr>
              <w:t xml:space="preserve"> </w:t>
            </w:r>
            <w:r w:rsidRPr="00CC4048">
              <w:rPr>
                <w:rFonts w:asciiTheme="majorBidi" w:hAnsiTheme="majorBidi" w:cstheme="majorBidi"/>
                <w:sz w:val="20"/>
              </w:rPr>
              <w:t>pare</w:t>
            </w:r>
            <w:r w:rsidRPr="00CC4048">
              <w:rPr>
                <w:rFonts w:asciiTheme="majorBidi" w:hAnsiTheme="majorBidi" w:cstheme="majorBidi"/>
                <w:spacing w:val="-6"/>
                <w:sz w:val="20"/>
              </w:rPr>
              <w:t xml:space="preserve"> </w:t>
            </w:r>
            <w:r w:rsidRPr="00CC4048">
              <w:rPr>
                <w:rFonts w:asciiTheme="majorBidi" w:hAnsiTheme="majorBidi" w:cstheme="majorBidi"/>
                <w:sz w:val="20"/>
              </w:rPr>
              <w:t>că</w:t>
            </w:r>
            <w:r w:rsidRPr="00CC4048">
              <w:rPr>
                <w:rFonts w:asciiTheme="majorBidi" w:hAnsiTheme="majorBidi" w:cstheme="majorBidi"/>
                <w:spacing w:val="-6"/>
                <w:sz w:val="20"/>
              </w:rPr>
              <w:t xml:space="preserve"> </w:t>
            </w:r>
            <w:r w:rsidRPr="00CC4048">
              <w:rPr>
                <w:rFonts w:asciiTheme="majorBidi" w:hAnsiTheme="majorBidi" w:cstheme="majorBidi"/>
                <w:sz w:val="20"/>
              </w:rPr>
              <w:t>ar</w:t>
            </w:r>
            <w:r w:rsidRPr="00CC4048">
              <w:rPr>
                <w:rFonts w:asciiTheme="majorBidi" w:hAnsiTheme="majorBidi" w:cstheme="majorBidi"/>
                <w:spacing w:val="-6"/>
                <w:sz w:val="20"/>
              </w:rPr>
              <w:t xml:space="preserve"> </w:t>
            </w:r>
            <w:r w:rsidRPr="00CC4048">
              <w:rPr>
                <w:rFonts w:asciiTheme="majorBidi" w:hAnsiTheme="majorBidi" w:cstheme="majorBidi"/>
                <w:sz w:val="20"/>
              </w:rPr>
              <w:t>avea</w:t>
            </w:r>
            <w:r w:rsidRPr="00CC4048">
              <w:rPr>
                <w:rFonts w:asciiTheme="majorBidi" w:hAnsiTheme="majorBidi" w:cstheme="majorBidi"/>
                <w:spacing w:val="-6"/>
                <w:sz w:val="20"/>
              </w:rPr>
              <w:t xml:space="preserve"> </w:t>
            </w:r>
            <w:r w:rsidRPr="00CC4048">
              <w:rPr>
                <w:rFonts w:asciiTheme="majorBidi" w:hAnsiTheme="majorBidi" w:cstheme="majorBidi"/>
                <w:sz w:val="20"/>
              </w:rPr>
              <w:t>un</w:t>
            </w:r>
            <w:r w:rsidRPr="00CC4048">
              <w:rPr>
                <w:rFonts w:asciiTheme="majorBidi" w:hAnsiTheme="majorBidi" w:cstheme="majorBidi"/>
                <w:spacing w:val="-6"/>
                <w:sz w:val="20"/>
              </w:rPr>
              <w:t xml:space="preserve"> </w:t>
            </w:r>
            <w:r w:rsidRPr="00CC4048">
              <w:rPr>
                <w:rFonts w:asciiTheme="majorBidi" w:hAnsiTheme="majorBidi" w:cstheme="majorBidi"/>
                <w:spacing w:val="-4"/>
                <w:sz w:val="20"/>
              </w:rPr>
              <w:t>motor</w:t>
            </w:r>
          </w:p>
        </w:tc>
        <w:tc>
          <w:tcPr>
            <w:tcW w:w="428" w:type="dxa"/>
          </w:tcPr>
          <w:p w14:paraId="4AD96E8A"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6730B62E" w14:textId="77777777" w:rsidTr="003C52E6">
        <w:trPr>
          <w:trHeight w:val="242"/>
        </w:trPr>
        <w:tc>
          <w:tcPr>
            <w:tcW w:w="8477" w:type="dxa"/>
          </w:tcPr>
          <w:p w14:paraId="4B6361A2" w14:textId="23EF2921" w:rsidR="00312B27" w:rsidRPr="00CC4048" w:rsidRDefault="00312B27" w:rsidP="004C33C4">
            <w:pPr>
              <w:pStyle w:val="TableParagraph"/>
              <w:spacing w:line="222" w:lineRule="exact"/>
              <w:jc w:val="both"/>
              <w:rPr>
                <w:rFonts w:asciiTheme="majorBidi" w:hAnsiTheme="majorBidi" w:cstheme="majorBidi"/>
                <w:sz w:val="20"/>
              </w:rPr>
            </w:pPr>
            <w:r w:rsidRPr="00CC4048">
              <w:rPr>
                <w:rFonts w:asciiTheme="majorBidi" w:hAnsiTheme="majorBidi" w:cstheme="majorBidi"/>
                <w:sz w:val="20"/>
              </w:rPr>
              <w:t>Adesea</w:t>
            </w:r>
            <w:r w:rsidRPr="00CC4048">
              <w:rPr>
                <w:rFonts w:asciiTheme="majorBidi" w:hAnsiTheme="majorBidi" w:cstheme="majorBidi"/>
                <w:spacing w:val="-7"/>
                <w:sz w:val="20"/>
              </w:rPr>
              <w:t xml:space="preserve"> </w:t>
            </w:r>
            <w:r w:rsidRPr="00CC4048">
              <w:rPr>
                <w:rFonts w:asciiTheme="majorBidi" w:hAnsiTheme="majorBidi" w:cstheme="majorBidi"/>
                <w:sz w:val="20"/>
              </w:rPr>
              <w:t>vorbește</w:t>
            </w:r>
            <w:r w:rsidRPr="00CC4048">
              <w:rPr>
                <w:rFonts w:asciiTheme="majorBidi" w:hAnsiTheme="majorBidi" w:cstheme="majorBidi"/>
                <w:spacing w:val="-6"/>
                <w:sz w:val="20"/>
              </w:rPr>
              <w:t xml:space="preserve"> </w:t>
            </w:r>
            <w:r w:rsidRPr="00CC4048">
              <w:rPr>
                <w:rFonts w:asciiTheme="majorBidi" w:hAnsiTheme="majorBidi" w:cstheme="majorBidi"/>
                <w:spacing w:val="-2"/>
                <w:sz w:val="20"/>
              </w:rPr>
              <w:t>excesiv</w:t>
            </w:r>
          </w:p>
        </w:tc>
        <w:tc>
          <w:tcPr>
            <w:tcW w:w="428" w:type="dxa"/>
          </w:tcPr>
          <w:p w14:paraId="3EA55167"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359E0AB0" w14:textId="77777777" w:rsidTr="003C52E6">
        <w:trPr>
          <w:trHeight w:val="239"/>
        </w:trPr>
        <w:tc>
          <w:tcPr>
            <w:tcW w:w="8477" w:type="dxa"/>
          </w:tcPr>
          <w:p w14:paraId="52C9F3C7" w14:textId="77777777" w:rsidR="00312B27" w:rsidRPr="00CC4048" w:rsidRDefault="00312B27" w:rsidP="004C33C4">
            <w:pPr>
              <w:pStyle w:val="TableParagraph"/>
              <w:spacing w:line="220" w:lineRule="exact"/>
              <w:jc w:val="both"/>
              <w:rPr>
                <w:rFonts w:asciiTheme="majorBidi" w:hAnsiTheme="majorBidi" w:cstheme="majorBidi"/>
                <w:sz w:val="20"/>
              </w:rPr>
            </w:pPr>
            <w:r w:rsidRPr="00CC4048">
              <w:rPr>
                <w:rFonts w:asciiTheme="majorBidi" w:hAnsiTheme="majorBidi" w:cstheme="majorBidi"/>
                <w:sz w:val="20"/>
              </w:rPr>
              <w:t>16-</w:t>
            </w:r>
            <w:r w:rsidRPr="00CC4048">
              <w:rPr>
                <w:rFonts w:asciiTheme="majorBidi" w:hAnsiTheme="majorBidi" w:cstheme="majorBidi"/>
                <w:spacing w:val="-13"/>
                <w:sz w:val="20"/>
              </w:rPr>
              <w:t xml:space="preserve"> </w:t>
            </w:r>
            <w:r w:rsidRPr="00CC4048">
              <w:rPr>
                <w:rFonts w:asciiTheme="majorBidi" w:hAnsiTheme="majorBidi" w:cstheme="majorBidi"/>
                <w:sz w:val="20"/>
              </w:rPr>
              <w:t>Adesea</w:t>
            </w:r>
            <w:r w:rsidRPr="00CC4048">
              <w:rPr>
                <w:rFonts w:asciiTheme="majorBidi" w:hAnsiTheme="majorBidi" w:cstheme="majorBidi"/>
                <w:spacing w:val="-13"/>
                <w:sz w:val="20"/>
              </w:rPr>
              <w:t xml:space="preserve"> </w:t>
            </w:r>
            <w:r w:rsidRPr="00CC4048">
              <w:rPr>
                <w:rFonts w:asciiTheme="majorBidi" w:hAnsiTheme="majorBidi" w:cstheme="majorBidi"/>
                <w:sz w:val="20"/>
              </w:rPr>
              <w:t>precipită</w:t>
            </w:r>
            <w:r w:rsidRPr="00CC4048">
              <w:rPr>
                <w:rFonts w:asciiTheme="majorBidi" w:hAnsiTheme="majorBidi" w:cstheme="majorBidi"/>
                <w:spacing w:val="-12"/>
                <w:sz w:val="20"/>
              </w:rPr>
              <w:t xml:space="preserve"> </w:t>
            </w:r>
            <w:r w:rsidRPr="00CC4048">
              <w:rPr>
                <w:rFonts w:asciiTheme="majorBidi" w:hAnsiTheme="majorBidi" w:cstheme="majorBidi"/>
                <w:sz w:val="20"/>
              </w:rPr>
              <w:t>răspunsuri</w:t>
            </w:r>
            <w:r w:rsidRPr="00CC4048">
              <w:rPr>
                <w:rFonts w:asciiTheme="majorBidi" w:hAnsiTheme="majorBidi" w:cstheme="majorBidi"/>
                <w:spacing w:val="-13"/>
                <w:sz w:val="20"/>
              </w:rPr>
              <w:t xml:space="preserve"> </w:t>
            </w:r>
            <w:r w:rsidRPr="00CC4048">
              <w:rPr>
                <w:rFonts w:asciiTheme="majorBidi" w:hAnsiTheme="majorBidi" w:cstheme="majorBidi"/>
                <w:sz w:val="20"/>
              </w:rPr>
              <w:t>înainte</w:t>
            </w:r>
            <w:r w:rsidRPr="00CC4048">
              <w:rPr>
                <w:rFonts w:asciiTheme="majorBidi" w:hAnsiTheme="majorBidi" w:cstheme="majorBidi"/>
                <w:spacing w:val="-12"/>
                <w:sz w:val="20"/>
              </w:rPr>
              <w:t xml:space="preserve"> </w:t>
            </w:r>
            <w:r w:rsidRPr="00CC4048">
              <w:rPr>
                <w:rFonts w:asciiTheme="majorBidi" w:hAnsiTheme="majorBidi" w:cstheme="majorBidi"/>
                <w:sz w:val="20"/>
              </w:rPr>
              <w:t>de</w:t>
            </w:r>
            <w:r w:rsidRPr="00CC4048">
              <w:rPr>
                <w:rFonts w:asciiTheme="majorBidi" w:hAnsiTheme="majorBidi" w:cstheme="majorBidi"/>
                <w:spacing w:val="-13"/>
                <w:sz w:val="20"/>
              </w:rPr>
              <w:t xml:space="preserve"> </w:t>
            </w:r>
            <w:r w:rsidRPr="00CC4048">
              <w:rPr>
                <w:rFonts w:asciiTheme="majorBidi" w:hAnsiTheme="majorBidi" w:cstheme="majorBidi"/>
                <w:sz w:val="20"/>
              </w:rPr>
              <w:t>a</w:t>
            </w:r>
            <w:r w:rsidRPr="00CC4048">
              <w:rPr>
                <w:rFonts w:asciiTheme="majorBidi" w:hAnsiTheme="majorBidi" w:cstheme="majorBidi"/>
                <w:spacing w:val="-12"/>
                <w:sz w:val="20"/>
              </w:rPr>
              <w:t xml:space="preserve"> </w:t>
            </w:r>
            <w:r w:rsidRPr="00CC4048">
              <w:rPr>
                <w:rFonts w:asciiTheme="majorBidi" w:hAnsiTheme="majorBidi" w:cstheme="majorBidi"/>
                <w:sz w:val="20"/>
              </w:rPr>
              <w:t>fi</w:t>
            </w:r>
            <w:r w:rsidRPr="00CC4048">
              <w:rPr>
                <w:rFonts w:asciiTheme="majorBidi" w:hAnsiTheme="majorBidi" w:cstheme="majorBidi"/>
                <w:spacing w:val="-13"/>
                <w:sz w:val="20"/>
              </w:rPr>
              <w:t xml:space="preserve"> </w:t>
            </w:r>
            <w:r w:rsidRPr="00CC4048">
              <w:rPr>
                <w:rFonts w:asciiTheme="majorBidi" w:hAnsiTheme="majorBidi" w:cstheme="majorBidi"/>
                <w:sz w:val="20"/>
              </w:rPr>
              <w:t>completate</w:t>
            </w:r>
            <w:r w:rsidRPr="00CC4048">
              <w:rPr>
                <w:rFonts w:asciiTheme="majorBidi" w:hAnsiTheme="majorBidi" w:cstheme="majorBidi"/>
                <w:spacing w:val="-12"/>
                <w:sz w:val="20"/>
              </w:rPr>
              <w:t xml:space="preserve"> </w:t>
            </w:r>
            <w:r w:rsidRPr="00CC4048">
              <w:rPr>
                <w:rFonts w:asciiTheme="majorBidi" w:hAnsiTheme="majorBidi" w:cstheme="majorBidi"/>
                <w:spacing w:val="-2"/>
                <w:sz w:val="20"/>
              </w:rPr>
              <w:t>întrebările</w:t>
            </w:r>
          </w:p>
        </w:tc>
        <w:tc>
          <w:tcPr>
            <w:tcW w:w="428" w:type="dxa"/>
          </w:tcPr>
          <w:p w14:paraId="2899F6CE"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20DFB48A" w14:textId="77777777" w:rsidTr="003C52E6">
        <w:trPr>
          <w:trHeight w:val="242"/>
        </w:trPr>
        <w:tc>
          <w:tcPr>
            <w:tcW w:w="8477" w:type="dxa"/>
          </w:tcPr>
          <w:p w14:paraId="0B0CD137" w14:textId="67BEFC31" w:rsidR="00312B27" w:rsidRPr="00CC4048" w:rsidRDefault="00312B27" w:rsidP="004C33C4">
            <w:pPr>
              <w:pStyle w:val="TableParagraph"/>
              <w:spacing w:before="2" w:line="221" w:lineRule="exact"/>
              <w:jc w:val="both"/>
              <w:rPr>
                <w:rFonts w:asciiTheme="majorBidi" w:hAnsiTheme="majorBidi" w:cstheme="majorBidi"/>
                <w:sz w:val="20"/>
              </w:rPr>
            </w:pPr>
            <w:r w:rsidRPr="00CC4048">
              <w:rPr>
                <w:rFonts w:asciiTheme="majorBidi" w:hAnsiTheme="majorBidi" w:cstheme="majorBidi"/>
                <w:sz w:val="20"/>
              </w:rPr>
              <w:t>Adesea</w:t>
            </w:r>
            <w:r w:rsidRPr="00CC4048">
              <w:rPr>
                <w:rFonts w:asciiTheme="majorBidi" w:hAnsiTheme="majorBidi" w:cstheme="majorBidi"/>
                <w:spacing w:val="-13"/>
                <w:sz w:val="20"/>
              </w:rPr>
              <w:t xml:space="preserve"> </w:t>
            </w:r>
            <w:r w:rsidRPr="00CC4048">
              <w:rPr>
                <w:rFonts w:asciiTheme="majorBidi" w:hAnsiTheme="majorBidi" w:cstheme="majorBidi"/>
                <w:sz w:val="20"/>
              </w:rPr>
              <w:t>are</w:t>
            </w:r>
            <w:r w:rsidRPr="00CC4048">
              <w:rPr>
                <w:rFonts w:asciiTheme="majorBidi" w:hAnsiTheme="majorBidi" w:cstheme="majorBidi"/>
                <w:spacing w:val="-12"/>
                <w:sz w:val="20"/>
              </w:rPr>
              <w:t xml:space="preserve"> </w:t>
            </w:r>
            <w:r w:rsidRPr="00CC4048">
              <w:rPr>
                <w:rFonts w:asciiTheme="majorBidi" w:hAnsiTheme="majorBidi" w:cstheme="majorBidi"/>
                <w:sz w:val="20"/>
              </w:rPr>
              <w:t>dificultăți</w:t>
            </w:r>
            <w:r w:rsidRPr="00CC4048">
              <w:rPr>
                <w:rFonts w:asciiTheme="majorBidi" w:hAnsiTheme="majorBidi" w:cstheme="majorBidi"/>
                <w:spacing w:val="-12"/>
                <w:sz w:val="20"/>
              </w:rPr>
              <w:t xml:space="preserve"> </w:t>
            </w:r>
            <w:r w:rsidRPr="00CC4048">
              <w:rPr>
                <w:rFonts w:asciiTheme="majorBidi" w:hAnsiTheme="majorBidi" w:cstheme="majorBidi"/>
                <w:sz w:val="20"/>
              </w:rPr>
              <w:t>în</w:t>
            </w:r>
            <w:r w:rsidRPr="00CC4048">
              <w:rPr>
                <w:rFonts w:asciiTheme="majorBidi" w:hAnsiTheme="majorBidi" w:cstheme="majorBidi"/>
                <w:spacing w:val="-13"/>
                <w:sz w:val="20"/>
              </w:rPr>
              <w:t xml:space="preserve"> </w:t>
            </w:r>
            <w:r w:rsidRPr="00CC4048">
              <w:rPr>
                <w:rFonts w:asciiTheme="majorBidi" w:hAnsiTheme="majorBidi" w:cstheme="majorBidi"/>
                <w:sz w:val="20"/>
              </w:rPr>
              <w:t>a-ș</w:t>
            </w:r>
            <w:r w:rsidRPr="00CC4048">
              <w:rPr>
                <w:rFonts w:asciiTheme="majorBidi" w:hAnsiTheme="majorBidi" w:cstheme="majorBidi"/>
                <w:spacing w:val="8"/>
                <w:sz w:val="20"/>
              </w:rPr>
              <w:t>i</w:t>
            </w:r>
            <w:r w:rsidRPr="00CC4048">
              <w:rPr>
                <w:rFonts w:asciiTheme="majorBidi" w:hAnsiTheme="majorBidi" w:cstheme="majorBidi"/>
                <w:spacing w:val="-11"/>
                <w:sz w:val="20"/>
              </w:rPr>
              <w:t xml:space="preserve"> </w:t>
            </w:r>
            <w:r w:rsidRPr="00CC4048">
              <w:rPr>
                <w:rFonts w:asciiTheme="majorBidi" w:hAnsiTheme="majorBidi" w:cstheme="majorBidi"/>
                <w:sz w:val="20"/>
              </w:rPr>
              <w:t>păstra</w:t>
            </w:r>
            <w:r w:rsidRPr="00CC4048">
              <w:rPr>
                <w:rFonts w:asciiTheme="majorBidi" w:hAnsiTheme="majorBidi" w:cstheme="majorBidi"/>
                <w:spacing w:val="-13"/>
                <w:sz w:val="20"/>
              </w:rPr>
              <w:t xml:space="preserve"> </w:t>
            </w:r>
            <w:r w:rsidRPr="00CC4048">
              <w:rPr>
                <w:rFonts w:asciiTheme="majorBidi" w:hAnsiTheme="majorBidi" w:cstheme="majorBidi"/>
                <w:spacing w:val="-2"/>
                <w:sz w:val="20"/>
              </w:rPr>
              <w:t>rândul</w:t>
            </w:r>
          </w:p>
        </w:tc>
        <w:tc>
          <w:tcPr>
            <w:tcW w:w="428" w:type="dxa"/>
          </w:tcPr>
          <w:p w14:paraId="05C2E534" w14:textId="77777777" w:rsidR="00312B27" w:rsidRPr="00CC4048" w:rsidRDefault="00312B27" w:rsidP="004C33C4">
            <w:pPr>
              <w:pStyle w:val="TableParagraph"/>
              <w:jc w:val="both"/>
              <w:rPr>
                <w:rFonts w:asciiTheme="majorBidi" w:hAnsiTheme="majorBidi" w:cstheme="majorBidi"/>
                <w:sz w:val="16"/>
              </w:rPr>
            </w:pPr>
          </w:p>
        </w:tc>
      </w:tr>
      <w:tr w:rsidR="00312B27" w:rsidRPr="00CC4048" w14:paraId="1198B66E" w14:textId="77777777" w:rsidTr="003C52E6">
        <w:trPr>
          <w:trHeight w:val="242"/>
        </w:trPr>
        <w:tc>
          <w:tcPr>
            <w:tcW w:w="8477" w:type="dxa"/>
          </w:tcPr>
          <w:p w14:paraId="411DD1E6" w14:textId="580B24C7" w:rsidR="00312B27" w:rsidRPr="00CC4048" w:rsidRDefault="00312B27" w:rsidP="004C33C4">
            <w:pPr>
              <w:pStyle w:val="TableParagraph"/>
              <w:spacing w:before="4" w:line="218" w:lineRule="exact"/>
              <w:jc w:val="both"/>
              <w:rPr>
                <w:rFonts w:asciiTheme="majorBidi" w:hAnsiTheme="majorBidi" w:cstheme="majorBidi"/>
                <w:sz w:val="19"/>
              </w:rPr>
            </w:pPr>
            <w:r w:rsidRPr="00CC4048">
              <w:rPr>
                <w:rFonts w:asciiTheme="majorBidi" w:hAnsiTheme="majorBidi" w:cstheme="majorBidi"/>
                <w:sz w:val="19"/>
              </w:rPr>
              <w:t>18-</w:t>
            </w:r>
            <w:r w:rsidRPr="00CC4048">
              <w:rPr>
                <w:rFonts w:asciiTheme="majorBidi" w:hAnsiTheme="majorBidi" w:cstheme="majorBidi"/>
                <w:spacing w:val="-6"/>
                <w:sz w:val="19"/>
              </w:rPr>
              <w:t xml:space="preserve"> </w:t>
            </w:r>
            <w:r w:rsidRPr="00CC4048">
              <w:rPr>
                <w:rFonts w:asciiTheme="majorBidi" w:hAnsiTheme="majorBidi" w:cstheme="majorBidi"/>
                <w:sz w:val="19"/>
              </w:rPr>
              <w:t>Adesea</w:t>
            </w:r>
            <w:r w:rsidRPr="00CC4048">
              <w:rPr>
                <w:rFonts w:asciiTheme="majorBidi" w:hAnsiTheme="majorBidi" w:cstheme="majorBidi"/>
                <w:spacing w:val="5"/>
                <w:sz w:val="19"/>
              </w:rPr>
              <w:t xml:space="preserve"> </w:t>
            </w:r>
            <w:r w:rsidRPr="00CC4048">
              <w:rPr>
                <w:rFonts w:asciiTheme="majorBidi" w:hAnsiTheme="majorBidi" w:cstheme="majorBidi"/>
                <w:sz w:val="19"/>
              </w:rPr>
              <w:t>întrerupe</w:t>
            </w:r>
            <w:r w:rsidRPr="00CC4048">
              <w:rPr>
                <w:rFonts w:asciiTheme="majorBidi" w:hAnsiTheme="majorBidi" w:cstheme="majorBidi"/>
                <w:spacing w:val="5"/>
                <w:sz w:val="19"/>
              </w:rPr>
              <w:t xml:space="preserve"> </w:t>
            </w:r>
            <w:r w:rsidRPr="00CC4048">
              <w:rPr>
                <w:rFonts w:asciiTheme="majorBidi" w:hAnsiTheme="majorBidi" w:cstheme="majorBidi"/>
                <w:sz w:val="19"/>
              </w:rPr>
              <w:t>sau</w:t>
            </w:r>
            <w:r w:rsidRPr="00CC4048">
              <w:rPr>
                <w:rFonts w:asciiTheme="majorBidi" w:hAnsiTheme="majorBidi" w:cstheme="majorBidi"/>
                <w:spacing w:val="5"/>
                <w:sz w:val="19"/>
              </w:rPr>
              <w:t xml:space="preserve"> </w:t>
            </w:r>
            <w:r w:rsidRPr="00CC4048">
              <w:rPr>
                <w:rFonts w:asciiTheme="majorBidi" w:hAnsiTheme="majorBidi" w:cstheme="majorBidi"/>
                <w:sz w:val="19"/>
              </w:rPr>
              <w:t>deranjează</w:t>
            </w:r>
            <w:r w:rsidRPr="00CC4048">
              <w:rPr>
                <w:rFonts w:asciiTheme="majorBidi" w:hAnsiTheme="majorBidi" w:cstheme="majorBidi"/>
                <w:spacing w:val="5"/>
                <w:sz w:val="19"/>
              </w:rPr>
              <w:t xml:space="preserve"> </w:t>
            </w:r>
            <w:r w:rsidRPr="00CC4048">
              <w:rPr>
                <w:rFonts w:asciiTheme="majorBidi" w:hAnsiTheme="majorBidi" w:cstheme="majorBidi"/>
                <w:sz w:val="19"/>
              </w:rPr>
              <w:t>pe</w:t>
            </w:r>
            <w:r w:rsidRPr="00CC4048">
              <w:rPr>
                <w:rFonts w:asciiTheme="majorBidi" w:hAnsiTheme="majorBidi" w:cstheme="majorBidi"/>
                <w:spacing w:val="5"/>
                <w:sz w:val="19"/>
              </w:rPr>
              <w:t xml:space="preserve"> </w:t>
            </w:r>
            <w:r w:rsidRPr="00CC4048">
              <w:rPr>
                <w:rFonts w:asciiTheme="majorBidi" w:hAnsiTheme="majorBidi" w:cstheme="majorBidi"/>
                <w:sz w:val="19"/>
              </w:rPr>
              <w:t>alț</w:t>
            </w:r>
            <w:r w:rsidRPr="00CC4048">
              <w:rPr>
                <w:rFonts w:asciiTheme="majorBidi" w:hAnsiTheme="majorBidi" w:cstheme="majorBidi"/>
                <w:spacing w:val="-5"/>
                <w:sz w:val="19"/>
              </w:rPr>
              <w:t>ii</w:t>
            </w:r>
          </w:p>
        </w:tc>
        <w:tc>
          <w:tcPr>
            <w:tcW w:w="428" w:type="dxa"/>
          </w:tcPr>
          <w:p w14:paraId="300A2E23" w14:textId="77777777" w:rsidR="00312B27" w:rsidRPr="00CC4048" w:rsidRDefault="00312B27" w:rsidP="004C33C4">
            <w:pPr>
              <w:pStyle w:val="TableParagraph"/>
              <w:jc w:val="both"/>
              <w:rPr>
                <w:rFonts w:asciiTheme="majorBidi" w:hAnsiTheme="majorBidi" w:cstheme="majorBidi"/>
                <w:sz w:val="16"/>
              </w:rPr>
            </w:pPr>
          </w:p>
        </w:tc>
      </w:tr>
    </w:tbl>
    <w:p w14:paraId="2A9B58E7" w14:textId="77777777" w:rsidR="00312B27" w:rsidRPr="00CC4048" w:rsidRDefault="00312B27" w:rsidP="004C33C4">
      <w:pPr>
        <w:pStyle w:val="Corptext"/>
        <w:jc w:val="both"/>
        <w:rPr>
          <w:rFonts w:asciiTheme="majorBidi" w:hAnsiTheme="majorBidi" w:cstheme="majorBidi"/>
          <w:b/>
        </w:rPr>
      </w:pPr>
    </w:p>
    <w:p w14:paraId="24AE5F93" w14:textId="77777777" w:rsidR="00312B27" w:rsidRPr="00CC4048" w:rsidRDefault="00312B27" w:rsidP="004C33C4">
      <w:pPr>
        <w:pStyle w:val="Corptext"/>
        <w:jc w:val="both"/>
        <w:rPr>
          <w:rFonts w:asciiTheme="majorBidi" w:hAnsiTheme="majorBidi" w:cstheme="majorBidi"/>
          <w:b/>
        </w:rPr>
      </w:pPr>
    </w:p>
    <w:p w14:paraId="50955315" w14:textId="18584DB5" w:rsidR="00312B27" w:rsidRPr="00CC4048" w:rsidRDefault="00312B27" w:rsidP="004C33C4">
      <w:pPr>
        <w:pStyle w:val="Corptext"/>
        <w:spacing w:before="69"/>
        <w:jc w:val="both"/>
        <w:rPr>
          <w:rFonts w:asciiTheme="majorBidi" w:hAnsiTheme="majorBidi" w:cstheme="majorBidi"/>
          <w:b/>
        </w:rPr>
      </w:pPr>
      <w:r w:rsidRPr="00CC4048">
        <w:rPr>
          <w:rFonts w:asciiTheme="majorBidi" w:hAnsiTheme="majorBidi" w:cstheme="majorBidi"/>
          <w:b/>
          <w:lang w:eastAsia="ru-RU"/>
        </w:rPr>
        <mc:AlternateContent>
          <mc:Choice Requires="wps">
            <w:drawing>
              <wp:anchor distT="0" distB="0" distL="0" distR="0" simplePos="0" relativeHeight="251777024" behindDoc="1" locked="0" layoutInCell="1" allowOverlap="1" wp14:anchorId="5461FA49" wp14:editId="4DCBB409">
                <wp:simplePos x="0" y="0"/>
                <wp:positionH relativeFrom="page">
                  <wp:posOffset>808532</wp:posOffset>
                </wp:positionH>
                <wp:positionV relativeFrom="paragraph">
                  <wp:posOffset>205306</wp:posOffset>
                </wp:positionV>
                <wp:extent cx="52959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590" cy="1270"/>
                        </a:xfrm>
                        <a:custGeom>
                          <a:avLst/>
                          <a:gdLst/>
                          <a:ahLst/>
                          <a:cxnLst/>
                          <a:rect l="l" t="t" r="r" b="b"/>
                          <a:pathLst>
                            <a:path w="529590">
                              <a:moveTo>
                                <a:pt x="0" y="0"/>
                              </a:moveTo>
                              <a:lnTo>
                                <a:pt x="52901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1612CE" id="Graphic 1" o:spid="_x0000_s1026" style="position:absolute;margin-left:63.65pt;margin-top:16.15pt;width:41.7pt;height:.1pt;z-index:-251539456;visibility:visible;mso-wrap-style:square;mso-wrap-distance-left:0;mso-wrap-distance-top:0;mso-wrap-distance-right:0;mso-wrap-distance-bottom:0;mso-position-horizontal:absolute;mso-position-horizontal-relative:page;mso-position-vertical:absolute;mso-position-vertical-relative:text;v-text-anchor:top" coordsize="529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" path="m,l529010,e" filled="f" strokeweight=".26669mm">
                <v:path arrowok="t"/>
                <w10:wrap type="topAndBottom" anchorx="page"/>
              </v:shape>
            </w:pict>
          </mc:Fallback>
        </mc:AlternateContent>
      </w:r>
    </w:p>
    <w:p w14:paraId="0BA12DD0" w14:textId="3D800780" w:rsidR="00312B27" w:rsidRPr="00CC4048" w:rsidRDefault="000B24FB" w:rsidP="004C33C4">
      <w:pPr>
        <w:jc w:val="both"/>
        <w:rPr>
          <w:rFonts w:asciiTheme="majorBidi" w:hAnsiTheme="majorBidi" w:cstheme="majorBidi"/>
          <w:b/>
          <w:bCs/>
          <w:sz w:val="28"/>
          <w:szCs w:val="24"/>
        </w:rPr>
      </w:pPr>
      <w:r w:rsidRPr="00CC4048">
        <w:rPr>
          <w:rFonts w:asciiTheme="majorBidi" w:hAnsiTheme="majorBidi" w:cstheme="majorBidi"/>
          <w:b/>
          <w:bCs/>
          <w:sz w:val="28"/>
          <w:szCs w:val="24"/>
        </w:rPr>
        <w:t>SUMA</w:t>
      </w:r>
      <w:r w:rsidRPr="00CC4048">
        <w:rPr>
          <w:rFonts w:asciiTheme="majorBidi" w:hAnsiTheme="majorBidi" w:cstheme="majorBidi"/>
          <w:b/>
          <w:bCs/>
          <w:spacing w:val="-9"/>
          <w:sz w:val="28"/>
          <w:szCs w:val="24"/>
        </w:rPr>
        <w:t xml:space="preserve"> </w:t>
      </w:r>
      <w:r w:rsidRPr="00CC4048">
        <w:rPr>
          <w:rFonts w:asciiTheme="majorBidi" w:hAnsiTheme="majorBidi" w:cstheme="majorBidi"/>
          <w:b/>
          <w:bCs/>
          <w:sz w:val="28"/>
          <w:szCs w:val="24"/>
        </w:rPr>
        <w:t>DE</w:t>
      </w:r>
      <w:r w:rsidRPr="00CC4048">
        <w:rPr>
          <w:rFonts w:asciiTheme="majorBidi" w:hAnsiTheme="majorBidi" w:cstheme="majorBidi"/>
          <w:b/>
          <w:bCs/>
          <w:spacing w:val="-8"/>
          <w:sz w:val="28"/>
          <w:szCs w:val="24"/>
        </w:rPr>
        <w:t xml:space="preserve"> </w:t>
      </w:r>
      <w:r w:rsidRPr="00CC4048">
        <w:rPr>
          <w:rFonts w:asciiTheme="majorBidi" w:hAnsiTheme="majorBidi" w:cstheme="majorBidi"/>
          <w:b/>
          <w:bCs/>
          <w:sz w:val="28"/>
          <w:szCs w:val="24"/>
        </w:rPr>
        <w:t>PUNCTAJ</w:t>
      </w:r>
      <w:r w:rsidRPr="00CC4048">
        <w:rPr>
          <w:rFonts w:asciiTheme="majorBidi" w:hAnsiTheme="majorBidi" w:cstheme="majorBidi"/>
          <w:b/>
          <w:bCs/>
          <w:spacing w:val="-13"/>
          <w:sz w:val="28"/>
          <w:szCs w:val="24"/>
        </w:rPr>
        <w:t xml:space="preserve"> </w:t>
      </w:r>
      <w:r w:rsidRPr="00CC4048">
        <w:rPr>
          <w:rFonts w:asciiTheme="majorBidi" w:hAnsiTheme="majorBidi" w:cstheme="majorBidi"/>
          <w:b/>
          <w:bCs/>
          <w:sz w:val="28"/>
          <w:szCs w:val="24"/>
        </w:rPr>
        <w:t>TDAH-INATENTIE</w:t>
      </w:r>
      <w:r w:rsidRPr="00CC4048">
        <w:rPr>
          <w:rFonts w:asciiTheme="majorBidi" w:hAnsiTheme="majorBidi" w:cstheme="majorBidi"/>
          <w:b/>
          <w:bCs/>
          <w:spacing w:val="-8"/>
          <w:sz w:val="28"/>
          <w:szCs w:val="24"/>
        </w:rPr>
        <w:t xml:space="preserve"> </w:t>
      </w:r>
      <w:r w:rsidRPr="00CC4048">
        <w:rPr>
          <w:rFonts w:asciiTheme="majorBidi" w:hAnsiTheme="majorBidi" w:cstheme="majorBidi"/>
          <w:b/>
          <w:bCs/>
          <w:sz w:val="28"/>
          <w:szCs w:val="24"/>
        </w:rPr>
        <w:t>(APARTAMENTE</w:t>
      </w:r>
      <w:r w:rsidRPr="00CC4048">
        <w:rPr>
          <w:rFonts w:asciiTheme="majorBidi" w:hAnsiTheme="majorBidi" w:cstheme="majorBidi"/>
          <w:b/>
          <w:bCs/>
          <w:spacing w:val="-8"/>
          <w:sz w:val="28"/>
          <w:szCs w:val="24"/>
        </w:rPr>
        <w:t xml:space="preserve"> </w:t>
      </w:r>
      <w:r w:rsidRPr="00CC4048">
        <w:rPr>
          <w:rFonts w:asciiTheme="majorBidi" w:hAnsiTheme="majorBidi" w:cstheme="majorBidi"/>
          <w:b/>
          <w:bCs/>
          <w:sz w:val="28"/>
          <w:szCs w:val="24"/>
        </w:rPr>
        <w:t>1-</w:t>
      </w:r>
      <w:r w:rsidRPr="00CC4048">
        <w:rPr>
          <w:rFonts w:asciiTheme="majorBidi" w:hAnsiTheme="majorBidi" w:cstheme="majorBidi"/>
          <w:b/>
          <w:bCs/>
          <w:spacing w:val="-5"/>
          <w:sz w:val="28"/>
          <w:szCs w:val="24"/>
        </w:rPr>
        <w:t>9):</w:t>
      </w:r>
      <w:r w:rsidRPr="00CC4048">
        <w:rPr>
          <w:rFonts w:asciiTheme="majorBidi" w:hAnsiTheme="majorBidi" w:cstheme="majorBidi"/>
          <w:b/>
          <w:bCs/>
          <w:sz w:val="28"/>
          <w:szCs w:val="24"/>
          <w:u w:val="single"/>
        </w:rPr>
        <w:tab/>
      </w:r>
    </w:p>
    <w:p w14:paraId="41674E98" w14:textId="414223B0" w:rsidR="00312B27" w:rsidRPr="00CC4048" w:rsidRDefault="00312B27" w:rsidP="004C33C4">
      <w:pPr>
        <w:tabs>
          <w:tab w:val="left" w:pos="8668"/>
        </w:tabs>
        <w:spacing w:before="1"/>
        <w:ind w:left="140"/>
        <w:jc w:val="both"/>
        <w:rPr>
          <w:rFonts w:asciiTheme="majorBidi" w:hAnsiTheme="majorBidi" w:cstheme="majorBidi"/>
          <w:sz w:val="23"/>
        </w:rPr>
      </w:pPr>
      <w:r w:rsidRPr="00CC4048">
        <w:rPr>
          <w:rFonts w:asciiTheme="majorBidi" w:hAnsiTheme="majorBidi" w:cstheme="majorBidi"/>
          <w:b/>
          <w:spacing w:val="-2"/>
          <w:sz w:val="23"/>
        </w:rPr>
        <w:t>Suma de punctua</w:t>
      </w:r>
      <w:r w:rsidR="00080205" w:rsidRPr="00CC4048">
        <w:rPr>
          <w:rFonts w:asciiTheme="majorBidi" w:hAnsiTheme="majorBidi" w:cstheme="majorBidi"/>
          <w:b/>
          <w:spacing w:val="-2"/>
          <w:sz w:val="23"/>
        </w:rPr>
        <w:t>ție</w:t>
      </w:r>
      <w:r w:rsidRPr="00CC4048">
        <w:rPr>
          <w:rFonts w:asciiTheme="majorBidi" w:hAnsiTheme="majorBidi" w:cstheme="majorBidi"/>
          <w:b/>
          <w:spacing w:val="-6"/>
          <w:sz w:val="23"/>
        </w:rPr>
        <w:t xml:space="preserve"> </w:t>
      </w:r>
      <w:r w:rsidRPr="00CC4048">
        <w:rPr>
          <w:rFonts w:asciiTheme="majorBidi" w:hAnsiTheme="majorBidi" w:cstheme="majorBidi"/>
          <w:b/>
          <w:spacing w:val="-2"/>
          <w:sz w:val="23"/>
        </w:rPr>
        <w:t>TDAH-hiperactivitate/impulsivitate (apartamentele</w:t>
      </w:r>
      <w:r w:rsidRPr="00CC4048">
        <w:rPr>
          <w:rFonts w:asciiTheme="majorBidi" w:hAnsiTheme="majorBidi" w:cstheme="majorBidi"/>
          <w:b/>
          <w:spacing w:val="-1"/>
          <w:sz w:val="23"/>
        </w:rPr>
        <w:t xml:space="preserve"> </w:t>
      </w:r>
      <w:r w:rsidRPr="00CC4048">
        <w:rPr>
          <w:rFonts w:asciiTheme="majorBidi" w:hAnsiTheme="majorBidi" w:cstheme="majorBidi"/>
          <w:b/>
          <w:spacing w:val="-2"/>
          <w:sz w:val="23"/>
        </w:rPr>
        <w:t xml:space="preserve">10-18) </w:t>
      </w:r>
      <w:r w:rsidRPr="00CC4048">
        <w:rPr>
          <w:rFonts w:asciiTheme="majorBidi" w:hAnsiTheme="majorBidi" w:cstheme="majorBidi"/>
          <w:b/>
          <w:spacing w:val="-10"/>
          <w:sz w:val="23"/>
        </w:rPr>
        <w:t>:</w:t>
      </w:r>
      <w:r w:rsidRPr="00CC4048">
        <w:rPr>
          <w:rFonts w:asciiTheme="majorBidi" w:hAnsiTheme="majorBidi" w:cstheme="majorBidi"/>
          <w:sz w:val="23"/>
          <w:u w:val="single"/>
        </w:rPr>
        <w:tab/>
      </w:r>
    </w:p>
    <w:p w14:paraId="333EE261" w14:textId="77777777" w:rsidR="00312B27" w:rsidRPr="00CC4048" w:rsidRDefault="00312B27" w:rsidP="004C33C4">
      <w:pPr>
        <w:jc w:val="both"/>
        <w:rPr>
          <w:rFonts w:asciiTheme="majorBidi" w:hAnsiTheme="majorBidi" w:cstheme="majorBidi"/>
          <w:sz w:val="23"/>
        </w:rPr>
        <w:sectPr w:rsidR="00312B27" w:rsidRPr="00CC4048" w:rsidSect="00312B27">
          <w:type w:val="continuous"/>
          <w:pgSz w:w="12060" w:h="16840"/>
          <w:pgMar w:top="1180" w:right="1275" w:bottom="280" w:left="1133" w:header="720" w:footer="720" w:gutter="0"/>
          <w:cols w:space="720"/>
        </w:sectPr>
      </w:pPr>
    </w:p>
    <w:p w14:paraId="0E7F6FD1" w14:textId="3F8E4B00" w:rsidR="00312B27" w:rsidRPr="00CC4048" w:rsidRDefault="000B24FB" w:rsidP="004C33C4">
      <w:pPr>
        <w:jc w:val="both"/>
        <w:rPr>
          <w:rFonts w:asciiTheme="majorBidi" w:hAnsiTheme="majorBidi" w:cstheme="majorBidi"/>
          <w:b/>
          <w:bCs/>
          <w:sz w:val="28"/>
          <w:szCs w:val="24"/>
        </w:rPr>
      </w:pPr>
      <w:r w:rsidRPr="00CC4048">
        <w:rPr>
          <w:rFonts w:asciiTheme="majorBidi" w:hAnsiTheme="majorBidi" w:cstheme="majorBidi"/>
          <w:b/>
          <w:bCs/>
          <w:sz w:val="28"/>
          <w:szCs w:val="24"/>
        </w:rPr>
        <w:lastRenderedPageBreak/>
        <w:t>PUNCTE</w:t>
      </w:r>
      <w:r w:rsidRPr="00CC4048">
        <w:rPr>
          <w:rFonts w:asciiTheme="majorBidi" w:hAnsiTheme="majorBidi" w:cstheme="majorBidi"/>
          <w:b/>
          <w:bCs/>
          <w:spacing w:val="-8"/>
          <w:sz w:val="28"/>
          <w:szCs w:val="24"/>
        </w:rPr>
        <w:t xml:space="preserve"> </w:t>
      </w:r>
      <w:r w:rsidRPr="00CC4048">
        <w:rPr>
          <w:rFonts w:asciiTheme="majorBidi" w:hAnsiTheme="majorBidi" w:cstheme="majorBidi"/>
          <w:b/>
          <w:bCs/>
          <w:sz w:val="28"/>
          <w:szCs w:val="24"/>
        </w:rPr>
        <w:t>DE</w:t>
      </w:r>
      <w:r w:rsidRPr="00CC4048">
        <w:rPr>
          <w:rFonts w:asciiTheme="majorBidi" w:hAnsiTheme="majorBidi" w:cstheme="majorBidi"/>
          <w:b/>
          <w:bCs/>
          <w:spacing w:val="-7"/>
          <w:sz w:val="28"/>
          <w:szCs w:val="24"/>
        </w:rPr>
        <w:t xml:space="preserve"> </w:t>
      </w:r>
      <w:r w:rsidRPr="00CC4048">
        <w:rPr>
          <w:rFonts w:asciiTheme="majorBidi" w:hAnsiTheme="majorBidi" w:cstheme="majorBidi"/>
          <w:b/>
          <w:bCs/>
          <w:sz w:val="28"/>
          <w:szCs w:val="24"/>
        </w:rPr>
        <w:t>TĂIERE</w:t>
      </w:r>
      <w:r w:rsidRPr="00CC4048">
        <w:rPr>
          <w:rFonts w:asciiTheme="majorBidi" w:hAnsiTheme="majorBidi" w:cstheme="majorBidi"/>
          <w:b/>
          <w:bCs/>
          <w:spacing w:val="-7"/>
          <w:sz w:val="28"/>
          <w:szCs w:val="24"/>
        </w:rPr>
        <w:t xml:space="preserve"> </w:t>
      </w:r>
      <w:r w:rsidRPr="00CC4048">
        <w:rPr>
          <w:rFonts w:asciiTheme="majorBidi" w:hAnsiTheme="majorBidi" w:cstheme="majorBidi"/>
          <w:b/>
          <w:bCs/>
          <w:sz w:val="28"/>
          <w:szCs w:val="24"/>
        </w:rPr>
        <w:t>PROFESORI</w:t>
      </w:r>
    </w:p>
    <w:p w14:paraId="49F170D4" w14:textId="4A6D486E" w:rsidR="00312B27" w:rsidRPr="00CC4048" w:rsidRDefault="00312B27" w:rsidP="004C33C4">
      <w:pPr>
        <w:pStyle w:val="Corptext"/>
        <w:spacing w:before="273"/>
        <w:ind w:left="140"/>
        <w:jc w:val="both"/>
        <w:rPr>
          <w:rFonts w:asciiTheme="majorBidi" w:hAnsiTheme="majorBidi" w:cstheme="majorBidi"/>
        </w:rPr>
      </w:pPr>
      <w:r w:rsidRPr="00CC4048">
        <w:rPr>
          <w:rFonts w:asciiTheme="majorBidi" w:hAnsiTheme="majorBidi" w:cstheme="majorBidi"/>
        </w:rPr>
        <w:t>Punct</w:t>
      </w:r>
      <w:r w:rsidRPr="00CC4048">
        <w:rPr>
          <w:rFonts w:asciiTheme="majorBidi" w:hAnsiTheme="majorBidi" w:cstheme="majorBidi"/>
          <w:spacing w:val="-15"/>
        </w:rPr>
        <w:t xml:space="preserve"> </w:t>
      </w:r>
      <w:r w:rsidRPr="00CC4048">
        <w:rPr>
          <w:rFonts w:asciiTheme="majorBidi" w:hAnsiTheme="majorBidi" w:cstheme="majorBidi"/>
        </w:rPr>
        <w:t>de</w:t>
      </w:r>
      <w:r w:rsidRPr="00CC4048">
        <w:rPr>
          <w:rFonts w:asciiTheme="majorBidi" w:hAnsiTheme="majorBidi" w:cstheme="majorBidi"/>
          <w:spacing w:val="-10"/>
        </w:rPr>
        <w:t xml:space="preserve"> </w:t>
      </w:r>
      <w:r w:rsidRPr="00CC4048">
        <w:rPr>
          <w:rFonts w:asciiTheme="majorBidi" w:hAnsiTheme="majorBidi" w:cstheme="majorBidi"/>
        </w:rPr>
        <w:t>tăiere</w:t>
      </w:r>
      <w:r w:rsidRPr="00CC4048">
        <w:rPr>
          <w:rFonts w:asciiTheme="majorBidi" w:hAnsiTheme="majorBidi" w:cstheme="majorBidi"/>
          <w:spacing w:val="-9"/>
        </w:rPr>
        <w:t xml:space="preserve"> </w:t>
      </w:r>
      <w:r w:rsidRPr="00CC4048">
        <w:rPr>
          <w:rFonts w:asciiTheme="majorBidi" w:hAnsiTheme="majorBidi" w:cstheme="majorBidi"/>
        </w:rPr>
        <w:t>la</w:t>
      </w:r>
      <w:r w:rsidRPr="00CC4048">
        <w:rPr>
          <w:rFonts w:asciiTheme="majorBidi" w:hAnsiTheme="majorBidi" w:cstheme="majorBidi"/>
          <w:spacing w:val="-8"/>
        </w:rPr>
        <w:t xml:space="preserve"> </w:t>
      </w:r>
      <w:r w:rsidRPr="00CC4048">
        <w:rPr>
          <w:rFonts w:asciiTheme="majorBidi" w:hAnsiTheme="majorBidi" w:cstheme="majorBidi"/>
        </w:rPr>
        <w:t>5%</w:t>
      </w:r>
      <w:r w:rsidRPr="00CC4048">
        <w:rPr>
          <w:rFonts w:asciiTheme="majorBidi" w:hAnsiTheme="majorBidi" w:cstheme="majorBidi"/>
          <w:spacing w:val="-8"/>
        </w:rPr>
        <w:t xml:space="preserve"> </w:t>
      </w:r>
      <w:r w:rsidRPr="00CC4048">
        <w:rPr>
          <w:rFonts w:asciiTheme="majorBidi" w:hAnsiTheme="majorBidi" w:cstheme="majorBidi"/>
        </w:rPr>
        <w:t>al</w:t>
      </w:r>
      <w:r w:rsidRPr="00CC4048">
        <w:rPr>
          <w:rFonts w:asciiTheme="majorBidi" w:hAnsiTheme="majorBidi" w:cstheme="majorBidi"/>
          <w:spacing w:val="-8"/>
        </w:rPr>
        <w:t xml:space="preserve"> </w:t>
      </w:r>
      <w:r w:rsidR="00B20F97" w:rsidRPr="00CC4048">
        <w:rPr>
          <w:rFonts w:asciiTheme="majorBidi" w:hAnsiTheme="majorBidi" w:cstheme="majorBidi"/>
        </w:rPr>
        <w:t>neatenției</w:t>
      </w:r>
      <w:r w:rsidRPr="00CC4048">
        <w:rPr>
          <w:rFonts w:asciiTheme="majorBidi" w:hAnsiTheme="majorBidi" w:cstheme="majorBidi"/>
          <w:spacing w:val="-8"/>
        </w:rPr>
        <w:t xml:space="preserve"> </w:t>
      </w:r>
      <w:r w:rsidRPr="00CC4048">
        <w:rPr>
          <w:rFonts w:asciiTheme="majorBidi" w:hAnsiTheme="majorBidi" w:cstheme="majorBidi"/>
        </w:rPr>
        <w:t>&lt;2,56</w:t>
      </w:r>
      <w:r w:rsidRPr="00CC4048">
        <w:rPr>
          <w:rFonts w:asciiTheme="majorBidi" w:hAnsiTheme="majorBidi" w:cstheme="majorBidi"/>
          <w:spacing w:val="-8"/>
        </w:rPr>
        <w:t xml:space="preserve"> </w:t>
      </w:r>
      <w:r w:rsidRPr="00CC4048">
        <w:rPr>
          <w:rFonts w:asciiTheme="majorBidi" w:hAnsiTheme="majorBidi" w:cstheme="majorBidi"/>
        </w:rPr>
        <w:t>(Valoarea</w:t>
      </w:r>
      <w:r w:rsidRPr="00CC4048">
        <w:rPr>
          <w:rFonts w:asciiTheme="majorBidi" w:hAnsiTheme="majorBidi" w:cstheme="majorBidi"/>
          <w:spacing w:val="-8"/>
        </w:rPr>
        <w:t xml:space="preserve"> </w:t>
      </w:r>
      <w:r w:rsidRPr="00CC4048">
        <w:rPr>
          <w:rFonts w:asciiTheme="majorBidi" w:hAnsiTheme="majorBidi" w:cstheme="majorBidi"/>
        </w:rPr>
        <w:t>SUMA</w:t>
      </w:r>
      <w:r w:rsidRPr="00CC4048">
        <w:rPr>
          <w:rFonts w:asciiTheme="majorBidi" w:hAnsiTheme="majorBidi" w:cstheme="majorBidi"/>
          <w:spacing w:val="-15"/>
        </w:rPr>
        <w:t xml:space="preserve"> </w:t>
      </w:r>
      <w:r w:rsidRPr="00CC4048">
        <w:rPr>
          <w:rFonts w:asciiTheme="majorBidi" w:hAnsiTheme="majorBidi" w:cstheme="majorBidi"/>
        </w:rPr>
        <w:t>NEATENȚ</w:t>
      </w:r>
      <w:r w:rsidRPr="00CC4048">
        <w:rPr>
          <w:rFonts w:asciiTheme="majorBidi" w:hAnsiTheme="majorBidi" w:cstheme="majorBidi"/>
          <w:spacing w:val="-27"/>
        </w:rPr>
        <w:t xml:space="preserve"> </w:t>
      </w:r>
      <w:r w:rsidRPr="00CC4048">
        <w:rPr>
          <w:rFonts w:asciiTheme="majorBidi" w:hAnsiTheme="majorBidi" w:cstheme="majorBidi"/>
        </w:rPr>
        <w:t>IE</w:t>
      </w:r>
      <w:r w:rsidRPr="00CC4048">
        <w:rPr>
          <w:rFonts w:asciiTheme="majorBidi" w:hAnsiTheme="majorBidi" w:cstheme="majorBidi"/>
          <w:spacing w:val="-8"/>
        </w:rPr>
        <w:t xml:space="preserve"> </w:t>
      </w:r>
      <w:r w:rsidRPr="00CC4048">
        <w:rPr>
          <w:rFonts w:asciiTheme="majorBidi" w:hAnsiTheme="majorBidi" w:cstheme="majorBidi"/>
          <w:spacing w:val="-5"/>
        </w:rPr>
        <w:t>/9)</w:t>
      </w:r>
    </w:p>
    <w:p w14:paraId="4E824EEE" w14:textId="77777777" w:rsidR="00312B27" w:rsidRPr="00CC4048" w:rsidRDefault="00312B27" w:rsidP="004C33C4">
      <w:pPr>
        <w:pStyle w:val="Corptext"/>
        <w:jc w:val="both"/>
        <w:rPr>
          <w:rFonts w:asciiTheme="majorBidi" w:hAnsiTheme="majorBidi" w:cstheme="majorBidi"/>
        </w:rPr>
      </w:pPr>
    </w:p>
    <w:p w14:paraId="27917842" w14:textId="77777777" w:rsidR="00312B27" w:rsidRPr="00CC4048" w:rsidRDefault="00312B27" w:rsidP="004C33C4">
      <w:pPr>
        <w:pStyle w:val="Corptext"/>
        <w:spacing w:line="477" w:lineRule="auto"/>
        <w:ind w:left="140" w:right="354"/>
        <w:jc w:val="both"/>
        <w:rPr>
          <w:rFonts w:asciiTheme="majorBidi" w:hAnsiTheme="majorBidi" w:cstheme="majorBidi"/>
        </w:rPr>
      </w:pPr>
      <w:r w:rsidRPr="00CC4048">
        <w:rPr>
          <w:rFonts w:asciiTheme="majorBidi" w:hAnsiTheme="majorBidi" w:cstheme="majorBidi"/>
        </w:rPr>
        <w:t>Punct</w:t>
      </w:r>
      <w:r w:rsidRPr="00CC4048">
        <w:rPr>
          <w:rFonts w:asciiTheme="majorBidi" w:hAnsiTheme="majorBidi" w:cstheme="majorBidi"/>
          <w:spacing w:val="-15"/>
        </w:rPr>
        <w:t xml:space="preserve"> </w:t>
      </w:r>
      <w:r w:rsidRPr="00CC4048">
        <w:rPr>
          <w:rFonts w:asciiTheme="majorBidi" w:hAnsiTheme="majorBidi" w:cstheme="majorBidi"/>
        </w:rPr>
        <w:t>de</w:t>
      </w:r>
      <w:r w:rsidRPr="00CC4048">
        <w:rPr>
          <w:rFonts w:asciiTheme="majorBidi" w:hAnsiTheme="majorBidi" w:cstheme="majorBidi"/>
          <w:spacing w:val="-9"/>
        </w:rPr>
        <w:t xml:space="preserve"> </w:t>
      </w:r>
      <w:r w:rsidRPr="00CC4048">
        <w:rPr>
          <w:rFonts w:asciiTheme="majorBidi" w:hAnsiTheme="majorBidi" w:cstheme="majorBidi"/>
        </w:rPr>
        <w:t>tăiere</w:t>
      </w:r>
      <w:r w:rsidRPr="00CC4048">
        <w:rPr>
          <w:rFonts w:asciiTheme="majorBidi" w:hAnsiTheme="majorBidi" w:cstheme="majorBidi"/>
          <w:spacing w:val="-9"/>
        </w:rPr>
        <w:t xml:space="preserve"> </w:t>
      </w:r>
      <w:r w:rsidRPr="00CC4048">
        <w:rPr>
          <w:rFonts w:asciiTheme="majorBidi" w:hAnsiTheme="majorBidi" w:cstheme="majorBidi"/>
        </w:rPr>
        <w:t>la</w:t>
      </w:r>
      <w:r w:rsidRPr="00CC4048">
        <w:rPr>
          <w:rFonts w:asciiTheme="majorBidi" w:hAnsiTheme="majorBidi" w:cstheme="majorBidi"/>
          <w:spacing w:val="-9"/>
        </w:rPr>
        <w:t xml:space="preserve"> </w:t>
      </w:r>
      <w:r w:rsidRPr="00CC4048">
        <w:rPr>
          <w:rFonts w:asciiTheme="majorBidi" w:hAnsiTheme="majorBidi" w:cstheme="majorBidi"/>
        </w:rPr>
        <w:t>5%</w:t>
      </w:r>
      <w:r w:rsidRPr="00CC4048">
        <w:rPr>
          <w:rFonts w:asciiTheme="majorBidi" w:hAnsiTheme="majorBidi" w:cstheme="majorBidi"/>
          <w:spacing w:val="-9"/>
        </w:rPr>
        <w:t xml:space="preserve"> </w:t>
      </w:r>
      <w:r w:rsidRPr="00CC4048">
        <w:rPr>
          <w:rFonts w:asciiTheme="majorBidi" w:hAnsiTheme="majorBidi" w:cstheme="majorBidi"/>
        </w:rPr>
        <w:t>al</w:t>
      </w:r>
      <w:r w:rsidRPr="00CC4048">
        <w:rPr>
          <w:rFonts w:asciiTheme="majorBidi" w:hAnsiTheme="majorBidi" w:cstheme="majorBidi"/>
          <w:spacing w:val="-9"/>
        </w:rPr>
        <w:t xml:space="preserve"> </w:t>
      </w:r>
      <w:r w:rsidRPr="00CC4048">
        <w:rPr>
          <w:rFonts w:asciiTheme="majorBidi" w:hAnsiTheme="majorBidi" w:cstheme="majorBidi"/>
        </w:rPr>
        <w:t>hiperactivității</w:t>
      </w:r>
      <w:r w:rsidRPr="00CC4048">
        <w:rPr>
          <w:rFonts w:asciiTheme="majorBidi" w:hAnsiTheme="majorBidi" w:cstheme="majorBidi"/>
          <w:spacing w:val="-9"/>
        </w:rPr>
        <w:t xml:space="preserve"> </w:t>
      </w:r>
      <w:r w:rsidRPr="00CC4048">
        <w:rPr>
          <w:rFonts w:asciiTheme="majorBidi" w:hAnsiTheme="majorBidi" w:cstheme="majorBidi"/>
        </w:rPr>
        <w:t>&lt;1,78</w:t>
      </w:r>
      <w:r w:rsidRPr="00CC4048">
        <w:rPr>
          <w:rFonts w:asciiTheme="majorBidi" w:hAnsiTheme="majorBidi" w:cstheme="majorBidi"/>
          <w:spacing w:val="-9"/>
        </w:rPr>
        <w:t xml:space="preserve"> </w:t>
      </w:r>
      <w:r w:rsidRPr="00CC4048">
        <w:rPr>
          <w:rFonts w:asciiTheme="majorBidi" w:hAnsiTheme="majorBidi" w:cstheme="majorBidi"/>
        </w:rPr>
        <w:t>(Valoare</w:t>
      </w:r>
      <w:r w:rsidRPr="00CC4048">
        <w:rPr>
          <w:rFonts w:asciiTheme="majorBidi" w:hAnsiTheme="majorBidi" w:cstheme="majorBidi"/>
          <w:spacing w:val="-9"/>
        </w:rPr>
        <w:t xml:space="preserve"> </w:t>
      </w:r>
      <w:r w:rsidRPr="00CC4048">
        <w:rPr>
          <w:rFonts w:asciiTheme="majorBidi" w:hAnsiTheme="majorBidi" w:cstheme="majorBidi"/>
        </w:rPr>
        <w:t>SUMA</w:t>
      </w:r>
      <w:r w:rsidRPr="00CC4048">
        <w:rPr>
          <w:rFonts w:asciiTheme="majorBidi" w:hAnsiTheme="majorBidi" w:cstheme="majorBidi"/>
          <w:spacing w:val="-15"/>
        </w:rPr>
        <w:t xml:space="preserve"> </w:t>
      </w:r>
      <w:r w:rsidRPr="00CC4048">
        <w:rPr>
          <w:rFonts w:asciiTheme="majorBidi" w:hAnsiTheme="majorBidi" w:cstheme="majorBidi"/>
        </w:rPr>
        <w:t>HIPERACT./IMPULS.</w:t>
      </w:r>
      <w:r w:rsidRPr="00CC4048">
        <w:rPr>
          <w:rFonts w:asciiTheme="majorBidi" w:hAnsiTheme="majorBidi" w:cstheme="majorBidi"/>
          <w:spacing w:val="-9"/>
        </w:rPr>
        <w:t xml:space="preserve"> </w:t>
      </w:r>
      <w:r w:rsidRPr="00CC4048">
        <w:rPr>
          <w:rFonts w:asciiTheme="majorBidi" w:hAnsiTheme="majorBidi" w:cstheme="majorBidi"/>
        </w:rPr>
        <w:t>/9)</w:t>
      </w:r>
    </w:p>
    <w:p w14:paraId="781AD919" w14:textId="025F92DA" w:rsidR="00312B27" w:rsidRPr="00CC4048" w:rsidRDefault="00312B27" w:rsidP="004C33C4">
      <w:pPr>
        <w:pStyle w:val="Corptext"/>
        <w:spacing w:line="477" w:lineRule="auto"/>
        <w:ind w:left="140" w:right="354"/>
        <w:jc w:val="both"/>
        <w:rPr>
          <w:rFonts w:asciiTheme="majorBidi" w:hAnsiTheme="majorBidi" w:cstheme="majorBidi"/>
        </w:rPr>
      </w:pPr>
      <w:r w:rsidRPr="00CC4048">
        <w:rPr>
          <w:rFonts w:asciiTheme="majorBidi" w:hAnsiTheme="majorBidi" w:cstheme="majorBidi"/>
        </w:rPr>
        <w:t xml:space="preserve"> Punct de tăiere la 5% din suma totală (Valoare SUMA</w:t>
      </w:r>
      <w:r w:rsidRPr="00CC4048">
        <w:rPr>
          <w:rFonts w:asciiTheme="majorBidi" w:hAnsiTheme="majorBidi" w:cstheme="majorBidi"/>
          <w:spacing w:val="-15"/>
        </w:rPr>
        <w:t xml:space="preserve"> </w:t>
      </w:r>
      <w:r w:rsidRPr="00CC4048">
        <w:rPr>
          <w:rFonts w:asciiTheme="majorBidi" w:hAnsiTheme="majorBidi" w:cstheme="majorBidi"/>
        </w:rPr>
        <w:t>TOTAL</w:t>
      </w:r>
      <w:r w:rsidRPr="00CC4048">
        <w:rPr>
          <w:rFonts w:asciiTheme="majorBidi" w:hAnsiTheme="majorBidi" w:cstheme="majorBidi"/>
          <w:spacing w:val="-6"/>
        </w:rPr>
        <w:t xml:space="preserve"> </w:t>
      </w:r>
      <w:r w:rsidRPr="00CC4048">
        <w:rPr>
          <w:rFonts w:asciiTheme="majorBidi" w:hAnsiTheme="majorBidi" w:cstheme="majorBidi"/>
        </w:rPr>
        <w:t>/18) &lt;2,00</w:t>
      </w:r>
    </w:p>
    <w:p w14:paraId="39078FB7" w14:textId="77777777" w:rsidR="00312B27" w:rsidRPr="00CC4048" w:rsidRDefault="00312B27" w:rsidP="004C33C4">
      <w:pPr>
        <w:pStyle w:val="Corptext"/>
        <w:jc w:val="both"/>
        <w:rPr>
          <w:rFonts w:asciiTheme="majorBidi" w:hAnsiTheme="majorBidi" w:cstheme="majorBidi"/>
          <w:sz w:val="22"/>
        </w:rPr>
      </w:pPr>
    </w:p>
    <w:p w14:paraId="72212E14" w14:textId="77777777" w:rsidR="00312B27" w:rsidRPr="00CC4048" w:rsidRDefault="00312B27" w:rsidP="004C33C4">
      <w:pPr>
        <w:pStyle w:val="Corptext"/>
        <w:spacing w:before="56"/>
        <w:jc w:val="both"/>
        <w:rPr>
          <w:rFonts w:asciiTheme="majorBidi" w:hAnsiTheme="majorBidi" w:cstheme="majorBidi"/>
          <w:sz w:val="22"/>
        </w:rPr>
      </w:pPr>
    </w:p>
    <w:p w14:paraId="7DF1A3DB" w14:textId="60B43B5B" w:rsidR="00312B27" w:rsidRPr="00CC4048" w:rsidRDefault="00312B27" w:rsidP="004C33C4">
      <w:pPr>
        <w:ind w:left="140"/>
        <w:jc w:val="both"/>
        <w:rPr>
          <w:rFonts w:asciiTheme="majorBidi" w:hAnsiTheme="majorBidi" w:cstheme="majorBidi"/>
        </w:rPr>
      </w:pPr>
      <w:r w:rsidRPr="00CC4048">
        <w:rPr>
          <w:rFonts w:asciiTheme="majorBidi" w:hAnsiTheme="majorBidi" w:cstheme="majorBidi"/>
          <w:sz w:val="22"/>
        </w:rPr>
        <w:t>Nota:</w:t>
      </w:r>
      <w:r w:rsidRPr="00CC4048">
        <w:rPr>
          <w:rFonts w:asciiTheme="majorBidi" w:hAnsiTheme="majorBidi" w:cstheme="majorBidi"/>
          <w:spacing w:val="-5"/>
          <w:sz w:val="22"/>
        </w:rPr>
        <w:t xml:space="preserve"> </w:t>
      </w:r>
      <w:r w:rsidRPr="00CC4048">
        <w:rPr>
          <w:rFonts w:asciiTheme="majorBidi" w:hAnsiTheme="majorBidi" w:cstheme="majorBidi"/>
          <w:sz w:val="22"/>
        </w:rPr>
        <w:t>DAC</w:t>
      </w:r>
      <w:r w:rsidR="00F95A82" w:rsidRPr="00CC4048">
        <w:rPr>
          <w:rFonts w:asciiTheme="majorBidi" w:hAnsiTheme="majorBidi" w:cstheme="majorBidi"/>
          <w:sz w:val="22"/>
        </w:rPr>
        <w:t>Ă</w:t>
      </w:r>
      <w:r w:rsidRPr="00CC4048">
        <w:rPr>
          <w:rFonts w:asciiTheme="majorBidi" w:hAnsiTheme="majorBidi" w:cstheme="majorBidi"/>
          <w:spacing w:val="-17"/>
          <w:sz w:val="22"/>
        </w:rPr>
        <w:t xml:space="preserve"> </w:t>
      </w:r>
      <w:r w:rsidRPr="00CC4048">
        <w:rPr>
          <w:rFonts w:asciiTheme="majorBidi" w:hAnsiTheme="majorBidi" w:cstheme="majorBidi"/>
          <w:sz w:val="22"/>
        </w:rPr>
        <w:t>NOTA ALUMNULUI</w:t>
      </w:r>
      <w:r w:rsidRPr="00CC4048">
        <w:rPr>
          <w:rFonts w:asciiTheme="majorBidi" w:hAnsiTheme="majorBidi" w:cstheme="majorBidi"/>
          <w:spacing w:val="-17"/>
          <w:sz w:val="22"/>
        </w:rPr>
        <w:t xml:space="preserve"> </w:t>
      </w:r>
      <w:r w:rsidRPr="00CC4048">
        <w:rPr>
          <w:rFonts w:asciiTheme="majorBidi" w:hAnsiTheme="majorBidi" w:cstheme="majorBidi"/>
          <w:sz w:val="22"/>
        </w:rPr>
        <w:t>APROBATĂ</w:t>
      </w:r>
      <w:r w:rsidRPr="00CC4048">
        <w:rPr>
          <w:rFonts w:asciiTheme="majorBidi" w:hAnsiTheme="majorBidi" w:cstheme="majorBidi"/>
          <w:spacing w:val="-5"/>
          <w:sz w:val="22"/>
        </w:rPr>
        <w:t xml:space="preserve"> </w:t>
      </w:r>
      <w:r w:rsidRPr="00CC4048">
        <w:rPr>
          <w:rFonts w:asciiTheme="majorBidi" w:hAnsiTheme="majorBidi" w:cstheme="majorBidi"/>
          <w:sz w:val="22"/>
        </w:rPr>
        <w:t>DE</w:t>
      </w:r>
      <w:r w:rsidRPr="00CC4048">
        <w:rPr>
          <w:rFonts w:asciiTheme="majorBidi" w:hAnsiTheme="majorBidi" w:cstheme="majorBidi"/>
          <w:spacing w:val="-4"/>
          <w:sz w:val="22"/>
        </w:rPr>
        <w:t xml:space="preserve"> </w:t>
      </w:r>
      <w:r w:rsidRPr="00CC4048">
        <w:rPr>
          <w:rFonts w:asciiTheme="majorBidi" w:hAnsiTheme="majorBidi" w:cstheme="majorBidi"/>
          <w:sz w:val="22"/>
        </w:rPr>
        <w:t>PROFESOR</w:t>
      </w:r>
      <w:r w:rsidRPr="00CC4048">
        <w:rPr>
          <w:rFonts w:asciiTheme="majorBidi" w:hAnsiTheme="majorBidi" w:cstheme="majorBidi"/>
          <w:spacing w:val="-5"/>
          <w:sz w:val="22"/>
        </w:rPr>
        <w:t xml:space="preserve"> </w:t>
      </w:r>
      <w:r w:rsidRPr="00CC4048">
        <w:rPr>
          <w:rFonts w:asciiTheme="majorBidi" w:hAnsiTheme="majorBidi" w:cstheme="majorBidi"/>
          <w:sz w:val="22"/>
        </w:rPr>
        <w:t>DEPĂȘEȘTE</w:t>
      </w:r>
      <w:r w:rsidRPr="00CC4048">
        <w:rPr>
          <w:rFonts w:asciiTheme="majorBidi" w:hAnsiTheme="majorBidi" w:cstheme="majorBidi"/>
          <w:spacing w:val="-15"/>
          <w:sz w:val="22"/>
        </w:rPr>
        <w:t xml:space="preserve"> </w:t>
      </w:r>
      <w:r w:rsidRPr="00CC4048">
        <w:rPr>
          <w:rFonts w:asciiTheme="majorBidi" w:hAnsiTheme="majorBidi" w:cstheme="majorBidi"/>
          <w:sz w:val="22"/>
        </w:rPr>
        <w:t>ACESTE</w:t>
      </w:r>
      <w:r w:rsidRPr="00CC4048">
        <w:rPr>
          <w:rFonts w:asciiTheme="majorBidi" w:hAnsiTheme="majorBidi" w:cstheme="majorBidi"/>
          <w:spacing w:val="-5"/>
          <w:sz w:val="22"/>
        </w:rPr>
        <w:t xml:space="preserve"> </w:t>
      </w:r>
      <w:r w:rsidRPr="00CC4048">
        <w:rPr>
          <w:rFonts w:asciiTheme="majorBidi" w:hAnsiTheme="majorBidi" w:cstheme="majorBidi"/>
          <w:sz w:val="22"/>
        </w:rPr>
        <w:t>LIMITE,</w:t>
      </w:r>
      <w:r w:rsidRPr="00CC4048">
        <w:rPr>
          <w:rFonts w:asciiTheme="majorBidi" w:hAnsiTheme="majorBidi" w:cstheme="majorBidi"/>
          <w:spacing w:val="-4"/>
          <w:sz w:val="22"/>
        </w:rPr>
        <w:t xml:space="preserve"> </w:t>
      </w:r>
      <w:r w:rsidRPr="00CC4048">
        <w:rPr>
          <w:rFonts w:asciiTheme="majorBidi" w:hAnsiTheme="majorBidi" w:cstheme="majorBidi"/>
          <w:spacing w:val="-5"/>
          <w:sz w:val="22"/>
        </w:rPr>
        <w:t>NE</w:t>
      </w:r>
    </w:p>
    <w:p w14:paraId="3A280CA8" w14:textId="77777777" w:rsidR="00312B27" w:rsidRPr="00CC4048" w:rsidRDefault="00312B27" w:rsidP="004C33C4">
      <w:pPr>
        <w:pStyle w:val="Corptext"/>
        <w:spacing w:before="40"/>
        <w:jc w:val="both"/>
        <w:rPr>
          <w:rFonts w:asciiTheme="majorBidi" w:hAnsiTheme="majorBidi" w:cstheme="majorBidi"/>
          <w:sz w:val="22"/>
        </w:rPr>
      </w:pPr>
    </w:p>
    <w:p w14:paraId="2D7A6BDD" w14:textId="561DC9D7" w:rsidR="00312B27" w:rsidRPr="00CC4048" w:rsidRDefault="00312B27" w:rsidP="004C33C4">
      <w:pPr>
        <w:pStyle w:val="Corptext"/>
        <w:ind w:left="140"/>
        <w:jc w:val="both"/>
        <w:rPr>
          <w:rFonts w:asciiTheme="majorBidi" w:hAnsiTheme="majorBidi" w:cstheme="majorBidi"/>
        </w:rPr>
      </w:pPr>
      <w:r w:rsidRPr="00CC4048">
        <w:rPr>
          <w:rFonts w:asciiTheme="majorBidi" w:hAnsiTheme="majorBidi" w:cstheme="majorBidi"/>
          <w:spacing w:val="-6"/>
        </w:rPr>
        <w:t>AR</w:t>
      </w:r>
      <w:r w:rsidRPr="00CC4048">
        <w:rPr>
          <w:rFonts w:asciiTheme="majorBidi" w:hAnsiTheme="majorBidi" w:cstheme="majorBidi"/>
          <w:spacing w:val="-14"/>
        </w:rPr>
        <w:t xml:space="preserve"> </w:t>
      </w:r>
      <w:r w:rsidRPr="00CC4048">
        <w:rPr>
          <w:rFonts w:asciiTheme="majorBidi" w:hAnsiTheme="majorBidi" w:cstheme="majorBidi"/>
          <w:spacing w:val="-6"/>
        </w:rPr>
        <w:t>INDICA</w:t>
      </w:r>
      <w:r w:rsidRPr="00CC4048">
        <w:rPr>
          <w:rFonts w:asciiTheme="majorBidi" w:hAnsiTheme="majorBidi" w:cstheme="majorBidi"/>
          <w:spacing w:val="-26"/>
        </w:rPr>
        <w:t xml:space="preserve"> </w:t>
      </w:r>
      <w:r w:rsidRPr="00CC4048">
        <w:rPr>
          <w:rFonts w:asciiTheme="majorBidi" w:hAnsiTheme="majorBidi" w:cstheme="majorBidi"/>
          <w:spacing w:val="-6"/>
        </w:rPr>
        <w:t>O</w:t>
      </w:r>
      <w:r w:rsidRPr="00CC4048">
        <w:rPr>
          <w:rFonts w:asciiTheme="majorBidi" w:hAnsiTheme="majorBidi" w:cstheme="majorBidi"/>
          <w:spacing w:val="-11"/>
        </w:rPr>
        <w:t xml:space="preserve"> </w:t>
      </w:r>
      <w:r w:rsidRPr="00CC4048">
        <w:rPr>
          <w:rFonts w:asciiTheme="majorBidi" w:hAnsiTheme="majorBidi" w:cstheme="majorBidi"/>
          <w:spacing w:val="-6"/>
        </w:rPr>
        <w:t>SUSPICIUNE</w:t>
      </w:r>
      <w:r w:rsidRPr="00CC4048">
        <w:rPr>
          <w:rFonts w:asciiTheme="majorBidi" w:hAnsiTheme="majorBidi" w:cstheme="majorBidi"/>
          <w:spacing w:val="-12"/>
        </w:rPr>
        <w:t xml:space="preserve"> </w:t>
      </w:r>
      <w:r w:rsidRPr="00CC4048">
        <w:rPr>
          <w:rFonts w:asciiTheme="majorBidi" w:hAnsiTheme="majorBidi" w:cstheme="majorBidi"/>
          <w:spacing w:val="-6"/>
        </w:rPr>
        <w:t>SEMIFICATIVĂ</w:t>
      </w:r>
      <w:r w:rsidRPr="00CC4048">
        <w:rPr>
          <w:rFonts w:asciiTheme="majorBidi" w:hAnsiTheme="majorBidi" w:cstheme="majorBidi"/>
          <w:spacing w:val="-12"/>
        </w:rPr>
        <w:t xml:space="preserve"> </w:t>
      </w:r>
      <w:r w:rsidRPr="00CC4048">
        <w:rPr>
          <w:rFonts w:asciiTheme="majorBidi" w:hAnsiTheme="majorBidi" w:cstheme="majorBidi"/>
          <w:spacing w:val="-6"/>
        </w:rPr>
        <w:t>DE</w:t>
      </w:r>
      <w:r w:rsidRPr="00CC4048">
        <w:rPr>
          <w:rFonts w:asciiTheme="majorBidi" w:hAnsiTheme="majorBidi" w:cstheme="majorBidi"/>
          <w:spacing w:val="-12"/>
        </w:rPr>
        <w:t xml:space="preserve"> </w:t>
      </w:r>
      <w:r w:rsidRPr="00CC4048">
        <w:rPr>
          <w:rFonts w:asciiTheme="majorBidi" w:hAnsiTheme="majorBidi" w:cstheme="majorBidi"/>
          <w:spacing w:val="-6"/>
        </w:rPr>
        <w:t>POSIBIL</w:t>
      </w:r>
      <w:r w:rsidRPr="00CC4048">
        <w:rPr>
          <w:rFonts w:asciiTheme="majorBidi" w:hAnsiTheme="majorBidi" w:cstheme="majorBidi"/>
          <w:spacing w:val="-25"/>
        </w:rPr>
        <w:t xml:space="preserve"> </w:t>
      </w:r>
      <w:r w:rsidRPr="00CC4048">
        <w:rPr>
          <w:rFonts w:asciiTheme="majorBidi" w:hAnsiTheme="majorBidi" w:cstheme="majorBidi"/>
          <w:spacing w:val="-6"/>
        </w:rPr>
        <w:t>ADHD,</w:t>
      </w:r>
      <w:r w:rsidRPr="00CC4048">
        <w:rPr>
          <w:rFonts w:asciiTheme="majorBidi" w:hAnsiTheme="majorBidi" w:cstheme="majorBidi"/>
          <w:spacing w:val="-12"/>
        </w:rPr>
        <w:t xml:space="preserve"> </w:t>
      </w:r>
      <w:r w:rsidRPr="00CC4048">
        <w:rPr>
          <w:rFonts w:asciiTheme="majorBidi" w:hAnsiTheme="majorBidi" w:cstheme="majorBidi"/>
          <w:spacing w:val="-6"/>
        </w:rPr>
        <w:t>ÎN</w:t>
      </w:r>
      <w:r w:rsidRPr="00CC4048">
        <w:rPr>
          <w:rFonts w:asciiTheme="majorBidi" w:hAnsiTheme="majorBidi" w:cstheme="majorBidi"/>
          <w:spacing w:val="-25"/>
        </w:rPr>
        <w:t xml:space="preserve"> </w:t>
      </w:r>
      <w:r w:rsidRPr="00CC4048">
        <w:rPr>
          <w:rFonts w:asciiTheme="majorBidi" w:hAnsiTheme="majorBidi" w:cstheme="majorBidi"/>
          <w:spacing w:val="-6"/>
        </w:rPr>
        <w:t>ACESTEA</w:t>
      </w:r>
    </w:p>
    <w:p w14:paraId="4C88C72A" w14:textId="77777777" w:rsidR="00312B27" w:rsidRPr="00CC4048" w:rsidRDefault="00312B27" w:rsidP="004C33C4">
      <w:pPr>
        <w:pStyle w:val="Corptext"/>
        <w:jc w:val="both"/>
        <w:rPr>
          <w:rFonts w:asciiTheme="majorBidi" w:hAnsiTheme="majorBidi" w:cstheme="majorBidi"/>
        </w:rPr>
      </w:pPr>
    </w:p>
    <w:p w14:paraId="364D73D8" w14:textId="20380173" w:rsidR="00312B27" w:rsidRPr="00CC4048" w:rsidRDefault="00312B27" w:rsidP="004C33C4">
      <w:pPr>
        <w:pStyle w:val="Corptext"/>
        <w:spacing w:line="480" w:lineRule="auto"/>
        <w:ind w:left="140"/>
        <w:jc w:val="both"/>
        <w:rPr>
          <w:rFonts w:asciiTheme="majorBidi" w:hAnsiTheme="majorBidi" w:cstheme="majorBidi"/>
        </w:rPr>
      </w:pPr>
      <w:r w:rsidRPr="00CC4048">
        <w:rPr>
          <w:rFonts w:asciiTheme="majorBidi" w:hAnsiTheme="majorBidi" w:cstheme="majorBidi"/>
          <w:spacing w:val="-2"/>
        </w:rPr>
        <w:t>SUBTIPURI DIFERITE.</w:t>
      </w:r>
      <w:r w:rsidRPr="00CC4048">
        <w:rPr>
          <w:rFonts w:asciiTheme="majorBidi" w:hAnsiTheme="majorBidi" w:cstheme="majorBidi"/>
          <w:spacing w:val="-14"/>
        </w:rPr>
        <w:t xml:space="preserve"> </w:t>
      </w:r>
      <w:r w:rsidRPr="00CC4048">
        <w:rPr>
          <w:rFonts w:asciiTheme="majorBidi" w:hAnsiTheme="majorBidi" w:cstheme="majorBidi"/>
          <w:spacing w:val="-2"/>
        </w:rPr>
        <w:t>ACEASTA</w:t>
      </w:r>
      <w:r w:rsidRPr="00CC4048">
        <w:rPr>
          <w:rFonts w:asciiTheme="majorBidi" w:hAnsiTheme="majorBidi" w:cstheme="majorBidi"/>
          <w:spacing w:val="-28"/>
        </w:rPr>
        <w:t xml:space="preserve"> </w:t>
      </w:r>
      <w:r w:rsidRPr="00CC4048">
        <w:rPr>
          <w:rFonts w:asciiTheme="majorBidi" w:hAnsiTheme="majorBidi" w:cstheme="majorBidi"/>
          <w:spacing w:val="-2"/>
        </w:rPr>
        <w:t>AR</w:t>
      </w:r>
      <w:r w:rsidRPr="00CC4048">
        <w:rPr>
          <w:rFonts w:asciiTheme="majorBidi" w:hAnsiTheme="majorBidi" w:cstheme="majorBidi"/>
          <w:spacing w:val="-4"/>
        </w:rPr>
        <w:t xml:space="preserve"> </w:t>
      </w:r>
      <w:r w:rsidRPr="00CC4048">
        <w:rPr>
          <w:rFonts w:asciiTheme="majorBidi" w:hAnsiTheme="majorBidi" w:cstheme="majorBidi"/>
          <w:spacing w:val="-2"/>
        </w:rPr>
        <w:t>TREBUI SĂ ÎNSEMNE ÎNCEPEREA</w:t>
      </w:r>
      <w:r w:rsidRPr="00CC4048">
        <w:rPr>
          <w:rFonts w:asciiTheme="majorBidi" w:hAnsiTheme="majorBidi" w:cstheme="majorBidi"/>
          <w:spacing w:val="-14"/>
        </w:rPr>
        <w:t xml:space="preserve"> </w:t>
      </w:r>
      <w:r w:rsidRPr="00CC4048">
        <w:rPr>
          <w:rFonts w:asciiTheme="majorBidi" w:hAnsiTheme="majorBidi" w:cstheme="majorBidi"/>
          <w:spacing w:val="-2"/>
        </w:rPr>
        <w:t xml:space="preserve">DIFERITELOR </w:t>
      </w:r>
      <w:r w:rsidRPr="00CC4048">
        <w:rPr>
          <w:rFonts w:asciiTheme="majorBidi" w:hAnsiTheme="majorBidi" w:cstheme="majorBidi"/>
        </w:rPr>
        <w:t>PROTOCOALE</w:t>
      </w:r>
      <w:r w:rsidRPr="00CC4048">
        <w:rPr>
          <w:rFonts w:asciiTheme="majorBidi" w:hAnsiTheme="majorBidi" w:cstheme="majorBidi"/>
          <w:spacing w:val="-15"/>
        </w:rPr>
        <w:t xml:space="preserve"> </w:t>
      </w:r>
      <w:r w:rsidRPr="00CC4048">
        <w:rPr>
          <w:rFonts w:asciiTheme="majorBidi" w:hAnsiTheme="majorBidi" w:cstheme="majorBidi"/>
        </w:rPr>
        <w:t>PRIVIND</w:t>
      </w:r>
      <w:r w:rsidRPr="00CC4048">
        <w:rPr>
          <w:rFonts w:asciiTheme="majorBidi" w:hAnsiTheme="majorBidi" w:cstheme="majorBidi"/>
          <w:spacing w:val="-15"/>
        </w:rPr>
        <w:t xml:space="preserve"> </w:t>
      </w:r>
      <w:r w:rsidRPr="00CC4048">
        <w:rPr>
          <w:rFonts w:asciiTheme="majorBidi" w:hAnsiTheme="majorBidi" w:cstheme="majorBidi"/>
        </w:rPr>
        <w:t>UN</w:t>
      </w:r>
      <w:r w:rsidRPr="00CC4048">
        <w:rPr>
          <w:rFonts w:asciiTheme="majorBidi" w:hAnsiTheme="majorBidi" w:cstheme="majorBidi"/>
          <w:spacing w:val="-15"/>
        </w:rPr>
        <w:t xml:space="preserve"> </w:t>
      </w:r>
      <w:r w:rsidRPr="00CC4048">
        <w:rPr>
          <w:rFonts w:asciiTheme="majorBidi" w:hAnsiTheme="majorBidi" w:cstheme="majorBidi"/>
        </w:rPr>
        <w:t>DIAGNOSTIC</w:t>
      </w:r>
      <w:r w:rsidRPr="00CC4048">
        <w:rPr>
          <w:rFonts w:asciiTheme="majorBidi" w:hAnsiTheme="majorBidi" w:cstheme="majorBidi"/>
          <w:spacing w:val="-15"/>
        </w:rPr>
        <w:t xml:space="preserve"> </w:t>
      </w:r>
      <w:r w:rsidRPr="00CC4048">
        <w:rPr>
          <w:rFonts w:asciiTheme="majorBidi" w:hAnsiTheme="majorBidi" w:cstheme="majorBidi"/>
        </w:rPr>
        <w:t>CORECT.</w:t>
      </w:r>
    </w:p>
    <w:p w14:paraId="0464C72D" w14:textId="77777777" w:rsidR="00312B27" w:rsidRPr="00CC4048" w:rsidRDefault="00312B27" w:rsidP="004C33C4">
      <w:pPr>
        <w:jc w:val="both"/>
        <w:rPr>
          <w:rFonts w:asciiTheme="majorBidi" w:hAnsiTheme="majorBidi" w:cstheme="majorBidi"/>
        </w:rPr>
      </w:pPr>
    </w:p>
    <w:p w14:paraId="2BFDC759" w14:textId="77777777" w:rsidR="00312B27" w:rsidRPr="00CC4048" w:rsidRDefault="00312B27" w:rsidP="004C33C4">
      <w:pPr>
        <w:jc w:val="both"/>
        <w:rPr>
          <w:rFonts w:asciiTheme="majorBidi" w:hAnsiTheme="majorBidi" w:cstheme="majorBidi"/>
        </w:rPr>
      </w:pPr>
    </w:p>
    <w:p w14:paraId="3F4817C8" w14:textId="77777777" w:rsidR="00312B27" w:rsidRPr="00CC4048" w:rsidRDefault="00312B27" w:rsidP="004C33C4">
      <w:pPr>
        <w:jc w:val="both"/>
        <w:rPr>
          <w:rFonts w:asciiTheme="majorBidi" w:hAnsiTheme="majorBidi" w:cstheme="majorBidi"/>
        </w:rPr>
      </w:pPr>
    </w:p>
    <w:p w14:paraId="65D119EB" w14:textId="77777777" w:rsidR="00312B27" w:rsidRPr="00CC4048" w:rsidRDefault="00312B27" w:rsidP="004C33C4">
      <w:pPr>
        <w:jc w:val="both"/>
        <w:rPr>
          <w:rFonts w:asciiTheme="majorBidi" w:hAnsiTheme="majorBidi" w:cstheme="majorBidi"/>
        </w:rPr>
      </w:pPr>
    </w:p>
    <w:p w14:paraId="1ADA1BEE" w14:textId="77777777" w:rsidR="00312B27" w:rsidRPr="00CC4048" w:rsidRDefault="00312B27" w:rsidP="004C33C4">
      <w:pPr>
        <w:jc w:val="both"/>
        <w:rPr>
          <w:rFonts w:asciiTheme="majorBidi" w:hAnsiTheme="majorBidi" w:cstheme="majorBidi"/>
        </w:rPr>
      </w:pPr>
    </w:p>
    <w:p w14:paraId="6DA9F7B9" w14:textId="77777777" w:rsidR="00312B27" w:rsidRPr="00CC4048" w:rsidRDefault="00312B27" w:rsidP="004C33C4">
      <w:pPr>
        <w:jc w:val="both"/>
        <w:rPr>
          <w:rFonts w:asciiTheme="majorBidi" w:hAnsiTheme="majorBidi" w:cstheme="majorBidi"/>
        </w:rPr>
      </w:pPr>
    </w:p>
    <w:p w14:paraId="6048F30D" w14:textId="77777777" w:rsidR="00312B27" w:rsidRPr="00CC4048" w:rsidRDefault="00312B27" w:rsidP="004C33C4">
      <w:pPr>
        <w:jc w:val="both"/>
        <w:rPr>
          <w:rFonts w:asciiTheme="majorBidi" w:hAnsiTheme="majorBidi" w:cstheme="majorBidi"/>
        </w:rPr>
      </w:pPr>
    </w:p>
    <w:p w14:paraId="66E5058A" w14:textId="77777777" w:rsidR="00312B27" w:rsidRPr="00CC4048" w:rsidRDefault="00312B27" w:rsidP="004C33C4">
      <w:pPr>
        <w:jc w:val="both"/>
        <w:rPr>
          <w:rFonts w:asciiTheme="majorBidi" w:hAnsiTheme="majorBidi" w:cstheme="majorBidi"/>
        </w:rPr>
      </w:pPr>
    </w:p>
    <w:p w14:paraId="0B36AB43" w14:textId="77777777" w:rsidR="00312B27" w:rsidRPr="00CC4048" w:rsidRDefault="00312B27" w:rsidP="004C33C4">
      <w:pPr>
        <w:jc w:val="both"/>
        <w:rPr>
          <w:rFonts w:asciiTheme="majorBidi" w:hAnsiTheme="majorBidi" w:cstheme="majorBidi"/>
        </w:rPr>
      </w:pPr>
    </w:p>
    <w:p w14:paraId="0F9167A8" w14:textId="77777777" w:rsidR="00312B27" w:rsidRPr="00CC4048" w:rsidRDefault="00312B27" w:rsidP="004C33C4">
      <w:pPr>
        <w:jc w:val="both"/>
        <w:rPr>
          <w:rFonts w:asciiTheme="majorBidi" w:hAnsiTheme="majorBidi" w:cstheme="majorBidi"/>
        </w:rPr>
      </w:pPr>
    </w:p>
    <w:p w14:paraId="02298DF9" w14:textId="77777777" w:rsidR="00312B27" w:rsidRPr="00CC4048" w:rsidRDefault="00312B27" w:rsidP="004C33C4">
      <w:pPr>
        <w:jc w:val="both"/>
        <w:rPr>
          <w:rFonts w:asciiTheme="majorBidi" w:hAnsiTheme="majorBidi" w:cstheme="majorBidi"/>
        </w:rPr>
      </w:pPr>
    </w:p>
    <w:p w14:paraId="79D741E5" w14:textId="77777777" w:rsidR="00312B27" w:rsidRPr="00CC4048" w:rsidRDefault="00312B27" w:rsidP="004C33C4">
      <w:pPr>
        <w:jc w:val="both"/>
        <w:rPr>
          <w:rFonts w:asciiTheme="majorBidi" w:hAnsiTheme="majorBidi" w:cstheme="majorBidi"/>
        </w:rPr>
      </w:pPr>
    </w:p>
    <w:p w14:paraId="13999E27" w14:textId="77777777" w:rsidR="00312B27" w:rsidRPr="00CC4048" w:rsidRDefault="00312B27" w:rsidP="004C33C4">
      <w:pPr>
        <w:jc w:val="both"/>
        <w:rPr>
          <w:rFonts w:asciiTheme="majorBidi" w:hAnsiTheme="majorBidi" w:cstheme="majorBidi"/>
        </w:rPr>
      </w:pPr>
    </w:p>
    <w:p w14:paraId="6336DC8C" w14:textId="77777777" w:rsidR="00312B27" w:rsidRPr="00CC4048" w:rsidRDefault="00312B27" w:rsidP="004C33C4">
      <w:pPr>
        <w:jc w:val="both"/>
        <w:rPr>
          <w:rFonts w:asciiTheme="majorBidi" w:hAnsiTheme="majorBidi" w:cstheme="majorBidi"/>
        </w:rPr>
      </w:pPr>
    </w:p>
    <w:p w14:paraId="0A4DD7D4" w14:textId="77777777" w:rsidR="00312B27" w:rsidRPr="00CC4048" w:rsidRDefault="00312B27" w:rsidP="004C33C4">
      <w:pPr>
        <w:jc w:val="both"/>
        <w:rPr>
          <w:rFonts w:asciiTheme="majorBidi" w:hAnsiTheme="majorBidi" w:cstheme="majorBidi"/>
        </w:rPr>
      </w:pPr>
    </w:p>
    <w:p w14:paraId="0A498D76" w14:textId="77777777" w:rsidR="00312B27" w:rsidRPr="00CC4048" w:rsidRDefault="00312B27" w:rsidP="004C33C4">
      <w:pPr>
        <w:jc w:val="both"/>
        <w:rPr>
          <w:rFonts w:asciiTheme="majorBidi" w:hAnsiTheme="majorBidi" w:cstheme="majorBidi"/>
        </w:rPr>
      </w:pPr>
    </w:p>
    <w:p w14:paraId="0A437F42" w14:textId="77777777" w:rsidR="00312B27" w:rsidRPr="00CC4048" w:rsidRDefault="00312B27" w:rsidP="004C33C4">
      <w:pPr>
        <w:jc w:val="both"/>
        <w:rPr>
          <w:rFonts w:asciiTheme="majorBidi" w:hAnsiTheme="majorBidi" w:cstheme="majorBidi"/>
        </w:rPr>
      </w:pPr>
    </w:p>
    <w:p w14:paraId="72399D67" w14:textId="77777777" w:rsidR="00312B27" w:rsidRPr="00CC4048" w:rsidRDefault="00312B27" w:rsidP="004C33C4">
      <w:pPr>
        <w:jc w:val="both"/>
        <w:rPr>
          <w:rFonts w:asciiTheme="majorBidi" w:hAnsiTheme="majorBidi" w:cstheme="majorBidi"/>
        </w:rPr>
      </w:pPr>
    </w:p>
    <w:p w14:paraId="0820DD0D" w14:textId="77777777" w:rsidR="00312B27" w:rsidRPr="00CC4048" w:rsidRDefault="00312B27" w:rsidP="004C33C4">
      <w:pPr>
        <w:jc w:val="both"/>
        <w:rPr>
          <w:rFonts w:asciiTheme="majorBidi" w:hAnsiTheme="majorBidi" w:cstheme="majorBidi"/>
        </w:rPr>
      </w:pPr>
    </w:p>
    <w:p w14:paraId="2215BF51" w14:textId="77777777" w:rsidR="00312B27" w:rsidRPr="00CC4048" w:rsidRDefault="00312B27" w:rsidP="004C33C4">
      <w:pPr>
        <w:jc w:val="both"/>
        <w:rPr>
          <w:rFonts w:asciiTheme="majorBidi" w:hAnsiTheme="majorBidi" w:cstheme="majorBidi"/>
        </w:rPr>
      </w:pPr>
    </w:p>
    <w:p w14:paraId="77200CCA" w14:textId="77777777" w:rsidR="00312B27" w:rsidRPr="00CC4048" w:rsidRDefault="00312B27" w:rsidP="004C33C4">
      <w:pPr>
        <w:jc w:val="both"/>
        <w:rPr>
          <w:rFonts w:asciiTheme="majorBidi" w:hAnsiTheme="majorBidi" w:cstheme="majorBidi"/>
        </w:rPr>
      </w:pPr>
    </w:p>
    <w:p w14:paraId="0C667A80" w14:textId="77777777" w:rsidR="00312B27" w:rsidRPr="00CC4048" w:rsidRDefault="00312B27" w:rsidP="004C33C4">
      <w:pPr>
        <w:jc w:val="both"/>
        <w:rPr>
          <w:rFonts w:asciiTheme="majorBidi" w:hAnsiTheme="majorBidi" w:cstheme="majorBidi"/>
        </w:rPr>
      </w:pPr>
    </w:p>
    <w:p w14:paraId="1B44B48A" w14:textId="77777777" w:rsidR="00312B27" w:rsidRPr="00CC4048" w:rsidRDefault="00312B27" w:rsidP="004C33C4">
      <w:pPr>
        <w:jc w:val="both"/>
        <w:rPr>
          <w:rFonts w:asciiTheme="majorBidi" w:hAnsiTheme="majorBidi" w:cstheme="majorBidi"/>
        </w:rPr>
      </w:pPr>
    </w:p>
    <w:p w14:paraId="59855793" w14:textId="77777777" w:rsidR="00312B27" w:rsidRPr="00CC4048" w:rsidRDefault="00312B27" w:rsidP="004C33C4">
      <w:pPr>
        <w:jc w:val="both"/>
        <w:rPr>
          <w:rFonts w:asciiTheme="majorBidi" w:hAnsiTheme="majorBidi" w:cstheme="majorBidi"/>
        </w:rPr>
      </w:pPr>
    </w:p>
    <w:p w14:paraId="494D7A19" w14:textId="77777777" w:rsidR="00312B27" w:rsidRPr="00CC4048" w:rsidRDefault="00312B27" w:rsidP="004C33C4">
      <w:pPr>
        <w:jc w:val="both"/>
        <w:rPr>
          <w:rFonts w:asciiTheme="majorBidi" w:hAnsiTheme="majorBidi" w:cstheme="majorBidi"/>
        </w:rPr>
      </w:pPr>
    </w:p>
    <w:p w14:paraId="2F4C1EC9" w14:textId="77777777" w:rsidR="00312B27" w:rsidRPr="00CC4048" w:rsidRDefault="00312B27" w:rsidP="004C33C4">
      <w:pPr>
        <w:jc w:val="both"/>
        <w:rPr>
          <w:rFonts w:asciiTheme="majorBidi" w:hAnsiTheme="majorBidi" w:cstheme="majorBidi"/>
        </w:rPr>
      </w:pPr>
    </w:p>
    <w:p w14:paraId="0EC04F69" w14:textId="77777777" w:rsidR="00312B27" w:rsidRPr="00CC4048" w:rsidRDefault="00312B27" w:rsidP="004C33C4">
      <w:pPr>
        <w:jc w:val="both"/>
        <w:rPr>
          <w:rFonts w:asciiTheme="majorBidi" w:hAnsiTheme="majorBidi" w:cstheme="majorBidi"/>
        </w:rPr>
      </w:pPr>
    </w:p>
    <w:p w14:paraId="2FA56405" w14:textId="77777777" w:rsidR="00312B27" w:rsidRPr="00CC4048" w:rsidRDefault="00312B27" w:rsidP="004C33C4">
      <w:pPr>
        <w:jc w:val="both"/>
        <w:rPr>
          <w:rFonts w:asciiTheme="majorBidi" w:hAnsiTheme="majorBidi" w:cstheme="majorBidi"/>
        </w:rPr>
      </w:pPr>
    </w:p>
    <w:p w14:paraId="358FBC68" w14:textId="77777777" w:rsidR="00312B27" w:rsidRPr="00CC4048" w:rsidRDefault="00312B27" w:rsidP="004C33C4">
      <w:pPr>
        <w:jc w:val="both"/>
        <w:rPr>
          <w:rFonts w:asciiTheme="majorBidi" w:hAnsiTheme="majorBidi" w:cstheme="majorBidi"/>
        </w:rPr>
      </w:pPr>
    </w:p>
    <w:p w14:paraId="4B547085" w14:textId="77777777" w:rsidR="00312B27" w:rsidRPr="00CC4048" w:rsidRDefault="00312B27" w:rsidP="004C33C4">
      <w:pPr>
        <w:jc w:val="both"/>
        <w:rPr>
          <w:rFonts w:asciiTheme="majorBidi" w:hAnsiTheme="majorBidi" w:cstheme="majorBidi"/>
          <w:szCs w:val="24"/>
        </w:rPr>
      </w:pPr>
    </w:p>
    <w:p w14:paraId="5076F7B6" w14:textId="77777777" w:rsidR="004519A4" w:rsidRPr="00CC4048" w:rsidRDefault="004519A4" w:rsidP="004C33C4">
      <w:pPr>
        <w:jc w:val="both"/>
        <w:rPr>
          <w:rFonts w:asciiTheme="majorBidi" w:hAnsiTheme="majorBidi" w:cstheme="majorBidi"/>
          <w:szCs w:val="24"/>
        </w:rPr>
      </w:pPr>
    </w:p>
    <w:p w14:paraId="5554CA15" w14:textId="77777777" w:rsidR="004C1024" w:rsidRPr="00CC4048" w:rsidRDefault="004C1024" w:rsidP="004C33C4">
      <w:pPr>
        <w:jc w:val="both"/>
        <w:rPr>
          <w:rFonts w:asciiTheme="majorBidi" w:hAnsiTheme="majorBidi" w:cstheme="majorBidi"/>
          <w:szCs w:val="24"/>
        </w:rPr>
      </w:pPr>
    </w:p>
    <w:p w14:paraId="21E40315" w14:textId="77777777" w:rsidR="004C1024" w:rsidRPr="00CC4048" w:rsidRDefault="004C1024" w:rsidP="004C33C4">
      <w:pPr>
        <w:jc w:val="both"/>
        <w:rPr>
          <w:rFonts w:asciiTheme="majorBidi" w:hAnsiTheme="majorBidi" w:cstheme="majorBidi"/>
          <w:szCs w:val="24"/>
        </w:rPr>
      </w:pPr>
    </w:p>
    <w:p w14:paraId="0EB16670" w14:textId="77777777" w:rsidR="004C1024" w:rsidRPr="00CC4048" w:rsidRDefault="004C1024" w:rsidP="004C33C4">
      <w:pPr>
        <w:jc w:val="both"/>
        <w:rPr>
          <w:rFonts w:asciiTheme="majorBidi" w:hAnsiTheme="majorBidi" w:cstheme="majorBidi"/>
          <w:szCs w:val="24"/>
        </w:rPr>
      </w:pPr>
    </w:p>
    <w:p w14:paraId="070C9B65" w14:textId="1B25FC25" w:rsidR="00333BFF" w:rsidRPr="00CC4048" w:rsidRDefault="00333BFF" w:rsidP="004C33C4">
      <w:pPr>
        <w:pStyle w:val="Titlu6"/>
        <w:jc w:val="both"/>
        <w:rPr>
          <w:rFonts w:asciiTheme="majorBidi" w:hAnsiTheme="majorBidi"/>
        </w:rPr>
      </w:pPr>
      <w:bookmarkStart w:id="280" w:name="_Ref17106818"/>
      <w:bookmarkStart w:id="281" w:name="_Ref17108105"/>
      <w:bookmarkStart w:id="282" w:name="_Toc434234545"/>
      <w:bookmarkStart w:id="283" w:name="_Toc233717249"/>
      <w:bookmarkStart w:id="284" w:name="_Toc233790550"/>
      <w:r w:rsidRPr="00CC4048">
        <w:rPr>
          <w:rFonts w:asciiTheme="majorBidi" w:hAnsiTheme="majorBidi"/>
        </w:rPr>
        <w:lastRenderedPageBreak/>
        <w:t>Mituri și adevăruri despre ADHD</w:t>
      </w:r>
      <w:r w:rsidRPr="00CC4048">
        <w:rPr>
          <w:rStyle w:val="Referinnotdefinal"/>
          <w:rFonts w:asciiTheme="majorBidi" w:hAnsiTheme="majorBidi"/>
        </w:rPr>
        <w:endnoteReference w:id="97"/>
      </w:r>
      <w:bookmarkEnd w:id="280"/>
      <w:bookmarkEnd w:id="281"/>
      <w:bookmarkEnd w:id="282"/>
      <w:bookmarkEnd w:id="283"/>
      <w:bookmarkEnd w:id="2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8"/>
        <w:gridCol w:w="6463"/>
      </w:tblGrid>
      <w:tr w:rsidR="00333BFF" w:rsidRPr="00CC4048" w14:paraId="42DE0E77" w14:textId="77777777" w:rsidTr="006D54DD">
        <w:trPr>
          <w:cantSplit/>
          <w:tblHeader/>
        </w:trPr>
        <w:tc>
          <w:tcPr>
            <w:tcW w:w="1641" w:type="pct"/>
          </w:tcPr>
          <w:p w14:paraId="5A1FBA41"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MITURI</w:t>
            </w:r>
          </w:p>
        </w:tc>
        <w:tc>
          <w:tcPr>
            <w:tcW w:w="3359" w:type="pct"/>
          </w:tcPr>
          <w:p w14:paraId="0E392F73"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ADEVĂRURI</w:t>
            </w:r>
          </w:p>
        </w:tc>
      </w:tr>
      <w:tr w:rsidR="00333BFF" w:rsidRPr="00CC4048" w14:paraId="70D660ED" w14:textId="77777777" w:rsidTr="006D54DD">
        <w:trPr>
          <w:cantSplit/>
        </w:trPr>
        <w:tc>
          <w:tcPr>
            <w:tcW w:w="1641" w:type="pct"/>
          </w:tcPr>
          <w:p w14:paraId="5BDDD434"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ADHD nu este o stare reală</w:t>
            </w:r>
          </w:p>
        </w:tc>
        <w:tc>
          <w:tcPr>
            <w:tcW w:w="3359" w:type="pct"/>
          </w:tcPr>
          <w:p w14:paraId="43856DE9" w14:textId="5D44FEEC" w:rsidR="00333BFF" w:rsidRPr="00CC4048" w:rsidRDefault="00333BFF" w:rsidP="004C33C4">
            <w:pPr>
              <w:spacing w:line="0" w:lineRule="atLeast"/>
              <w:ind w:right="170"/>
              <w:jc w:val="both"/>
              <w:rPr>
                <w:rFonts w:asciiTheme="majorBidi" w:hAnsiTheme="majorBidi" w:cstheme="majorBidi"/>
              </w:rPr>
            </w:pPr>
            <w:r w:rsidRPr="00CC4048">
              <w:rPr>
                <w:rFonts w:asciiTheme="majorBidi" w:hAnsiTheme="majorBidi" w:cstheme="majorBidi"/>
              </w:rPr>
              <w:t>ADHD este o stare neurobiologică care poate provoca neatenție, hiperactivitate și / sau impulsivitate, de rând cu o serie de dificultăți asociate, necorespunzătoare vârstei unei persoane.</w:t>
            </w:r>
          </w:p>
        </w:tc>
      </w:tr>
      <w:tr w:rsidR="00333BFF" w:rsidRPr="00CC4048" w14:paraId="3766008A" w14:textId="77777777" w:rsidTr="006D54DD">
        <w:trPr>
          <w:cantSplit/>
        </w:trPr>
        <w:tc>
          <w:tcPr>
            <w:tcW w:w="1641" w:type="pct"/>
          </w:tcPr>
          <w:p w14:paraId="6B5169C4"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ADHD este supra-diagnosticat</w:t>
            </w:r>
          </w:p>
        </w:tc>
        <w:tc>
          <w:tcPr>
            <w:tcW w:w="3359" w:type="pct"/>
          </w:tcPr>
          <w:p w14:paraId="2D538635" w14:textId="77777777" w:rsidR="00333BFF" w:rsidRPr="00CC4048" w:rsidRDefault="00333BFF" w:rsidP="004C33C4">
            <w:pPr>
              <w:spacing w:line="0" w:lineRule="atLeast"/>
              <w:ind w:right="170"/>
              <w:jc w:val="both"/>
              <w:rPr>
                <w:rFonts w:asciiTheme="majorBidi" w:hAnsiTheme="majorBidi" w:cstheme="majorBidi"/>
              </w:rPr>
            </w:pPr>
            <w:r w:rsidRPr="00CC4048">
              <w:rPr>
                <w:rFonts w:asciiTheme="majorBidi" w:hAnsiTheme="majorBidi" w:cstheme="majorBidi"/>
              </w:rPr>
              <w:t>Un studiu național realizat în SUA în 2014 a constatat că practicienii din domeniul sănătății efectuează diagnosticarea cu minuțiozitate a copiilor. Marea majoritate (9 din 10) a celor 2.976 copii diagnosticați cu ADHD au fost diagnosticați de către</w:t>
            </w:r>
          </w:p>
          <w:p w14:paraId="3D5D17C7" w14:textId="32CF9F0C" w:rsidR="00333BFF" w:rsidRPr="00CC4048" w:rsidRDefault="00333BFF" w:rsidP="004C33C4">
            <w:pPr>
              <w:spacing w:line="0" w:lineRule="atLeast"/>
              <w:ind w:right="170"/>
              <w:jc w:val="both"/>
              <w:rPr>
                <w:rFonts w:asciiTheme="majorBidi" w:hAnsiTheme="majorBidi" w:cstheme="majorBidi"/>
              </w:rPr>
            </w:pPr>
            <w:r w:rsidRPr="00CC4048">
              <w:rPr>
                <w:rFonts w:asciiTheme="majorBidi" w:hAnsiTheme="majorBidi" w:cstheme="majorBidi"/>
              </w:rPr>
              <w:t>practicieni care utilizează protocoalele bazate pe cele mai bune practici. Posibilele explicații a diagnosticării sporite a ADHD includ o mai bună informare a lucrătorilor medicali și a părinților; mai multe screening-u</w:t>
            </w:r>
            <w:r w:rsidR="0094256B" w:rsidRPr="00CC4048">
              <w:rPr>
                <w:rFonts w:asciiTheme="majorBidi" w:hAnsiTheme="majorBidi" w:cstheme="majorBidi"/>
              </w:rPr>
              <w:t>r</w:t>
            </w:r>
            <w:r w:rsidRPr="00CC4048">
              <w:rPr>
                <w:rFonts w:asciiTheme="majorBidi" w:hAnsiTheme="majorBidi" w:cstheme="majorBidi"/>
              </w:rPr>
              <w:t>i efectuate de pediatri și alți prestatori de asistență medicală primară; reducerea stigmei asociate cu ADHD; disponibilitatea unor opțiuni mai bune de tratament și sporirea cazurilor apărute în urma cauzelor de mediu suspectate, așa ca expunerea prenatală la toxine sau nivel ridicat de plumb în sânge.</w:t>
            </w:r>
          </w:p>
        </w:tc>
      </w:tr>
      <w:tr w:rsidR="00333BFF" w:rsidRPr="00CC4048" w14:paraId="4574C6FC" w14:textId="77777777" w:rsidTr="006D54DD">
        <w:trPr>
          <w:cantSplit/>
        </w:trPr>
        <w:tc>
          <w:tcPr>
            <w:tcW w:w="1641" w:type="pct"/>
          </w:tcPr>
          <w:p w14:paraId="5F2F8067"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Toți copiii cu ADHD au probleme comportamentale disruptive</w:t>
            </w:r>
          </w:p>
        </w:tc>
        <w:tc>
          <w:tcPr>
            <w:tcW w:w="3359" w:type="pct"/>
          </w:tcPr>
          <w:p w14:paraId="3C5DDA31" w14:textId="77777777" w:rsidR="00333BFF" w:rsidRPr="00CC4048" w:rsidRDefault="00333BFF" w:rsidP="004C33C4">
            <w:pPr>
              <w:spacing w:line="0" w:lineRule="atLeast"/>
              <w:ind w:right="170"/>
              <w:jc w:val="both"/>
              <w:rPr>
                <w:rFonts w:asciiTheme="majorBidi" w:hAnsiTheme="majorBidi" w:cstheme="majorBidi"/>
              </w:rPr>
            </w:pPr>
            <w:r w:rsidRPr="00CC4048">
              <w:rPr>
                <w:rFonts w:asciiTheme="majorBidi" w:hAnsiTheme="majorBidi" w:cstheme="majorBidi"/>
              </w:rPr>
              <w:t>Aproximativ 50% dintre copiii cu ADHD demonstrează</w:t>
            </w:r>
          </w:p>
          <w:p w14:paraId="77885D6B" w14:textId="07E79039" w:rsidR="00333BFF" w:rsidRPr="00CC4048" w:rsidRDefault="00333BFF" w:rsidP="004C33C4">
            <w:pPr>
              <w:spacing w:line="0" w:lineRule="atLeast"/>
              <w:ind w:right="170"/>
              <w:jc w:val="both"/>
              <w:rPr>
                <w:rFonts w:asciiTheme="majorBidi" w:hAnsiTheme="majorBidi" w:cstheme="majorBidi"/>
              </w:rPr>
            </w:pPr>
            <w:r w:rsidRPr="00CC4048">
              <w:rPr>
                <w:rFonts w:asciiTheme="majorBidi" w:hAnsiTheme="majorBidi" w:cstheme="majorBidi"/>
              </w:rPr>
              <w:t>probleme considerabile legate de comportamentul disruptiv.</w:t>
            </w:r>
          </w:p>
        </w:tc>
      </w:tr>
      <w:tr w:rsidR="00333BFF" w:rsidRPr="00CC4048" w14:paraId="3577920A" w14:textId="77777777" w:rsidTr="006D54DD">
        <w:trPr>
          <w:cantSplit/>
        </w:trPr>
        <w:tc>
          <w:tcPr>
            <w:tcW w:w="1641" w:type="pct"/>
          </w:tcPr>
          <w:p w14:paraId="2C0287CA"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ADHD rezultă din instruirea ineficientă</w:t>
            </w:r>
          </w:p>
          <w:p w14:paraId="78202CD7"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și / sau parenting deficient</w:t>
            </w:r>
          </w:p>
        </w:tc>
        <w:tc>
          <w:tcPr>
            <w:tcW w:w="3359" w:type="pct"/>
          </w:tcPr>
          <w:p w14:paraId="176942E1" w14:textId="4C303D8E" w:rsidR="00333BFF" w:rsidRPr="00CC4048" w:rsidRDefault="00333BFF" w:rsidP="004C33C4">
            <w:pPr>
              <w:spacing w:line="0" w:lineRule="atLeast"/>
              <w:ind w:right="170"/>
              <w:jc w:val="both"/>
              <w:rPr>
                <w:rFonts w:asciiTheme="majorBidi" w:hAnsiTheme="majorBidi" w:cstheme="majorBidi"/>
              </w:rPr>
            </w:pPr>
            <w:r w:rsidRPr="00CC4048">
              <w:rPr>
                <w:rFonts w:asciiTheme="majorBidi" w:hAnsiTheme="majorBidi" w:cstheme="majorBidi"/>
              </w:rPr>
              <w:t>ADHD are în primul rând origini biologice și genetice. Factorii de mediu, cum ar fi calitatea instruirii și parenting-ului, pot totuși reduce sau intensifica dificultățile cu care se confruntă o persoană cu ADHD.</w:t>
            </w:r>
          </w:p>
          <w:p w14:paraId="3C376DAE" w14:textId="77777777" w:rsidR="00333BFF" w:rsidRPr="00CC4048" w:rsidRDefault="00333BFF" w:rsidP="004C33C4">
            <w:pPr>
              <w:spacing w:line="0" w:lineRule="atLeast"/>
              <w:ind w:right="170"/>
              <w:jc w:val="both"/>
              <w:rPr>
                <w:rFonts w:asciiTheme="majorBidi" w:hAnsiTheme="majorBidi" w:cstheme="majorBidi"/>
              </w:rPr>
            </w:pPr>
          </w:p>
        </w:tc>
      </w:tr>
      <w:tr w:rsidR="00333BFF" w:rsidRPr="00CC4048" w14:paraId="6AA6224B" w14:textId="77777777" w:rsidTr="006D54DD">
        <w:trPr>
          <w:cantSplit/>
        </w:trPr>
        <w:tc>
          <w:tcPr>
            <w:tcW w:w="1641" w:type="pct"/>
          </w:tcPr>
          <w:p w14:paraId="472A5DB4"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Copiii cu ADHD niciodată nu pot menține atenție sau finaliza o activitate</w:t>
            </w:r>
          </w:p>
        </w:tc>
        <w:tc>
          <w:tcPr>
            <w:tcW w:w="3359" w:type="pct"/>
          </w:tcPr>
          <w:p w14:paraId="3F599496" w14:textId="77777777" w:rsidR="00333BFF" w:rsidRPr="00CC4048" w:rsidRDefault="00333BFF" w:rsidP="004C33C4">
            <w:pPr>
              <w:spacing w:line="0" w:lineRule="atLeast"/>
              <w:ind w:right="170"/>
              <w:jc w:val="both"/>
              <w:rPr>
                <w:rFonts w:asciiTheme="majorBidi" w:hAnsiTheme="majorBidi" w:cstheme="majorBidi"/>
              </w:rPr>
            </w:pPr>
            <w:r w:rsidRPr="00CC4048">
              <w:rPr>
                <w:rFonts w:asciiTheme="majorBidi" w:hAnsiTheme="majorBidi" w:cstheme="majorBidi"/>
              </w:rPr>
              <w:t>Inconsecvența este o caracteristică generală a ADHD. Uneori și în anumite circumstanțe, persoanele cu ADHD se pot focusa și concentra, în timp ce alteori se confruntă cu dificultăți extreme. Ele pot, de exemplu, să se supra-focuseze adesea asupra activităților stimulatoare, precum jocurile video sau activitățile creative, de genul Lego sau desen.</w:t>
            </w:r>
          </w:p>
        </w:tc>
      </w:tr>
      <w:tr w:rsidR="00333BFF" w:rsidRPr="00CC4048" w14:paraId="525822A0" w14:textId="77777777" w:rsidTr="006D54DD">
        <w:trPr>
          <w:cantSplit/>
        </w:trPr>
        <w:tc>
          <w:tcPr>
            <w:tcW w:w="1641" w:type="pct"/>
          </w:tcPr>
          <w:p w14:paraId="027E955B"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Toți copii cu ADHD sunt hiperactivi.</w:t>
            </w:r>
          </w:p>
        </w:tc>
        <w:tc>
          <w:tcPr>
            <w:tcW w:w="3359" w:type="pct"/>
          </w:tcPr>
          <w:p w14:paraId="24685A2C" w14:textId="2E1555BF" w:rsidR="00333BFF" w:rsidRPr="00CC4048" w:rsidRDefault="00333BFF" w:rsidP="004C33C4">
            <w:pPr>
              <w:spacing w:line="0" w:lineRule="atLeast"/>
              <w:ind w:right="170"/>
              <w:jc w:val="both"/>
              <w:rPr>
                <w:rFonts w:asciiTheme="majorBidi" w:hAnsiTheme="majorBidi" w:cstheme="majorBidi"/>
              </w:rPr>
            </w:pPr>
            <w:r w:rsidRPr="00CC4048">
              <w:rPr>
                <w:rFonts w:asciiTheme="majorBidi" w:hAnsiTheme="majorBidi" w:cstheme="majorBidi"/>
              </w:rPr>
              <w:t>O persoană cu ADHD nu dă neapărat dovadă de hiperactivitate. De fapt, unele persoane cu ADHD pot arăta ca lipsite de energie și par liniștite și rezervate.</w:t>
            </w:r>
          </w:p>
        </w:tc>
      </w:tr>
      <w:tr w:rsidR="00333BFF" w:rsidRPr="00CC4048" w14:paraId="62DCF561" w14:textId="77777777" w:rsidTr="006D54DD">
        <w:trPr>
          <w:cantSplit/>
        </w:trPr>
        <w:tc>
          <w:tcPr>
            <w:tcW w:w="1641" w:type="pct"/>
          </w:tcPr>
          <w:p w14:paraId="1A352965"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ADHD apare doar la băieți</w:t>
            </w:r>
          </w:p>
        </w:tc>
        <w:tc>
          <w:tcPr>
            <w:tcW w:w="3359" w:type="pct"/>
          </w:tcPr>
          <w:p w14:paraId="3949E4D8" w14:textId="60A05B55" w:rsidR="00333BFF" w:rsidRPr="00CC4048" w:rsidRDefault="00333BFF" w:rsidP="004C33C4">
            <w:pPr>
              <w:spacing w:line="0" w:lineRule="atLeast"/>
              <w:ind w:right="170"/>
              <w:jc w:val="both"/>
              <w:rPr>
                <w:rFonts w:asciiTheme="majorBidi" w:hAnsiTheme="majorBidi" w:cstheme="majorBidi"/>
              </w:rPr>
            </w:pPr>
            <w:r w:rsidRPr="00CC4048">
              <w:rPr>
                <w:rFonts w:asciiTheme="majorBidi" w:hAnsiTheme="majorBidi" w:cstheme="majorBidi"/>
              </w:rPr>
              <w:t>Băieții sunt de la patru până la nouă ori mai susceptibili de a fi diagnosticați; totuși, tulburarea apare atât la băieți, cât și la fete. Fetele sunt mai predispuse la tipul inactiv de ADHD, care este marcat mai degrabă prin comportament dezorganizat și nefocusat, decât prin comportament disruptiv, impulsiv, remarcat de obicei la băieți. Fetele cu ADHD tind să aibă nivele mai mari de distres,</w:t>
            </w:r>
            <w:r w:rsidR="00C10F19">
              <w:rPr>
                <w:rFonts w:asciiTheme="majorBidi" w:hAnsiTheme="majorBidi" w:cstheme="majorBidi"/>
              </w:rPr>
              <w:t xml:space="preserve"> </w:t>
            </w:r>
            <w:r w:rsidRPr="00CC4048">
              <w:rPr>
                <w:rFonts w:asciiTheme="majorBidi" w:hAnsiTheme="majorBidi" w:cstheme="majorBidi"/>
              </w:rPr>
              <w:t>anxietate și depresie, în comparație cu băieții cu ADHD.</w:t>
            </w:r>
          </w:p>
        </w:tc>
      </w:tr>
      <w:tr w:rsidR="00333BFF" w:rsidRPr="00CC4048" w14:paraId="5E015318" w14:textId="77777777" w:rsidTr="006D54DD">
        <w:trPr>
          <w:cantSplit/>
        </w:trPr>
        <w:tc>
          <w:tcPr>
            <w:tcW w:w="1641" w:type="pct"/>
          </w:tcPr>
          <w:p w14:paraId="51BE6BF2"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Alergiile alimentare, zahărul rafinat, aditivii alimentari și dieta proastă cauzează ADHD</w:t>
            </w:r>
          </w:p>
        </w:tc>
        <w:tc>
          <w:tcPr>
            <w:tcW w:w="3359" w:type="pct"/>
          </w:tcPr>
          <w:p w14:paraId="113FF75D" w14:textId="3F0F702B" w:rsidR="00333BFF" w:rsidRPr="00CC4048" w:rsidRDefault="00333BFF" w:rsidP="004C33C4">
            <w:pPr>
              <w:spacing w:line="0" w:lineRule="atLeast"/>
              <w:ind w:right="170"/>
              <w:jc w:val="both"/>
              <w:rPr>
                <w:rFonts w:asciiTheme="majorBidi" w:hAnsiTheme="majorBidi" w:cstheme="majorBidi"/>
              </w:rPr>
            </w:pPr>
            <w:r w:rsidRPr="00CC4048">
              <w:rPr>
                <w:rFonts w:asciiTheme="majorBidi" w:hAnsiTheme="majorBidi" w:cstheme="majorBidi"/>
              </w:rPr>
              <w:t>Corelația reală dintre ADHD și dietă nu a fost dovedită. O bună nutriție și sănătatea generală sunt întotdeauna importante. Un stil de viață nesănătos, inclusiv o dieta proastă, pot influența asupra atenției și funcționării.</w:t>
            </w:r>
          </w:p>
        </w:tc>
      </w:tr>
      <w:tr w:rsidR="00333BFF" w:rsidRPr="00CC4048" w14:paraId="42A1DE6B" w14:textId="77777777" w:rsidTr="006D54DD">
        <w:trPr>
          <w:cantSplit/>
        </w:trPr>
        <w:tc>
          <w:tcPr>
            <w:tcW w:w="1641" w:type="pct"/>
          </w:tcPr>
          <w:p w14:paraId="73DDB547"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lastRenderedPageBreak/>
              <w:t xml:space="preserve">ADHD poate fi gestionat doar cu ajutorul medicamentelor </w:t>
            </w:r>
          </w:p>
        </w:tc>
        <w:tc>
          <w:tcPr>
            <w:tcW w:w="3359" w:type="pct"/>
          </w:tcPr>
          <w:p w14:paraId="27A6BCB3" w14:textId="4DA8FE9E"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Deși nu există nici un remediu pentru ADHD, medicația poate avea efecte pozitive asupra simptomelor de neatenție, impulsivitate și hiperactivitate. O abordare "multi-modală" sau cuprinzătoare este cea mai benefică și include o diagnoză adecvată, o mai bună înțelegere a tulburării de către persoană și familie, intervenții comportamentale și suport educațional.</w:t>
            </w:r>
          </w:p>
        </w:tc>
      </w:tr>
      <w:tr w:rsidR="00333BFF" w:rsidRPr="00CC4048" w14:paraId="2883F05C" w14:textId="77777777" w:rsidTr="006D54DD">
        <w:trPr>
          <w:cantSplit/>
        </w:trPr>
        <w:tc>
          <w:tcPr>
            <w:tcW w:w="1641" w:type="pct"/>
            <w:vAlign w:val="bottom"/>
          </w:tcPr>
          <w:p w14:paraId="56DE7BF9" w14:textId="77777777" w:rsidR="00333BFF" w:rsidRPr="00CC4048" w:rsidRDefault="00333BFF" w:rsidP="004C33C4">
            <w:pPr>
              <w:spacing w:line="218" w:lineRule="exact"/>
              <w:jc w:val="both"/>
              <w:rPr>
                <w:rFonts w:asciiTheme="majorBidi" w:hAnsiTheme="majorBidi" w:cstheme="majorBidi"/>
                <w:b/>
              </w:rPr>
            </w:pPr>
            <w:r w:rsidRPr="00CC4048">
              <w:rPr>
                <w:rFonts w:asciiTheme="majorBidi" w:hAnsiTheme="majorBidi" w:cstheme="majorBidi"/>
                <w:b/>
              </w:rPr>
              <w:t>Persoanele cu ADHD sunt leneșe sau lipsite de voință</w:t>
            </w:r>
          </w:p>
        </w:tc>
        <w:tc>
          <w:tcPr>
            <w:tcW w:w="3359" w:type="pct"/>
          </w:tcPr>
          <w:p w14:paraId="3046D5C7" w14:textId="6871F238"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xml:space="preserve">Pentru oricine este mai ușor să se concentreze asupra unui subiect sau unei activități care îi captează </w:t>
            </w:r>
            <w:r w:rsidR="0094256B" w:rsidRPr="00CC4048">
              <w:rPr>
                <w:rFonts w:asciiTheme="majorBidi" w:hAnsiTheme="majorBidi" w:cstheme="majorBidi"/>
              </w:rPr>
              <w:t>atenția</w:t>
            </w:r>
            <w:r w:rsidRPr="00CC4048">
              <w:rPr>
                <w:rFonts w:asciiTheme="majorBidi" w:hAnsiTheme="majorBidi" w:cstheme="majorBidi"/>
              </w:rPr>
              <w:t>. Multe persoane cu ADHD au unele domenii de activitate (cum ar fi sportul, muzică, jocurile video, arta, activitățile și zonele de activitate mecanice) asupra cărora se pot concentra foarte bine. Ca urmare, incapacitatea lor de concentrare asupra altor domenii este adesea înțeleasă greșit.</w:t>
            </w:r>
          </w:p>
        </w:tc>
      </w:tr>
      <w:tr w:rsidR="00333BFF" w:rsidRPr="00CC4048" w14:paraId="4968A7C3" w14:textId="77777777" w:rsidTr="006D54DD">
        <w:trPr>
          <w:cantSplit/>
        </w:trPr>
        <w:tc>
          <w:tcPr>
            <w:tcW w:w="1641" w:type="pct"/>
            <w:vAlign w:val="bottom"/>
          </w:tcPr>
          <w:p w14:paraId="68A8D4AF" w14:textId="77777777" w:rsidR="00333BFF" w:rsidRPr="00CC4048" w:rsidRDefault="00333BFF" w:rsidP="004C33C4">
            <w:pPr>
              <w:spacing w:line="242" w:lineRule="exact"/>
              <w:jc w:val="both"/>
              <w:rPr>
                <w:rFonts w:asciiTheme="majorBidi" w:hAnsiTheme="majorBidi" w:cstheme="majorBidi"/>
                <w:b/>
              </w:rPr>
            </w:pPr>
            <w:r w:rsidRPr="00CC4048">
              <w:rPr>
                <w:rFonts w:asciiTheme="majorBidi" w:hAnsiTheme="majorBidi" w:cstheme="majorBidi"/>
                <w:b/>
              </w:rPr>
              <w:t>Există un test care poate diagnostica ADHD</w:t>
            </w:r>
          </w:p>
        </w:tc>
        <w:tc>
          <w:tcPr>
            <w:tcW w:w="3359" w:type="pct"/>
          </w:tcPr>
          <w:p w14:paraId="4391BF67" w14:textId="27AB6F75"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ADHD este un diagnostic clinic la care trebuie să se ajungă prin intermediul unei evaluări complete a anamnezei și a prezentului. Acest lucru este valabil și pentru multe alte stări medicale (de exemplu, migrena).</w:t>
            </w:r>
          </w:p>
        </w:tc>
      </w:tr>
      <w:tr w:rsidR="00333BFF" w:rsidRPr="00CC4048" w14:paraId="584F5CB9" w14:textId="77777777" w:rsidTr="006D54DD">
        <w:trPr>
          <w:cantSplit/>
        </w:trPr>
        <w:tc>
          <w:tcPr>
            <w:tcW w:w="1641" w:type="pct"/>
          </w:tcPr>
          <w:p w14:paraId="4EF8B968"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Oricine are ADHD, pentru că orice persoană este uneori neatentă, mai ales în prezent</w:t>
            </w:r>
          </w:p>
        </w:tc>
        <w:tc>
          <w:tcPr>
            <w:tcW w:w="3359" w:type="pct"/>
          </w:tcPr>
          <w:p w14:paraId="36EDB541"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La orice persoană pot apare ocazional simptomele principale ale ADHD (de exemplu, uitarea lucrurilor). Totodată, persoanele cu ADHD manifestă un număr semnificativ mai mare de aceste simptome (atingând un prag de cel puțin 6/9 simptome la copii, 5/9 la adulți (17+)) care apar frecvent și ei se confruntă cu dificultăți și deficiențe mai semnificative în urma acestora (de exemplu, pierderea locului de muncă, eșec academic).</w:t>
            </w:r>
          </w:p>
        </w:tc>
      </w:tr>
    </w:tbl>
    <w:p w14:paraId="7FCA2DBF" w14:textId="45C2D50A" w:rsidR="00333BFF" w:rsidRPr="00CC4048" w:rsidRDefault="00333BFF" w:rsidP="004C33C4">
      <w:pPr>
        <w:jc w:val="both"/>
        <w:rPr>
          <w:rFonts w:asciiTheme="majorBidi" w:hAnsiTheme="majorBidi" w:cstheme="majorBidi"/>
        </w:rPr>
      </w:pPr>
    </w:p>
    <w:p w14:paraId="5E73B992" w14:textId="7A4C7457" w:rsidR="00333BFF" w:rsidRPr="00CC4048" w:rsidRDefault="00333BFF" w:rsidP="004C33C4">
      <w:pPr>
        <w:spacing w:after="160" w:line="259" w:lineRule="auto"/>
        <w:contextualSpacing w:val="0"/>
        <w:jc w:val="both"/>
        <w:rPr>
          <w:rFonts w:asciiTheme="majorBidi" w:hAnsiTheme="majorBidi" w:cstheme="majorBidi"/>
        </w:rPr>
      </w:pPr>
      <w:r w:rsidRPr="00CC4048">
        <w:rPr>
          <w:rFonts w:asciiTheme="majorBidi" w:hAnsiTheme="majorBidi" w:cstheme="majorBidi"/>
        </w:rPr>
        <w:br w:type="page"/>
      </w:r>
    </w:p>
    <w:p w14:paraId="03CA803C" w14:textId="7DAC1BF2" w:rsidR="00333BFF" w:rsidRPr="00CC4048" w:rsidRDefault="00333BFF" w:rsidP="004C33C4">
      <w:pPr>
        <w:pStyle w:val="Titlu6"/>
        <w:jc w:val="both"/>
        <w:rPr>
          <w:rFonts w:asciiTheme="majorBidi" w:hAnsiTheme="majorBidi"/>
        </w:rPr>
      </w:pPr>
      <w:bookmarkStart w:id="285" w:name="_Ref17106894"/>
      <w:bookmarkStart w:id="286" w:name="_Toc434234546"/>
      <w:bookmarkStart w:id="287" w:name="_Toc233717250"/>
      <w:bookmarkStart w:id="288" w:name="_Toc233790551"/>
      <w:r w:rsidRPr="00CC4048">
        <w:rPr>
          <w:rFonts w:asciiTheme="majorBidi" w:hAnsiTheme="majorBidi"/>
        </w:rPr>
        <w:lastRenderedPageBreak/>
        <w:t>Intervenții la domiciliu</w:t>
      </w:r>
      <w:bookmarkEnd w:id="285"/>
      <w:bookmarkEnd w:id="286"/>
      <w:bookmarkEnd w:id="287"/>
      <w:bookmarkEnd w:id="288"/>
    </w:p>
    <w:p w14:paraId="608400CB" w14:textId="77777777" w:rsidR="00DE58AE" w:rsidRPr="00CC4048" w:rsidRDefault="00DE58AE" w:rsidP="004C33C4">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6"/>
        <w:gridCol w:w="6165"/>
      </w:tblGrid>
      <w:tr w:rsidR="00333BFF" w:rsidRPr="00CC4048" w14:paraId="454445F1" w14:textId="77777777" w:rsidTr="006D54DD">
        <w:tc>
          <w:tcPr>
            <w:tcW w:w="5000" w:type="pct"/>
            <w:gridSpan w:val="2"/>
          </w:tcPr>
          <w:p w14:paraId="4C251285"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INTERVENȚII INSTRUCȚIONALE</w:t>
            </w:r>
          </w:p>
        </w:tc>
      </w:tr>
      <w:tr w:rsidR="00333BFF" w:rsidRPr="00CC4048" w14:paraId="0E130555" w14:textId="77777777" w:rsidTr="006D54DD">
        <w:tc>
          <w:tcPr>
            <w:tcW w:w="1796" w:type="pct"/>
          </w:tcPr>
          <w:p w14:paraId="673C0F48"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Argumentare</w:t>
            </w:r>
          </w:p>
        </w:tc>
        <w:tc>
          <w:tcPr>
            <w:tcW w:w="3204" w:type="pct"/>
          </w:tcPr>
          <w:p w14:paraId="06232A1B"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Strategii</w:t>
            </w:r>
          </w:p>
        </w:tc>
      </w:tr>
      <w:tr w:rsidR="00333BFF" w:rsidRPr="00CC4048" w14:paraId="4EEA2838" w14:textId="77777777" w:rsidTr="006D54DD">
        <w:tc>
          <w:tcPr>
            <w:tcW w:w="1796" w:type="pct"/>
          </w:tcPr>
          <w:p w14:paraId="0AC05836"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Din cauza atenției susținute slabe și dificultății de a urma instrucțiuni în mai multe etape, comunicarea trebuie să fie clară și directă.</w:t>
            </w:r>
          </w:p>
        </w:tc>
        <w:tc>
          <w:tcPr>
            <w:tcW w:w="3204" w:type="pct"/>
          </w:tcPr>
          <w:p w14:paraId="1004CA4A"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Stabiliți contact vizual și/sau fizic delicat înainte de a da una  sau două instrucțiuni clare.</w:t>
            </w:r>
          </w:p>
          <w:p w14:paraId="22D134FA"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Solicitați persoanei să repete instrucțiunile înainte de a continua.</w:t>
            </w:r>
          </w:p>
        </w:tc>
      </w:tr>
      <w:tr w:rsidR="00333BFF" w:rsidRPr="00CC4048" w14:paraId="3E0DA46B" w14:textId="77777777" w:rsidTr="006D54DD">
        <w:tc>
          <w:tcPr>
            <w:tcW w:w="5000" w:type="pct"/>
            <w:gridSpan w:val="2"/>
          </w:tcPr>
          <w:p w14:paraId="09B3493F"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INTERVENȚII COMPORTAMENTALE</w:t>
            </w:r>
          </w:p>
        </w:tc>
      </w:tr>
      <w:tr w:rsidR="00333BFF" w:rsidRPr="00CC4048" w14:paraId="52BC8508" w14:textId="77777777" w:rsidTr="006D54DD">
        <w:tc>
          <w:tcPr>
            <w:tcW w:w="1796" w:type="pct"/>
          </w:tcPr>
          <w:p w14:paraId="2C696EFE"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Argumentare</w:t>
            </w:r>
          </w:p>
        </w:tc>
        <w:tc>
          <w:tcPr>
            <w:tcW w:w="3204" w:type="pct"/>
          </w:tcPr>
          <w:p w14:paraId="63D3E31C"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Strategii</w:t>
            </w:r>
          </w:p>
        </w:tc>
      </w:tr>
      <w:tr w:rsidR="00333BFF" w:rsidRPr="00CC4048" w14:paraId="46BF9A67" w14:textId="77777777" w:rsidTr="006D54DD">
        <w:tc>
          <w:tcPr>
            <w:tcW w:w="1796" w:type="pct"/>
          </w:tcPr>
          <w:p w14:paraId="683ACC46" w14:textId="2A52780B"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Persoanele cu ADHD au un nivel mai mare de dereglare emoțională (de exemplu „scurtcircuit”, ușor de</w:t>
            </w:r>
          </w:p>
          <w:p w14:paraId="32BB9822" w14:textId="4F4841DA"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frustrat) și acest lucru poate provoca conflicte semnificative familiale/cu soțul/ partenerul/cu copilul/colegul.</w:t>
            </w:r>
          </w:p>
          <w:p w14:paraId="61C8301C" w14:textId="3E6D9C5E"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Aceste deficite duc la efecte dăunătoare în mai multe aspecte ale vieții de zi cu zi. Persoanele cu ADHD preferă recompense  imediate, mici față de recompense mai mari, dar întârziate.</w:t>
            </w:r>
          </w:p>
        </w:tc>
        <w:tc>
          <w:tcPr>
            <w:tcW w:w="3204" w:type="pct"/>
          </w:tcPr>
          <w:p w14:paraId="57EA8141"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Utilizați o abordare pozitivă și un ton liniștit al voci. Evitați să strigați și să certați.</w:t>
            </w:r>
          </w:p>
          <w:p w14:paraId="5A6D87B5" w14:textId="7BD9D903"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Încurajați tehnicile de calmare pentru a de-escalada conflictul. Exemplu: Învățați-i tehnica "Oprește-te și gândește-te" . Ajutați-i să-și pună frâne prin respirație profundă.</w:t>
            </w:r>
          </w:p>
          <w:p w14:paraId="36FC1694"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Folosiți laude, "prindeți-i la ce sunt buni" (a face treburi, a se juca frumos).</w:t>
            </w:r>
          </w:p>
          <w:p w14:paraId="7FFAEDD9"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xml:space="preserve">• Stabiliți scopuri și limite clare și realizabile (o anumită rutină privind temele pentru acasă, rutina mersului la culcare, treburi, etc.) și asociați-le cu obținerea privilegiilor, ieșiri speciale, etc. </w:t>
            </w:r>
          </w:p>
          <w:p w14:paraId="5883A5FA" w14:textId="2727C484"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Folosiți stimulente pozitive și consecințe firești; "Când vei ... (face tema de acasă) ... atunci tu ... (vei putea să te joci) "; dacă ... atunci</w:t>
            </w:r>
          </w:p>
          <w:p w14:paraId="4D83434F"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Utilizați afirmații de empatie, pot fi utile așa afirmații, ca "înțeleg" / "totuși".</w:t>
            </w:r>
          </w:p>
          <w:p w14:paraId="3FB9FF39"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Recomandați-le adulților să modeleze autoreglarea emoțională și să încurajeze un stil de viață echilibrat (planificarea meselor nutritive, exerciții,  hobby-uri și igiena somnului).</w:t>
            </w:r>
          </w:p>
          <w:p w14:paraId="5D80F929" w14:textId="77777777" w:rsidR="00333BFF" w:rsidRPr="00CC4048" w:rsidRDefault="00333BFF" w:rsidP="004C33C4">
            <w:pPr>
              <w:spacing w:line="0" w:lineRule="atLeast"/>
              <w:ind w:right="-108"/>
              <w:jc w:val="both"/>
              <w:rPr>
                <w:rFonts w:asciiTheme="majorBidi" w:hAnsiTheme="majorBidi" w:cstheme="majorBidi"/>
              </w:rPr>
            </w:pPr>
            <w:r w:rsidRPr="00CC4048">
              <w:rPr>
                <w:rFonts w:asciiTheme="majorBidi" w:hAnsiTheme="majorBidi" w:cstheme="majorBidi"/>
              </w:rPr>
              <w:t>• Programarea timpului de familie și a celui petrecut  cu partenerul.</w:t>
            </w:r>
          </w:p>
          <w:p w14:paraId="37E3705D"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Limitați alegerile la două sau trei opțiuni.</w:t>
            </w:r>
          </w:p>
          <w:p w14:paraId="2B5A6ACA"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Faceți recompense semnificative și sincronizate în imediata proximitate a comportamentul dorit.</w:t>
            </w:r>
          </w:p>
        </w:tc>
      </w:tr>
      <w:tr w:rsidR="00333BFF" w:rsidRPr="00CC4048" w14:paraId="3D184EA8" w14:textId="77777777" w:rsidTr="006D54DD">
        <w:tc>
          <w:tcPr>
            <w:tcW w:w="5000" w:type="pct"/>
            <w:gridSpan w:val="2"/>
          </w:tcPr>
          <w:p w14:paraId="4FBA6743"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INTERVENȚII DE MEDIU</w:t>
            </w:r>
          </w:p>
        </w:tc>
      </w:tr>
      <w:tr w:rsidR="00333BFF" w:rsidRPr="00CC4048" w14:paraId="59568614" w14:textId="77777777" w:rsidTr="006D54DD">
        <w:tc>
          <w:tcPr>
            <w:tcW w:w="1796" w:type="pct"/>
          </w:tcPr>
          <w:p w14:paraId="688E4A49"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Argumentare</w:t>
            </w:r>
          </w:p>
        </w:tc>
        <w:tc>
          <w:tcPr>
            <w:tcW w:w="3204" w:type="pct"/>
          </w:tcPr>
          <w:p w14:paraId="35C4C8C2"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Strategii</w:t>
            </w:r>
          </w:p>
        </w:tc>
      </w:tr>
      <w:tr w:rsidR="00333BFF" w:rsidRPr="00CC4048" w14:paraId="604EAC97" w14:textId="77777777" w:rsidTr="006D54DD">
        <w:tc>
          <w:tcPr>
            <w:tcW w:w="1796" w:type="pct"/>
          </w:tcPr>
          <w:p w14:paraId="676291AB"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Perioadele de tranziție, timpul pentru temele de acasă și rutinele zilnice sunt dificile pentru persoanele cu</w:t>
            </w:r>
          </w:p>
          <w:p w14:paraId="4B7B363F" w14:textId="031A1F90"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ADHD, prin urmare, suportul extern este deosebit de important pentru a atinge unele așteptări zilnice și a structura și promova succesul.</w:t>
            </w:r>
          </w:p>
          <w:p w14:paraId="50DCE2A8" w14:textId="77777777" w:rsidR="00333BFF" w:rsidRPr="00CC4048" w:rsidRDefault="00333BFF" w:rsidP="004C33C4">
            <w:pPr>
              <w:spacing w:line="0" w:lineRule="atLeast"/>
              <w:jc w:val="both"/>
              <w:rPr>
                <w:rFonts w:asciiTheme="majorBidi" w:hAnsiTheme="majorBidi" w:cstheme="majorBidi"/>
                <w:b/>
              </w:rPr>
            </w:pPr>
          </w:p>
        </w:tc>
        <w:tc>
          <w:tcPr>
            <w:tcW w:w="3204" w:type="pct"/>
          </w:tcPr>
          <w:p w14:paraId="44F023B8"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b/>
              </w:rPr>
              <w:t xml:space="preserve">•    </w:t>
            </w:r>
            <w:r w:rsidRPr="00CC4048">
              <w:rPr>
                <w:rFonts w:asciiTheme="majorBidi" w:hAnsiTheme="majorBidi" w:cstheme="majorBidi"/>
              </w:rPr>
              <w:t>Implementați structuri și rutine.</w:t>
            </w:r>
          </w:p>
          <w:p w14:paraId="4B9717C5"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Părinții / partenerii trebuie să fie uniți, consecvenți, fermi și onești. Urmăriți acest lucru prin consecințe convenite.</w:t>
            </w:r>
          </w:p>
          <w:p w14:paraId="7E77B6CE"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Ajutați-le să-și stabilească priorități, în loc de a amâna.</w:t>
            </w:r>
          </w:p>
          <w:p w14:paraId="51ACFFA9"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Plasați memento-uri vizuale (reguli, liste, memento-uri, note adezive, calendare) în locații vizibile, folosind culori diferite pentru a accentua / prioritiza.</w:t>
            </w:r>
          </w:p>
          <w:p w14:paraId="74D8D5ED"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rPr>
              <w:t>• Utilizați cronometre / aplicații pentru termenele limită (rutine, teme de acasă, treburi, plata facturilor, limitarea utilizării mijloacelor electronice</w:t>
            </w:r>
            <w:r w:rsidRPr="00CC4048">
              <w:rPr>
                <w:rFonts w:asciiTheme="majorBidi" w:hAnsiTheme="majorBidi" w:cstheme="majorBidi"/>
                <w:b/>
              </w:rPr>
              <w:t>).</w:t>
            </w:r>
          </w:p>
          <w:p w14:paraId="3D93D5A4" w14:textId="77777777" w:rsidR="00333BFF" w:rsidRPr="00CC4048" w:rsidRDefault="00333BFF" w:rsidP="004C33C4">
            <w:pPr>
              <w:numPr>
                <w:ilvl w:val="0"/>
                <w:numId w:val="83"/>
              </w:numPr>
              <w:spacing w:line="0" w:lineRule="atLeast"/>
              <w:ind w:left="34" w:hanging="34"/>
              <w:contextualSpacing w:val="0"/>
              <w:jc w:val="both"/>
              <w:rPr>
                <w:rFonts w:asciiTheme="majorBidi" w:hAnsiTheme="majorBidi" w:cstheme="majorBidi"/>
              </w:rPr>
            </w:pPr>
            <w:r w:rsidRPr="00CC4048">
              <w:rPr>
                <w:rFonts w:asciiTheme="majorBidi" w:hAnsiTheme="majorBidi" w:cstheme="majorBidi"/>
              </w:rPr>
              <w:t>Păstrați în locații vizibile etichete, diferite mape colorate sau containere pentru articole (chei, obiecte electronice, obiecte de uz casnic).</w:t>
            </w:r>
          </w:p>
          <w:p w14:paraId="6B77C7D2"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lastRenderedPageBreak/>
              <w:t>• Găsiți zona de lucru cea mai potrivită pentru persoană, de exemplu sufrageria, zonele liniștite.</w:t>
            </w:r>
          </w:p>
          <w:p w14:paraId="5AEB37A8" w14:textId="74DD8BB3"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Divizați sarcinile (împărțiți sarcinile mari în sarcini mai mici) și stabiliți termene concrete pentru fiecare pas.</w:t>
            </w:r>
          </w:p>
          <w:p w14:paraId="0CC309AB"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Planificați pauze frecvente ale mișcării în timpul unor sarcini prelungite.</w:t>
            </w:r>
          </w:p>
          <w:p w14:paraId="31568C3C"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rPr>
              <w:t>• Permiteți zgomotul alb, un ventilator sau muzică de fundal în timpul îndeplinirii temelor pentru acasă, lucrului sau somnului.</w:t>
            </w:r>
          </w:p>
        </w:tc>
      </w:tr>
    </w:tbl>
    <w:p w14:paraId="1ED0E7E9" w14:textId="77777777" w:rsidR="007E34D9" w:rsidRPr="00CC4048" w:rsidRDefault="007E34D9" w:rsidP="004C33C4">
      <w:pPr>
        <w:jc w:val="both"/>
        <w:rPr>
          <w:rFonts w:asciiTheme="majorBidi" w:hAnsiTheme="majorBidi" w:cstheme="majorBidi"/>
        </w:rPr>
      </w:pPr>
      <w:bookmarkStart w:id="289" w:name="_Ref17106912"/>
      <w:bookmarkStart w:id="290" w:name="_Toc434234547"/>
    </w:p>
    <w:p w14:paraId="55FB04B3" w14:textId="77777777" w:rsidR="00F95A82" w:rsidRPr="00CC4048" w:rsidRDefault="00F95A82" w:rsidP="004C33C4">
      <w:pPr>
        <w:jc w:val="both"/>
        <w:rPr>
          <w:rFonts w:asciiTheme="majorBidi" w:hAnsiTheme="majorBidi" w:cstheme="majorBidi"/>
        </w:rPr>
      </w:pPr>
    </w:p>
    <w:p w14:paraId="2B7A5E36" w14:textId="77777777" w:rsidR="00F95A82" w:rsidRPr="00CC4048" w:rsidRDefault="00F95A82" w:rsidP="004C33C4">
      <w:pPr>
        <w:jc w:val="both"/>
        <w:rPr>
          <w:rFonts w:asciiTheme="majorBidi" w:hAnsiTheme="majorBidi" w:cstheme="majorBidi"/>
        </w:rPr>
      </w:pPr>
    </w:p>
    <w:p w14:paraId="406EDD49" w14:textId="77777777" w:rsidR="00F95A82" w:rsidRPr="00CC4048" w:rsidRDefault="00F95A82" w:rsidP="004C33C4">
      <w:pPr>
        <w:jc w:val="both"/>
        <w:rPr>
          <w:rFonts w:asciiTheme="majorBidi" w:hAnsiTheme="majorBidi" w:cstheme="majorBidi"/>
        </w:rPr>
      </w:pPr>
    </w:p>
    <w:p w14:paraId="4F31739C" w14:textId="77777777" w:rsidR="00F95A82" w:rsidRPr="00CC4048" w:rsidRDefault="00F95A82" w:rsidP="004C33C4">
      <w:pPr>
        <w:jc w:val="both"/>
        <w:rPr>
          <w:rFonts w:asciiTheme="majorBidi" w:hAnsiTheme="majorBidi" w:cstheme="majorBidi"/>
        </w:rPr>
      </w:pPr>
    </w:p>
    <w:p w14:paraId="546652D9" w14:textId="77777777" w:rsidR="00F95A82" w:rsidRPr="00CC4048" w:rsidRDefault="00F95A82" w:rsidP="004C33C4">
      <w:pPr>
        <w:jc w:val="both"/>
        <w:rPr>
          <w:rFonts w:asciiTheme="majorBidi" w:hAnsiTheme="majorBidi" w:cstheme="majorBidi"/>
        </w:rPr>
      </w:pPr>
    </w:p>
    <w:p w14:paraId="343F571B" w14:textId="77777777" w:rsidR="00F95A82" w:rsidRPr="00CC4048" w:rsidRDefault="00F95A82" w:rsidP="004C33C4">
      <w:pPr>
        <w:jc w:val="both"/>
        <w:rPr>
          <w:rFonts w:asciiTheme="majorBidi" w:hAnsiTheme="majorBidi" w:cstheme="majorBidi"/>
        </w:rPr>
      </w:pPr>
    </w:p>
    <w:p w14:paraId="212F5528" w14:textId="77777777" w:rsidR="00F95A82" w:rsidRPr="00CC4048" w:rsidRDefault="00F95A82" w:rsidP="004C33C4">
      <w:pPr>
        <w:jc w:val="both"/>
        <w:rPr>
          <w:rFonts w:asciiTheme="majorBidi" w:hAnsiTheme="majorBidi" w:cstheme="majorBidi"/>
        </w:rPr>
      </w:pPr>
    </w:p>
    <w:p w14:paraId="2364F76F" w14:textId="77777777" w:rsidR="00F95A82" w:rsidRPr="00CC4048" w:rsidRDefault="00F95A82" w:rsidP="004C33C4">
      <w:pPr>
        <w:jc w:val="both"/>
        <w:rPr>
          <w:rFonts w:asciiTheme="majorBidi" w:hAnsiTheme="majorBidi" w:cstheme="majorBidi"/>
        </w:rPr>
      </w:pPr>
    </w:p>
    <w:p w14:paraId="6F4B8089" w14:textId="77777777" w:rsidR="00F95A82" w:rsidRPr="00CC4048" w:rsidRDefault="00F95A82" w:rsidP="004C33C4">
      <w:pPr>
        <w:jc w:val="both"/>
        <w:rPr>
          <w:rFonts w:asciiTheme="majorBidi" w:hAnsiTheme="majorBidi" w:cstheme="majorBidi"/>
        </w:rPr>
      </w:pPr>
    </w:p>
    <w:p w14:paraId="0E93BFD4" w14:textId="77777777" w:rsidR="00F95A82" w:rsidRPr="00CC4048" w:rsidRDefault="00F95A82" w:rsidP="004C33C4">
      <w:pPr>
        <w:jc w:val="both"/>
        <w:rPr>
          <w:rFonts w:asciiTheme="majorBidi" w:hAnsiTheme="majorBidi" w:cstheme="majorBidi"/>
        </w:rPr>
      </w:pPr>
    </w:p>
    <w:p w14:paraId="1EC73828" w14:textId="77777777" w:rsidR="00F95A82" w:rsidRPr="00CC4048" w:rsidRDefault="00F95A82" w:rsidP="004C33C4">
      <w:pPr>
        <w:jc w:val="both"/>
        <w:rPr>
          <w:rFonts w:asciiTheme="majorBidi" w:hAnsiTheme="majorBidi" w:cstheme="majorBidi"/>
        </w:rPr>
      </w:pPr>
    </w:p>
    <w:p w14:paraId="42FA675E" w14:textId="77777777" w:rsidR="00F95A82" w:rsidRPr="00CC4048" w:rsidRDefault="00F95A82" w:rsidP="004C33C4">
      <w:pPr>
        <w:jc w:val="both"/>
        <w:rPr>
          <w:rFonts w:asciiTheme="majorBidi" w:hAnsiTheme="majorBidi" w:cstheme="majorBidi"/>
        </w:rPr>
      </w:pPr>
    </w:p>
    <w:p w14:paraId="3EE5270F" w14:textId="77777777" w:rsidR="00F95A82" w:rsidRPr="00CC4048" w:rsidRDefault="00F95A82" w:rsidP="004C33C4">
      <w:pPr>
        <w:jc w:val="both"/>
        <w:rPr>
          <w:rFonts w:asciiTheme="majorBidi" w:hAnsiTheme="majorBidi" w:cstheme="majorBidi"/>
        </w:rPr>
      </w:pPr>
    </w:p>
    <w:p w14:paraId="56DDF298" w14:textId="77777777" w:rsidR="00F95A82" w:rsidRPr="00CC4048" w:rsidRDefault="00F95A82" w:rsidP="004C33C4">
      <w:pPr>
        <w:jc w:val="both"/>
        <w:rPr>
          <w:rFonts w:asciiTheme="majorBidi" w:hAnsiTheme="majorBidi" w:cstheme="majorBidi"/>
        </w:rPr>
      </w:pPr>
    </w:p>
    <w:p w14:paraId="62F56087" w14:textId="77777777" w:rsidR="00F95A82" w:rsidRPr="00CC4048" w:rsidRDefault="00F95A82" w:rsidP="004C33C4">
      <w:pPr>
        <w:jc w:val="both"/>
        <w:rPr>
          <w:rFonts w:asciiTheme="majorBidi" w:hAnsiTheme="majorBidi" w:cstheme="majorBidi"/>
        </w:rPr>
      </w:pPr>
    </w:p>
    <w:p w14:paraId="5C53F582" w14:textId="77777777" w:rsidR="00F95A82" w:rsidRPr="00CC4048" w:rsidRDefault="00F95A82" w:rsidP="004C33C4">
      <w:pPr>
        <w:jc w:val="both"/>
        <w:rPr>
          <w:rFonts w:asciiTheme="majorBidi" w:hAnsiTheme="majorBidi" w:cstheme="majorBidi"/>
        </w:rPr>
      </w:pPr>
    </w:p>
    <w:p w14:paraId="0C1DE377" w14:textId="77777777" w:rsidR="00F95A82" w:rsidRPr="00CC4048" w:rsidRDefault="00F95A82" w:rsidP="004C33C4">
      <w:pPr>
        <w:jc w:val="both"/>
        <w:rPr>
          <w:rFonts w:asciiTheme="majorBidi" w:hAnsiTheme="majorBidi" w:cstheme="majorBidi"/>
        </w:rPr>
      </w:pPr>
    </w:p>
    <w:p w14:paraId="6F5DCA56" w14:textId="77777777" w:rsidR="00F95A82" w:rsidRPr="00CC4048" w:rsidRDefault="00F95A82" w:rsidP="004C33C4">
      <w:pPr>
        <w:jc w:val="both"/>
        <w:rPr>
          <w:rFonts w:asciiTheme="majorBidi" w:hAnsiTheme="majorBidi" w:cstheme="majorBidi"/>
        </w:rPr>
      </w:pPr>
    </w:p>
    <w:p w14:paraId="2DBE1207" w14:textId="77777777" w:rsidR="00F95A82" w:rsidRPr="00CC4048" w:rsidRDefault="00F95A82" w:rsidP="004C33C4">
      <w:pPr>
        <w:jc w:val="both"/>
        <w:rPr>
          <w:rFonts w:asciiTheme="majorBidi" w:hAnsiTheme="majorBidi" w:cstheme="majorBidi"/>
        </w:rPr>
      </w:pPr>
    </w:p>
    <w:p w14:paraId="28D84809" w14:textId="77777777" w:rsidR="00F95A82" w:rsidRPr="00CC4048" w:rsidRDefault="00F95A82" w:rsidP="004C33C4">
      <w:pPr>
        <w:jc w:val="both"/>
        <w:rPr>
          <w:rFonts w:asciiTheme="majorBidi" w:hAnsiTheme="majorBidi" w:cstheme="majorBidi"/>
        </w:rPr>
      </w:pPr>
    </w:p>
    <w:p w14:paraId="012E9993" w14:textId="77777777" w:rsidR="00F95A82" w:rsidRPr="00CC4048" w:rsidRDefault="00F95A82" w:rsidP="004C33C4">
      <w:pPr>
        <w:jc w:val="both"/>
        <w:rPr>
          <w:rFonts w:asciiTheme="majorBidi" w:hAnsiTheme="majorBidi" w:cstheme="majorBidi"/>
        </w:rPr>
      </w:pPr>
    </w:p>
    <w:p w14:paraId="1780989B" w14:textId="77777777" w:rsidR="00F95A82" w:rsidRPr="00CC4048" w:rsidRDefault="00F95A82" w:rsidP="004C33C4">
      <w:pPr>
        <w:jc w:val="both"/>
        <w:rPr>
          <w:rFonts w:asciiTheme="majorBidi" w:hAnsiTheme="majorBidi" w:cstheme="majorBidi"/>
        </w:rPr>
      </w:pPr>
    </w:p>
    <w:p w14:paraId="1CA5F2E1" w14:textId="77777777" w:rsidR="00F95A82" w:rsidRPr="00CC4048" w:rsidRDefault="00F95A82" w:rsidP="004C33C4">
      <w:pPr>
        <w:jc w:val="both"/>
        <w:rPr>
          <w:rFonts w:asciiTheme="majorBidi" w:hAnsiTheme="majorBidi" w:cstheme="majorBidi"/>
        </w:rPr>
      </w:pPr>
    </w:p>
    <w:p w14:paraId="6F5E69ED" w14:textId="77777777" w:rsidR="00F95A82" w:rsidRPr="00CC4048" w:rsidRDefault="00F95A82" w:rsidP="004C33C4">
      <w:pPr>
        <w:jc w:val="both"/>
        <w:rPr>
          <w:rFonts w:asciiTheme="majorBidi" w:hAnsiTheme="majorBidi" w:cstheme="majorBidi"/>
        </w:rPr>
      </w:pPr>
    </w:p>
    <w:p w14:paraId="2786284C" w14:textId="77777777" w:rsidR="00F95A82" w:rsidRPr="00CC4048" w:rsidRDefault="00F95A82" w:rsidP="004C33C4">
      <w:pPr>
        <w:jc w:val="both"/>
        <w:rPr>
          <w:rFonts w:asciiTheme="majorBidi" w:hAnsiTheme="majorBidi" w:cstheme="majorBidi"/>
        </w:rPr>
      </w:pPr>
    </w:p>
    <w:p w14:paraId="3308C82E" w14:textId="77777777" w:rsidR="00163EDE" w:rsidRPr="00CC4048" w:rsidRDefault="00163EDE" w:rsidP="004C33C4">
      <w:pPr>
        <w:jc w:val="both"/>
        <w:rPr>
          <w:rFonts w:asciiTheme="majorBidi" w:hAnsiTheme="majorBidi" w:cstheme="majorBidi"/>
        </w:rPr>
      </w:pPr>
    </w:p>
    <w:p w14:paraId="50537512" w14:textId="77777777" w:rsidR="00163EDE" w:rsidRPr="00CC4048" w:rsidRDefault="00163EDE" w:rsidP="004C33C4">
      <w:pPr>
        <w:jc w:val="both"/>
        <w:rPr>
          <w:rFonts w:asciiTheme="majorBidi" w:hAnsiTheme="majorBidi" w:cstheme="majorBidi"/>
        </w:rPr>
      </w:pPr>
    </w:p>
    <w:p w14:paraId="378F6E1A" w14:textId="77777777" w:rsidR="00163EDE" w:rsidRPr="00CC4048" w:rsidRDefault="00163EDE" w:rsidP="004C33C4">
      <w:pPr>
        <w:jc w:val="both"/>
        <w:rPr>
          <w:rFonts w:asciiTheme="majorBidi" w:hAnsiTheme="majorBidi" w:cstheme="majorBidi"/>
        </w:rPr>
      </w:pPr>
    </w:p>
    <w:p w14:paraId="72543DF2" w14:textId="77777777" w:rsidR="00F95A82" w:rsidRPr="00CC4048" w:rsidRDefault="00F95A82" w:rsidP="004C33C4">
      <w:pPr>
        <w:jc w:val="both"/>
        <w:rPr>
          <w:rFonts w:asciiTheme="majorBidi" w:hAnsiTheme="majorBidi" w:cstheme="majorBidi"/>
        </w:rPr>
      </w:pPr>
    </w:p>
    <w:p w14:paraId="42B21B70" w14:textId="77777777" w:rsidR="00F95A82" w:rsidRPr="00CC4048" w:rsidRDefault="00F95A82" w:rsidP="004C33C4">
      <w:pPr>
        <w:jc w:val="both"/>
        <w:rPr>
          <w:rFonts w:asciiTheme="majorBidi" w:hAnsiTheme="majorBidi" w:cstheme="majorBidi"/>
        </w:rPr>
      </w:pPr>
    </w:p>
    <w:p w14:paraId="5C1BB530" w14:textId="77777777" w:rsidR="00F95A82" w:rsidRPr="00CC4048" w:rsidRDefault="00F95A82" w:rsidP="004C33C4">
      <w:pPr>
        <w:jc w:val="both"/>
        <w:rPr>
          <w:rFonts w:asciiTheme="majorBidi" w:hAnsiTheme="majorBidi" w:cstheme="majorBidi"/>
        </w:rPr>
      </w:pPr>
    </w:p>
    <w:p w14:paraId="3DB3E256" w14:textId="77777777" w:rsidR="00F95A82" w:rsidRPr="00CC4048" w:rsidRDefault="00F95A82" w:rsidP="004C33C4">
      <w:pPr>
        <w:jc w:val="both"/>
        <w:rPr>
          <w:rFonts w:asciiTheme="majorBidi" w:hAnsiTheme="majorBidi" w:cstheme="majorBidi"/>
        </w:rPr>
      </w:pPr>
    </w:p>
    <w:p w14:paraId="203858B6" w14:textId="77777777" w:rsidR="00F95A82" w:rsidRPr="00CC4048" w:rsidRDefault="00F95A82" w:rsidP="004C33C4">
      <w:pPr>
        <w:jc w:val="both"/>
        <w:rPr>
          <w:rFonts w:asciiTheme="majorBidi" w:hAnsiTheme="majorBidi" w:cstheme="majorBidi"/>
        </w:rPr>
      </w:pPr>
    </w:p>
    <w:p w14:paraId="79F5CAC9" w14:textId="77777777" w:rsidR="00F95A82" w:rsidRPr="00CC4048" w:rsidRDefault="00F95A82" w:rsidP="004C33C4">
      <w:pPr>
        <w:jc w:val="both"/>
        <w:rPr>
          <w:rFonts w:asciiTheme="majorBidi" w:hAnsiTheme="majorBidi" w:cstheme="majorBidi"/>
        </w:rPr>
      </w:pPr>
    </w:p>
    <w:p w14:paraId="4DDEE062" w14:textId="77777777" w:rsidR="00F95A82" w:rsidRPr="00CC4048" w:rsidRDefault="00F95A82" w:rsidP="004C33C4">
      <w:pPr>
        <w:jc w:val="both"/>
        <w:rPr>
          <w:rFonts w:asciiTheme="majorBidi" w:hAnsiTheme="majorBidi" w:cstheme="majorBidi"/>
        </w:rPr>
      </w:pPr>
    </w:p>
    <w:p w14:paraId="5A1482BF" w14:textId="77777777" w:rsidR="00F95A82" w:rsidRPr="00CC4048" w:rsidRDefault="00F95A82" w:rsidP="004C33C4">
      <w:pPr>
        <w:jc w:val="both"/>
        <w:rPr>
          <w:rFonts w:asciiTheme="majorBidi" w:hAnsiTheme="majorBidi" w:cstheme="majorBidi"/>
        </w:rPr>
      </w:pPr>
    </w:p>
    <w:p w14:paraId="002D2758" w14:textId="77777777" w:rsidR="00F95A82" w:rsidRPr="00CC4048" w:rsidRDefault="00F95A82" w:rsidP="004C33C4">
      <w:pPr>
        <w:jc w:val="both"/>
        <w:rPr>
          <w:rFonts w:asciiTheme="majorBidi" w:hAnsiTheme="majorBidi" w:cstheme="majorBidi"/>
        </w:rPr>
      </w:pPr>
    </w:p>
    <w:p w14:paraId="5FD761AB" w14:textId="77777777" w:rsidR="00F95A82" w:rsidRPr="00CC4048" w:rsidRDefault="00F95A82" w:rsidP="004C33C4">
      <w:pPr>
        <w:jc w:val="both"/>
        <w:rPr>
          <w:rFonts w:asciiTheme="majorBidi" w:hAnsiTheme="majorBidi" w:cstheme="majorBidi"/>
        </w:rPr>
      </w:pPr>
    </w:p>
    <w:p w14:paraId="44AF9A65" w14:textId="77777777" w:rsidR="007E34D9" w:rsidRPr="00CC4048" w:rsidRDefault="007E34D9" w:rsidP="004C33C4">
      <w:pPr>
        <w:jc w:val="both"/>
        <w:rPr>
          <w:rFonts w:asciiTheme="majorBidi" w:hAnsiTheme="majorBidi" w:cstheme="majorBidi"/>
        </w:rPr>
      </w:pPr>
    </w:p>
    <w:p w14:paraId="1AC651CB" w14:textId="661A6CE8" w:rsidR="00333BFF" w:rsidRPr="00CC4048" w:rsidRDefault="00333BFF" w:rsidP="004C33C4">
      <w:pPr>
        <w:pStyle w:val="Titlu6"/>
        <w:jc w:val="both"/>
        <w:rPr>
          <w:rFonts w:asciiTheme="majorBidi" w:hAnsiTheme="majorBidi"/>
        </w:rPr>
      </w:pPr>
      <w:bookmarkStart w:id="291" w:name="_Toc233717251"/>
      <w:bookmarkStart w:id="292" w:name="_Toc233790552"/>
      <w:r w:rsidRPr="00CC4048">
        <w:rPr>
          <w:rFonts w:asciiTheme="majorBidi" w:hAnsiTheme="majorBidi"/>
        </w:rPr>
        <w:lastRenderedPageBreak/>
        <w:t>Intervenții la școală</w:t>
      </w:r>
      <w:bookmarkEnd w:id="289"/>
      <w:bookmarkEnd w:id="290"/>
      <w:bookmarkEnd w:id="291"/>
      <w:bookmarkEnd w:id="292"/>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
        <w:gridCol w:w="4499"/>
        <w:gridCol w:w="4865"/>
        <w:gridCol w:w="235"/>
      </w:tblGrid>
      <w:tr w:rsidR="00333BFF" w:rsidRPr="00CC4048" w14:paraId="0BA5E32D" w14:textId="77777777" w:rsidTr="00DE58AE">
        <w:trPr>
          <w:gridAfter w:val="1"/>
          <w:wAfter w:w="122" w:type="pct"/>
        </w:trPr>
        <w:tc>
          <w:tcPr>
            <w:tcW w:w="4878" w:type="pct"/>
            <w:gridSpan w:val="3"/>
          </w:tcPr>
          <w:p w14:paraId="3B717BC4"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INTERVENȚII INSTRUCȚIONALE</w:t>
            </w:r>
          </w:p>
        </w:tc>
      </w:tr>
      <w:tr w:rsidR="00333BFF" w:rsidRPr="00CC4048" w14:paraId="1C63FEA3" w14:textId="77777777" w:rsidTr="00DE58AE">
        <w:trPr>
          <w:gridAfter w:val="1"/>
          <w:wAfter w:w="122" w:type="pct"/>
        </w:trPr>
        <w:tc>
          <w:tcPr>
            <w:tcW w:w="2352" w:type="pct"/>
            <w:gridSpan w:val="2"/>
          </w:tcPr>
          <w:p w14:paraId="7608E812"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Argumentare</w:t>
            </w:r>
          </w:p>
        </w:tc>
        <w:tc>
          <w:tcPr>
            <w:tcW w:w="2525" w:type="pct"/>
          </w:tcPr>
          <w:p w14:paraId="4EBBF99E"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Strategii</w:t>
            </w:r>
          </w:p>
        </w:tc>
      </w:tr>
      <w:tr w:rsidR="00333BFF" w:rsidRPr="00CC4048" w14:paraId="45919851" w14:textId="77777777" w:rsidTr="00DE58AE">
        <w:trPr>
          <w:gridAfter w:val="1"/>
          <w:wAfter w:w="122" w:type="pct"/>
          <w:trHeight w:val="1677"/>
        </w:trPr>
        <w:tc>
          <w:tcPr>
            <w:tcW w:w="2352" w:type="pct"/>
            <w:gridSpan w:val="2"/>
          </w:tcPr>
          <w:p w14:paraId="432C7DB2" w14:textId="7E71DDAE" w:rsidR="00333BFF" w:rsidRPr="00CC4048" w:rsidRDefault="00333BFF" w:rsidP="004C33C4">
            <w:pPr>
              <w:spacing w:line="0" w:lineRule="atLeast"/>
              <w:ind w:right="30"/>
              <w:jc w:val="both"/>
              <w:rPr>
                <w:rFonts w:asciiTheme="majorBidi" w:hAnsiTheme="majorBidi" w:cstheme="majorBidi"/>
              </w:rPr>
            </w:pPr>
            <w:r w:rsidRPr="00CC4048">
              <w:rPr>
                <w:rFonts w:asciiTheme="majorBidi" w:hAnsiTheme="majorBidi" w:cstheme="majorBidi"/>
              </w:rPr>
              <w:t>Elevii cu ADHD deseori au dificultăți de "limbaj" în sala de clasă. Elevii cu ADHD pot avea dificultăți în a urma  instrucțiunile (mai ales dacă sunt instrucțiuni în mai multe etape) sau în a interpreta limbajul pragmatic.</w:t>
            </w:r>
          </w:p>
          <w:p w14:paraId="1CDEDE46" w14:textId="77777777" w:rsidR="00333BFF" w:rsidRPr="00CC4048" w:rsidRDefault="00333BFF" w:rsidP="004C33C4">
            <w:pPr>
              <w:spacing w:line="0" w:lineRule="atLeast"/>
              <w:ind w:right="30"/>
              <w:jc w:val="both"/>
              <w:rPr>
                <w:rFonts w:asciiTheme="majorBidi" w:hAnsiTheme="majorBidi" w:cstheme="majorBidi"/>
              </w:rPr>
            </w:pPr>
          </w:p>
        </w:tc>
        <w:tc>
          <w:tcPr>
            <w:tcW w:w="2525" w:type="pct"/>
          </w:tcPr>
          <w:p w14:paraId="2D01D748" w14:textId="77777777"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Oferiți instrucțiuni clare și precise.</w:t>
            </w:r>
          </w:p>
          <w:p w14:paraId="3AACB34F" w14:textId="77777777"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Captați atenția elevului înainte de a oferi instrucțiuni.</w:t>
            </w:r>
          </w:p>
          <w:p w14:paraId="0E67A27D" w14:textId="77777777"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Verificați dacă elevul a înțeles, solicitându-i să repete instrucțiunile și oferiți clarificări, dacă este necesar.</w:t>
            </w:r>
          </w:p>
          <w:p w14:paraId="4E704EF3" w14:textId="64CDB8DF"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Folosiți cerințe directe - "când-atunci”.</w:t>
            </w:r>
          </w:p>
        </w:tc>
      </w:tr>
      <w:tr w:rsidR="00333BFF" w:rsidRPr="00CC4048" w14:paraId="04E3E235" w14:textId="77777777" w:rsidTr="00DE58AE">
        <w:trPr>
          <w:gridAfter w:val="1"/>
          <w:wAfter w:w="122" w:type="pct"/>
        </w:trPr>
        <w:tc>
          <w:tcPr>
            <w:tcW w:w="4878" w:type="pct"/>
            <w:gridSpan w:val="3"/>
          </w:tcPr>
          <w:p w14:paraId="11FF2966" w14:textId="77777777" w:rsidR="00333BFF" w:rsidRPr="00CC4048" w:rsidRDefault="00333BFF" w:rsidP="004C33C4">
            <w:pPr>
              <w:spacing w:line="0" w:lineRule="atLeast"/>
              <w:ind w:right="30"/>
              <w:jc w:val="both"/>
              <w:rPr>
                <w:rFonts w:asciiTheme="majorBidi" w:hAnsiTheme="majorBidi" w:cstheme="majorBidi"/>
                <w:b/>
              </w:rPr>
            </w:pPr>
            <w:r w:rsidRPr="00CC4048">
              <w:rPr>
                <w:rFonts w:asciiTheme="majorBidi" w:hAnsiTheme="majorBidi" w:cstheme="majorBidi"/>
                <w:b/>
              </w:rPr>
              <w:t>INTERVENȚII COMPORTAMENTALE</w:t>
            </w:r>
          </w:p>
        </w:tc>
      </w:tr>
      <w:tr w:rsidR="00333BFF" w:rsidRPr="00CC4048" w14:paraId="5799B515" w14:textId="77777777" w:rsidTr="00DE58AE">
        <w:trPr>
          <w:gridAfter w:val="1"/>
          <w:wAfter w:w="122" w:type="pct"/>
        </w:trPr>
        <w:tc>
          <w:tcPr>
            <w:tcW w:w="2352" w:type="pct"/>
            <w:gridSpan w:val="2"/>
          </w:tcPr>
          <w:p w14:paraId="3569CEEA" w14:textId="77777777" w:rsidR="00333BFF" w:rsidRPr="00CC4048" w:rsidRDefault="00333BFF" w:rsidP="004C33C4">
            <w:pPr>
              <w:spacing w:line="0" w:lineRule="atLeast"/>
              <w:ind w:right="30"/>
              <w:jc w:val="both"/>
              <w:rPr>
                <w:rFonts w:asciiTheme="majorBidi" w:hAnsiTheme="majorBidi" w:cstheme="majorBidi"/>
                <w:b/>
              </w:rPr>
            </w:pPr>
            <w:r w:rsidRPr="00CC4048">
              <w:rPr>
                <w:rFonts w:asciiTheme="majorBidi" w:hAnsiTheme="majorBidi" w:cstheme="majorBidi"/>
                <w:b/>
              </w:rPr>
              <w:t>Argumentare</w:t>
            </w:r>
          </w:p>
        </w:tc>
        <w:tc>
          <w:tcPr>
            <w:tcW w:w="2525" w:type="pct"/>
          </w:tcPr>
          <w:p w14:paraId="3733C1AC" w14:textId="77777777" w:rsidR="00333BFF" w:rsidRPr="00CC4048" w:rsidRDefault="00333BFF" w:rsidP="004C33C4">
            <w:pPr>
              <w:spacing w:line="0" w:lineRule="atLeast"/>
              <w:ind w:right="87"/>
              <w:jc w:val="both"/>
              <w:rPr>
                <w:rFonts w:asciiTheme="majorBidi" w:hAnsiTheme="majorBidi" w:cstheme="majorBidi"/>
                <w:b/>
              </w:rPr>
            </w:pPr>
            <w:r w:rsidRPr="00CC4048">
              <w:rPr>
                <w:rFonts w:asciiTheme="majorBidi" w:hAnsiTheme="majorBidi" w:cstheme="majorBidi"/>
                <w:b/>
              </w:rPr>
              <w:t>Strategii</w:t>
            </w:r>
          </w:p>
        </w:tc>
      </w:tr>
      <w:tr w:rsidR="00333BFF" w:rsidRPr="00CC4048" w14:paraId="78AF1BF5" w14:textId="77777777" w:rsidTr="00DE58AE">
        <w:trPr>
          <w:gridAfter w:val="1"/>
          <w:wAfter w:w="122" w:type="pct"/>
        </w:trPr>
        <w:tc>
          <w:tcPr>
            <w:tcW w:w="2352" w:type="pct"/>
            <w:gridSpan w:val="2"/>
          </w:tcPr>
          <w:p w14:paraId="3EC4B90D" w14:textId="77777777" w:rsidR="00333BFF" w:rsidRPr="00CC4048" w:rsidRDefault="00333BFF" w:rsidP="004C33C4">
            <w:pPr>
              <w:spacing w:line="0" w:lineRule="atLeast"/>
              <w:ind w:right="30"/>
              <w:jc w:val="both"/>
              <w:rPr>
                <w:rFonts w:asciiTheme="majorBidi" w:hAnsiTheme="majorBidi" w:cstheme="majorBidi"/>
              </w:rPr>
            </w:pPr>
            <w:r w:rsidRPr="00CC4048">
              <w:rPr>
                <w:rFonts w:asciiTheme="majorBidi" w:hAnsiTheme="majorBidi" w:cstheme="majorBidi"/>
              </w:rPr>
              <w:t>Elevii cu ADHD sunt mai receptivi la consolidarea consecventă, imediată. Odată cu schimbările de comportament, părinții, profesorii și copiii învață tehnici specifice care vor ajuta la îmbunătățirea comportamentului copiilor.</w:t>
            </w:r>
          </w:p>
          <w:p w14:paraId="1BFBFA12" w14:textId="77777777" w:rsidR="00333BFF" w:rsidRPr="00CC4048" w:rsidRDefault="00333BFF" w:rsidP="004C33C4">
            <w:pPr>
              <w:spacing w:line="0" w:lineRule="atLeast"/>
              <w:ind w:right="30"/>
              <w:jc w:val="both"/>
              <w:rPr>
                <w:rFonts w:asciiTheme="majorBidi" w:hAnsiTheme="majorBidi" w:cstheme="majorBidi"/>
              </w:rPr>
            </w:pPr>
            <w:r w:rsidRPr="00CC4048">
              <w:rPr>
                <w:rFonts w:asciiTheme="majorBidi" w:hAnsiTheme="majorBidi" w:cstheme="majorBidi"/>
              </w:rPr>
              <w:t>Abordările identifică scopurile și comportamentele țintă care urmează a fi modificate; accentuează consecvența și rutina; stimulează stima de sine prin recunoaștere verbală și recompense tangibile; și identifică stimulente adecvate dezvoltării.</w:t>
            </w:r>
          </w:p>
          <w:p w14:paraId="2CB54FEB" w14:textId="77777777" w:rsidR="00333BFF" w:rsidRPr="00CC4048" w:rsidRDefault="00333BFF" w:rsidP="004C33C4">
            <w:pPr>
              <w:spacing w:line="0" w:lineRule="atLeast"/>
              <w:ind w:right="30"/>
              <w:jc w:val="both"/>
              <w:rPr>
                <w:rFonts w:asciiTheme="majorBidi" w:hAnsiTheme="majorBidi" w:cstheme="majorBidi"/>
              </w:rPr>
            </w:pPr>
            <w:r w:rsidRPr="00CC4048">
              <w:rPr>
                <w:rFonts w:asciiTheme="majorBidi" w:hAnsiTheme="majorBidi" w:cstheme="majorBidi"/>
              </w:rPr>
              <w:t>Este esențial ca scopurile să fie stabilite în colaborare cu elevul și familia acestuia. Stimulentele trebuie să fie semnificative și individuale.</w:t>
            </w:r>
          </w:p>
        </w:tc>
        <w:tc>
          <w:tcPr>
            <w:tcW w:w="2525" w:type="pct"/>
          </w:tcPr>
          <w:p w14:paraId="42C7B9DF" w14:textId="77777777"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Oferiți feedback imediat și frecvent.</w:t>
            </w:r>
          </w:p>
          <w:p w14:paraId="03326F24" w14:textId="77777777"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Oferiți-le elevilor feedback pozitiv și încurajare mai des, decât feedback negativ.</w:t>
            </w:r>
          </w:p>
          <w:p w14:paraId="40DE645C" w14:textId="77777777"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Oferiți-le elevilor feedback concret - "vă mulțumesc pentru ridicarea mânii, când doriți să puneți o întrebare ".</w:t>
            </w:r>
          </w:p>
          <w:p w14:paraId="246936DE" w14:textId="449A01C0"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xml:space="preserve">• Folosiți indicii vizuali în sala de clasă sau pe birou </w:t>
            </w:r>
            <w:r w:rsidR="00080205" w:rsidRPr="00CC4048">
              <w:rPr>
                <w:rFonts w:asciiTheme="majorBidi" w:hAnsiTheme="majorBidi" w:cstheme="majorBidi"/>
              </w:rPr>
              <w:t>pentru tranziții</w:t>
            </w:r>
            <w:r w:rsidRPr="00CC4048">
              <w:rPr>
                <w:rFonts w:asciiTheme="majorBidi" w:hAnsiTheme="majorBidi" w:cstheme="majorBidi"/>
              </w:rPr>
              <w:t>.</w:t>
            </w:r>
          </w:p>
          <w:p w14:paraId="736AAA34" w14:textId="77777777"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Utilizați instrucțiuni vizuale/imagini sau liste pentru inițierea sarcinilor și finalizarea sarcinilor.</w:t>
            </w:r>
          </w:p>
          <w:p w14:paraId="5E1078A3" w14:textId="77777777"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Divizați și separați etapele pentru a iniția sarcini.</w:t>
            </w:r>
          </w:p>
          <w:p w14:paraId="38F0E6D9" w14:textId="77777777"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Reduceți volumul de muncă necesar pentru a demonstra cunoștințele, de exemplu, în loc de a-i cere unui copil să facă 10 exerciții de adunare, solicitați-i- să facă 5.</w:t>
            </w:r>
          </w:p>
          <w:p w14:paraId="0CD4E050" w14:textId="77777777"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Stabiliți așteptări clare și structurate în sala de clasă.</w:t>
            </w:r>
          </w:p>
          <w:p w14:paraId="5DAE097E" w14:textId="77777777" w:rsidR="00333BFF" w:rsidRPr="00CC4048" w:rsidRDefault="00333BFF" w:rsidP="004C33C4">
            <w:pPr>
              <w:spacing w:line="0" w:lineRule="atLeast"/>
              <w:ind w:right="87"/>
              <w:jc w:val="both"/>
              <w:rPr>
                <w:rFonts w:asciiTheme="majorBidi" w:hAnsiTheme="majorBidi" w:cstheme="majorBidi"/>
              </w:rPr>
            </w:pPr>
            <w:r w:rsidRPr="00CC4048">
              <w:rPr>
                <w:rFonts w:asciiTheme="majorBidi" w:hAnsiTheme="majorBidi" w:cstheme="majorBidi"/>
              </w:rPr>
              <w:t>• Permiteți oportunități acceptabile de mișcare: "permise de mișcare".</w:t>
            </w:r>
          </w:p>
        </w:tc>
      </w:tr>
      <w:tr w:rsidR="00333BFF" w:rsidRPr="00CC4048" w14:paraId="0EE8F173" w14:textId="77777777" w:rsidTr="00DE58AE">
        <w:trPr>
          <w:gridAfter w:val="1"/>
          <w:wAfter w:w="122" w:type="pct"/>
        </w:trPr>
        <w:tc>
          <w:tcPr>
            <w:tcW w:w="4878" w:type="pct"/>
            <w:gridSpan w:val="3"/>
          </w:tcPr>
          <w:p w14:paraId="0C2F5552"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INTERVENȚII DE MEDIU</w:t>
            </w:r>
          </w:p>
        </w:tc>
      </w:tr>
      <w:tr w:rsidR="00333BFF" w:rsidRPr="00CC4048" w14:paraId="3CBAE6D6" w14:textId="77777777" w:rsidTr="00DE58AE">
        <w:trPr>
          <w:gridAfter w:val="1"/>
          <w:wAfter w:w="122" w:type="pct"/>
        </w:trPr>
        <w:tc>
          <w:tcPr>
            <w:tcW w:w="2352" w:type="pct"/>
            <w:gridSpan w:val="2"/>
          </w:tcPr>
          <w:p w14:paraId="19838745"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Argumentare</w:t>
            </w:r>
          </w:p>
        </w:tc>
        <w:tc>
          <w:tcPr>
            <w:tcW w:w="2525" w:type="pct"/>
          </w:tcPr>
          <w:p w14:paraId="65E92846"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Strategii</w:t>
            </w:r>
          </w:p>
        </w:tc>
      </w:tr>
      <w:tr w:rsidR="00333BFF" w:rsidRPr="00CC4048" w14:paraId="62971079" w14:textId="77777777" w:rsidTr="00DE58AE">
        <w:trPr>
          <w:gridAfter w:val="1"/>
          <w:wAfter w:w="122" w:type="pct"/>
        </w:trPr>
        <w:tc>
          <w:tcPr>
            <w:tcW w:w="2352" w:type="pct"/>
            <w:gridSpan w:val="2"/>
          </w:tcPr>
          <w:p w14:paraId="69367EAD"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Elevii cu ADHD adesea necesită schimbări în</w:t>
            </w:r>
          </w:p>
          <w:p w14:paraId="6AA69201" w14:textId="48C15D81"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xml:space="preserve">mediul lor fizic pentru a reduce probabilitatea elementelor de distragere și a permite mai multe oportunități de monitorizare din partea profesorilor și </w:t>
            </w:r>
            <w:r w:rsidR="0094256B" w:rsidRPr="00CC4048">
              <w:rPr>
                <w:rFonts w:asciiTheme="majorBidi" w:hAnsiTheme="majorBidi" w:cstheme="majorBidi"/>
              </w:rPr>
              <w:t>interacțiune</w:t>
            </w:r>
            <w:r w:rsidRPr="00CC4048">
              <w:rPr>
                <w:rFonts w:asciiTheme="majorBidi" w:hAnsiTheme="majorBidi" w:cstheme="majorBidi"/>
              </w:rPr>
              <w:t>.</w:t>
            </w:r>
          </w:p>
        </w:tc>
        <w:tc>
          <w:tcPr>
            <w:tcW w:w="2525" w:type="pct"/>
          </w:tcPr>
          <w:p w14:paraId="133C246E"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Așezare, de preferat, departe de elementele care distrag atenția.</w:t>
            </w:r>
          </w:p>
          <w:p w14:paraId="054E514D"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Proximitatea cu profesorul.</w:t>
            </w:r>
          </w:p>
          <w:p w14:paraId="2891B970"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Un loc liniștit în sala de clasă pentru calmare sau activitate.</w:t>
            </w:r>
          </w:p>
          <w:p w14:paraId="7983B595"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A fi așezat alături de un prieten "mai atent".</w:t>
            </w:r>
          </w:p>
          <w:p w14:paraId="4CDA024D"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Sporiți schimbarea și introduceți elemente de noutate.</w:t>
            </w:r>
          </w:p>
        </w:tc>
      </w:tr>
      <w:tr w:rsidR="00333BFF" w:rsidRPr="00CC4048" w14:paraId="597288F6" w14:textId="77777777" w:rsidTr="00DE58AE">
        <w:tc>
          <w:tcPr>
            <w:tcW w:w="4878" w:type="pct"/>
            <w:gridSpan w:val="3"/>
          </w:tcPr>
          <w:p w14:paraId="59CB8C92" w14:textId="77777777" w:rsidR="00333BFF" w:rsidRPr="00CC4048" w:rsidRDefault="00333BFF" w:rsidP="004C33C4">
            <w:pPr>
              <w:spacing w:line="0" w:lineRule="atLeast"/>
              <w:ind w:right="93"/>
              <w:jc w:val="both"/>
              <w:rPr>
                <w:rFonts w:asciiTheme="majorBidi" w:hAnsiTheme="majorBidi" w:cstheme="majorBidi"/>
                <w:b/>
              </w:rPr>
            </w:pPr>
            <w:r w:rsidRPr="00CC4048">
              <w:rPr>
                <w:rFonts w:asciiTheme="majorBidi" w:hAnsiTheme="majorBidi" w:cstheme="majorBidi"/>
                <w:b/>
              </w:rPr>
              <w:t>INTERVENȚII  ACADEMICE</w:t>
            </w:r>
          </w:p>
        </w:tc>
        <w:tc>
          <w:tcPr>
            <w:tcW w:w="122" w:type="pct"/>
          </w:tcPr>
          <w:p w14:paraId="70DC95FA" w14:textId="77777777" w:rsidR="00333BFF" w:rsidRPr="00CC4048" w:rsidRDefault="00333BFF" w:rsidP="004C33C4">
            <w:pPr>
              <w:spacing w:line="0" w:lineRule="atLeast"/>
              <w:ind w:left="-167" w:right="3972"/>
              <w:jc w:val="both"/>
              <w:rPr>
                <w:rFonts w:asciiTheme="majorBidi" w:hAnsiTheme="majorBidi" w:cstheme="majorBidi"/>
                <w:b/>
              </w:rPr>
            </w:pPr>
          </w:p>
        </w:tc>
      </w:tr>
      <w:tr w:rsidR="00333BFF" w:rsidRPr="00CC4048" w14:paraId="76C2BEBD" w14:textId="77777777" w:rsidTr="00DE58AE">
        <w:trPr>
          <w:gridAfter w:val="1"/>
          <w:wAfter w:w="122" w:type="pct"/>
        </w:trPr>
        <w:tc>
          <w:tcPr>
            <w:tcW w:w="2352" w:type="pct"/>
            <w:gridSpan w:val="2"/>
          </w:tcPr>
          <w:p w14:paraId="19FD2A00"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Argumentare</w:t>
            </w:r>
          </w:p>
        </w:tc>
        <w:tc>
          <w:tcPr>
            <w:tcW w:w="2525" w:type="pct"/>
          </w:tcPr>
          <w:p w14:paraId="2040F34E"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Strategii</w:t>
            </w:r>
          </w:p>
        </w:tc>
      </w:tr>
      <w:tr w:rsidR="00333BFF" w:rsidRPr="00CC4048" w14:paraId="317945C9" w14:textId="77777777" w:rsidTr="00DE58AE">
        <w:trPr>
          <w:gridAfter w:val="1"/>
          <w:wAfter w:w="122" w:type="pct"/>
        </w:trPr>
        <w:tc>
          <w:tcPr>
            <w:tcW w:w="2352" w:type="pct"/>
            <w:gridSpan w:val="2"/>
          </w:tcPr>
          <w:p w14:paraId="281C5CD6" w14:textId="77777777" w:rsidR="00333BFF" w:rsidRPr="00CC4048" w:rsidRDefault="00333BFF" w:rsidP="004C33C4">
            <w:pPr>
              <w:spacing w:line="0" w:lineRule="atLeast"/>
              <w:ind w:right="-55"/>
              <w:jc w:val="both"/>
              <w:rPr>
                <w:rFonts w:asciiTheme="majorBidi" w:hAnsiTheme="majorBidi" w:cstheme="majorBidi"/>
              </w:rPr>
            </w:pPr>
            <w:r w:rsidRPr="00CC4048">
              <w:rPr>
                <w:rFonts w:asciiTheme="majorBidi" w:hAnsiTheme="majorBidi" w:cstheme="majorBidi"/>
              </w:rPr>
              <w:t xml:space="preserve">Elevii cu ADHD pot avea necesități de învățare comorbide (de exemplu, dificultăți legate de motricitatea fină, viteza de procesare mai slabă, memorie de lucru mai slabă), plus </w:t>
            </w:r>
            <w:r w:rsidRPr="00CC4048">
              <w:rPr>
                <w:rFonts w:asciiTheme="majorBidi" w:hAnsiTheme="majorBidi" w:cstheme="majorBidi"/>
              </w:rPr>
              <w:lastRenderedPageBreak/>
              <w:t>la problemele de distractibilitate care necesită locuri speciale în sala de clasă.</w:t>
            </w:r>
          </w:p>
        </w:tc>
        <w:tc>
          <w:tcPr>
            <w:tcW w:w="2525" w:type="pct"/>
          </w:tcPr>
          <w:p w14:paraId="34286799" w14:textId="41DABED6" w:rsidR="00333BFF" w:rsidRPr="00CC4048" w:rsidRDefault="00333BFF" w:rsidP="004C33C4">
            <w:pPr>
              <w:spacing w:line="0" w:lineRule="atLeast"/>
              <w:ind w:right="-55"/>
              <w:jc w:val="both"/>
              <w:rPr>
                <w:rFonts w:asciiTheme="majorBidi" w:hAnsiTheme="majorBidi" w:cstheme="majorBidi"/>
              </w:rPr>
            </w:pPr>
            <w:r w:rsidRPr="00CC4048">
              <w:rPr>
                <w:rFonts w:asciiTheme="majorBidi" w:hAnsiTheme="majorBidi" w:cstheme="majorBidi"/>
              </w:rPr>
              <w:lastRenderedPageBreak/>
              <w:t>• Implicați în mod activ elevul, dându-i sarcini conform nivelului academic corespunzător.</w:t>
            </w:r>
          </w:p>
          <w:p w14:paraId="0D1B3AAB" w14:textId="77777777" w:rsidR="00333BFF" w:rsidRPr="00CC4048" w:rsidRDefault="00333BFF" w:rsidP="004C33C4">
            <w:pPr>
              <w:spacing w:line="0" w:lineRule="atLeast"/>
              <w:ind w:right="-55"/>
              <w:jc w:val="both"/>
              <w:rPr>
                <w:rFonts w:asciiTheme="majorBidi" w:hAnsiTheme="majorBidi" w:cstheme="majorBidi"/>
              </w:rPr>
            </w:pPr>
            <w:r w:rsidRPr="00CC4048">
              <w:rPr>
                <w:rFonts w:asciiTheme="majorBidi" w:hAnsiTheme="majorBidi" w:cstheme="majorBidi"/>
              </w:rPr>
              <w:t>• Acordați timp prelungit (1,5 x) pentru completarea chestionarelor, testelor și examenelor.</w:t>
            </w:r>
          </w:p>
          <w:p w14:paraId="68A65CAE" w14:textId="77777777" w:rsidR="00333BFF" w:rsidRPr="00CC4048" w:rsidRDefault="00333BFF" w:rsidP="004C33C4">
            <w:pPr>
              <w:spacing w:line="0" w:lineRule="atLeast"/>
              <w:ind w:right="-55"/>
              <w:jc w:val="both"/>
              <w:rPr>
                <w:rFonts w:asciiTheme="majorBidi" w:hAnsiTheme="majorBidi" w:cstheme="majorBidi"/>
              </w:rPr>
            </w:pPr>
            <w:r w:rsidRPr="00CC4048">
              <w:rPr>
                <w:rFonts w:asciiTheme="majorBidi" w:hAnsiTheme="majorBidi" w:cstheme="majorBidi"/>
              </w:rPr>
              <w:lastRenderedPageBreak/>
              <w:t>• Permiteți-i elevului să scrie chestionarele, testele și  examenele într-o cameră liniștită.</w:t>
            </w:r>
          </w:p>
          <w:p w14:paraId="513E5FA5" w14:textId="77777777" w:rsidR="00333BFF" w:rsidRPr="00CC4048" w:rsidRDefault="00333BFF" w:rsidP="004C33C4">
            <w:pPr>
              <w:spacing w:line="0" w:lineRule="atLeast"/>
              <w:ind w:right="-55"/>
              <w:jc w:val="both"/>
              <w:rPr>
                <w:rFonts w:asciiTheme="majorBidi" w:hAnsiTheme="majorBidi" w:cstheme="majorBidi"/>
              </w:rPr>
            </w:pPr>
            <w:r w:rsidRPr="00CC4048">
              <w:rPr>
                <w:rFonts w:asciiTheme="majorBidi" w:hAnsiTheme="majorBidi" w:cstheme="majorBidi"/>
              </w:rPr>
              <w:t>• Permiteți utilizarea antifoanelor/căștilor pentru a reduce zgomotele externe în timpul testelor</w:t>
            </w:r>
          </w:p>
          <w:p w14:paraId="60E80E03" w14:textId="77777777" w:rsidR="00333BFF" w:rsidRPr="00CC4048" w:rsidRDefault="00333BFF" w:rsidP="004C33C4">
            <w:pPr>
              <w:spacing w:line="0" w:lineRule="atLeast"/>
              <w:ind w:right="-55"/>
              <w:jc w:val="both"/>
              <w:rPr>
                <w:rFonts w:asciiTheme="majorBidi" w:hAnsiTheme="majorBidi" w:cstheme="majorBidi"/>
              </w:rPr>
            </w:pPr>
            <w:r w:rsidRPr="00CC4048">
              <w:rPr>
                <w:rFonts w:asciiTheme="majorBidi" w:hAnsiTheme="majorBidi" w:cstheme="majorBidi"/>
              </w:rPr>
              <w:t>• Oferiți-un scrib sau o persoană care face notițe ori acces la tehnologia asistivă.</w:t>
            </w:r>
          </w:p>
          <w:p w14:paraId="45E9B2B3" w14:textId="28E47830" w:rsidR="00333BFF" w:rsidRPr="00CC4048" w:rsidRDefault="00333BFF" w:rsidP="004C33C4">
            <w:pPr>
              <w:spacing w:line="0" w:lineRule="atLeast"/>
              <w:ind w:right="-55"/>
              <w:jc w:val="both"/>
              <w:rPr>
                <w:rFonts w:asciiTheme="majorBidi" w:hAnsiTheme="majorBidi" w:cstheme="majorBidi"/>
              </w:rPr>
            </w:pPr>
            <w:r w:rsidRPr="00CC4048">
              <w:rPr>
                <w:rFonts w:asciiTheme="majorBidi" w:hAnsiTheme="majorBidi" w:cstheme="majorBidi"/>
              </w:rPr>
              <w:t>• Dați teme pentru acasă după cum este necesar, dar monitorizați volumul.</w:t>
            </w:r>
          </w:p>
        </w:tc>
      </w:tr>
      <w:tr w:rsidR="00333BFF" w:rsidRPr="00CC4048" w14:paraId="0E001AE1" w14:textId="77777777" w:rsidTr="00DE58AE">
        <w:trPr>
          <w:gridBefore w:val="1"/>
          <w:gridAfter w:val="1"/>
          <w:wBefore w:w="18" w:type="pct"/>
          <w:wAfter w:w="122" w:type="pct"/>
        </w:trPr>
        <w:tc>
          <w:tcPr>
            <w:tcW w:w="4860" w:type="pct"/>
            <w:gridSpan w:val="2"/>
          </w:tcPr>
          <w:p w14:paraId="76935A67" w14:textId="77777777" w:rsidR="00333BFF" w:rsidRPr="00CC4048" w:rsidRDefault="00333BFF" w:rsidP="004C33C4">
            <w:pPr>
              <w:spacing w:line="0" w:lineRule="atLeast"/>
              <w:ind w:right="-55"/>
              <w:jc w:val="both"/>
              <w:rPr>
                <w:rFonts w:asciiTheme="majorBidi" w:hAnsiTheme="majorBidi" w:cstheme="majorBidi"/>
                <w:b/>
              </w:rPr>
            </w:pPr>
            <w:r w:rsidRPr="00CC4048">
              <w:rPr>
                <w:rFonts w:asciiTheme="majorBidi" w:hAnsiTheme="majorBidi" w:cstheme="majorBidi"/>
                <w:b/>
              </w:rPr>
              <w:lastRenderedPageBreak/>
              <w:t>INTERVENȚII ALE FUNCȚIEI EXECUTIVE</w:t>
            </w:r>
          </w:p>
        </w:tc>
      </w:tr>
      <w:tr w:rsidR="00333BFF" w:rsidRPr="00CC4048" w14:paraId="25F15359" w14:textId="77777777" w:rsidTr="00DE58AE">
        <w:trPr>
          <w:gridBefore w:val="1"/>
          <w:gridAfter w:val="1"/>
          <w:wBefore w:w="18" w:type="pct"/>
          <w:wAfter w:w="122" w:type="pct"/>
        </w:trPr>
        <w:tc>
          <w:tcPr>
            <w:tcW w:w="2335" w:type="pct"/>
          </w:tcPr>
          <w:p w14:paraId="3513EE26"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Argumentare</w:t>
            </w:r>
          </w:p>
        </w:tc>
        <w:tc>
          <w:tcPr>
            <w:tcW w:w="2525" w:type="pct"/>
          </w:tcPr>
          <w:p w14:paraId="58A3FB6C"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Strategii</w:t>
            </w:r>
          </w:p>
        </w:tc>
      </w:tr>
      <w:tr w:rsidR="00333BFF" w:rsidRPr="00CC4048" w14:paraId="750F202A" w14:textId="77777777" w:rsidTr="00DE58AE">
        <w:trPr>
          <w:gridBefore w:val="1"/>
          <w:gridAfter w:val="1"/>
          <w:wBefore w:w="18" w:type="pct"/>
          <w:wAfter w:w="122" w:type="pct"/>
        </w:trPr>
        <w:tc>
          <w:tcPr>
            <w:tcW w:w="2335" w:type="pct"/>
          </w:tcPr>
          <w:p w14:paraId="36175380"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Sporirea cerințelor în sala de clasă este deseori  însoțită de lupte sporite cu organizarea, gestionarea timpului, prioritizarea și finalizarea sarcinilor. Deficiența funcțiilor executive are un impact semnificativ și negativ asupra progresului academic și productivității.</w:t>
            </w:r>
          </w:p>
          <w:p w14:paraId="37EB2AFE" w14:textId="6FCF1B49"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Odată cu trecerea elevul în clasele mai mari, serviciul cel mai frecvent prestat este aranjamentele academice (de exemplu, testarea aranjamentelor, amplasarea preferențială, copii ale notelor de curs, etc.) care nu sunt menite să dezvolte sau să îmbunătățească aptitudinile, dar să schimbe așteptările pentru a-i acorda elevului o șansă mai bună la avansare.</w:t>
            </w:r>
          </w:p>
        </w:tc>
        <w:tc>
          <w:tcPr>
            <w:tcW w:w="2525" w:type="pct"/>
          </w:tcPr>
          <w:p w14:paraId="53DD35C7"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Găsiți un tutore sau un mentor academic.</w:t>
            </w:r>
          </w:p>
          <w:p w14:paraId="6864F586"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Căutați o clasă structurată.</w:t>
            </w:r>
          </w:p>
          <w:p w14:paraId="042BF48B"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Stabiliți o rutină.</w:t>
            </w:r>
          </w:p>
          <w:p w14:paraId="25512A53"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Păstrați un jurnal al sarcinilor.</w:t>
            </w:r>
          </w:p>
          <w:p w14:paraId="35D183FA"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Elaborați un jurnal al organizației.</w:t>
            </w:r>
          </w:p>
          <w:p w14:paraId="41C0CEC9"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Pregătiți seara tot ce trebuie de luat la școală.</w:t>
            </w:r>
          </w:p>
          <w:p w14:paraId="1CC9BB01"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Monitorizați și solicitați să înceapă realizarea sarcinilor.</w:t>
            </w:r>
          </w:p>
          <w:p w14:paraId="0217E1DF"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Învățați-i să țină cont de timp; gestionarea timpului.</w:t>
            </w:r>
          </w:p>
          <w:p w14:paraId="6940C695"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Utilizați un organizator grafic pentru proiecte pe termen lung.</w:t>
            </w:r>
          </w:p>
        </w:tc>
      </w:tr>
      <w:tr w:rsidR="00333BFF" w:rsidRPr="00CC4048" w14:paraId="56E4A0F8" w14:textId="77777777" w:rsidTr="00DE58AE">
        <w:trPr>
          <w:gridBefore w:val="1"/>
          <w:gridAfter w:val="1"/>
          <w:wBefore w:w="18" w:type="pct"/>
          <w:wAfter w:w="122" w:type="pct"/>
        </w:trPr>
        <w:tc>
          <w:tcPr>
            <w:tcW w:w="4860" w:type="pct"/>
            <w:gridSpan w:val="2"/>
          </w:tcPr>
          <w:p w14:paraId="11DFEF1B"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INTERVENȚII POST-SECUNDARE</w:t>
            </w:r>
          </w:p>
        </w:tc>
      </w:tr>
      <w:tr w:rsidR="00333BFF" w:rsidRPr="00CC4048" w14:paraId="1F8586C5" w14:textId="77777777" w:rsidTr="00DE58AE">
        <w:trPr>
          <w:gridBefore w:val="1"/>
          <w:gridAfter w:val="1"/>
          <w:wBefore w:w="18" w:type="pct"/>
          <w:wAfter w:w="122" w:type="pct"/>
        </w:trPr>
        <w:tc>
          <w:tcPr>
            <w:tcW w:w="2335" w:type="pct"/>
          </w:tcPr>
          <w:p w14:paraId="1C0032D9"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Argumentare</w:t>
            </w:r>
          </w:p>
        </w:tc>
        <w:tc>
          <w:tcPr>
            <w:tcW w:w="2525" w:type="pct"/>
          </w:tcPr>
          <w:p w14:paraId="4EAB5FC2"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Strategii</w:t>
            </w:r>
          </w:p>
        </w:tc>
      </w:tr>
      <w:tr w:rsidR="00333BFF" w:rsidRPr="00CC4048" w14:paraId="1CC84554" w14:textId="77777777" w:rsidTr="00DE58AE">
        <w:trPr>
          <w:gridBefore w:val="1"/>
          <w:gridAfter w:val="1"/>
          <w:wBefore w:w="18" w:type="pct"/>
          <w:wAfter w:w="122" w:type="pct"/>
        </w:trPr>
        <w:tc>
          <w:tcPr>
            <w:tcW w:w="2335" w:type="pct"/>
          </w:tcPr>
          <w:p w14:paraId="608FFF9E"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Studenții cu ADHD din colegii și universități deseori înfruntă o provocare serioasă ce reiese din deficiența funcției executive</w:t>
            </w:r>
          </w:p>
          <w:p w14:paraId="0F4E3841" w14:textId="0D2DE58C"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rPr>
              <w:t>și alte comorbidități, cum ar fi anxietatea și depresia, care aduc cerințe semnificative pentru capacitatea elevului de a menține un ritm consecvent și eficient. Studenții devin copleșiți dacă nu există suporturi,  prin urmare începe un ciclu de frustrare și eșec.</w:t>
            </w:r>
          </w:p>
        </w:tc>
        <w:tc>
          <w:tcPr>
            <w:tcW w:w="2525" w:type="pct"/>
          </w:tcPr>
          <w:p w14:paraId="46D0BFA6" w14:textId="49604BF8"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Încurajați studenții să contacteze CCSM</w:t>
            </w:r>
          </w:p>
          <w:p w14:paraId="51551952"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Permiteți timp prelungit pentru sarcini, mai ales dacă urmează a fi finalizate mai multe sarcini în același timp.</w:t>
            </w:r>
          </w:p>
          <w:p w14:paraId="48B94CB5"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Permiteți timp prelungit pentru teste/examene.</w:t>
            </w:r>
          </w:p>
          <w:p w14:paraId="07C0A781"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Aplicații organizaționale pentru a face note, liste, idei și altele, de exemplu Evernote and Simplenote, Mind Manager.</w:t>
            </w:r>
          </w:p>
          <w:p w14:paraId="04E6BAFC"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xml:space="preserve">• Suport tehnologic pentru a organiza mai bine gândirea, a face note, a scrie, de exemplu Livescribe, AudioNote, One Note, SoundNote, Audiotorium și Screen Record </w:t>
            </w:r>
          </w:p>
          <w:p w14:paraId="22A01517"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Conceptul de cartografiere poate fi realizat pe calculator prin intermediul organizatorilor grafici (de exemplu, Inspiration, Writers Companion, Draft Builder).</w:t>
            </w:r>
          </w:p>
          <w:p w14:paraId="7255C807"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Accesul la locuri preferențiale la lecții  (aproape de profesor, departe de elementele de distragere vizuală sau auditivă, cum ar fi unitățile de încălzire/răcire).</w:t>
            </w:r>
          </w:p>
          <w:p w14:paraId="5FE7A8FB"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xml:space="preserve">• Accesul la un scrib sau o persoană care face notițe în timpul lecțiilor la care este necesar să se concentreze asupra prelegerii,  pentru a nu-și </w:t>
            </w:r>
            <w:r w:rsidRPr="00CC4048">
              <w:rPr>
                <w:rFonts w:asciiTheme="majorBidi" w:hAnsiTheme="majorBidi" w:cstheme="majorBidi"/>
              </w:rPr>
              <w:lastRenderedPageBreak/>
              <w:t>redirecționa atenția de la prelegere și a asigura faptul că notele de curs sunt adecvate și suficient de detaliate pentru pregătire de teste / examene.</w:t>
            </w:r>
          </w:p>
          <w:p w14:paraId="554A8983"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Obținerea în avans a copiilor notelor de curs, a slide-urilor, etc. pentru ca studentul să se poată concentra pe prelegere, în loc de a citi ce-i scris pe tablă, de a face note și de a asculta în același timp.</w:t>
            </w:r>
          </w:p>
          <w:p w14:paraId="278A48BF"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Faceți înregistrarea video a prelegerilor, dacă este permis,  apoi revizuiți-le pentru a consolida lucrul din clasă.</w:t>
            </w:r>
          </w:p>
          <w:p w14:paraId="7F159F46"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Dispozitive precum tablete și aplicații care ajută la scriere, cum ar fi planificarea (de exemplu, Inspiration); redactarea (de exemplu, Dragon Dictation, iPad Dictation); și luarea notițelor (de exemplu, Notability).</w:t>
            </w:r>
          </w:p>
          <w:p w14:paraId="7B8C431A" w14:textId="5C74E6EA"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Lucrați cu personalul de accesibilitate/ dizabilitate pentru a examina și a diviza sarcinile, a verifica detaliile, a ajuta la gestionarea timpului și respectarea termenelor limită, precum și a analiza progresul.</w:t>
            </w:r>
          </w:p>
          <w:p w14:paraId="4EF73441"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Acces la fișe de  semnalare / materiale de memorizare, cu schițarea pașilor, formulelor, etc.</w:t>
            </w:r>
          </w:p>
          <w:p w14:paraId="7C9C8C88"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rPr>
              <w:t>• Mentorat pentru a identifica punctele forte, a negocia problemele și a lucra asupra scopurilor specifice.</w:t>
            </w:r>
          </w:p>
        </w:tc>
      </w:tr>
    </w:tbl>
    <w:p w14:paraId="46F705E1" w14:textId="596DCD22" w:rsidR="00333BFF" w:rsidRPr="00CC4048" w:rsidRDefault="00333BFF" w:rsidP="004C33C4">
      <w:pPr>
        <w:jc w:val="both"/>
        <w:rPr>
          <w:rFonts w:asciiTheme="majorBidi" w:hAnsiTheme="majorBidi" w:cstheme="majorBidi"/>
        </w:rPr>
      </w:pPr>
    </w:p>
    <w:p w14:paraId="64638411" w14:textId="77777777" w:rsidR="00333BFF" w:rsidRPr="00CC4048" w:rsidRDefault="00333BFF" w:rsidP="004C33C4">
      <w:pPr>
        <w:jc w:val="both"/>
        <w:rPr>
          <w:rFonts w:asciiTheme="majorBidi" w:hAnsiTheme="majorBidi" w:cstheme="majorBidi"/>
        </w:rPr>
      </w:pPr>
    </w:p>
    <w:p w14:paraId="24E9AD8E" w14:textId="77777777" w:rsidR="00F95A82" w:rsidRPr="00CC4048" w:rsidRDefault="00F95A82" w:rsidP="004C33C4">
      <w:pPr>
        <w:jc w:val="both"/>
        <w:rPr>
          <w:rFonts w:asciiTheme="majorBidi" w:hAnsiTheme="majorBidi" w:cstheme="majorBidi"/>
        </w:rPr>
      </w:pPr>
    </w:p>
    <w:p w14:paraId="2B8E6BC7" w14:textId="45CCFC16" w:rsidR="00F95A82" w:rsidRPr="00CC4048" w:rsidRDefault="00F95A82" w:rsidP="004C33C4">
      <w:pPr>
        <w:jc w:val="both"/>
        <w:rPr>
          <w:rFonts w:asciiTheme="majorBidi" w:hAnsiTheme="majorBidi" w:cstheme="majorBidi"/>
        </w:rPr>
      </w:pPr>
    </w:p>
    <w:p w14:paraId="63EFC1CA" w14:textId="430FEE5E" w:rsidR="00B54C76" w:rsidRPr="00CC4048" w:rsidRDefault="00B54C76" w:rsidP="004C33C4">
      <w:pPr>
        <w:jc w:val="both"/>
        <w:rPr>
          <w:rFonts w:asciiTheme="majorBidi" w:hAnsiTheme="majorBidi" w:cstheme="majorBidi"/>
        </w:rPr>
      </w:pPr>
    </w:p>
    <w:p w14:paraId="5538775F" w14:textId="5DBEB0A5" w:rsidR="00B54C76" w:rsidRPr="00CC4048" w:rsidRDefault="00B54C76" w:rsidP="004C33C4">
      <w:pPr>
        <w:jc w:val="both"/>
        <w:rPr>
          <w:rFonts w:asciiTheme="majorBidi" w:hAnsiTheme="majorBidi" w:cstheme="majorBidi"/>
        </w:rPr>
      </w:pPr>
    </w:p>
    <w:p w14:paraId="778BA006" w14:textId="2EDED77F" w:rsidR="00B54C76" w:rsidRPr="00CC4048" w:rsidRDefault="00B54C76" w:rsidP="004C33C4">
      <w:pPr>
        <w:jc w:val="both"/>
        <w:rPr>
          <w:rFonts w:asciiTheme="majorBidi" w:hAnsiTheme="majorBidi" w:cstheme="majorBidi"/>
        </w:rPr>
      </w:pPr>
    </w:p>
    <w:p w14:paraId="35FDF855" w14:textId="557CB444" w:rsidR="00B54C76" w:rsidRPr="00CC4048" w:rsidRDefault="00B54C76" w:rsidP="004C33C4">
      <w:pPr>
        <w:jc w:val="both"/>
        <w:rPr>
          <w:rFonts w:asciiTheme="majorBidi" w:hAnsiTheme="majorBidi" w:cstheme="majorBidi"/>
        </w:rPr>
      </w:pPr>
    </w:p>
    <w:p w14:paraId="2C1C78CF" w14:textId="5D768E3B" w:rsidR="00B54C76" w:rsidRPr="00CC4048" w:rsidRDefault="00B54C76" w:rsidP="004C33C4">
      <w:pPr>
        <w:jc w:val="both"/>
        <w:rPr>
          <w:rFonts w:asciiTheme="majorBidi" w:hAnsiTheme="majorBidi" w:cstheme="majorBidi"/>
        </w:rPr>
      </w:pPr>
    </w:p>
    <w:p w14:paraId="283B4CD2" w14:textId="243C6ED6" w:rsidR="00B54C76" w:rsidRPr="00CC4048" w:rsidRDefault="00B54C76" w:rsidP="004C33C4">
      <w:pPr>
        <w:jc w:val="both"/>
        <w:rPr>
          <w:rFonts w:asciiTheme="majorBidi" w:hAnsiTheme="majorBidi" w:cstheme="majorBidi"/>
        </w:rPr>
      </w:pPr>
    </w:p>
    <w:p w14:paraId="3D74BBBE" w14:textId="59F9851C" w:rsidR="00B54C76" w:rsidRPr="00CC4048" w:rsidRDefault="00B54C76" w:rsidP="004C33C4">
      <w:pPr>
        <w:jc w:val="both"/>
        <w:rPr>
          <w:rFonts w:asciiTheme="majorBidi" w:hAnsiTheme="majorBidi" w:cstheme="majorBidi"/>
        </w:rPr>
      </w:pPr>
    </w:p>
    <w:p w14:paraId="5474749D" w14:textId="00FF0835" w:rsidR="00B54C76" w:rsidRPr="00CC4048" w:rsidRDefault="00B54C76" w:rsidP="004C33C4">
      <w:pPr>
        <w:jc w:val="both"/>
        <w:rPr>
          <w:rFonts w:asciiTheme="majorBidi" w:hAnsiTheme="majorBidi" w:cstheme="majorBidi"/>
        </w:rPr>
      </w:pPr>
    </w:p>
    <w:p w14:paraId="52EA8935" w14:textId="25E8EB7F" w:rsidR="00B54C76" w:rsidRPr="00CC4048" w:rsidRDefault="00B54C76" w:rsidP="004C33C4">
      <w:pPr>
        <w:jc w:val="both"/>
        <w:rPr>
          <w:rFonts w:asciiTheme="majorBidi" w:hAnsiTheme="majorBidi" w:cstheme="majorBidi"/>
        </w:rPr>
      </w:pPr>
    </w:p>
    <w:p w14:paraId="739F2D44" w14:textId="4E4E6C20" w:rsidR="00B54C76" w:rsidRPr="00CC4048" w:rsidRDefault="00B54C76" w:rsidP="004C33C4">
      <w:pPr>
        <w:jc w:val="both"/>
        <w:rPr>
          <w:rFonts w:asciiTheme="majorBidi" w:hAnsiTheme="majorBidi" w:cstheme="majorBidi"/>
        </w:rPr>
      </w:pPr>
    </w:p>
    <w:p w14:paraId="3196DF24" w14:textId="0E0FD963" w:rsidR="00B54C76" w:rsidRPr="00CC4048" w:rsidRDefault="00B54C76" w:rsidP="004C33C4">
      <w:pPr>
        <w:jc w:val="both"/>
        <w:rPr>
          <w:rFonts w:asciiTheme="majorBidi" w:hAnsiTheme="majorBidi" w:cstheme="majorBidi"/>
        </w:rPr>
      </w:pPr>
    </w:p>
    <w:p w14:paraId="1113748C" w14:textId="78E622B6" w:rsidR="00B54C76" w:rsidRPr="00CC4048" w:rsidRDefault="00B54C76" w:rsidP="004C33C4">
      <w:pPr>
        <w:jc w:val="both"/>
        <w:rPr>
          <w:rFonts w:asciiTheme="majorBidi" w:hAnsiTheme="majorBidi" w:cstheme="majorBidi"/>
        </w:rPr>
      </w:pPr>
    </w:p>
    <w:p w14:paraId="2FCE9D53" w14:textId="36D385E3" w:rsidR="00B54C76" w:rsidRPr="00CC4048" w:rsidRDefault="00B54C76" w:rsidP="004C33C4">
      <w:pPr>
        <w:jc w:val="both"/>
        <w:rPr>
          <w:rFonts w:asciiTheme="majorBidi" w:hAnsiTheme="majorBidi" w:cstheme="majorBidi"/>
        </w:rPr>
      </w:pPr>
    </w:p>
    <w:p w14:paraId="6BC4159A" w14:textId="57C27BD3" w:rsidR="00B54C76" w:rsidRPr="00CC4048" w:rsidRDefault="00B54C76" w:rsidP="004C33C4">
      <w:pPr>
        <w:jc w:val="both"/>
        <w:rPr>
          <w:rFonts w:asciiTheme="majorBidi" w:hAnsiTheme="majorBidi" w:cstheme="majorBidi"/>
        </w:rPr>
      </w:pPr>
    </w:p>
    <w:p w14:paraId="5B152564" w14:textId="77777777" w:rsidR="00B54C76" w:rsidRPr="00CC4048" w:rsidRDefault="00B54C76" w:rsidP="004C33C4">
      <w:pPr>
        <w:jc w:val="both"/>
        <w:rPr>
          <w:rFonts w:asciiTheme="majorBidi" w:hAnsiTheme="majorBidi" w:cstheme="majorBidi"/>
        </w:rPr>
      </w:pPr>
    </w:p>
    <w:p w14:paraId="5EC449BA" w14:textId="77777777" w:rsidR="00163EDE" w:rsidRPr="00CC4048" w:rsidRDefault="00163EDE" w:rsidP="004C33C4">
      <w:pPr>
        <w:jc w:val="both"/>
        <w:rPr>
          <w:rFonts w:asciiTheme="majorBidi" w:hAnsiTheme="majorBidi" w:cstheme="majorBidi"/>
        </w:rPr>
      </w:pPr>
    </w:p>
    <w:p w14:paraId="41C57005" w14:textId="77777777" w:rsidR="00F95A82" w:rsidRPr="00CC4048" w:rsidRDefault="00F95A82" w:rsidP="004C33C4">
      <w:pPr>
        <w:jc w:val="both"/>
        <w:rPr>
          <w:rFonts w:asciiTheme="majorBidi" w:hAnsiTheme="majorBidi" w:cstheme="majorBidi"/>
        </w:rPr>
      </w:pPr>
    </w:p>
    <w:p w14:paraId="381D971F" w14:textId="77777777" w:rsidR="00F95A82" w:rsidRPr="00CC4048" w:rsidRDefault="00F95A82" w:rsidP="004C33C4">
      <w:pPr>
        <w:jc w:val="both"/>
        <w:rPr>
          <w:rFonts w:asciiTheme="majorBidi" w:hAnsiTheme="majorBidi" w:cstheme="majorBidi"/>
        </w:rPr>
      </w:pPr>
    </w:p>
    <w:p w14:paraId="0398026B" w14:textId="0522F210" w:rsidR="00333BFF" w:rsidRPr="00CC4048" w:rsidRDefault="00333BFF" w:rsidP="004C33C4">
      <w:pPr>
        <w:pStyle w:val="Titlu6"/>
        <w:jc w:val="both"/>
        <w:rPr>
          <w:rFonts w:asciiTheme="majorBidi" w:hAnsiTheme="majorBidi"/>
        </w:rPr>
      </w:pPr>
      <w:bookmarkStart w:id="293" w:name="_Ref17106927"/>
      <w:bookmarkStart w:id="294" w:name="_Toc434234548"/>
      <w:bookmarkStart w:id="295" w:name="_Toc233717252"/>
      <w:bookmarkStart w:id="296" w:name="_Toc233790553"/>
      <w:r w:rsidRPr="00CC4048">
        <w:rPr>
          <w:rFonts w:asciiTheme="majorBidi" w:hAnsiTheme="majorBidi"/>
        </w:rPr>
        <w:lastRenderedPageBreak/>
        <w:t>Intervenții la locul de muncă</w:t>
      </w:r>
      <w:bookmarkEnd w:id="293"/>
      <w:bookmarkEnd w:id="294"/>
      <w:bookmarkEnd w:id="295"/>
      <w:bookmarkEnd w:id="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818"/>
      </w:tblGrid>
      <w:tr w:rsidR="00333BFF" w:rsidRPr="00CC4048" w14:paraId="6C14D0C7" w14:textId="77777777" w:rsidTr="006D54DD">
        <w:tc>
          <w:tcPr>
            <w:tcW w:w="5000" w:type="pct"/>
            <w:gridSpan w:val="2"/>
          </w:tcPr>
          <w:p w14:paraId="6F96179D"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INTERVENȚII LA LOCUL DE MUNCĂ</w:t>
            </w:r>
          </w:p>
        </w:tc>
      </w:tr>
      <w:tr w:rsidR="00333BFF" w:rsidRPr="00CC4048" w14:paraId="73B70345" w14:textId="77777777" w:rsidTr="006D54DD">
        <w:tc>
          <w:tcPr>
            <w:tcW w:w="2496" w:type="pct"/>
          </w:tcPr>
          <w:p w14:paraId="759A4E1D"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Argumentare</w:t>
            </w:r>
          </w:p>
        </w:tc>
        <w:tc>
          <w:tcPr>
            <w:tcW w:w="2504" w:type="pct"/>
          </w:tcPr>
          <w:p w14:paraId="3BB39710" w14:textId="77777777"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b/>
              </w:rPr>
              <w:t>Strategii</w:t>
            </w:r>
          </w:p>
        </w:tc>
      </w:tr>
      <w:tr w:rsidR="00333BFF" w:rsidRPr="00CC4048" w14:paraId="1AEE7947" w14:textId="77777777" w:rsidTr="006D54DD">
        <w:tc>
          <w:tcPr>
            <w:tcW w:w="2496" w:type="pct"/>
          </w:tcPr>
          <w:p w14:paraId="4F0572B0" w14:textId="70C0F3D0" w:rsidR="00333BFF" w:rsidRPr="00CC4048" w:rsidRDefault="00333BFF" w:rsidP="004C33C4">
            <w:pPr>
              <w:spacing w:line="0" w:lineRule="atLeast"/>
              <w:jc w:val="both"/>
              <w:rPr>
                <w:rFonts w:asciiTheme="majorBidi" w:hAnsiTheme="majorBidi" w:cstheme="majorBidi"/>
                <w:b/>
              </w:rPr>
            </w:pPr>
            <w:r w:rsidRPr="00CC4048">
              <w:rPr>
                <w:rFonts w:asciiTheme="majorBidi" w:hAnsiTheme="majorBidi" w:cstheme="majorBidi"/>
              </w:rPr>
              <w:t>Orientarea persoanelor spre succesul în mediul de muncă este esențială. Persoanele cu ADHD adesea preferă să nu divulge ADHD-ul lor la locul de muncă din cauza stigmatizării asociate cu ADHD și fricii de a fi considerate drept incompetente</w:t>
            </w:r>
            <w:r w:rsidRPr="00CC4048">
              <w:rPr>
                <w:rFonts w:asciiTheme="majorBidi" w:hAnsiTheme="majorBidi" w:cstheme="majorBidi"/>
                <w:b/>
              </w:rPr>
              <w:t>.</w:t>
            </w:r>
            <w:r w:rsidRPr="00CC4048">
              <w:rPr>
                <w:rFonts w:asciiTheme="majorBidi" w:hAnsiTheme="majorBidi" w:cstheme="majorBidi"/>
                <w:b/>
              </w:rPr>
              <w:tab/>
            </w:r>
          </w:p>
        </w:tc>
        <w:tc>
          <w:tcPr>
            <w:tcW w:w="2504" w:type="pct"/>
          </w:tcPr>
          <w:p w14:paraId="1F0DB743"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Identificarea nevoilor de amplasare.</w:t>
            </w:r>
          </w:p>
          <w:p w14:paraId="5D709AB1" w14:textId="40658024"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Sugerați întâlniri regulate și frecvente cu managerul și susțineți o abordare colaborativă.</w:t>
            </w:r>
          </w:p>
          <w:p w14:paraId="43EB5B48"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Stabiliți scopuri, învățați să prioritizați, analizați progresul în mod regulat.</w:t>
            </w:r>
          </w:p>
          <w:p w14:paraId="3719B0F9"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Identificați tehnicile de gestionare a timpului potrivite pentru persoană (de exemplu, folosiți un planificator, aplicații).</w:t>
            </w:r>
          </w:p>
          <w:p w14:paraId="6FA715CC" w14:textId="77777777"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Decongestionați și creați un mediu de muncă prietenos.</w:t>
            </w:r>
          </w:p>
          <w:p w14:paraId="71F2E037" w14:textId="3D90EAF8" w:rsidR="00333BFF" w:rsidRPr="00CC4048" w:rsidRDefault="00333BFF" w:rsidP="004C33C4">
            <w:pPr>
              <w:spacing w:line="0" w:lineRule="atLeast"/>
              <w:jc w:val="both"/>
              <w:rPr>
                <w:rFonts w:asciiTheme="majorBidi" w:hAnsiTheme="majorBidi" w:cstheme="majorBidi"/>
              </w:rPr>
            </w:pPr>
            <w:r w:rsidRPr="00CC4048">
              <w:rPr>
                <w:rFonts w:asciiTheme="majorBidi" w:hAnsiTheme="majorBidi" w:cstheme="majorBidi"/>
              </w:rPr>
              <w:t>• Utilizați aplicații organizaționale (de ex. Evernote, Omnifocus, Todolist).</w:t>
            </w:r>
          </w:p>
          <w:p w14:paraId="61B29441" w14:textId="461D6D32" w:rsidR="00333BFF" w:rsidRPr="00CC4048" w:rsidRDefault="00333BFF" w:rsidP="004C33C4">
            <w:pPr>
              <w:spacing w:line="0" w:lineRule="atLeast"/>
              <w:jc w:val="both"/>
              <w:rPr>
                <w:rFonts w:asciiTheme="majorBidi" w:hAnsiTheme="majorBidi" w:cstheme="majorBidi"/>
              </w:rPr>
            </w:pPr>
          </w:p>
        </w:tc>
      </w:tr>
    </w:tbl>
    <w:p w14:paraId="31B78D29" w14:textId="0D6B8C68" w:rsidR="00333BFF" w:rsidRPr="00CC4048" w:rsidRDefault="00333BFF" w:rsidP="004C33C4">
      <w:pPr>
        <w:spacing w:after="160" w:line="259" w:lineRule="auto"/>
        <w:contextualSpacing w:val="0"/>
        <w:jc w:val="both"/>
        <w:rPr>
          <w:rFonts w:asciiTheme="majorBidi" w:hAnsiTheme="majorBidi" w:cstheme="majorBidi"/>
        </w:rPr>
      </w:pPr>
    </w:p>
    <w:p w14:paraId="71F62794" w14:textId="20D89C65" w:rsidR="00B54C76" w:rsidRPr="00CC4048" w:rsidRDefault="00B54C76" w:rsidP="004C33C4">
      <w:pPr>
        <w:spacing w:after="160" w:line="259" w:lineRule="auto"/>
        <w:contextualSpacing w:val="0"/>
        <w:jc w:val="both"/>
        <w:rPr>
          <w:rFonts w:asciiTheme="majorBidi" w:hAnsiTheme="majorBidi" w:cstheme="majorBidi"/>
        </w:rPr>
      </w:pPr>
    </w:p>
    <w:p w14:paraId="30F49CD8" w14:textId="6BE0FF3B" w:rsidR="00B54C76" w:rsidRPr="00CC4048" w:rsidRDefault="00B54C76" w:rsidP="004C33C4">
      <w:pPr>
        <w:spacing w:after="160" w:line="259" w:lineRule="auto"/>
        <w:contextualSpacing w:val="0"/>
        <w:jc w:val="both"/>
        <w:rPr>
          <w:rFonts w:asciiTheme="majorBidi" w:hAnsiTheme="majorBidi" w:cstheme="majorBidi"/>
        </w:rPr>
      </w:pPr>
    </w:p>
    <w:p w14:paraId="31AC78C4" w14:textId="79863202" w:rsidR="00B54C76" w:rsidRPr="00CC4048" w:rsidRDefault="00B54C76" w:rsidP="004C33C4">
      <w:pPr>
        <w:spacing w:after="160" w:line="259" w:lineRule="auto"/>
        <w:contextualSpacing w:val="0"/>
        <w:jc w:val="both"/>
        <w:rPr>
          <w:rFonts w:asciiTheme="majorBidi" w:hAnsiTheme="majorBidi" w:cstheme="majorBidi"/>
        </w:rPr>
      </w:pPr>
    </w:p>
    <w:p w14:paraId="2C3981DA" w14:textId="37084E06" w:rsidR="00B54C76" w:rsidRPr="00CC4048" w:rsidRDefault="00B54C76" w:rsidP="004C33C4">
      <w:pPr>
        <w:spacing w:after="160" w:line="259" w:lineRule="auto"/>
        <w:contextualSpacing w:val="0"/>
        <w:jc w:val="both"/>
        <w:rPr>
          <w:rFonts w:asciiTheme="majorBidi" w:hAnsiTheme="majorBidi" w:cstheme="majorBidi"/>
        </w:rPr>
      </w:pPr>
    </w:p>
    <w:p w14:paraId="54A61C50" w14:textId="01563C4D" w:rsidR="00B54C76" w:rsidRPr="00CC4048" w:rsidRDefault="00B54C76" w:rsidP="004C33C4">
      <w:pPr>
        <w:spacing w:after="160" w:line="259" w:lineRule="auto"/>
        <w:contextualSpacing w:val="0"/>
        <w:jc w:val="both"/>
        <w:rPr>
          <w:rFonts w:asciiTheme="majorBidi" w:hAnsiTheme="majorBidi" w:cstheme="majorBidi"/>
        </w:rPr>
      </w:pPr>
    </w:p>
    <w:p w14:paraId="64541789" w14:textId="6B8F869A" w:rsidR="00B54C76" w:rsidRPr="00CC4048" w:rsidRDefault="00B54C76" w:rsidP="004C33C4">
      <w:pPr>
        <w:spacing w:after="160" w:line="259" w:lineRule="auto"/>
        <w:contextualSpacing w:val="0"/>
        <w:jc w:val="both"/>
        <w:rPr>
          <w:rFonts w:asciiTheme="majorBidi" w:hAnsiTheme="majorBidi" w:cstheme="majorBidi"/>
        </w:rPr>
      </w:pPr>
    </w:p>
    <w:p w14:paraId="7C2BB807" w14:textId="6E2C9733" w:rsidR="00B54C76" w:rsidRPr="00CC4048" w:rsidRDefault="00B54C76" w:rsidP="004C33C4">
      <w:pPr>
        <w:spacing w:after="160" w:line="259" w:lineRule="auto"/>
        <w:contextualSpacing w:val="0"/>
        <w:jc w:val="both"/>
        <w:rPr>
          <w:rFonts w:asciiTheme="majorBidi" w:hAnsiTheme="majorBidi" w:cstheme="majorBidi"/>
        </w:rPr>
      </w:pPr>
    </w:p>
    <w:p w14:paraId="3FB15F5C" w14:textId="762F566E" w:rsidR="00B54C76" w:rsidRPr="00CC4048" w:rsidRDefault="00B54C76" w:rsidP="004C33C4">
      <w:pPr>
        <w:spacing w:after="160" w:line="259" w:lineRule="auto"/>
        <w:contextualSpacing w:val="0"/>
        <w:jc w:val="both"/>
        <w:rPr>
          <w:rFonts w:asciiTheme="majorBidi" w:hAnsiTheme="majorBidi" w:cstheme="majorBidi"/>
        </w:rPr>
      </w:pPr>
    </w:p>
    <w:p w14:paraId="1113B795" w14:textId="007A9360" w:rsidR="00B54C76" w:rsidRPr="00CC4048" w:rsidRDefault="00B54C76" w:rsidP="004C33C4">
      <w:pPr>
        <w:spacing w:after="160" w:line="259" w:lineRule="auto"/>
        <w:contextualSpacing w:val="0"/>
        <w:jc w:val="both"/>
        <w:rPr>
          <w:rFonts w:asciiTheme="majorBidi" w:hAnsiTheme="majorBidi" w:cstheme="majorBidi"/>
        </w:rPr>
      </w:pPr>
    </w:p>
    <w:p w14:paraId="797488E3" w14:textId="75F67995" w:rsidR="00B54C76" w:rsidRPr="00CC4048" w:rsidRDefault="00B54C76" w:rsidP="004C33C4">
      <w:pPr>
        <w:spacing w:after="160" w:line="259" w:lineRule="auto"/>
        <w:contextualSpacing w:val="0"/>
        <w:jc w:val="both"/>
        <w:rPr>
          <w:rFonts w:asciiTheme="majorBidi" w:hAnsiTheme="majorBidi" w:cstheme="majorBidi"/>
        </w:rPr>
      </w:pPr>
    </w:p>
    <w:p w14:paraId="0BA34A3C" w14:textId="09419582" w:rsidR="00B54C76" w:rsidRPr="00CC4048" w:rsidRDefault="00B54C76" w:rsidP="004C33C4">
      <w:pPr>
        <w:spacing w:after="160" w:line="259" w:lineRule="auto"/>
        <w:contextualSpacing w:val="0"/>
        <w:jc w:val="both"/>
        <w:rPr>
          <w:rFonts w:asciiTheme="majorBidi" w:hAnsiTheme="majorBidi" w:cstheme="majorBidi"/>
        </w:rPr>
      </w:pPr>
    </w:p>
    <w:p w14:paraId="341151BA" w14:textId="44FA4914" w:rsidR="00B54C76" w:rsidRPr="00CC4048" w:rsidRDefault="00B54C76" w:rsidP="004C33C4">
      <w:pPr>
        <w:spacing w:after="160" w:line="259" w:lineRule="auto"/>
        <w:contextualSpacing w:val="0"/>
        <w:jc w:val="both"/>
        <w:rPr>
          <w:rFonts w:asciiTheme="majorBidi" w:hAnsiTheme="majorBidi" w:cstheme="majorBidi"/>
        </w:rPr>
      </w:pPr>
    </w:p>
    <w:p w14:paraId="50D24E12" w14:textId="55FB7174" w:rsidR="00B54C76" w:rsidRPr="00CC4048" w:rsidRDefault="00B54C76" w:rsidP="004C33C4">
      <w:pPr>
        <w:spacing w:after="160" w:line="259" w:lineRule="auto"/>
        <w:contextualSpacing w:val="0"/>
        <w:jc w:val="both"/>
        <w:rPr>
          <w:rFonts w:asciiTheme="majorBidi" w:hAnsiTheme="majorBidi" w:cstheme="majorBidi"/>
        </w:rPr>
      </w:pPr>
    </w:p>
    <w:p w14:paraId="2A3C562B" w14:textId="2CFA7F50" w:rsidR="00B54C76" w:rsidRPr="00CC4048" w:rsidRDefault="00B54C76" w:rsidP="004C33C4">
      <w:pPr>
        <w:spacing w:after="160" w:line="259" w:lineRule="auto"/>
        <w:contextualSpacing w:val="0"/>
        <w:jc w:val="both"/>
        <w:rPr>
          <w:rFonts w:asciiTheme="majorBidi" w:hAnsiTheme="majorBidi" w:cstheme="majorBidi"/>
        </w:rPr>
      </w:pPr>
    </w:p>
    <w:p w14:paraId="20F2F4CF" w14:textId="5AA20AF4" w:rsidR="00B54C76" w:rsidRPr="00CC4048" w:rsidRDefault="00B54C76" w:rsidP="004C33C4">
      <w:pPr>
        <w:spacing w:after="160" w:line="259" w:lineRule="auto"/>
        <w:contextualSpacing w:val="0"/>
        <w:jc w:val="both"/>
        <w:rPr>
          <w:rFonts w:asciiTheme="majorBidi" w:hAnsiTheme="majorBidi" w:cstheme="majorBidi"/>
        </w:rPr>
      </w:pPr>
    </w:p>
    <w:p w14:paraId="158B243C" w14:textId="5F513676" w:rsidR="00B54C76" w:rsidRPr="00CC4048" w:rsidRDefault="00B54C76" w:rsidP="004C33C4">
      <w:pPr>
        <w:spacing w:after="160" w:line="259" w:lineRule="auto"/>
        <w:contextualSpacing w:val="0"/>
        <w:jc w:val="both"/>
        <w:rPr>
          <w:rFonts w:asciiTheme="majorBidi" w:hAnsiTheme="majorBidi" w:cstheme="majorBidi"/>
        </w:rPr>
      </w:pPr>
    </w:p>
    <w:p w14:paraId="74265E38" w14:textId="1B1D8AFF" w:rsidR="00B54C76" w:rsidRPr="00CC4048" w:rsidRDefault="00B54C76" w:rsidP="004C33C4">
      <w:pPr>
        <w:spacing w:after="160" w:line="259" w:lineRule="auto"/>
        <w:contextualSpacing w:val="0"/>
        <w:jc w:val="both"/>
        <w:rPr>
          <w:rFonts w:asciiTheme="majorBidi" w:hAnsiTheme="majorBidi" w:cstheme="majorBidi"/>
        </w:rPr>
      </w:pPr>
    </w:p>
    <w:p w14:paraId="11CD4588" w14:textId="77777777" w:rsidR="007E34D9" w:rsidRPr="00CC4048" w:rsidRDefault="007E34D9" w:rsidP="004C33C4">
      <w:pPr>
        <w:spacing w:after="160" w:line="259" w:lineRule="auto"/>
        <w:contextualSpacing w:val="0"/>
        <w:jc w:val="both"/>
        <w:rPr>
          <w:rFonts w:asciiTheme="majorBidi" w:hAnsiTheme="majorBidi" w:cstheme="majorBidi"/>
        </w:rPr>
      </w:pPr>
    </w:p>
    <w:p w14:paraId="7428FFCC" w14:textId="0A0B1D8E" w:rsidR="00333BFF" w:rsidRPr="00CC4048" w:rsidRDefault="00333BFF" w:rsidP="004C33C4">
      <w:pPr>
        <w:pStyle w:val="Titlu6"/>
        <w:jc w:val="both"/>
        <w:rPr>
          <w:rFonts w:asciiTheme="majorBidi" w:hAnsiTheme="majorBidi"/>
        </w:rPr>
      </w:pPr>
      <w:bookmarkStart w:id="297" w:name="_Toc233717253"/>
      <w:bookmarkStart w:id="298" w:name="_Toc233790554"/>
      <w:r w:rsidRPr="00CC4048">
        <w:rPr>
          <w:rFonts w:asciiTheme="majorBidi" w:hAnsiTheme="majorBidi"/>
        </w:rPr>
        <w:lastRenderedPageBreak/>
        <w:t>Curriculumul pentru formarea părinților în activitatea cu copii cu ADHD</w:t>
      </w:r>
      <w:bookmarkEnd w:id="297"/>
      <w:bookmarkEnd w:id="298"/>
    </w:p>
    <w:p w14:paraId="2505231D" w14:textId="7629273A"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Conform Asociației Americane de Psihiatrie care a publicat manualul după care se stabilește diagnosticul, simptomele esențiale ale ADHD sunt: inatenția, impulsivitatea și hiperactivitatea. Este important de știut că: ADHD nu este rezultatul unei </w:t>
      </w:r>
      <w:r w:rsidR="0094256B" w:rsidRPr="00CC4048">
        <w:rPr>
          <w:rFonts w:asciiTheme="majorBidi" w:hAnsiTheme="majorBidi" w:cstheme="majorBidi"/>
        </w:rPr>
        <w:t>educații</w:t>
      </w:r>
      <w:r w:rsidRPr="00CC4048">
        <w:rPr>
          <w:rFonts w:asciiTheme="majorBidi" w:hAnsiTheme="majorBidi" w:cstheme="majorBidi"/>
        </w:rPr>
        <w:t xml:space="preserve"> deficitare, </w:t>
      </w:r>
      <w:r w:rsidR="00FE430F" w:rsidRPr="00CC4048">
        <w:rPr>
          <w:rFonts w:asciiTheme="majorBidi" w:hAnsiTheme="majorBidi" w:cstheme="majorBidi"/>
        </w:rPr>
        <w:t>deși</w:t>
      </w:r>
      <w:r w:rsidRPr="00CC4048">
        <w:rPr>
          <w:rFonts w:asciiTheme="majorBidi" w:hAnsiTheme="majorBidi" w:cstheme="majorBidi"/>
        </w:rPr>
        <w:t xml:space="preserve"> copilul poate manifesta comportamente inadecvate; ADHD nu este o dizabilitate intelectuală sau de </w:t>
      </w:r>
      <w:r w:rsidR="00FE430F" w:rsidRPr="00CC4048">
        <w:rPr>
          <w:rFonts w:asciiTheme="majorBidi" w:hAnsiTheme="majorBidi" w:cstheme="majorBidi"/>
        </w:rPr>
        <w:t>învățare</w:t>
      </w:r>
      <w:r w:rsidRPr="00CC4048">
        <w:rPr>
          <w:rFonts w:asciiTheme="majorBidi" w:hAnsiTheme="majorBidi" w:cstheme="majorBidi"/>
        </w:rPr>
        <w:t xml:space="preserve">, însă poate afecta </w:t>
      </w:r>
      <w:r w:rsidR="00FE430F" w:rsidRPr="00CC4048">
        <w:rPr>
          <w:rFonts w:asciiTheme="majorBidi" w:hAnsiTheme="majorBidi" w:cstheme="majorBidi"/>
        </w:rPr>
        <w:t>performanța</w:t>
      </w:r>
      <w:r w:rsidRPr="00CC4048">
        <w:rPr>
          <w:rFonts w:asciiTheme="majorBidi" w:hAnsiTheme="majorBidi" w:cstheme="majorBidi"/>
        </w:rPr>
        <w:t xml:space="preserve"> </w:t>
      </w:r>
      <w:r w:rsidR="00FE430F" w:rsidRPr="00CC4048">
        <w:rPr>
          <w:rFonts w:asciiTheme="majorBidi" w:hAnsiTheme="majorBidi" w:cstheme="majorBidi"/>
        </w:rPr>
        <w:t>școlară</w:t>
      </w:r>
      <w:r w:rsidRPr="00CC4048">
        <w:rPr>
          <w:rFonts w:asciiTheme="majorBidi" w:hAnsiTheme="majorBidi" w:cstheme="majorBidi"/>
        </w:rPr>
        <w:t xml:space="preserve"> </w:t>
      </w:r>
      <w:r w:rsidR="00FE430F" w:rsidRPr="00CC4048">
        <w:rPr>
          <w:rFonts w:asciiTheme="majorBidi" w:hAnsiTheme="majorBidi" w:cstheme="majorBidi"/>
        </w:rPr>
        <w:t>și</w:t>
      </w:r>
      <w:r w:rsidRPr="00CC4048">
        <w:rPr>
          <w:rFonts w:asciiTheme="majorBidi" w:hAnsiTheme="majorBidi" w:cstheme="majorBidi"/>
        </w:rPr>
        <w:t xml:space="preserve"> </w:t>
      </w:r>
      <w:r w:rsidR="00FE430F" w:rsidRPr="00CC4048">
        <w:rPr>
          <w:rFonts w:asciiTheme="majorBidi" w:hAnsiTheme="majorBidi" w:cstheme="majorBidi"/>
        </w:rPr>
        <w:t>învățarea</w:t>
      </w:r>
      <w:r w:rsidRPr="00CC4048">
        <w:rPr>
          <w:rFonts w:asciiTheme="majorBidi" w:hAnsiTheme="majorBidi" w:cstheme="majorBidi"/>
        </w:rPr>
        <w:t xml:space="preserve"> eficientă; ADHD nu este o problemă de </w:t>
      </w:r>
      <w:r w:rsidR="00FE430F" w:rsidRPr="00CC4048">
        <w:rPr>
          <w:rFonts w:asciiTheme="majorBidi" w:hAnsiTheme="majorBidi" w:cstheme="majorBidi"/>
        </w:rPr>
        <w:t>inteligență</w:t>
      </w:r>
      <w:r w:rsidRPr="00CC4048">
        <w:rPr>
          <w:rFonts w:asciiTheme="majorBidi" w:hAnsiTheme="majorBidi" w:cstheme="majorBidi"/>
        </w:rPr>
        <w:t>: copiii pot avea coeficient intelectual normal sau chiar peste medie.</w:t>
      </w:r>
    </w:p>
    <w:p w14:paraId="5120C39C" w14:textId="3E966653"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Sub denumirea de </w:t>
      </w:r>
      <w:r w:rsidRPr="00CC4048">
        <w:rPr>
          <w:rFonts w:asciiTheme="majorBidi" w:hAnsiTheme="majorBidi" w:cstheme="majorBidi"/>
          <w:i/>
          <w:iCs/>
        </w:rPr>
        <w:t>Attention Deficit-Hiperactive Disorder</w:t>
      </w:r>
      <w:r w:rsidRPr="00CC4048">
        <w:rPr>
          <w:rFonts w:asciiTheme="majorBidi" w:hAnsiTheme="majorBidi" w:cstheme="majorBidi"/>
        </w:rPr>
        <w:t xml:space="preserve"> sau Tulburarea hiperchinetică cu deficit de atenție sunt grupate o serie de comportamente anormale ale copilului și, ulterior, ale adultului ce derivă din incapacitatea acestuia de a se concentra asupra activităților de zi cu zi. Este un sindrom a cărui cauză încă nu a fost elucidată, despre care se discută mult în ultima vreme. </w:t>
      </w:r>
      <w:r w:rsidR="00FE430F" w:rsidRPr="00CC4048">
        <w:rPr>
          <w:rFonts w:asciiTheme="majorBidi" w:hAnsiTheme="majorBidi" w:cstheme="majorBidi"/>
        </w:rPr>
        <w:t>Prevalența</w:t>
      </w:r>
      <w:r w:rsidRPr="00CC4048">
        <w:rPr>
          <w:rFonts w:asciiTheme="majorBidi" w:hAnsiTheme="majorBidi" w:cstheme="majorBidi"/>
        </w:rPr>
        <w:t xml:space="preserve"> globală în </w:t>
      </w:r>
      <w:r w:rsidR="008377B3" w:rsidRPr="00CC4048">
        <w:rPr>
          <w:rFonts w:asciiTheme="majorBidi" w:hAnsiTheme="majorBidi" w:cstheme="majorBidi"/>
        </w:rPr>
        <w:t>populația</w:t>
      </w:r>
      <w:r w:rsidRPr="00CC4048">
        <w:rPr>
          <w:rFonts w:asciiTheme="majorBidi" w:hAnsiTheme="majorBidi" w:cstheme="majorBidi"/>
        </w:rPr>
        <w:t xml:space="preserve"> </w:t>
      </w:r>
      <w:r w:rsidR="00FE430F" w:rsidRPr="00CC4048">
        <w:rPr>
          <w:rFonts w:asciiTheme="majorBidi" w:hAnsiTheme="majorBidi" w:cstheme="majorBidi"/>
        </w:rPr>
        <w:t>școlară</w:t>
      </w:r>
      <w:r w:rsidRPr="00CC4048">
        <w:rPr>
          <w:rFonts w:asciiTheme="majorBidi" w:hAnsiTheme="majorBidi" w:cstheme="majorBidi"/>
        </w:rPr>
        <w:t xml:space="preserve"> este estimată la 4–7 %, cu un raport </w:t>
      </w:r>
      <w:r w:rsidR="00FE430F" w:rsidRPr="00CC4048">
        <w:rPr>
          <w:rFonts w:asciiTheme="majorBidi" w:hAnsiTheme="majorBidi" w:cstheme="majorBidi"/>
        </w:rPr>
        <w:t>băieți</w:t>
      </w:r>
      <w:r w:rsidRPr="00CC4048">
        <w:rPr>
          <w:rFonts w:asciiTheme="majorBidi" w:hAnsiTheme="majorBidi" w:cstheme="majorBidi"/>
        </w:rPr>
        <w:t>:</w:t>
      </w:r>
      <w:r w:rsidR="008377B3" w:rsidRPr="00CC4048">
        <w:rPr>
          <w:rFonts w:asciiTheme="majorBidi" w:hAnsiTheme="majorBidi" w:cstheme="majorBidi"/>
        </w:rPr>
        <w:t xml:space="preserve"> </w:t>
      </w:r>
      <w:r w:rsidRPr="00CC4048">
        <w:rPr>
          <w:rFonts w:asciiTheme="majorBidi" w:hAnsiTheme="majorBidi" w:cstheme="majorBidi"/>
        </w:rPr>
        <w:t xml:space="preserve">fete ≈ 2:1 în copilărie; </w:t>
      </w:r>
      <w:r w:rsidR="008377B3" w:rsidRPr="00CC4048">
        <w:rPr>
          <w:rFonts w:asciiTheme="majorBidi" w:hAnsiTheme="majorBidi" w:cstheme="majorBidi"/>
        </w:rPr>
        <w:t>diferența</w:t>
      </w:r>
      <w:r w:rsidRPr="00CC4048">
        <w:rPr>
          <w:rFonts w:asciiTheme="majorBidi" w:hAnsiTheme="majorBidi" w:cstheme="majorBidi"/>
        </w:rPr>
        <w:t xml:space="preserve"> de gen se atenuează la </w:t>
      </w:r>
      <w:r w:rsidR="00FE430F" w:rsidRPr="00CC4048">
        <w:rPr>
          <w:rFonts w:asciiTheme="majorBidi" w:hAnsiTheme="majorBidi" w:cstheme="majorBidi"/>
        </w:rPr>
        <w:t>adolescență</w:t>
      </w:r>
      <w:r w:rsidRPr="00CC4048">
        <w:rPr>
          <w:rFonts w:asciiTheme="majorBidi" w:hAnsiTheme="majorBidi" w:cstheme="majorBidi"/>
        </w:rPr>
        <w:t xml:space="preserve">. În România, datele </w:t>
      </w:r>
      <w:r w:rsidR="008377B3" w:rsidRPr="00CC4048">
        <w:rPr>
          <w:rFonts w:asciiTheme="majorBidi" w:hAnsiTheme="majorBidi" w:cstheme="majorBidi"/>
        </w:rPr>
        <w:t>Societății</w:t>
      </w:r>
      <w:r w:rsidRPr="00CC4048">
        <w:rPr>
          <w:rFonts w:asciiTheme="majorBidi" w:hAnsiTheme="majorBidi" w:cstheme="majorBidi"/>
        </w:rPr>
        <w:t xml:space="preserve"> de Neurologie </w:t>
      </w:r>
      <w:r w:rsidR="00FE430F" w:rsidRPr="00CC4048">
        <w:rPr>
          <w:rFonts w:asciiTheme="majorBidi" w:hAnsiTheme="majorBidi" w:cstheme="majorBidi"/>
        </w:rPr>
        <w:t>și</w:t>
      </w:r>
      <w:r w:rsidRPr="00CC4048">
        <w:rPr>
          <w:rFonts w:asciiTheme="majorBidi" w:hAnsiTheme="majorBidi" w:cstheme="majorBidi"/>
        </w:rPr>
        <w:t xml:space="preserve"> Psihiatrie a Copilului </w:t>
      </w:r>
      <w:r w:rsidR="00FE430F" w:rsidRPr="00CC4048">
        <w:rPr>
          <w:rFonts w:asciiTheme="majorBidi" w:hAnsiTheme="majorBidi" w:cstheme="majorBidi"/>
        </w:rPr>
        <w:t>și</w:t>
      </w:r>
      <w:r w:rsidRPr="00CC4048">
        <w:rPr>
          <w:rFonts w:asciiTheme="majorBidi" w:hAnsiTheme="majorBidi" w:cstheme="majorBidi"/>
        </w:rPr>
        <w:t xml:space="preserve"> Adolescentului indică o </w:t>
      </w:r>
      <w:r w:rsidR="00FE430F" w:rsidRPr="00CC4048">
        <w:rPr>
          <w:rFonts w:asciiTheme="majorBidi" w:hAnsiTheme="majorBidi" w:cstheme="majorBidi"/>
        </w:rPr>
        <w:t>prevalență</w:t>
      </w:r>
      <w:r w:rsidRPr="00CC4048">
        <w:rPr>
          <w:rFonts w:asciiTheme="majorBidi" w:hAnsiTheme="majorBidi" w:cstheme="majorBidi"/>
        </w:rPr>
        <w:t xml:space="preserve"> de 6–9 % în rândul elevilor, predominând sexul masculin. Acești copii par a acționa fără să gândească, sunt extrem de activi, mult peste nivelul obișnuit al unui copil sănătos și au mari dificultăți în a fi atenți la ceea ce au de făcut. Cu toate ca înțeleg ce li se cere, nu duc activitățile la bun sfârșit pentru ca nu reușesc să se concentreze și să fie atenți la detalii.</w:t>
      </w:r>
    </w:p>
    <w:p w14:paraId="70FD1AB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S-au descris trei „portrete” posibile ale acestor pacienți.</w:t>
      </w:r>
    </w:p>
    <w:p w14:paraId="38F7305B" w14:textId="77777777" w:rsidR="00333BFF" w:rsidRPr="00CC4048" w:rsidRDefault="00333BFF" w:rsidP="004C33C4">
      <w:pPr>
        <w:jc w:val="both"/>
        <w:rPr>
          <w:rFonts w:asciiTheme="majorBidi" w:hAnsiTheme="majorBidi" w:cstheme="majorBidi"/>
          <w:b/>
          <w:bCs/>
        </w:rPr>
      </w:pPr>
      <w:r w:rsidRPr="00CC4048">
        <w:rPr>
          <w:rFonts w:asciiTheme="majorBidi" w:hAnsiTheme="majorBidi" w:cstheme="majorBidi"/>
          <w:b/>
          <w:bCs/>
        </w:rPr>
        <w:t>Tipul cu deficit de atenție pe care îl recunoaștem după:</w:t>
      </w:r>
    </w:p>
    <w:p w14:paraId="7E06E45A" w14:textId="77777777" w:rsidR="00333BFF" w:rsidRPr="00CC4048" w:rsidRDefault="00333BFF" w:rsidP="004C33C4">
      <w:pPr>
        <w:pStyle w:val="Listparagraf"/>
        <w:numPr>
          <w:ilvl w:val="0"/>
          <w:numId w:val="74"/>
        </w:numPr>
        <w:jc w:val="both"/>
        <w:rPr>
          <w:rFonts w:asciiTheme="majorBidi" w:hAnsiTheme="majorBidi" w:cstheme="majorBidi"/>
        </w:rPr>
      </w:pPr>
      <w:r w:rsidRPr="00CC4048">
        <w:rPr>
          <w:rFonts w:asciiTheme="majorBidi" w:hAnsiTheme="majorBidi" w:cstheme="majorBidi"/>
        </w:rPr>
        <w:t>incapacitatea de a fi atent la detalii sau tendința de a face erori prin neglijență;</w:t>
      </w:r>
    </w:p>
    <w:p w14:paraId="697353F8" w14:textId="77777777" w:rsidR="00333BFF" w:rsidRPr="00CC4048" w:rsidRDefault="00333BFF" w:rsidP="004C33C4">
      <w:pPr>
        <w:pStyle w:val="Listparagraf"/>
        <w:numPr>
          <w:ilvl w:val="0"/>
          <w:numId w:val="74"/>
        </w:numPr>
        <w:jc w:val="both"/>
        <w:rPr>
          <w:rFonts w:asciiTheme="majorBidi" w:hAnsiTheme="majorBidi" w:cstheme="majorBidi"/>
        </w:rPr>
      </w:pPr>
      <w:r w:rsidRPr="00CC4048">
        <w:rPr>
          <w:rFonts w:asciiTheme="majorBidi" w:hAnsiTheme="majorBidi" w:cstheme="majorBidi"/>
        </w:rPr>
        <w:t>dificultăți în a-și menține atenția asupra unor activități școlare sau chiar a jocurilor;</w:t>
      </w:r>
    </w:p>
    <w:p w14:paraId="086933EE" w14:textId="77777777" w:rsidR="00333BFF" w:rsidRPr="00CC4048" w:rsidRDefault="00333BFF" w:rsidP="004C33C4">
      <w:pPr>
        <w:pStyle w:val="Listparagraf"/>
        <w:numPr>
          <w:ilvl w:val="0"/>
          <w:numId w:val="74"/>
        </w:numPr>
        <w:jc w:val="both"/>
        <w:rPr>
          <w:rFonts w:asciiTheme="majorBidi" w:hAnsiTheme="majorBidi" w:cstheme="majorBidi"/>
        </w:rPr>
      </w:pPr>
      <w:r w:rsidRPr="00CC4048">
        <w:rPr>
          <w:rFonts w:asciiTheme="majorBidi" w:hAnsiTheme="majorBidi" w:cstheme="majorBidi"/>
        </w:rPr>
        <w:t>aparente probleme de auz (de fapt nu are capacitatea de a se concentra asupra discursului);</w:t>
      </w:r>
    </w:p>
    <w:p w14:paraId="46F9D4FA" w14:textId="77777777" w:rsidR="00333BFF" w:rsidRPr="00CC4048" w:rsidRDefault="00333BFF" w:rsidP="004C33C4">
      <w:pPr>
        <w:pStyle w:val="Listparagraf"/>
        <w:numPr>
          <w:ilvl w:val="0"/>
          <w:numId w:val="74"/>
        </w:numPr>
        <w:jc w:val="both"/>
        <w:rPr>
          <w:rFonts w:asciiTheme="majorBidi" w:hAnsiTheme="majorBidi" w:cstheme="majorBidi"/>
        </w:rPr>
      </w:pPr>
      <w:r w:rsidRPr="00CC4048">
        <w:rPr>
          <w:rFonts w:asciiTheme="majorBidi" w:hAnsiTheme="majorBidi" w:cstheme="majorBidi"/>
        </w:rPr>
        <w:t>mari dificultăți în a urma niște instrucțiuni;</w:t>
      </w:r>
    </w:p>
    <w:p w14:paraId="796C5867" w14:textId="77777777" w:rsidR="00333BFF" w:rsidRPr="00CC4048" w:rsidRDefault="00333BFF" w:rsidP="004C33C4">
      <w:pPr>
        <w:pStyle w:val="Listparagraf"/>
        <w:numPr>
          <w:ilvl w:val="0"/>
          <w:numId w:val="74"/>
        </w:numPr>
        <w:jc w:val="both"/>
        <w:rPr>
          <w:rFonts w:asciiTheme="majorBidi" w:hAnsiTheme="majorBidi" w:cstheme="majorBidi"/>
        </w:rPr>
      </w:pPr>
      <w:r w:rsidRPr="00CC4048">
        <w:rPr>
          <w:rFonts w:asciiTheme="majorBidi" w:hAnsiTheme="majorBidi" w:cstheme="majorBidi"/>
        </w:rPr>
        <w:t>incapacitatea de a se organiza;</w:t>
      </w:r>
    </w:p>
    <w:p w14:paraId="4C88629A" w14:textId="77777777" w:rsidR="00333BFF" w:rsidRPr="00CC4048" w:rsidRDefault="00333BFF" w:rsidP="004C33C4">
      <w:pPr>
        <w:pStyle w:val="Listparagraf"/>
        <w:numPr>
          <w:ilvl w:val="0"/>
          <w:numId w:val="74"/>
        </w:numPr>
        <w:jc w:val="both"/>
        <w:rPr>
          <w:rFonts w:asciiTheme="majorBidi" w:hAnsiTheme="majorBidi" w:cstheme="majorBidi"/>
        </w:rPr>
      </w:pPr>
      <w:r w:rsidRPr="00CC4048">
        <w:rPr>
          <w:rFonts w:asciiTheme="majorBidi" w:hAnsiTheme="majorBidi" w:cstheme="majorBidi"/>
        </w:rPr>
        <w:t>evitarea acțiunilor care presupun un efort mintal mai intens;</w:t>
      </w:r>
    </w:p>
    <w:p w14:paraId="273B791A" w14:textId="77777777" w:rsidR="00333BFF" w:rsidRPr="00CC4048" w:rsidRDefault="00333BFF" w:rsidP="004C33C4">
      <w:pPr>
        <w:pStyle w:val="Listparagraf"/>
        <w:numPr>
          <w:ilvl w:val="0"/>
          <w:numId w:val="74"/>
        </w:numPr>
        <w:jc w:val="both"/>
        <w:rPr>
          <w:rFonts w:asciiTheme="majorBidi" w:hAnsiTheme="majorBidi" w:cstheme="majorBidi"/>
        </w:rPr>
      </w:pPr>
      <w:r w:rsidRPr="00CC4048">
        <w:rPr>
          <w:rFonts w:asciiTheme="majorBidi" w:hAnsiTheme="majorBidi" w:cstheme="majorBidi"/>
        </w:rPr>
        <w:t xml:space="preserve">tendința de a pierde obiectele personale </w:t>
      </w:r>
      <w:r w:rsidRPr="00CC4048">
        <w:rPr>
          <w:rFonts w:asciiTheme="majorBidi" w:hAnsiTheme="majorBidi" w:cstheme="majorBidi"/>
          <w:i/>
          <w:iCs/>
        </w:rPr>
        <w:t>(jucării, caiete</w:t>
      </w:r>
      <w:r w:rsidRPr="00CC4048">
        <w:rPr>
          <w:rFonts w:asciiTheme="majorBidi" w:hAnsiTheme="majorBidi" w:cstheme="majorBidi"/>
        </w:rPr>
        <w:t xml:space="preserve"> etc.);</w:t>
      </w:r>
    </w:p>
    <w:p w14:paraId="2FA1950A" w14:textId="77777777" w:rsidR="00333BFF" w:rsidRPr="00CC4048" w:rsidRDefault="00333BFF" w:rsidP="004C33C4">
      <w:pPr>
        <w:pStyle w:val="Listparagraf"/>
        <w:numPr>
          <w:ilvl w:val="0"/>
          <w:numId w:val="74"/>
        </w:numPr>
        <w:jc w:val="both"/>
        <w:rPr>
          <w:rFonts w:asciiTheme="majorBidi" w:hAnsiTheme="majorBidi" w:cstheme="majorBidi"/>
        </w:rPr>
      </w:pPr>
      <w:r w:rsidRPr="00CC4048">
        <w:rPr>
          <w:rFonts w:asciiTheme="majorBidi" w:hAnsiTheme="majorBidi" w:cstheme="majorBidi"/>
        </w:rPr>
        <w:t>distragerea ușoară a atenției și uită ușor ce au de făcut.</w:t>
      </w:r>
    </w:p>
    <w:p w14:paraId="64DF7C1E" w14:textId="77777777" w:rsidR="00333BFF" w:rsidRPr="00CC4048" w:rsidRDefault="00333BFF" w:rsidP="004C33C4">
      <w:pPr>
        <w:jc w:val="both"/>
        <w:rPr>
          <w:rFonts w:asciiTheme="majorBidi" w:hAnsiTheme="majorBidi" w:cstheme="majorBidi"/>
          <w:b/>
          <w:bCs/>
        </w:rPr>
      </w:pPr>
      <w:r w:rsidRPr="00CC4048">
        <w:rPr>
          <w:rFonts w:asciiTheme="majorBidi" w:hAnsiTheme="majorBidi" w:cstheme="majorBidi"/>
          <w:b/>
          <w:bCs/>
        </w:rPr>
        <w:t>Tipul hiperactiv sau impulsiv îl recunoaștem după:</w:t>
      </w:r>
    </w:p>
    <w:p w14:paraId="6CA982C8" w14:textId="77777777" w:rsidR="00333BFF" w:rsidRPr="00CC4048" w:rsidRDefault="00333BFF" w:rsidP="004C33C4">
      <w:pPr>
        <w:pStyle w:val="Listparagraf"/>
        <w:numPr>
          <w:ilvl w:val="0"/>
          <w:numId w:val="100"/>
        </w:numPr>
        <w:jc w:val="both"/>
        <w:rPr>
          <w:rFonts w:asciiTheme="majorBidi" w:hAnsiTheme="majorBidi" w:cstheme="majorBidi"/>
        </w:rPr>
      </w:pPr>
      <w:r w:rsidRPr="00CC4048">
        <w:rPr>
          <w:rFonts w:asciiTheme="majorBidi" w:hAnsiTheme="majorBidi" w:cstheme="majorBidi"/>
        </w:rPr>
        <w:t>zbânțuiala și agitația permanente;</w:t>
      </w:r>
    </w:p>
    <w:p w14:paraId="3E0B2479" w14:textId="77777777" w:rsidR="00333BFF" w:rsidRPr="00CC4048" w:rsidRDefault="00333BFF" w:rsidP="004C33C4">
      <w:pPr>
        <w:pStyle w:val="Listparagraf"/>
        <w:numPr>
          <w:ilvl w:val="0"/>
          <w:numId w:val="100"/>
        </w:numPr>
        <w:jc w:val="both"/>
        <w:rPr>
          <w:rFonts w:asciiTheme="majorBidi" w:hAnsiTheme="majorBidi" w:cstheme="majorBidi"/>
        </w:rPr>
      </w:pPr>
      <w:r w:rsidRPr="00CC4048">
        <w:rPr>
          <w:rFonts w:asciiTheme="majorBidi" w:hAnsiTheme="majorBidi" w:cstheme="majorBidi"/>
        </w:rPr>
        <w:t>nerăbdarea de a sta pe scaun;</w:t>
      </w:r>
    </w:p>
    <w:p w14:paraId="4C830C80" w14:textId="77777777" w:rsidR="00333BFF" w:rsidRPr="00CC4048" w:rsidRDefault="00333BFF" w:rsidP="004C33C4">
      <w:pPr>
        <w:pStyle w:val="Listparagraf"/>
        <w:numPr>
          <w:ilvl w:val="0"/>
          <w:numId w:val="100"/>
        </w:numPr>
        <w:jc w:val="both"/>
        <w:rPr>
          <w:rFonts w:asciiTheme="majorBidi" w:hAnsiTheme="majorBidi" w:cstheme="majorBidi"/>
        </w:rPr>
      </w:pPr>
      <w:r w:rsidRPr="00CC4048">
        <w:rPr>
          <w:rFonts w:asciiTheme="majorBidi" w:hAnsiTheme="majorBidi" w:cstheme="majorBidi"/>
        </w:rPr>
        <w:t>aleargă, se cațără excesiv;</w:t>
      </w:r>
    </w:p>
    <w:p w14:paraId="5A835C78" w14:textId="77777777" w:rsidR="00333BFF" w:rsidRPr="00CC4048" w:rsidRDefault="00333BFF" w:rsidP="004C33C4">
      <w:pPr>
        <w:pStyle w:val="Listparagraf"/>
        <w:numPr>
          <w:ilvl w:val="0"/>
          <w:numId w:val="100"/>
        </w:numPr>
        <w:jc w:val="both"/>
        <w:rPr>
          <w:rFonts w:asciiTheme="majorBidi" w:hAnsiTheme="majorBidi" w:cstheme="majorBidi"/>
        </w:rPr>
      </w:pPr>
      <w:r w:rsidRPr="00CC4048">
        <w:rPr>
          <w:rFonts w:asciiTheme="majorBidi" w:hAnsiTheme="majorBidi" w:cstheme="majorBidi"/>
        </w:rPr>
        <w:t>nu se pot juca în liniște;</w:t>
      </w:r>
    </w:p>
    <w:p w14:paraId="7C7F5CDA" w14:textId="77777777" w:rsidR="00333BFF" w:rsidRPr="00CC4048" w:rsidRDefault="00333BFF" w:rsidP="004C33C4">
      <w:pPr>
        <w:pStyle w:val="Listparagraf"/>
        <w:numPr>
          <w:ilvl w:val="0"/>
          <w:numId w:val="100"/>
        </w:numPr>
        <w:jc w:val="both"/>
        <w:rPr>
          <w:rFonts w:asciiTheme="majorBidi" w:hAnsiTheme="majorBidi" w:cstheme="majorBidi"/>
        </w:rPr>
      </w:pPr>
      <w:r w:rsidRPr="00CC4048">
        <w:rPr>
          <w:rFonts w:asciiTheme="majorBidi" w:hAnsiTheme="majorBidi" w:cstheme="majorBidi"/>
        </w:rPr>
        <w:t>mereu par a fi „pe fugă”;</w:t>
      </w:r>
    </w:p>
    <w:p w14:paraId="3D1A21AA" w14:textId="7BC1DB43" w:rsidR="00333BFF" w:rsidRPr="00CC4048" w:rsidRDefault="00333BFF" w:rsidP="004C33C4">
      <w:pPr>
        <w:pStyle w:val="Listparagraf"/>
        <w:numPr>
          <w:ilvl w:val="0"/>
          <w:numId w:val="100"/>
        </w:numPr>
        <w:jc w:val="both"/>
        <w:rPr>
          <w:rFonts w:asciiTheme="majorBidi" w:hAnsiTheme="majorBidi" w:cstheme="majorBidi"/>
        </w:rPr>
      </w:pPr>
      <w:r w:rsidRPr="00CC4048">
        <w:rPr>
          <w:rFonts w:asciiTheme="majorBidi" w:hAnsiTheme="majorBidi" w:cstheme="majorBidi"/>
        </w:rPr>
        <w:t xml:space="preserve">vorbesc </w:t>
      </w:r>
      <w:r w:rsidR="00FE430F" w:rsidRPr="00CC4048">
        <w:rPr>
          <w:rFonts w:asciiTheme="majorBidi" w:hAnsiTheme="majorBidi" w:cstheme="majorBidi"/>
        </w:rPr>
        <w:t>încontinuu</w:t>
      </w:r>
      <w:r w:rsidRPr="00CC4048">
        <w:rPr>
          <w:rFonts w:asciiTheme="majorBidi" w:hAnsiTheme="majorBidi" w:cstheme="majorBidi"/>
        </w:rPr>
        <w:t>;</w:t>
      </w:r>
    </w:p>
    <w:p w14:paraId="2E8A4403" w14:textId="77777777" w:rsidR="00333BFF" w:rsidRPr="00CC4048" w:rsidRDefault="00333BFF" w:rsidP="004C33C4">
      <w:pPr>
        <w:pStyle w:val="Listparagraf"/>
        <w:numPr>
          <w:ilvl w:val="0"/>
          <w:numId w:val="100"/>
        </w:numPr>
        <w:jc w:val="both"/>
        <w:rPr>
          <w:rFonts w:asciiTheme="majorBidi" w:hAnsiTheme="majorBidi" w:cstheme="majorBidi"/>
        </w:rPr>
      </w:pPr>
      <w:r w:rsidRPr="00CC4048">
        <w:rPr>
          <w:rFonts w:asciiTheme="majorBidi" w:hAnsiTheme="majorBidi" w:cstheme="majorBidi"/>
        </w:rPr>
        <w:t>la școală se grăbesc să răspundă înainte să audă toată întrebarea;</w:t>
      </w:r>
    </w:p>
    <w:p w14:paraId="095FE4FC" w14:textId="77777777" w:rsidR="00333BFF" w:rsidRPr="00CC4048" w:rsidRDefault="00333BFF" w:rsidP="004C33C4">
      <w:pPr>
        <w:pStyle w:val="Listparagraf"/>
        <w:numPr>
          <w:ilvl w:val="0"/>
          <w:numId w:val="100"/>
        </w:numPr>
        <w:jc w:val="both"/>
        <w:rPr>
          <w:rFonts w:asciiTheme="majorBidi" w:hAnsiTheme="majorBidi" w:cstheme="majorBidi"/>
        </w:rPr>
      </w:pPr>
      <w:r w:rsidRPr="00CC4048">
        <w:rPr>
          <w:rFonts w:asciiTheme="majorBidi" w:hAnsiTheme="majorBidi" w:cstheme="majorBidi"/>
        </w:rPr>
        <w:t>nu au răbdare să-și aștepte rândul la un joc sau la coadă;</w:t>
      </w:r>
    </w:p>
    <w:p w14:paraId="3EE04C5F" w14:textId="77777777" w:rsidR="00333BFF" w:rsidRPr="00CC4048" w:rsidRDefault="00333BFF" w:rsidP="004C33C4">
      <w:pPr>
        <w:pStyle w:val="Listparagraf"/>
        <w:numPr>
          <w:ilvl w:val="0"/>
          <w:numId w:val="100"/>
        </w:numPr>
        <w:jc w:val="both"/>
        <w:rPr>
          <w:rFonts w:asciiTheme="majorBidi" w:hAnsiTheme="majorBidi" w:cstheme="majorBidi"/>
        </w:rPr>
      </w:pPr>
      <w:r w:rsidRPr="00CC4048">
        <w:rPr>
          <w:rFonts w:asciiTheme="majorBidi" w:hAnsiTheme="majorBidi" w:cstheme="majorBidi"/>
        </w:rPr>
        <w:t>mereu întrerup sau intervin neinvitați într-o discuție.</w:t>
      </w:r>
    </w:p>
    <w:p w14:paraId="3DDEB48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b/>
          <w:bCs/>
        </w:rPr>
        <w:t>Tipul combinat</w:t>
      </w:r>
      <w:r w:rsidRPr="00CC4048">
        <w:rPr>
          <w:rFonts w:asciiTheme="majorBidi" w:hAnsiTheme="majorBidi" w:cstheme="majorBidi"/>
        </w:rPr>
        <w:t xml:space="preserve"> este cel mai frecvent. Aici regăsim elemente din ambele forme de ADHD descrise sus.</w:t>
      </w:r>
    </w:p>
    <w:p w14:paraId="23C0549E" w14:textId="77777777" w:rsidR="00333BFF" w:rsidRPr="00CC4048" w:rsidRDefault="00333BFF" w:rsidP="004C33C4">
      <w:pPr>
        <w:jc w:val="both"/>
        <w:rPr>
          <w:rFonts w:asciiTheme="majorBidi" w:hAnsiTheme="majorBidi" w:cstheme="majorBidi"/>
          <w:i/>
          <w:iCs/>
        </w:rPr>
      </w:pPr>
      <w:bookmarkStart w:id="299" w:name="bookmark100"/>
      <w:bookmarkStart w:id="300" w:name="bookmark101"/>
    </w:p>
    <w:p w14:paraId="247B065E"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Cum putem să-i ajutăm pe copiii cu ADHD?</w:t>
      </w:r>
      <w:bookmarkEnd w:id="299"/>
      <w:bookmarkEnd w:id="300"/>
    </w:p>
    <w:p w14:paraId="1EB01D3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Un prim pas esențial constă în observarea și evaluarea atentă a comportamentului copilului, precum și în conștientizarea, de către părinți, a eventualelor erori educative folosite în încercarea de corectare a acestui comportament. Copilul cu ADHD are nevoie de intervenții special adaptate, atât acasă, cât și la școală, pentru a-și ameliora impulsivitatea, a lucra într-un mod structurat și a-și îmbunătăți disciplina. Părinții își pot ajuta copiii dacă țin cont de următoarele principii:</w:t>
      </w:r>
    </w:p>
    <w:p w14:paraId="655E85E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Să accepte limitele copilului.</w:t>
      </w:r>
      <w:r w:rsidRPr="00CC4048">
        <w:rPr>
          <w:rFonts w:asciiTheme="majorBidi" w:hAnsiTheme="majorBidi" w:cstheme="majorBidi"/>
        </w:rPr>
        <w:t xml:space="preserve"> Să accepte faptul că copilul lor este activ și plin de energie și că probabil așa va fi pentru totdeauna. Hiperactivitatea nu este intenționată. Să nu aștepte să se elimine hiperactivitatea și mai bine să o aducă sub un control rezonabil. Orice critici sau încercări de a </w:t>
      </w:r>
      <w:r w:rsidRPr="00CC4048">
        <w:rPr>
          <w:rFonts w:asciiTheme="majorBidi" w:hAnsiTheme="majorBidi" w:cstheme="majorBidi"/>
        </w:rPr>
        <w:lastRenderedPageBreak/>
        <w:t>schimba un copil plin de energie într-un copil liniștit sau un copil model vor cauza mai mult rău decât bine. Nimic nu-l ajută mai mult pe un copil hiperactiv decât faptul de a avea un părinte tolerant și răbdător.</w:t>
      </w:r>
    </w:p>
    <w:p w14:paraId="7642BE9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Oferirea unor alternative pentru excesul de energie.</w:t>
      </w:r>
      <w:r w:rsidRPr="00CC4048">
        <w:rPr>
          <w:rFonts w:asciiTheme="majorBidi" w:hAnsiTheme="majorBidi" w:cstheme="majorBidi"/>
        </w:rPr>
        <w:t xml:space="preserve"> Activitățile din afara casei, în aer liber, cum ar fi: alergatul, sportul, plimbările lungi sunt foarte bune pentru a elimina excesul de energie. Atunci când este vreme rea afară, copilul are nevoie de o cameră în care se poate juca cum îi place cu supraveghere și restricții minime.</w:t>
      </w:r>
    </w:p>
    <w:p w14:paraId="7997578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Copilul nu trebuie să aibă foarte multe jucării. Aceasta poate duce la o distractibilitate ridicată din dorința de a se juca cu fiecare. Jucăriile trebuie să fie sigure și să nu se poată rupe ușor. Să fie încurajat să se joace cu o singură jucărie o dată.</w:t>
      </w:r>
    </w:p>
    <w:p w14:paraId="3E052BB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Să urmeze o rutină zilnică.</w:t>
      </w:r>
      <w:r w:rsidRPr="00CC4048">
        <w:rPr>
          <w:rFonts w:asciiTheme="majorBidi" w:hAnsiTheme="majorBidi" w:cstheme="majorBidi"/>
        </w:rPr>
        <w:t xml:space="preserve"> Rutina care se păstrează în casă îl ajută pe copilul hiperactiv să accepte mai ușor ordinea. Să păstreze aceeași oră de trezire, aceeași oră de masă, aceeași oră de somn cât de regulat este posibil. Mediul ambiant să fie relativ liniștit pentru a încuraja gândirea, ascultarea, citirea acasă. În general nu trebuie conectat radioul și televizorul.</w:t>
      </w:r>
    </w:p>
    <w:p w14:paraId="676AA6F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Simptomele ADHD se înrăutățesc la deprivarea de somn sau foame.</w:t>
      </w:r>
      <w:r w:rsidRPr="00CC4048">
        <w:rPr>
          <w:rFonts w:asciiTheme="majorBidi" w:hAnsiTheme="majorBidi" w:cstheme="majorBidi"/>
        </w:rPr>
        <w:t xml:space="preserve"> Părinții trebuie să se asigure că copilul a dormit suficient și a mâncat bine.</w:t>
      </w:r>
    </w:p>
    <w:p w14:paraId="0194B81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Să se evite extenuarea copilului.</w:t>
      </w:r>
      <w:r w:rsidRPr="00CC4048">
        <w:rPr>
          <w:rFonts w:asciiTheme="majorBidi" w:hAnsiTheme="majorBidi" w:cstheme="majorBidi"/>
        </w:rPr>
        <w:t xml:space="preserve"> Când un copil hiperactiv este foarte obosit, autocontrolul acestuia scade drastic și hiperactivitatea se accentuează. Copilul trebuie să doarmă când este extenuat.</w:t>
      </w:r>
    </w:p>
    <w:p w14:paraId="4165FF3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Pentru copiii care au probleme să adoarmă o lumină de veghe sau o muzică liniștitoare poate fi de ajutor. </w:t>
      </w:r>
      <w:r w:rsidRPr="00CC4048">
        <w:rPr>
          <w:rFonts w:asciiTheme="majorBidi" w:hAnsiTheme="majorBidi" w:cstheme="majorBidi"/>
          <w:i/>
          <w:iCs/>
        </w:rPr>
        <w:t>Disciplina trebuie menținută ferm</w:t>
      </w:r>
      <w:r w:rsidRPr="00CC4048">
        <w:rPr>
          <w:rFonts w:asciiTheme="majorBidi" w:hAnsiTheme="majorBidi" w:cstheme="majorBidi"/>
        </w:rPr>
        <w:t>. Sunt copii care au probleme uzual cu disciplina. Ei au nevoie de mai multe planuri disciplinare față de ceilalți copii. Regulile trebuie făcute astfel încât să prevină posibilele răniri ale copilului sau ale altora.</w:t>
      </w:r>
    </w:p>
    <w:p w14:paraId="00FD1D8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Comportamentele agresive cum ar fi bătăile, lovirile, împinsăturile trebuie stopate, trebuie evitate regulile inutile sau imposibile.</w:t>
      </w:r>
      <w:r w:rsidRPr="00CC4048">
        <w:rPr>
          <w:rFonts w:asciiTheme="majorBidi" w:hAnsiTheme="majorBidi" w:cstheme="majorBidi"/>
        </w:rPr>
        <w:t xml:space="preserve"> De exemplu: nu vă așteptați ca acest copil să-și țină mâinile și picioarele nemișcate. Copilul hiperactiv tolerează mai puține reguli față de ceilalți copii. Să fie formulate, aceste reguli, clar, consistent și să fie cu adevărat importante.</w:t>
      </w:r>
    </w:p>
    <w:p w14:paraId="09619D1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Să se evite comentariile negative, ca: „nu fă asta”, sau „încetează asta”.</w:t>
      </w:r>
      <w:r w:rsidRPr="00CC4048">
        <w:rPr>
          <w:rFonts w:asciiTheme="majorBidi" w:hAnsiTheme="majorBidi" w:cstheme="majorBidi"/>
        </w:rPr>
        <w:t xml:space="preserve"> Este recomandat să se dezvolte anumite semnale cu mâna și mai bine le folosim pe acestea decât să spunem verbal copilului nostru să se potolească.</w:t>
      </w:r>
    </w:p>
    <w:p w14:paraId="00D4D3F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Reguli care să nu conțină pedepse fizice.</w:t>
      </w:r>
      <w:r w:rsidRPr="00CC4048">
        <w:rPr>
          <w:rFonts w:asciiTheme="majorBidi" w:hAnsiTheme="majorBidi" w:cstheme="majorBidi"/>
        </w:rPr>
        <w:t xml:space="preserve"> Pedeapsa fizică sugerează copilului că purtarea agresivă este bună.</w:t>
      </w:r>
    </w:p>
    <w:p w14:paraId="7FD4E18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Pentru a ajuta copilul hiperactiv să își reducă tendințele agresive, este esențial ca adulții să devină modele de autocontrol, calm și comportament adecvat. Este important să se adopte un ton prietenos, ferm și clar atunci când se stabilesc limite sau se aplică disciplinarea, evitând ridicarea vocii. Strigătul sau exprimarea ostilă pot fi rapid imitate de copil, consolidând astfel comportamentele nedorite.</w:t>
      </w:r>
    </w:p>
    <w:p w14:paraId="24DC764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 cazul manifestării unui comportament inadecvat, este recomandată aplicarea imediată a consecințelor, însă acestea trebuie să fie adecvate, proporționale și educative, nu punitive. Una dintre metodele recomandate este utilizarea tehnicii time-out, care presupune îndepărtarea temporară a copilului din situația problematică. Acest lucru oferă ocazia de a se liniști și de a reflecta asupra comportamentului său, transmițându-i în același timp mesajul clar de dezaprobare față de acțiunea respectivă.</w:t>
      </w:r>
    </w:p>
    <w:p w14:paraId="38B2966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Time-out-ul nu trebuie aplicat ca o formă de pedeapsă severă, ci ca o strategie de gestionare a emoțiilor și de reglare a comportamentului, contribuind la dezvoltarea autocontrolului și a responsabilității personale.</w:t>
      </w:r>
    </w:p>
    <w:p w14:paraId="363FC22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Antrenarea atenției copilului.</w:t>
      </w:r>
      <w:r w:rsidRPr="00CC4048">
        <w:rPr>
          <w:rFonts w:asciiTheme="majorBidi" w:hAnsiTheme="majorBidi" w:cstheme="majorBidi"/>
        </w:rPr>
        <w:t xml:space="preserve"> Chiar dacă nivelul atenției nu va fi niciodată la limite normale, el poate fi îmbunătățit.</w:t>
      </w:r>
    </w:p>
    <w:p w14:paraId="4707635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Atenția poate fi îmbunătățită ajutându-i să persevereze la lecțiile și sarcinile de acasă, sau ajutându-i să se pregătească pentru școală. Coloratul cărților și pictatul trebuie încurajate. Jocurile, de asemenea, duc la îmbunătățirea atenției.</w:t>
      </w:r>
    </w:p>
    <w:p w14:paraId="017B34B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Din când în când părinții să petreacă o zi fără copil. Expunerea părinților 24 de ore din 24 la stresul provocat de comportamentul copiilor cu ADHD poate fi enervantă și dificilă. Câteva ore departe de copil, îl va ajuta pe părinte să se liniștească și să devină din nou tolerant.</w:t>
      </w:r>
    </w:p>
    <w:p w14:paraId="6EA2DD3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Dacă tatăl lucrează, când se întoarce acasă el ar trebui să aibă grijă de copil. Aceasta nu doar că-i oferă mamei o pauză bine meritată, dar poate înțelege prin ce trece aceasta o zi întreagă. O dată pe săptămână, într-o seară, poate aduce o pauză binemeritată părinților.</w:t>
      </w:r>
    </w:p>
    <w:p w14:paraId="790EA8A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Părinții trebuie să fie iertători. Aceasta este cea mai importantă regulă, dar deseori cel mai greu de urmat în viața de zi cu zi.</w:t>
      </w:r>
    </w:p>
    <w:p w14:paraId="42681FB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 fiecare seară, după ce copilul a fost dus la culcare, părinții trebuie să-și acorde un moment în care să revadă întreaga zi și să-și ierte copilul pentru greșelile făcute. Să lase furia deoparte, resentimentele, dezamăgirile, sau alte emoții negative, să se gândească că mâine începe o nouă zi.</w:t>
      </w:r>
    </w:p>
    <w:p w14:paraId="2F94EF9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Trebuie iertați deoarece ei nu sunt în stare și nu pot întotdeauna să controleze ceea ce fac. Să nu se înțeleagă greșit acest punct. </w:t>
      </w:r>
      <w:bookmarkStart w:id="301" w:name="bookmark102"/>
      <w:bookmarkStart w:id="302" w:name="bookmark103"/>
      <w:r w:rsidRPr="00CC4048">
        <w:rPr>
          <w:rFonts w:asciiTheme="majorBidi" w:hAnsiTheme="majorBidi" w:cstheme="majorBidi"/>
        </w:rPr>
        <w:t>Copiii cu ADHD trebuie înțeleși și sprijiniți, deoarece, din cauza particularităților tulburării, nu sunt întotdeauna capabili să își controleze pe deplin comportamentele. Este esențial, însă, ca această atitudine de înțelegere să nu fie confundată cu lipsa de responsabilizare. Copilul trebuie ajutat să conștientizeze consecințele acțiunilor sale și tras la răspundere într-un mod adecvat pentru comportamentele nepotrivite, mai ales atunci când acestea îi afectează pe ceilalți. Responsabilizarea este parte integrantă a procesului educativ și contribuie la dezvoltarea autocontrolului și a empatiei.</w:t>
      </w:r>
    </w:p>
    <w:p w14:paraId="7FB769D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 același timp, este important ca părinții să fie îngăduitori și față de ei înșiși. Creșterea unui copil cu ADHD poate fi extrem de solicitantă, iar inevitabilele greșeli sau reacții mai puțin potrivite nu trebuie să genereze un sentiment persistent de vinovăție. Copiii cu ADHD pot scoate uneori la iveală frustrări intense din partea părinților, iar acest lucru este firesc. Recunoașterea propriilor limite, acceptarea erorilor și învățarea din acestea sunt esențiale pentru menținerea unei relații sănătoase și echilibrate cu propriul copil. Părinții au nevoie, la rândul lor, de suport și de strategii pentru a-și gestiona emoțiile, astfel încât să poată rămâne disponibili emoțional și eficienți în îndrumarea copilului.</w:t>
      </w:r>
    </w:p>
    <w:p w14:paraId="3A64209E" w14:textId="77777777" w:rsidR="00333BFF" w:rsidRPr="00CC4048" w:rsidRDefault="00333BFF" w:rsidP="004C33C4">
      <w:pPr>
        <w:jc w:val="both"/>
        <w:rPr>
          <w:rFonts w:asciiTheme="majorBidi" w:hAnsiTheme="majorBidi" w:cstheme="majorBidi"/>
        </w:rPr>
      </w:pPr>
    </w:p>
    <w:p w14:paraId="2E441A34"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Părinții și copii pot acționa ca o echipă de succes</w:t>
      </w:r>
      <w:bookmarkEnd w:id="301"/>
      <w:bookmarkEnd w:id="302"/>
    </w:p>
    <w:p w14:paraId="05ADF75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Îmbunătățirea atmosferei familiale; ascultarea activă; comunicarea emoțională; comunicarea părinte - copil.</w:t>
      </w:r>
    </w:p>
    <w:p w14:paraId="7DF66BC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Când un copil nu se descurcă bine deseori se pune în balanță funcționarea echipei (a familiei). Atmosfera emoțională care există între părinți și copii poate duce la rezultate constructive, la o conviețuire sănătoasă sau la o viață presărată de greșeli și obstacole.</w:t>
      </w:r>
    </w:p>
    <w:p w14:paraId="7192248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Componentele esențiale pentru ca această echipă să funcționeze sunt:</w:t>
      </w:r>
    </w:p>
    <w:p w14:paraId="0E8F807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Ascultarea activă este imposibilă dacă părinții nu sunt în stare să-și regleze propriile emoții. De obicei, părinții și copiii știu foarte bine cum să-și mascheze emoțiile negative unii față de ceilalți. Aceste emoții interferează cu capacitatea individuală de a asculta activ.</w:t>
      </w:r>
    </w:p>
    <w:p w14:paraId="323F5A9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Părinții și copiii fac des un schimb reciproc de emoții. Emoțiile sunt contagioase și se iau de la unii la ceilalți.</w:t>
      </w:r>
    </w:p>
    <w:p w14:paraId="438285F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Discuțiile cu copilul și comunicarea emoțională. Odată ce ascultarea activă și managementul emoțional, au fost parcurse, este timpul ca părintele să discute cu copilul lui despre ce poate să facă ca să-l ajute. Această discuție cu copilul este calea cea mai logică de abordare a dificultăților apărute între părinte și copil.</w:t>
      </w:r>
    </w:p>
    <w:p w14:paraId="015ABA1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Nu este important ce cuvinte folosim în această discuție, ci comunicarea emoțională, care va transmite mesajul. O bună comunicare emoțională necesită ca:</w:t>
      </w:r>
    </w:p>
    <w:p w14:paraId="10A1B7E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Părintele să fie pe aceeași undă cu copilul. Aceasta înseamnă să permită sentimentelor copilului să îl copleșească, dar să nu se piardă în ele.</w:t>
      </w:r>
    </w:p>
    <w:p w14:paraId="271917E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Examinarea sentimentelor în ordine pentru a înțelege dilema copilului.</w:t>
      </w:r>
    </w:p>
    <w:p w14:paraId="08B7998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Examinarea propriilor emoții și capacitatea de a recunoaște când nu sunt constructive.</w:t>
      </w:r>
    </w:p>
    <w:p w14:paraId="0688C71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Evaluarea obiecțiilor copilului, discuții despre cum ar putea părintele să îndepărteze obstacolele din drumul copilului.</w:t>
      </w:r>
    </w:p>
    <w:p w14:paraId="484B6C2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Părinții care acceptă un spectru larg de emoții și le modelează împreună cu copilul, devin parteneri plini de succes în relația cu acesta.</w:t>
      </w:r>
    </w:p>
    <w:p w14:paraId="1081EB3B" w14:textId="77777777" w:rsidR="00333BFF" w:rsidRPr="00CC4048" w:rsidRDefault="00333BFF" w:rsidP="004C33C4">
      <w:pPr>
        <w:jc w:val="both"/>
        <w:rPr>
          <w:rFonts w:asciiTheme="majorBidi" w:hAnsiTheme="majorBidi" w:cstheme="majorBidi"/>
        </w:rPr>
      </w:pPr>
    </w:p>
    <w:p w14:paraId="6329EF61" w14:textId="77777777" w:rsidR="00333BFF" w:rsidRPr="00CC4048" w:rsidRDefault="00333BFF" w:rsidP="004C33C4">
      <w:pPr>
        <w:jc w:val="both"/>
        <w:rPr>
          <w:rFonts w:asciiTheme="majorBidi" w:hAnsiTheme="majorBidi" w:cstheme="majorBidi"/>
          <w:b/>
        </w:rPr>
      </w:pPr>
      <w:bookmarkStart w:id="303" w:name="bookmark104"/>
      <w:bookmarkStart w:id="304" w:name="bookmark105"/>
      <w:r w:rsidRPr="00CC4048">
        <w:rPr>
          <w:rFonts w:asciiTheme="majorBidi" w:hAnsiTheme="majorBidi" w:cstheme="majorBidi"/>
          <w:b/>
        </w:rPr>
        <w:t>Construirea unei relații pozitive cu copilul</w:t>
      </w:r>
      <w:bookmarkEnd w:id="303"/>
      <w:bookmarkEnd w:id="304"/>
    </w:p>
    <w:p w14:paraId="5AD137E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Modalități de întărire a relațiilor părinte - copil; focalizarea pe aspectele pozitive ale copilului; acceptarea necondiționată; timpul destinat copilului.</w:t>
      </w:r>
    </w:p>
    <w:p w14:paraId="27596BD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Un pas important în a face schimbări pozitive este găsirea unor căi de întărire a relațiilor părinte-copil. Mulți dintre copii își închipuie că „nu sunt buni” (auzind tot timpul despre ce ei nu fac bine) și încep să creadă acest lucru. Primul lucru pe care trebuie să-l facă părinții este să renunțe la așteptările înalte.</w:t>
      </w:r>
    </w:p>
    <w:p w14:paraId="2C8AB3F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Copilul va continua să rupă lucruri, să arunce cu ele, să facă deranj. Dacă așteptările părinților sunt prea mari, copilul va deveni frustrat, descurajat și va renunța („</w:t>
      </w:r>
      <w:r w:rsidRPr="00CC4048">
        <w:rPr>
          <w:rFonts w:asciiTheme="majorBidi" w:hAnsiTheme="majorBidi" w:cstheme="majorBidi"/>
          <w:i/>
          <w:iCs/>
        </w:rPr>
        <w:t>Ce rost are, oricum, nu fac nimic bine</w:t>
      </w:r>
      <w:r w:rsidRPr="00CC4048">
        <w:rPr>
          <w:rFonts w:asciiTheme="majorBidi" w:hAnsiTheme="majorBidi" w:cstheme="majorBidi"/>
        </w:rPr>
        <w:t>”).</w:t>
      </w:r>
    </w:p>
    <w:p w14:paraId="60266ED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Un copil descurajat se simte ca și cum niciodată n-ar fi bun la nimic, așa că, la ce să mai încerce?</w:t>
      </w:r>
    </w:p>
    <w:p w14:paraId="3D77B1E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O relație pozitivă înseamnă ca părintele să-și accepte copilul necondiționat. Abia după aceea se poate ocupa de consolidarea unor comportamente. Acceptarea necondiționată a copilului nu înseamnă acceptarea necondiționată a unor comportamente.</w:t>
      </w:r>
    </w:p>
    <w:p w14:paraId="33EFFB4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Copilul trebuie să știe că este iubit, chiar dacă i se spune că are un comportament inacceptabil și că vor fi anumite consecințe pentru acest fapt.</w:t>
      </w:r>
    </w:p>
    <w:p w14:paraId="188793E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O relație pozitivă începe prin evidențierea comportamentelor pozitive și prin a-i face pe copii să vadă că părinții le-au observat și să petreacă timp împreună cu copilul. În loc să răspundă copilului numai când face ceva rău, să înceapă să depisteze acele momente când face ceva bine și apoi să-i spună </w:t>
      </w:r>
      <w:r w:rsidRPr="00CC4048">
        <w:rPr>
          <w:rFonts w:asciiTheme="majorBidi" w:hAnsiTheme="majorBidi" w:cstheme="majorBidi"/>
          <w:i/>
          <w:iCs/>
        </w:rPr>
        <w:t>„Te joci frumos cu Ioana, bravo!" „Ți-ai amintit că ai de făcut teme, foarte bine, bravo!</w:t>
      </w:r>
      <w:r w:rsidRPr="00CC4048">
        <w:rPr>
          <w:rFonts w:asciiTheme="majorBidi" w:hAnsiTheme="majorBidi" w:cstheme="majorBidi"/>
        </w:rPr>
        <w:t>”.</w:t>
      </w:r>
    </w:p>
    <w:p w14:paraId="2441FF3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Copiii cu ADHD au nevoie să audă mereu că fac lucruri bune. Timpul petrecut împreună cu copilul nu este numai necesar și recompensator, ci are și momentele lui critice.</w:t>
      </w:r>
    </w:p>
    <w:p w14:paraId="12E8322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Sunt binevenite perpetuarea obiceiurilor și tradițiilor din familie, care să aibă însemnătate pentru toți membrii ei:</w:t>
      </w:r>
    </w:p>
    <w:p w14:paraId="70D8C7D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Sărbătorirea zilelor de naștere și a sărbătorilor într-un mod special, propriu familiei. Copilul trebuie să participe activ în organizarea lor.</w:t>
      </w:r>
    </w:p>
    <w:p w14:paraId="4777CD3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Mesele de prânz să devină o prioritate de familie. A lua masa împreună, cu întreaga familie, oferă o ocazie foarte bună de a discuta lucruri importante pentru toți. Trebuie evitate discuțiile în contradictoriu sau neplăcute la masă.</w:t>
      </w:r>
    </w:p>
    <w:p w14:paraId="5A077FE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Părinții pot folosi constructiv întâlnirile de familie. Chiar dacă mama și tatăl sunt factorii decizionali ai familiei, fiecărui membru trebuie să i se permită să-și spună părerea în legătură cu un lucru care este important pentru el. La aceste întâlniri se pot dezvolta planuri de viitor, reguli de familie etc.</w:t>
      </w:r>
    </w:p>
    <w:p w14:paraId="6CC3B0F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Este foarte importantă alocarea unui timp destinat jocului împreună cu copilul lăsându-l pe acesta să conducă și să organizeze desfășurarea acestuia.</w:t>
      </w:r>
    </w:p>
    <w:p w14:paraId="2A68D5F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Mesele speciale, în afara casei, doar părintele cu copilul, sunt un bun prilej de a afla ce se întâmplă în lumea lui.</w:t>
      </w:r>
    </w:p>
    <w:p w14:paraId="12E51D4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Este important ca părinții să înțeleagă că nu este nevoie de timp cantitativ vorbind, ci calitativ. Acest timp de calitate petrecut cu copilul pot constitui baza și începutul unui parteneriat prin care să-l ajutăm pe copil să înțeleagă că îl iubim, și că îl susținem.</w:t>
      </w:r>
    </w:p>
    <w:p w14:paraId="7AA1F221" w14:textId="77777777" w:rsidR="00333BFF" w:rsidRPr="00CC4048" w:rsidRDefault="00333BFF" w:rsidP="004C33C4">
      <w:pPr>
        <w:jc w:val="both"/>
        <w:rPr>
          <w:rFonts w:asciiTheme="majorBidi" w:hAnsiTheme="majorBidi" w:cstheme="majorBidi"/>
        </w:rPr>
      </w:pPr>
    </w:p>
    <w:p w14:paraId="31D2D00E" w14:textId="77777777" w:rsidR="00333BFF" w:rsidRPr="00CC4048" w:rsidRDefault="00333BFF" w:rsidP="004C33C4">
      <w:pPr>
        <w:jc w:val="both"/>
        <w:rPr>
          <w:rFonts w:asciiTheme="majorBidi" w:hAnsiTheme="majorBidi" w:cstheme="majorBidi"/>
          <w:b/>
        </w:rPr>
      </w:pPr>
      <w:bookmarkStart w:id="305" w:name="bookmark106"/>
      <w:bookmarkStart w:id="306" w:name="bookmark107"/>
      <w:r w:rsidRPr="00CC4048">
        <w:rPr>
          <w:rFonts w:asciiTheme="majorBidi" w:hAnsiTheme="majorBidi" w:cstheme="majorBidi"/>
          <w:b/>
        </w:rPr>
        <w:t>Managementul comportamental</w:t>
      </w:r>
      <w:bookmarkEnd w:id="305"/>
      <w:bookmarkEnd w:id="306"/>
    </w:p>
    <w:p w14:paraId="7F846A7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Însușirea de către părinți a noțiunilor de management comportamental; metode și tehnici comportamentale de disciplinare pozitivă.</w:t>
      </w:r>
    </w:p>
    <w:p w14:paraId="15F679E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Managementul comportamental se bazează pe principiul că un comportament răsplătit este repetat, iar cele care sunt ignorate, nerăsplătite sau pedepsite, se vor opri. Continuăm să realizăm ceea ce ne face plăcere, ceea ce este recompensat, ce implică un răspuns pozitiv din partea altora (recunoaștere, acceptare, premii) și este conform credințelor și sistemului nostru de valori.</w:t>
      </w:r>
    </w:p>
    <w:p w14:paraId="2BB0799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Copiii și adulții aleg modele sociale acceptabile sau inacceptabile ale celor din jur, dar de asemenea se vor comporta și în funcție de nevoile fundamentale, cum ar fi: a fi acceptat, iubit, realizat. Dar toate aceste acțiuni au și anumite consecințe - unele dintre ele sunt un rezultat normal, natural al unor comportamente, iar altele sunt consecințe logice ale acestora.</w:t>
      </w:r>
    </w:p>
    <w:p w14:paraId="2C35D02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Managementul comportamentului presupune o varietate de tehnici de eliminare a comportamentelor nedorite și de dezvoltare a celor dezirabile prin utilizarea de recompense, de dezvoltare a abilităților copilului și de reorganizare a mediului de viață al copilului.</w:t>
      </w:r>
    </w:p>
    <w:p w14:paraId="277E4AE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Trebuie să avem așteptări reale și încercăm schimbări treptate. De exemplu, dacă copilul are dificultăți să stea liniștit la masă, nu o să reușim să îl facem să stea liniștit pe perioada unei ore întregi, dar am putea încerca la început, pentru 15 minute.</w:t>
      </w:r>
    </w:p>
    <w:p w14:paraId="330C02E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Programele de management comportamental au mai multe șanse de reușită când părinții sunt pregătiți mintal și emoțional. Dacă atât mama, cât și tatăl ajută la creșterea copilului, ei trebuie să fie doritori să lucreze împreună, să fie constanți și să se ajute reciproc.</w:t>
      </w:r>
    </w:p>
    <w:p w14:paraId="6ED8AF0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Părinții care au un copil cu ADHD deseori se închid în anumite tipare de interacțiune cu copilul lor care cresc șansele ca acesta să nu mai reacționeze, ducând la deteriorarea relației părinte - copil.</w:t>
      </w:r>
    </w:p>
    <w:p w14:paraId="09BFD8E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Disciplinarea este un proces de învățare a unui comportament adecvat care cere efort și răbdare, atât din partea copilului, cât și a părintelui. Metodele de disciplinare prezentate sunt specifice pentru următoarele trei categorii de situații:</w:t>
      </w:r>
    </w:p>
    <w:p w14:paraId="1FF17189" w14:textId="77777777" w:rsidR="00333BFF" w:rsidRPr="00CC4048" w:rsidRDefault="00333BFF" w:rsidP="004C33C4">
      <w:pPr>
        <w:pStyle w:val="Listparagraf"/>
        <w:numPr>
          <w:ilvl w:val="0"/>
          <w:numId w:val="101"/>
        </w:numPr>
        <w:jc w:val="both"/>
        <w:rPr>
          <w:rFonts w:asciiTheme="majorBidi" w:hAnsiTheme="majorBidi" w:cstheme="majorBidi"/>
        </w:rPr>
      </w:pPr>
      <w:r w:rsidRPr="00CC4048">
        <w:rPr>
          <w:rFonts w:asciiTheme="majorBidi" w:hAnsiTheme="majorBidi" w:cstheme="majorBidi"/>
        </w:rPr>
        <w:t>când copilul învață un comportament nou;</w:t>
      </w:r>
    </w:p>
    <w:p w14:paraId="0C9D5729" w14:textId="77777777" w:rsidR="00333BFF" w:rsidRPr="00CC4048" w:rsidRDefault="00333BFF" w:rsidP="004C33C4">
      <w:pPr>
        <w:pStyle w:val="Listparagraf"/>
        <w:numPr>
          <w:ilvl w:val="0"/>
          <w:numId w:val="101"/>
        </w:numPr>
        <w:jc w:val="both"/>
        <w:rPr>
          <w:rFonts w:asciiTheme="majorBidi" w:hAnsiTheme="majorBidi" w:cstheme="majorBidi"/>
        </w:rPr>
      </w:pPr>
      <w:r w:rsidRPr="00CC4048">
        <w:rPr>
          <w:rFonts w:asciiTheme="majorBidi" w:hAnsiTheme="majorBidi" w:cstheme="majorBidi"/>
        </w:rPr>
        <w:t>când dorim să consolidăm un comportament;</w:t>
      </w:r>
    </w:p>
    <w:p w14:paraId="0B2570D4" w14:textId="77777777" w:rsidR="00333BFF" w:rsidRPr="00CC4048" w:rsidRDefault="00333BFF" w:rsidP="004C33C4">
      <w:pPr>
        <w:pStyle w:val="Listparagraf"/>
        <w:numPr>
          <w:ilvl w:val="0"/>
          <w:numId w:val="101"/>
        </w:numPr>
        <w:jc w:val="both"/>
        <w:rPr>
          <w:rFonts w:asciiTheme="majorBidi" w:hAnsiTheme="majorBidi" w:cstheme="majorBidi"/>
        </w:rPr>
      </w:pPr>
      <w:r w:rsidRPr="00CC4048">
        <w:rPr>
          <w:rFonts w:asciiTheme="majorBidi" w:hAnsiTheme="majorBidi" w:cstheme="majorBidi"/>
        </w:rPr>
        <w:t>când copilul nu este motivat, deci „nu vrea” să facă un anumit comportament.</w:t>
      </w:r>
    </w:p>
    <w:p w14:paraId="3666199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Pentru a ajuta copiii să învețe mai ușor un comportament, este recomandat să se respecte următoarele etape:</w:t>
      </w:r>
    </w:p>
    <w:p w14:paraId="05F0352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Definirea clară comportamentul pe care copilul trebuie sa-l învețe</w:t>
      </w:r>
    </w:p>
    <w:p w14:paraId="6B350D8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Ex.: spălatul pe mâini înainte de masă.</w:t>
      </w:r>
    </w:p>
    <w:p w14:paraId="6D561DB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Descompunerea în pași mici a comportamentului respectiv</w:t>
      </w:r>
    </w:p>
    <w:p w14:paraId="1BBEA53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Când comportamentul care trebuie învățat este prea complex pentru a permite învățarea lui globală, se descompune în pași mai mici.</w:t>
      </w:r>
    </w:p>
    <w:p w14:paraId="7BD4D73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Ex.: ridicarea mânecilor, pornirea robinetului, udarea mâinilor, săpunirea mâinilor, frecarea mâinilor, limpezirea mâinilor, ștergerea mâinilor, aranjarea mânecilor.</w:t>
      </w:r>
    </w:p>
    <w:p w14:paraId="2F51479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Folosiți îndrumarea</w:t>
      </w:r>
    </w:p>
    <w:p w14:paraId="5C33B02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Îndrumarea constă în a ajuta copilul pe parcursul efectuării comportamentului în vederea facilitării însușirii acestuia. În funcție de tipul de comportament prin care se face îndrumarea, aceasta poate fi:</w:t>
      </w:r>
    </w:p>
    <w:p w14:paraId="45F9117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Îndrumare fizică - atunci când trebuie învățat un comportament motor, cum ar fi scrisul în clasa I. În acest caz, părintele conduce mâna copilului, arătându-i cum să scrie o literă.</w:t>
      </w:r>
    </w:p>
    <w:p w14:paraId="7F2011D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Ex.: Se iau mâinile copilului în mâinile părintelui și se execută mișcările necesare spălării mâinilor.</w:t>
      </w:r>
    </w:p>
    <w:p w14:paraId="0C5A535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Îndrumare verbală - constă într-o serie de mesaje verbale transmise înaintea sau în timpul manifestării unui comportament, legate de modul de execuție a unui comportament sau de etapele parcurse în realizarea lui.</w:t>
      </w:r>
    </w:p>
    <w:p w14:paraId="003C9E8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Retragerea treptată a îndrumării</w:t>
      </w:r>
    </w:p>
    <w:p w14:paraId="3099898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 momentul în care copilul se descurcă singur părintele trebuie să evite să-i mai spună ce să facă.</w:t>
      </w:r>
    </w:p>
    <w:p w14:paraId="0D3E425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Ex.: Dacă știe care sunt etapele spălării pe mâini părintele nu-i mai dă indicații. Astfel copilul va înțelege că părintele are încredere în el și că se poate descurca singur.</w:t>
      </w:r>
    </w:p>
    <w:p w14:paraId="28839EE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Recompensarea la intervale neregulate a comportamentului dobândit</w:t>
      </w:r>
    </w:p>
    <w:p w14:paraId="5C72FC1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Pentru a consolida un comportament e important să fie recompensat copilul doar din când în când, la intervale neregulate. Trebuie, însă ca părintele să se asigure că acest comportament a fost învățat, înainte de a trece la faza de consolidare.</w:t>
      </w:r>
    </w:p>
    <w:p w14:paraId="423D32AE" w14:textId="77777777" w:rsidR="00333BFF" w:rsidRPr="00CC4048" w:rsidRDefault="00333BFF" w:rsidP="004C33C4">
      <w:pPr>
        <w:jc w:val="both"/>
        <w:rPr>
          <w:rFonts w:asciiTheme="majorBidi" w:hAnsiTheme="majorBidi" w:cstheme="majorBidi"/>
          <w:i/>
          <w:iCs/>
        </w:rPr>
      </w:pPr>
      <w:r w:rsidRPr="00CC4048">
        <w:rPr>
          <w:rFonts w:asciiTheme="majorBidi" w:hAnsiTheme="majorBidi" w:cstheme="majorBidi"/>
          <w:i/>
          <w:iCs/>
        </w:rPr>
        <w:t>Ex.: Recompensarea efortului copilului de a se spăla pe mâini se va face din când în când.</w:t>
      </w:r>
    </w:p>
    <w:p w14:paraId="40CE0584" w14:textId="77777777" w:rsidR="00333BFF" w:rsidRPr="00CC4048" w:rsidRDefault="00333BFF" w:rsidP="004C33C4">
      <w:pPr>
        <w:jc w:val="both"/>
        <w:rPr>
          <w:rFonts w:asciiTheme="majorBidi" w:hAnsiTheme="majorBidi" w:cstheme="majorBidi"/>
        </w:rPr>
      </w:pPr>
    </w:p>
    <w:p w14:paraId="3AB67DA8" w14:textId="77777777" w:rsidR="00333BFF" w:rsidRPr="00CC4048" w:rsidRDefault="00333BFF" w:rsidP="004C33C4">
      <w:pPr>
        <w:jc w:val="both"/>
        <w:rPr>
          <w:rFonts w:asciiTheme="majorBidi" w:hAnsiTheme="majorBidi" w:cstheme="majorBidi"/>
          <w:b/>
        </w:rPr>
      </w:pPr>
      <w:bookmarkStart w:id="307" w:name="bookmark108"/>
      <w:bookmarkStart w:id="308" w:name="bookmark109"/>
      <w:r w:rsidRPr="00CC4048">
        <w:rPr>
          <w:rFonts w:asciiTheme="majorBidi" w:hAnsiTheme="majorBidi" w:cstheme="majorBidi"/>
          <w:b/>
        </w:rPr>
        <w:t>Oferirea de compensații pentru comportamentul pozitiv al copilului</w:t>
      </w:r>
      <w:bookmarkEnd w:id="307"/>
      <w:bookmarkEnd w:id="308"/>
    </w:p>
    <w:p w14:paraId="05FF74A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Recompensarea atitudinilor pozitive; întocmirea unui plan comporta</w:t>
      </w:r>
      <w:r w:rsidRPr="00CC4048">
        <w:rPr>
          <w:rFonts w:asciiTheme="majorBidi" w:hAnsiTheme="majorBidi" w:cstheme="majorBidi"/>
        </w:rPr>
        <w:softHyphen/>
        <w:t>mental viabil; tipuri de recompense; rezolvarea situațiilor problemă.</w:t>
      </w:r>
    </w:p>
    <w:p w14:paraId="342B876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Pentru a putea vorbi despre efort și schimbare la copil, e necesar să clădim mai înainte de toate cu atenție, dragoste și perseverență „încrederea în propriile lui puteri”.</w:t>
      </w:r>
    </w:p>
    <w:p w14:paraId="04F67EF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Fiecare gest sau comportament pozitiv al copilului trebuie recompensat cu mângâieri, aprecieri rostite cu voce caldă și egală ca tonalitate, într-un ambient securizat.</w:t>
      </w:r>
    </w:p>
    <w:p w14:paraId="7F71AFE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Copilul va înțelege că este iubit și valoros. Odată ce acest sentiment de siguranță și acceptare este consolidat, el se va adapta mai ușor la reguli, la constrângeri și la rutina familială.</w:t>
      </w:r>
    </w:p>
    <w:p w14:paraId="4777345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Acestea pot fi schimbate după explicații adaptate la nivelul lui de înțelegere. Încă de la începutul vieții, între copil și părinte începe să se formeze o relație firească de atașament. În funcție de tipul de atașament format, copilul va reacționa pozitiv sau nu la cerința sau sugestia părintelui de a face un efort pentru schimbare.</w:t>
      </w:r>
    </w:p>
    <w:p w14:paraId="4321048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Efortul reprezintă un act voluntar, realizat doar la copilul învățat să tolereze o frustrare minimă. Un comportament preponderent pozitiv și valorizant al părintelui va avea ca efect o reacție pozitivă la copil.</w:t>
      </w:r>
    </w:p>
    <w:p w14:paraId="64B80EC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Recompensa este necesară și poate constitui o regulă în familie. Recompensarea atitudinii pozitive a copilului duce la creșterea frecvenței comportamentului dezirabil.</w:t>
      </w:r>
    </w:p>
    <w:p w14:paraId="041BD0A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Această metodă presupune încurajarea comportamentului dorit prin comentarii pozitive de genul „Ce bine că ți-ai strâns jucăriile! Bravo, ești un copil cuminte!” Gândește-te de la început la comportamentul pe care vrei să îl încurajezi, asigură-te că copilul a înțeles exact ce vrei de la el și laudă-l ori de câte ori observi că te-a ascultat.</w:t>
      </w:r>
    </w:p>
    <w:p w14:paraId="3A210AE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Întocmirea unui plan comportamental viabil și implementarea lui în mod eficient presupune respectarea câtorva principii generale:</w:t>
      </w:r>
    </w:p>
    <w:p w14:paraId="20AD525C" w14:textId="77777777" w:rsidR="00333BFF" w:rsidRPr="00CC4048" w:rsidRDefault="00333BFF" w:rsidP="004C33C4">
      <w:pPr>
        <w:pStyle w:val="Listparagraf"/>
        <w:numPr>
          <w:ilvl w:val="0"/>
          <w:numId w:val="102"/>
        </w:numPr>
        <w:jc w:val="both"/>
        <w:rPr>
          <w:rFonts w:asciiTheme="majorBidi" w:hAnsiTheme="majorBidi" w:cstheme="majorBidi"/>
        </w:rPr>
      </w:pPr>
      <w:r w:rsidRPr="00CC4048">
        <w:rPr>
          <w:rFonts w:asciiTheme="majorBidi" w:hAnsiTheme="majorBidi" w:cstheme="majorBidi"/>
        </w:rPr>
        <w:t>Specificarea clară a comportamentului dorit de la copil și asigurarea că acesta a înțeles ce se dorește de la el.</w:t>
      </w:r>
    </w:p>
    <w:p w14:paraId="343D5D9A" w14:textId="77777777" w:rsidR="00333BFF" w:rsidRPr="00CC4048" w:rsidRDefault="00333BFF" w:rsidP="004C33C4">
      <w:pPr>
        <w:pStyle w:val="Listparagraf"/>
        <w:numPr>
          <w:ilvl w:val="0"/>
          <w:numId w:val="102"/>
        </w:numPr>
        <w:jc w:val="both"/>
        <w:rPr>
          <w:rFonts w:asciiTheme="majorBidi" w:hAnsiTheme="majorBidi" w:cstheme="majorBidi"/>
        </w:rPr>
      </w:pPr>
      <w:r w:rsidRPr="00CC4048">
        <w:rPr>
          <w:rFonts w:asciiTheme="majorBidi" w:hAnsiTheme="majorBidi" w:cstheme="majorBidi"/>
        </w:rPr>
        <w:t>Așteptările pe care le avem de la copil să fie rezonabile și în acord cu vârsta copilului.</w:t>
      </w:r>
    </w:p>
    <w:p w14:paraId="313CB00B" w14:textId="77777777" w:rsidR="00333BFF" w:rsidRPr="00CC4048" w:rsidRDefault="00333BFF" w:rsidP="004C33C4">
      <w:pPr>
        <w:pStyle w:val="Listparagraf"/>
        <w:numPr>
          <w:ilvl w:val="0"/>
          <w:numId w:val="102"/>
        </w:numPr>
        <w:jc w:val="both"/>
        <w:rPr>
          <w:rFonts w:asciiTheme="majorBidi" w:hAnsiTheme="majorBidi" w:cstheme="majorBidi"/>
        </w:rPr>
      </w:pPr>
      <w:r w:rsidRPr="00CC4048">
        <w:rPr>
          <w:rFonts w:asciiTheme="majorBidi" w:hAnsiTheme="majorBidi" w:cstheme="majorBidi"/>
        </w:rPr>
        <w:t>Nu se va urmări rezolvarea mai multor probleme dintr-o dată, ci focalizarea la început pe cele mai importante.</w:t>
      </w:r>
    </w:p>
    <w:p w14:paraId="003A5A56" w14:textId="77777777" w:rsidR="00333BFF" w:rsidRPr="00CC4048" w:rsidRDefault="00333BFF" w:rsidP="004C33C4">
      <w:pPr>
        <w:pStyle w:val="Listparagraf"/>
        <w:numPr>
          <w:ilvl w:val="0"/>
          <w:numId w:val="102"/>
        </w:numPr>
        <w:jc w:val="both"/>
        <w:rPr>
          <w:rFonts w:asciiTheme="majorBidi" w:hAnsiTheme="majorBidi" w:cstheme="majorBidi"/>
        </w:rPr>
      </w:pPr>
      <w:r w:rsidRPr="00CC4048">
        <w:rPr>
          <w:rFonts w:asciiTheme="majorBidi" w:hAnsiTheme="majorBidi" w:cstheme="majorBidi"/>
        </w:rPr>
        <w:t>Copilul trebuie implicat în designul programului, lăsat să aleagă recompensele pe care le-ar putea primi.</w:t>
      </w:r>
    </w:p>
    <w:p w14:paraId="59A83B88" w14:textId="77777777" w:rsidR="00333BFF" w:rsidRPr="00CC4048" w:rsidRDefault="00333BFF" w:rsidP="004C33C4">
      <w:pPr>
        <w:pStyle w:val="Listparagraf"/>
        <w:numPr>
          <w:ilvl w:val="0"/>
          <w:numId w:val="102"/>
        </w:numPr>
        <w:jc w:val="both"/>
        <w:rPr>
          <w:rFonts w:asciiTheme="majorBidi" w:hAnsiTheme="majorBidi" w:cstheme="majorBidi"/>
        </w:rPr>
      </w:pPr>
      <w:r w:rsidRPr="00CC4048">
        <w:rPr>
          <w:rFonts w:asciiTheme="majorBidi" w:hAnsiTheme="majorBidi" w:cstheme="majorBidi"/>
        </w:rPr>
        <w:t>Programul trebuie întocmit în așa fel încât copilul să aibă de la început șanse să obțină succes, urmând ca, pe măsură ce comportamentul i se îmbunătățește să creștem criteriile de obținere a recompensei.</w:t>
      </w:r>
    </w:p>
    <w:p w14:paraId="2600A348" w14:textId="77777777" w:rsidR="00333BFF" w:rsidRPr="00CC4048" w:rsidRDefault="00333BFF" w:rsidP="004C33C4">
      <w:pPr>
        <w:pStyle w:val="Listparagraf"/>
        <w:numPr>
          <w:ilvl w:val="0"/>
          <w:numId w:val="102"/>
        </w:numPr>
        <w:jc w:val="both"/>
        <w:rPr>
          <w:rFonts w:asciiTheme="majorBidi" w:hAnsiTheme="majorBidi" w:cstheme="majorBidi"/>
        </w:rPr>
      </w:pPr>
      <w:r w:rsidRPr="00CC4048">
        <w:rPr>
          <w:rFonts w:asciiTheme="majorBidi" w:hAnsiTheme="majorBidi" w:cstheme="majorBidi"/>
        </w:rPr>
        <w:t>Oferirea unei multitudini de recompense verbale în asociere cu cele tangibile.</w:t>
      </w:r>
    </w:p>
    <w:p w14:paraId="0184BEFA" w14:textId="77777777" w:rsidR="00333BFF" w:rsidRPr="00CC4048" w:rsidRDefault="00333BFF" w:rsidP="004C33C4">
      <w:pPr>
        <w:pStyle w:val="Listparagraf"/>
        <w:numPr>
          <w:ilvl w:val="0"/>
          <w:numId w:val="102"/>
        </w:numPr>
        <w:jc w:val="both"/>
        <w:rPr>
          <w:rFonts w:asciiTheme="majorBidi" w:hAnsiTheme="majorBidi" w:cstheme="majorBidi"/>
        </w:rPr>
      </w:pPr>
      <w:r w:rsidRPr="00CC4048">
        <w:rPr>
          <w:rFonts w:asciiTheme="majorBidi" w:hAnsiTheme="majorBidi" w:cstheme="majorBidi"/>
        </w:rPr>
        <w:t>Consecvență.</w:t>
      </w:r>
    </w:p>
    <w:p w14:paraId="5C9F2AA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Tipuri de recompense:</w:t>
      </w:r>
    </w:p>
    <w:p w14:paraId="61350EFB" w14:textId="77777777" w:rsidR="00333BFF" w:rsidRPr="00CC4048" w:rsidRDefault="00333BFF" w:rsidP="004C33C4">
      <w:pPr>
        <w:pStyle w:val="Listparagraf"/>
        <w:numPr>
          <w:ilvl w:val="0"/>
          <w:numId w:val="103"/>
        </w:numPr>
        <w:jc w:val="both"/>
        <w:rPr>
          <w:rFonts w:asciiTheme="majorBidi" w:hAnsiTheme="majorBidi" w:cstheme="majorBidi"/>
        </w:rPr>
      </w:pPr>
      <w:r w:rsidRPr="00CC4048">
        <w:rPr>
          <w:rFonts w:asciiTheme="majorBidi" w:hAnsiTheme="majorBidi" w:cstheme="majorBidi"/>
          <w:u w:val="single"/>
        </w:rPr>
        <w:t>materiale</w:t>
      </w:r>
      <w:r w:rsidRPr="00CC4048">
        <w:rPr>
          <w:rFonts w:asciiTheme="majorBidi" w:hAnsiTheme="majorBidi" w:cstheme="majorBidi"/>
        </w:rPr>
        <w:t>: alimente preferate, cadouri, dulciuri, obiecte, bani etc.;</w:t>
      </w:r>
    </w:p>
    <w:p w14:paraId="4B8C9A36" w14:textId="77777777" w:rsidR="00333BFF" w:rsidRPr="00CC4048" w:rsidRDefault="00333BFF" w:rsidP="004C33C4">
      <w:pPr>
        <w:pStyle w:val="Listparagraf"/>
        <w:numPr>
          <w:ilvl w:val="0"/>
          <w:numId w:val="103"/>
        </w:numPr>
        <w:jc w:val="both"/>
        <w:rPr>
          <w:rFonts w:asciiTheme="majorBidi" w:hAnsiTheme="majorBidi" w:cstheme="majorBidi"/>
        </w:rPr>
      </w:pPr>
      <w:r w:rsidRPr="00CC4048">
        <w:rPr>
          <w:rFonts w:asciiTheme="majorBidi" w:hAnsiTheme="majorBidi" w:cstheme="majorBidi"/>
          <w:u w:val="single"/>
        </w:rPr>
        <w:t>sociale</w:t>
      </w:r>
      <w:r w:rsidRPr="00CC4048">
        <w:rPr>
          <w:rFonts w:asciiTheme="majorBidi" w:hAnsiTheme="majorBidi" w:cstheme="majorBidi"/>
        </w:rPr>
        <w:t>: lauda, încurajarea, aprecierea, acceptarea de către ceilalți;</w:t>
      </w:r>
    </w:p>
    <w:p w14:paraId="6C04DA16" w14:textId="77777777" w:rsidR="00333BFF" w:rsidRPr="00CC4048" w:rsidRDefault="00333BFF" w:rsidP="004C33C4">
      <w:pPr>
        <w:pStyle w:val="Listparagraf"/>
        <w:numPr>
          <w:ilvl w:val="0"/>
          <w:numId w:val="103"/>
        </w:numPr>
        <w:jc w:val="both"/>
        <w:rPr>
          <w:rFonts w:asciiTheme="majorBidi" w:hAnsiTheme="majorBidi" w:cstheme="majorBidi"/>
        </w:rPr>
      </w:pPr>
      <w:r w:rsidRPr="00CC4048">
        <w:rPr>
          <w:rFonts w:asciiTheme="majorBidi" w:hAnsiTheme="majorBidi" w:cstheme="majorBidi"/>
          <w:u w:val="single"/>
        </w:rPr>
        <w:t>activități preferate</w:t>
      </w:r>
      <w:r w:rsidRPr="00CC4048">
        <w:rPr>
          <w:rFonts w:asciiTheme="majorBidi" w:hAnsiTheme="majorBidi" w:cstheme="majorBidi"/>
        </w:rPr>
        <w:t>: jocul pe calculator, vizionarea de filme sau desene animate, activități sportive etc.</w:t>
      </w:r>
    </w:p>
    <w:p w14:paraId="112F815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Așadar, recompensa este o funcție pe care o are un anumit lucru la un moment dat. Prin urmare, nu este sigur că o situație este o recompensă decât după ce va fi aplicată și se constată efectul ei, și anume dacă a produs sau nu repetarea comportamentului.</w:t>
      </w:r>
    </w:p>
    <w:p w14:paraId="6681D07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Lauda și încurajarea ca recompense: se pot oferi cadouri unui copil de fiecare dată când el realizează comportamentul dorit, dar în viața reală el se va întâlni foarte rar cu astfel de situații. În viața de zi cu zi suntem recompensați prin laude, aprobări sau dezaprobări, acordarea atenției, o atingere pe umăr, o strângere de mână, un zâmbet, un semn de amiciție etc. Cu cât sunt mai naturale recompensele utilizate, cu atât e mai mare șansa consolidării și persistenței comportamentului dorit. În cele ce urmează se va prezenta detaliat modul în care părinții pot folosi cel mai eficient recompensele naturale în relația lor cu copiii.</w:t>
      </w:r>
    </w:p>
    <w:p w14:paraId="1D27CB6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E important de reținut însă că acceptarea și prețuirea copilului trebuie să fie continue și necondiționate de performanța din diverse lui activități. Măsura în care lauda este sau nu una încurajatoare depinde de anumite detalii cum sunt:</w:t>
      </w:r>
    </w:p>
    <w:p w14:paraId="1AB354F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Intenția clară de a încuraja, nu de a controla copilul prin laudă.</w:t>
      </w:r>
    </w:p>
    <w:p w14:paraId="6CD0193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Motivația pentru care copilul se străduiește să realizeze ceva foarte bine. De exemplu, dacă el se străduiește să exceleze pentru a obține atenție, pentru a se răzbuna sau pentru a obține o poziție de putere, lauda poate provoca descurajarea copilului.</w:t>
      </w:r>
    </w:p>
    <w:p w14:paraId="066452B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Combinarea laudei cu încurajarea: lauda exagerată poate fi descurajatoare și nu ajută copilul prea mult în a-și crea o imagine bună despre sine. Ea trebuie astfel exprimată, încât să se adreseze eforturilor, progreselor și realizărilor copilului sub forma recunoașterii și aprecierii lor, în același timp cu exprimarea încrederii în capacitatea copilului de a face față schimbărilor vieții, oricare ar fi ele.</w:t>
      </w:r>
    </w:p>
    <w:p w14:paraId="51C6C499" w14:textId="77777777" w:rsidR="00333BFF" w:rsidRPr="00CC4048" w:rsidRDefault="00333BFF" w:rsidP="004C33C4">
      <w:pPr>
        <w:jc w:val="both"/>
        <w:rPr>
          <w:rFonts w:asciiTheme="majorBidi" w:hAnsiTheme="majorBidi" w:cstheme="majorBidi"/>
        </w:rPr>
      </w:pPr>
      <w:bookmarkStart w:id="309" w:name="bookmark110"/>
      <w:bookmarkStart w:id="310" w:name="bookmark111"/>
      <w:r w:rsidRPr="00CC4048">
        <w:rPr>
          <w:rFonts w:asciiTheme="majorBidi" w:hAnsiTheme="majorBidi" w:cstheme="majorBidi"/>
        </w:rPr>
        <w:t>Limbajul special al încurajării</w:t>
      </w:r>
      <w:bookmarkEnd w:id="309"/>
      <w:bookmarkEnd w:id="310"/>
    </w:p>
    <w:p w14:paraId="5170F44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Este foarte importantă evitarea judecăților atunci când se evaluează eforturile copilului, pentru că ele exprimă mai mult valorile și ideile părinților și nu îl ajută pe copil să-și dobândească încrederea în el însuși. Astfel, este necesar efortul de a elimina din vocabular, în asemenea momente, orice judecată (</w:t>
      </w:r>
      <w:r w:rsidRPr="00CC4048">
        <w:rPr>
          <w:rFonts w:asciiTheme="majorBidi" w:hAnsiTheme="majorBidi" w:cstheme="majorBidi"/>
          <w:i/>
          <w:iCs/>
        </w:rPr>
        <w:t>ex.:</w:t>
      </w:r>
      <w:r w:rsidRPr="00CC4048">
        <w:rPr>
          <w:rFonts w:asciiTheme="majorBidi" w:hAnsiTheme="majorBidi" w:cstheme="majorBidi"/>
        </w:rPr>
        <w:t xml:space="preserve"> „bine”, „grozav”, „excelent”).</w:t>
      </w:r>
    </w:p>
    <w:p w14:paraId="75591C30" w14:textId="7086CB0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Este mult mai bine ca ele să fie înlocuite cu propoziții care exprimă un </w:t>
      </w:r>
      <w:r w:rsidR="00E503E1" w:rsidRPr="00CC4048">
        <w:rPr>
          <w:rFonts w:asciiTheme="majorBidi" w:hAnsiTheme="majorBidi" w:cstheme="majorBidi"/>
        </w:rPr>
        <w:t>mesaj</w:t>
      </w:r>
      <w:r w:rsidRPr="00CC4048">
        <w:rPr>
          <w:rFonts w:asciiTheme="majorBidi" w:hAnsiTheme="majorBidi" w:cstheme="majorBidi"/>
        </w:rPr>
        <w:t xml:space="preserve"> încurajator, cum ar fi:</w:t>
      </w:r>
    </w:p>
    <w:p w14:paraId="769B650E" w14:textId="77777777" w:rsidR="00333BFF" w:rsidRPr="00CC4048" w:rsidRDefault="00333BFF" w:rsidP="004C33C4">
      <w:pPr>
        <w:pStyle w:val="Listparagraf"/>
        <w:numPr>
          <w:ilvl w:val="0"/>
          <w:numId w:val="104"/>
        </w:numPr>
        <w:jc w:val="both"/>
        <w:rPr>
          <w:rFonts w:asciiTheme="majorBidi" w:hAnsiTheme="majorBidi" w:cstheme="majorBidi"/>
        </w:rPr>
      </w:pPr>
      <w:r w:rsidRPr="00CC4048">
        <w:rPr>
          <w:rFonts w:asciiTheme="majorBidi" w:hAnsiTheme="majorBidi" w:cstheme="majorBidi"/>
          <w:i/>
          <w:iCs/>
        </w:rPr>
        <w:t>Formulări care demonstrează acceptarea:</w:t>
      </w:r>
    </w:p>
    <w:p w14:paraId="4280C19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„Pare să-ți placă activitatea aceasta".</w:t>
      </w:r>
    </w:p>
    <w:p w14:paraId="608FD9A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„E frumos că-ți face plăcere să înveți.”</w:t>
      </w:r>
    </w:p>
    <w:p w14:paraId="099CE78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„Se vede că-ți place foarte mult să faci asta”.</w:t>
      </w:r>
    </w:p>
    <w:p w14:paraId="636B116A" w14:textId="77777777" w:rsidR="00333BFF" w:rsidRPr="00CC4048" w:rsidRDefault="00333BFF" w:rsidP="004C33C4">
      <w:pPr>
        <w:pStyle w:val="Listparagraf"/>
        <w:numPr>
          <w:ilvl w:val="0"/>
          <w:numId w:val="104"/>
        </w:numPr>
        <w:jc w:val="both"/>
        <w:rPr>
          <w:rFonts w:asciiTheme="majorBidi" w:hAnsiTheme="majorBidi" w:cstheme="majorBidi"/>
        </w:rPr>
      </w:pPr>
      <w:r w:rsidRPr="00CC4048">
        <w:rPr>
          <w:rFonts w:asciiTheme="majorBidi" w:hAnsiTheme="majorBidi" w:cstheme="majorBidi"/>
          <w:i/>
          <w:iCs/>
        </w:rPr>
        <w:t>Formulări ce exprimă încrederea:</w:t>
      </w:r>
    </w:p>
    <w:p w14:paraId="1D87F48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„Cunoscându-te, sunt sigur(ă) că ai să reușești.”</w:t>
      </w:r>
    </w:p>
    <w:p w14:paraId="03BC19B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„Ai să reușești!”</w:t>
      </w:r>
    </w:p>
    <w:p w14:paraId="62341A7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„Am încredere în tine că vei ști ce să faci.”</w:t>
      </w:r>
    </w:p>
    <w:p w14:paraId="03E8008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„Nu-i ușor deloc, dar cred că ai să reușești.”</w:t>
      </w:r>
    </w:p>
    <w:p w14:paraId="7669F95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„Ai s-o scoți la capăt.”</w:t>
      </w:r>
    </w:p>
    <w:p w14:paraId="5A8F4975" w14:textId="77777777" w:rsidR="00333BFF" w:rsidRPr="00CC4048" w:rsidRDefault="00333BFF" w:rsidP="004C33C4">
      <w:pPr>
        <w:pStyle w:val="Listparagraf"/>
        <w:numPr>
          <w:ilvl w:val="0"/>
          <w:numId w:val="104"/>
        </w:numPr>
        <w:jc w:val="both"/>
        <w:rPr>
          <w:rFonts w:asciiTheme="majorBidi" w:hAnsiTheme="majorBidi" w:cstheme="majorBidi"/>
        </w:rPr>
      </w:pPr>
      <w:r w:rsidRPr="00CC4048">
        <w:rPr>
          <w:rFonts w:asciiTheme="majorBidi" w:hAnsiTheme="majorBidi" w:cstheme="majorBidi"/>
          <w:i/>
          <w:iCs/>
        </w:rPr>
        <w:t>Formulări care subliniază contribuțiile și aprecierile:</w:t>
      </w:r>
    </w:p>
    <w:p w14:paraId="4601F90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„Mulțumesc, a fost de mare ajutor ce ai făcut.”</w:t>
      </w:r>
    </w:p>
    <w:p w14:paraId="54BB4E1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„A fost o idee bună din partea ta să ...”</w:t>
      </w:r>
    </w:p>
    <w:p w14:paraId="30B0C72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„Mulțumesc, chiar apreciez ce ai făcut, pentru că mi-a ușurat mult munca.” „Am nevoie de ajutorul tău pentru.”</w:t>
      </w:r>
    </w:p>
    <w:p w14:paraId="08D5702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Către toată familia: „Chiar am petrecut un timp bun astăzi! Mulțumesc.” „Știu că te pricepi la. Ai vrea să faci tu acest lucru pentru noi?”</w:t>
      </w:r>
    </w:p>
    <w:p w14:paraId="7F3D209F" w14:textId="77777777" w:rsidR="00333BFF" w:rsidRPr="00CC4048" w:rsidRDefault="00333BFF" w:rsidP="004C33C4">
      <w:pPr>
        <w:pStyle w:val="Listparagraf"/>
        <w:numPr>
          <w:ilvl w:val="0"/>
          <w:numId w:val="104"/>
        </w:numPr>
        <w:jc w:val="both"/>
        <w:rPr>
          <w:rFonts w:asciiTheme="majorBidi" w:hAnsiTheme="majorBidi" w:cstheme="majorBidi"/>
        </w:rPr>
      </w:pPr>
      <w:r w:rsidRPr="00CC4048">
        <w:rPr>
          <w:rFonts w:asciiTheme="majorBidi" w:hAnsiTheme="majorBidi" w:cstheme="majorBidi"/>
          <w:i/>
          <w:iCs/>
        </w:rPr>
        <w:t>Formulări prin care este recunoscut efortul și progresul:</w:t>
      </w:r>
    </w:p>
    <w:p w14:paraId="67196F6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„Chiar că ai muncit mult pentru asta!”</w:t>
      </w:r>
    </w:p>
    <w:p w14:paraId="55D3447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„Mi se pare că ai petrecut mult timp gândindu-te la acest lucru.”</w:t>
      </w:r>
    </w:p>
    <w:p w14:paraId="24F5793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„Observ că progresezi.”</w:t>
      </w:r>
    </w:p>
    <w:p w14:paraId="78382ED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„Uită-te cât ai progresat!”</w:t>
      </w:r>
    </w:p>
    <w:p w14:paraId="1E69AB4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„E clar că ai devenit mai îndemânatic în.”</w:t>
      </w:r>
    </w:p>
    <w:p w14:paraId="56DB721E" w14:textId="1473F578" w:rsidR="00333BFF" w:rsidRPr="00CC4048" w:rsidRDefault="00333BFF" w:rsidP="004C33C4">
      <w:pPr>
        <w:jc w:val="both"/>
        <w:rPr>
          <w:rFonts w:asciiTheme="majorBidi" w:hAnsiTheme="majorBidi" w:cstheme="majorBidi"/>
        </w:rPr>
      </w:pPr>
      <w:r w:rsidRPr="00CC4048">
        <w:rPr>
          <w:rFonts w:asciiTheme="majorBidi" w:hAnsiTheme="majorBidi" w:cstheme="majorBidi"/>
          <w:i/>
          <w:iCs/>
        </w:rPr>
        <w:t xml:space="preserve">„Pari cam nemulțumit, dar </w:t>
      </w:r>
      <w:r w:rsidR="00C73498" w:rsidRPr="00CC4048">
        <w:rPr>
          <w:rFonts w:asciiTheme="majorBidi" w:hAnsiTheme="majorBidi" w:cstheme="majorBidi"/>
          <w:i/>
          <w:iCs/>
        </w:rPr>
        <w:t>uite-te</w:t>
      </w:r>
      <w:r w:rsidRPr="00CC4048">
        <w:rPr>
          <w:rFonts w:asciiTheme="majorBidi" w:hAnsiTheme="majorBidi" w:cstheme="majorBidi"/>
          <w:i/>
          <w:iCs/>
        </w:rPr>
        <w:t xml:space="preserve"> cât de mult ai progresat.”</w:t>
      </w:r>
    </w:p>
    <w:p w14:paraId="3BB5C7C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Cuvintele de încurajare pot avea un efect invers asupra copilului, chiar de descurajare, dacă sunt motivate de dorința părintelui de a permanentiza un comportament pe care îl consideră „bun” sau dacă exprimă o atitudine de genul: </w:t>
      </w:r>
      <w:r w:rsidRPr="00CC4048">
        <w:rPr>
          <w:rFonts w:asciiTheme="majorBidi" w:hAnsiTheme="majorBidi" w:cstheme="majorBidi"/>
          <w:i/>
          <w:iCs/>
        </w:rPr>
        <w:t>„Ți-am spus eu!”.</w:t>
      </w:r>
      <w:r w:rsidRPr="00CC4048">
        <w:rPr>
          <w:rFonts w:asciiTheme="majorBidi" w:hAnsiTheme="majorBidi" w:cstheme="majorBidi"/>
        </w:rPr>
        <w:t xml:space="preserve"> De aceea, trebuie evitate comentariile moralizatoare sau care îl „califică” pe copil, </w:t>
      </w:r>
      <w:r w:rsidRPr="00CC4048">
        <w:rPr>
          <w:rFonts w:asciiTheme="majorBidi" w:hAnsiTheme="majorBidi" w:cstheme="majorBidi"/>
          <w:i/>
          <w:iCs/>
        </w:rPr>
        <w:t>de ex.: „Pare că ai muncit, nu glumă.”; „.de ce nu poți face asta tot timpul?”; „.era și timpul!”; „.vezi ce poți face dacă te străduiești?”</w:t>
      </w:r>
      <w:r w:rsidRPr="00CC4048">
        <w:rPr>
          <w:rFonts w:asciiTheme="majorBidi" w:hAnsiTheme="majorBidi" w:cstheme="majorBidi"/>
        </w:rPr>
        <w:t xml:space="preserve"> ș.a.m.d.</w:t>
      </w:r>
    </w:p>
    <w:p w14:paraId="47BD35AB" w14:textId="77777777" w:rsidR="00333BFF" w:rsidRPr="00CC4048" w:rsidRDefault="00333BFF" w:rsidP="004C33C4">
      <w:pPr>
        <w:jc w:val="both"/>
        <w:rPr>
          <w:rFonts w:asciiTheme="majorBidi" w:hAnsiTheme="majorBidi" w:cstheme="majorBidi"/>
        </w:rPr>
      </w:pPr>
    </w:p>
    <w:p w14:paraId="40C0B2F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FIȘĂ DE LUCRU:</w:t>
      </w:r>
    </w:p>
    <w:p w14:paraId="3B9DAEE1"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Situații - problemă</w:t>
      </w:r>
    </w:p>
    <w:p w14:paraId="2B4AB3B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Băiatul dumneavoastră este îngrijorat că nu va avea o prezentare bună la lecția deschisă la care trebuie să participe.</w:t>
      </w:r>
    </w:p>
    <w:p w14:paraId="6BDD8CB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Fiica dumneavoastră tocmai s-a întors de la un concurs de eseuri, unde și-a dat toată silința să câștige, dar a pierdut.</w:t>
      </w:r>
    </w:p>
    <w:p w14:paraId="2D6BE70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 clasa copilului dumneavoastră au fost alegeri. El a fost nominalizat alături de alți doi colegi, dar până la urmă n-a fost ales și acum este foarte descurajat.</w:t>
      </w:r>
    </w:p>
    <w:p w14:paraId="1F8BBBC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Ce ar putea gândi despre sine?</w:t>
      </w:r>
    </w:p>
    <w:p w14:paraId="4EAED9B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Cum ați încerca să-l încurajați?</w:t>
      </w:r>
    </w:p>
    <w:p w14:paraId="24E426D1" w14:textId="77777777" w:rsidR="00333BFF" w:rsidRPr="00CC4048" w:rsidRDefault="00333BFF" w:rsidP="004C33C4">
      <w:pPr>
        <w:jc w:val="both"/>
        <w:rPr>
          <w:rFonts w:asciiTheme="majorBidi" w:hAnsiTheme="majorBidi" w:cstheme="majorBidi"/>
        </w:rPr>
      </w:pPr>
    </w:p>
    <w:p w14:paraId="5FB1DCC4" w14:textId="77777777" w:rsidR="00333BFF" w:rsidRPr="00CC4048" w:rsidRDefault="00333BFF" w:rsidP="004C33C4">
      <w:pPr>
        <w:jc w:val="both"/>
        <w:rPr>
          <w:rFonts w:asciiTheme="majorBidi" w:hAnsiTheme="majorBidi" w:cstheme="majorBidi"/>
          <w:b/>
        </w:rPr>
      </w:pPr>
      <w:bookmarkStart w:id="311" w:name="bookmark112"/>
      <w:bookmarkStart w:id="312" w:name="bookmark113"/>
      <w:r w:rsidRPr="00CC4048">
        <w:rPr>
          <w:rFonts w:asciiTheme="majorBidi" w:hAnsiTheme="majorBidi" w:cstheme="majorBidi"/>
          <w:b/>
        </w:rPr>
        <w:t>Școala și temele pentru acasă</w:t>
      </w:r>
      <w:bookmarkEnd w:id="311"/>
      <w:bookmarkEnd w:id="312"/>
    </w:p>
    <w:p w14:paraId="456F37E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Cooperarea cu învățătorul copilului; cardurile de monitorizare a comportamentului; planul zilnic.</w:t>
      </w:r>
    </w:p>
    <w:p w14:paraId="56C1481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Cei mai mulți părinți ai copiilor cu ADHD spun că școala și lecțiile pentru acasă sunt cele mai dificile probleme de rezolvat. Pentru aceasta părinții trebuie să privească în mod constructiv și să coopereze cu învățătorul copiilor, pentru succesul școlar al acestora.</w:t>
      </w:r>
    </w:p>
    <w:p w14:paraId="4FF6FDF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Copilul învață nu doar să citească, să scrie sau să socotească, el învață multe lucruri despre el însuși și despre cum să-și găsească locul în lume.</w:t>
      </w:r>
    </w:p>
    <w:p w14:paraId="51797FE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„Întotdeauna greșesc. De ce să mai încerc mereu?”</w:t>
      </w:r>
    </w:p>
    <w:p w14:paraId="3D2CFAA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„Copiii nu vor să se joace cu mine. Probabil că nu mă plac.”</w:t>
      </w:r>
    </w:p>
    <w:p w14:paraId="0199309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 Vreau să învăț, dar nu mă pot concentra destul. Probabil că sunt prost. ”</w:t>
      </w:r>
    </w:p>
    <w:p w14:paraId="6CEABD3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Aceste mesaje interne, pe care le gândește copilul, nu influențează numai abilitățile de a face față școlii, dar au un impact asupra viitoarelor succese din viața de adult.</w:t>
      </w:r>
    </w:p>
    <w:p w14:paraId="046AD4E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Cel mai important pas pe care-l poate face părintele este să se decidă să se implice. Această implicare constă în stabilirea unei relații de muncă și parteneriat cu învățătorul copilului.</w:t>
      </w:r>
    </w:p>
    <w:p w14:paraId="117798F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Părintele, împreună cu copilul, trebuie să stabilească recompensele sau pedepsele.</w:t>
      </w:r>
    </w:p>
    <w:p w14:paraId="3432E6E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Un mod simplu de a avea o monitorizare a progresului copilului este de a nota într-un caiet. Să se discute toate acestea cu învățătorul în timpul anului școlar. Aceasta constituie un vizibil indicator pentru învățătorul copilului, că se ia în serios educația și rezultatele școlare ale copilului și că părinții muncesc, de asemenea, pentru succesul copilului lor. Acest caiet trebuie arătat și copilului.</w:t>
      </w:r>
    </w:p>
    <w:p w14:paraId="1FD23E0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Este bine ca acesta să știe că familia și școala colaborează împreună pentru a-l ajuta.</w:t>
      </w:r>
    </w:p>
    <w:p w14:paraId="5FA39A1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Copilul este important să știe că a făcut progrese și că familia și școala se implică nu din cauza problemelor pe care le are, ci din grija pe care o au pentru el.</w:t>
      </w:r>
    </w:p>
    <w:p w14:paraId="225C547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 ce privește lecțiile pentru acasă, sunt indicați câțiva pași pe care trebuie să-i urmeze:</w:t>
      </w:r>
    </w:p>
    <w:p w14:paraId="4B21B585" w14:textId="77777777" w:rsidR="00333BFF" w:rsidRPr="00CC4048" w:rsidRDefault="00333BFF" w:rsidP="004C33C4">
      <w:pPr>
        <w:pStyle w:val="Listparagraf"/>
        <w:numPr>
          <w:ilvl w:val="0"/>
          <w:numId w:val="104"/>
        </w:numPr>
        <w:jc w:val="both"/>
        <w:rPr>
          <w:rFonts w:asciiTheme="majorBidi" w:hAnsiTheme="majorBidi" w:cstheme="majorBidi"/>
        </w:rPr>
      </w:pPr>
      <w:r w:rsidRPr="00CC4048">
        <w:rPr>
          <w:rFonts w:asciiTheme="majorBidi" w:hAnsiTheme="majorBidi" w:cstheme="majorBidi"/>
        </w:rPr>
        <w:t>să asculte temele pe care le primește pentru acasă;</w:t>
      </w:r>
    </w:p>
    <w:p w14:paraId="673D8A0D" w14:textId="77777777" w:rsidR="00333BFF" w:rsidRPr="00CC4048" w:rsidRDefault="00333BFF" w:rsidP="004C33C4">
      <w:pPr>
        <w:pStyle w:val="Listparagraf"/>
        <w:numPr>
          <w:ilvl w:val="0"/>
          <w:numId w:val="104"/>
        </w:numPr>
        <w:jc w:val="both"/>
        <w:rPr>
          <w:rFonts w:asciiTheme="majorBidi" w:hAnsiTheme="majorBidi" w:cstheme="majorBidi"/>
        </w:rPr>
      </w:pPr>
      <w:r w:rsidRPr="00CC4048">
        <w:rPr>
          <w:rFonts w:asciiTheme="majorBidi" w:hAnsiTheme="majorBidi" w:cstheme="majorBidi"/>
        </w:rPr>
        <w:t>să înțeleagă ce are de făcut;</w:t>
      </w:r>
    </w:p>
    <w:p w14:paraId="3EE613A7" w14:textId="77777777" w:rsidR="00333BFF" w:rsidRPr="00CC4048" w:rsidRDefault="00333BFF" w:rsidP="004C33C4">
      <w:pPr>
        <w:pStyle w:val="Listparagraf"/>
        <w:numPr>
          <w:ilvl w:val="0"/>
          <w:numId w:val="104"/>
        </w:numPr>
        <w:jc w:val="both"/>
        <w:rPr>
          <w:rFonts w:asciiTheme="majorBidi" w:hAnsiTheme="majorBidi" w:cstheme="majorBidi"/>
        </w:rPr>
      </w:pPr>
      <w:r w:rsidRPr="00CC4048">
        <w:rPr>
          <w:rFonts w:asciiTheme="majorBidi" w:hAnsiTheme="majorBidi" w:cstheme="majorBidi"/>
        </w:rPr>
        <w:t>să-și amintească să aducă temele acasă;</w:t>
      </w:r>
    </w:p>
    <w:p w14:paraId="1B8CBBF8" w14:textId="77777777" w:rsidR="00333BFF" w:rsidRPr="00CC4048" w:rsidRDefault="00333BFF" w:rsidP="004C33C4">
      <w:pPr>
        <w:pStyle w:val="Listparagraf"/>
        <w:numPr>
          <w:ilvl w:val="0"/>
          <w:numId w:val="104"/>
        </w:numPr>
        <w:jc w:val="both"/>
        <w:rPr>
          <w:rFonts w:asciiTheme="majorBidi" w:hAnsiTheme="majorBidi" w:cstheme="majorBidi"/>
        </w:rPr>
      </w:pPr>
      <w:r w:rsidRPr="00CC4048">
        <w:rPr>
          <w:rFonts w:asciiTheme="majorBidi" w:hAnsiTheme="majorBidi" w:cstheme="majorBidi"/>
        </w:rPr>
        <w:t>să-și amintească să-și facă temele;</w:t>
      </w:r>
    </w:p>
    <w:p w14:paraId="0113EBD2" w14:textId="77777777" w:rsidR="00333BFF" w:rsidRPr="00CC4048" w:rsidRDefault="00333BFF" w:rsidP="004C33C4">
      <w:pPr>
        <w:pStyle w:val="Listparagraf"/>
        <w:numPr>
          <w:ilvl w:val="0"/>
          <w:numId w:val="104"/>
        </w:numPr>
        <w:jc w:val="both"/>
        <w:rPr>
          <w:rFonts w:asciiTheme="majorBidi" w:hAnsiTheme="majorBidi" w:cstheme="majorBidi"/>
        </w:rPr>
      </w:pPr>
      <w:r w:rsidRPr="00CC4048">
        <w:rPr>
          <w:rFonts w:asciiTheme="majorBidi" w:hAnsiTheme="majorBidi" w:cstheme="majorBidi"/>
        </w:rPr>
        <w:t>să ceară ajutor când nu se poate descurca singur;</w:t>
      </w:r>
    </w:p>
    <w:p w14:paraId="744A78C7" w14:textId="77777777" w:rsidR="00333BFF" w:rsidRPr="00CC4048" w:rsidRDefault="00333BFF" w:rsidP="004C33C4">
      <w:pPr>
        <w:pStyle w:val="Listparagraf"/>
        <w:numPr>
          <w:ilvl w:val="0"/>
          <w:numId w:val="104"/>
        </w:numPr>
        <w:jc w:val="both"/>
        <w:rPr>
          <w:rFonts w:asciiTheme="majorBidi" w:hAnsiTheme="majorBidi" w:cstheme="majorBidi"/>
        </w:rPr>
      </w:pPr>
      <w:r w:rsidRPr="00CC4048">
        <w:rPr>
          <w:rFonts w:asciiTheme="majorBidi" w:hAnsiTheme="majorBidi" w:cstheme="majorBidi"/>
        </w:rPr>
        <w:t>să încerce să le facă cât mai bine;</w:t>
      </w:r>
    </w:p>
    <w:p w14:paraId="680871EA" w14:textId="77777777" w:rsidR="00333BFF" w:rsidRPr="00CC4048" w:rsidRDefault="00333BFF" w:rsidP="004C33C4">
      <w:pPr>
        <w:pStyle w:val="Listparagraf"/>
        <w:numPr>
          <w:ilvl w:val="0"/>
          <w:numId w:val="104"/>
        </w:numPr>
        <w:jc w:val="both"/>
        <w:rPr>
          <w:rFonts w:asciiTheme="majorBidi" w:hAnsiTheme="majorBidi" w:cstheme="majorBidi"/>
        </w:rPr>
      </w:pPr>
      <w:r w:rsidRPr="00CC4048">
        <w:rPr>
          <w:rFonts w:asciiTheme="majorBidi" w:hAnsiTheme="majorBidi" w:cstheme="majorBidi"/>
        </w:rPr>
        <w:t>să nu uite temele acasă.</w:t>
      </w:r>
    </w:p>
    <w:p w14:paraId="2706FA8C"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Fiecare pas, din cele prezentate mai sus, reprezintă o încercare majoră pentru copil. Pentru ca acesta să reușească, părinții îl pot ajuta astfel:</w:t>
      </w:r>
    </w:p>
    <w:p w14:paraId="51C68CD9" w14:textId="77777777" w:rsidR="00333BFF" w:rsidRPr="00CC4048" w:rsidRDefault="00333BFF" w:rsidP="004C33C4">
      <w:pPr>
        <w:pStyle w:val="Listparagraf"/>
        <w:numPr>
          <w:ilvl w:val="0"/>
          <w:numId w:val="105"/>
        </w:numPr>
        <w:jc w:val="both"/>
        <w:rPr>
          <w:rFonts w:asciiTheme="majorBidi" w:hAnsiTheme="majorBidi" w:cstheme="majorBidi"/>
        </w:rPr>
      </w:pPr>
      <w:r w:rsidRPr="00CC4048">
        <w:rPr>
          <w:rFonts w:asciiTheme="majorBidi" w:hAnsiTheme="majorBidi" w:cstheme="majorBidi"/>
        </w:rPr>
        <w:t>Copilul trebuie învățat să-și facă temele în ordine, una după alta, și nu la două materii deodată, pentru a proteja supraîncărcarea.</w:t>
      </w:r>
    </w:p>
    <w:p w14:paraId="49163F51" w14:textId="77777777" w:rsidR="00333BFF" w:rsidRPr="00CC4048" w:rsidRDefault="00333BFF" w:rsidP="004C33C4">
      <w:pPr>
        <w:pStyle w:val="Listparagraf"/>
        <w:numPr>
          <w:ilvl w:val="0"/>
          <w:numId w:val="105"/>
        </w:numPr>
        <w:jc w:val="both"/>
        <w:rPr>
          <w:rFonts w:asciiTheme="majorBidi" w:hAnsiTheme="majorBidi" w:cstheme="majorBidi"/>
        </w:rPr>
      </w:pPr>
      <w:r w:rsidRPr="00CC4048">
        <w:rPr>
          <w:rFonts w:asciiTheme="majorBidi" w:hAnsiTheme="majorBidi" w:cstheme="majorBidi"/>
        </w:rPr>
        <w:t>Să se înceapă cu temele ușoare și după aceea cu temele grele.</w:t>
      </w:r>
    </w:p>
    <w:p w14:paraId="7587E223" w14:textId="77777777" w:rsidR="00333BFF" w:rsidRPr="00CC4048" w:rsidRDefault="00333BFF" w:rsidP="004C33C4">
      <w:pPr>
        <w:pStyle w:val="Listparagraf"/>
        <w:numPr>
          <w:ilvl w:val="0"/>
          <w:numId w:val="105"/>
        </w:numPr>
        <w:jc w:val="both"/>
        <w:rPr>
          <w:rFonts w:asciiTheme="majorBidi" w:hAnsiTheme="majorBidi" w:cstheme="majorBidi"/>
        </w:rPr>
      </w:pPr>
      <w:r w:rsidRPr="00CC4048">
        <w:rPr>
          <w:rFonts w:asciiTheme="majorBidi" w:hAnsiTheme="majorBidi" w:cstheme="majorBidi"/>
        </w:rPr>
        <w:t>temă grea să fie împărțită în bucăți mai mici pentru a putea fi rezolvată mai ușor.</w:t>
      </w:r>
    </w:p>
    <w:p w14:paraId="78FB3F24" w14:textId="77777777" w:rsidR="00333BFF" w:rsidRPr="00CC4048" w:rsidRDefault="00333BFF" w:rsidP="004C33C4">
      <w:pPr>
        <w:pStyle w:val="Listparagraf"/>
        <w:numPr>
          <w:ilvl w:val="0"/>
          <w:numId w:val="105"/>
        </w:numPr>
        <w:jc w:val="both"/>
        <w:rPr>
          <w:rFonts w:asciiTheme="majorBidi" w:hAnsiTheme="majorBidi" w:cstheme="majorBidi"/>
        </w:rPr>
      </w:pPr>
      <w:r w:rsidRPr="00CC4048">
        <w:rPr>
          <w:rFonts w:asciiTheme="majorBidi" w:hAnsiTheme="majorBidi" w:cstheme="majorBidi"/>
        </w:rPr>
        <w:t>Folosirea creioanelor colorate ajută mai bine la vizualizarea aspectelor mai importante.</w:t>
      </w:r>
    </w:p>
    <w:p w14:paraId="59B22D9B" w14:textId="77777777" w:rsidR="00333BFF" w:rsidRPr="00CC4048" w:rsidRDefault="00333BFF" w:rsidP="004C33C4">
      <w:pPr>
        <w:pStyle w:val="Listparagraf"/>
        <w:numPr>
          <w:ilvl w:val="0"/>
          <w:numId w:val="105"/>
        </w:numPr>
        <w:jc w:val="both"/>
        <w:rPr>
          <w:rFonts w:asciiTheme="majorBidi" w:hAnsiTheme="majorBidi" w:cstheme="majorBidi"/>
        </w:rPr>
      </w:pPr>
      <w:r w:rsidRPr="00CC4048">
        <w:rPr>
          <w:rFonts w:asciiTheme="majorBidi" w:hAnsiTheme="majorBidi" w:cstheme="majorBidi"/>
        </w:rPr>
        <w:t>Folosirea recompenselor este binevenită pentru orice sarcină îndeplinită de copil cu succes.</w:t>
      </w:r>
    </w:p>
    <w:p w14:paraId="238C71F2" w14:textId="77777777" w:rsidR="00333BFF" w:rsidRPr="00CC4048" w:rsidRDefault="00333BFF" w:rsidP="004C33C4">
      <w:pPr>
        <w:pStyle w:val="Listparagraf"/>
        <w:numPr>
          <w:ilvl w:val="0"/>
          <w:numId w:val="105"/>
        </w:numPr>
        <w:jc w:val="both"/>
        <w:rPr>
          <w:rFonts w:asciiTheme="majorBidi" w:hAnsiTheme="majorBidi" w:cstheme="majorBidi"/>
        </w:rPr>
      </w:pPr>
      <w:r w:rsidRPr="00CC4048">
        <w:rPr>
          <w:rFonts w:asciiTheme="majorBidi" w:hAnsiTheme="majorBidi" w:cstheme="majorBidi"/>
        </w:rPr>
        <w:t>Planul de recompense poate include și sistem de puncte, în care, copilul va primi puncte pentru sarcinile îndeplinite sau neîmplinite, de peste zi.</w:t>
      </w:r>
    </w:p>
    <w:p w14:paraId="5DFC143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Dacă lucrurile nu merg bine, este indicată metoda „Time-out”, care trebuie să dureze doar atât cât îi ia copilului să se liniștească și să-și poată controla comportamentul.</w:t>
      </w:r>
    </w:p>
    <w:p w14:paraId="2A9FC6B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lastRenderedPageBreak/>
        <w:t>Dar pentru ca un copil să devină capabil să-și atingă obiectivele pentru propria-i satisfacție, există o singură cale: să se dezvolte în siguranță, afecțiune și disciplină.</w:t>
      </w:r>
      <w:bookmarkStart w:id="313" w:name="bookmark114"/>
      <w:bookmarkStart w:id="314" w:name="bookmark115"/>
    </w:p>
    <w:p w14:paraId="4E971A52" w14:textId="77777777" w:rsidR="00333BFF" w:rsidRPr="00CC4048" w:rsidRDefault="00333BFF" w:rsidP="004C33C4">
      <w:pPr>
        <w:jc w:val="both"/>
        <w:rPr>
          <w:rFonts w:asciiTheme="majorBidi" w:hAnsiTheme="majorBidi" w:cstheme="majorBidi"/>
          <w:sz w:val="16"/>
          <w:szCs w:val="16"/>
        </w:rPr>
      </w:pPr>
    </w:p>
    <w:p w14:paraId="15D98C57" w14:textId="77777777" w:rsidR="00333BFF" w:rsidRPr="00CC4048" w:rsidRDefault="00333BFF" w:rsidP="004C33C4">
      <w:pPr>
        <w:jc w:val="both"/>
        <w:rPr>
          <w:rFonts w:asciiTheme="majorBidi" w:hAnsiTheme="majorBidi" w:cstheme="majorBidi"/>
          <w:b/>
        </w:rPr>
      </w:pPr>
      <w:r w:rsidRPr="00CC4048">
        <w:rPr>
          <w:rFonts w:asciiTheme="majorBidi" w:hAnsiTheme="majorBidi" w:cstheme="majorBidi"/>
          <w:b/>
        </w:rPr>
        <w:t>Strategii comportamentale de intervenție</w:t>
      </w:r>
      <w:bookmarkEnd w:id="313"/>
      <w:bookmarkEnd w:id="314"/>
    </w:p>
    <w:p w14:paraId="55E9A33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Familiarizarea părinților cu un set de intervenții la nivel comportamental; Însușirea tehnicilor comportamentale și aplicarea lor corectă.</w:t>
      </w:r>
    </w:p>
    <w:p w14:paraId="7F269AD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Intervențiile comportamentale au ca obiective specifice pentru un copil cu ADHD:</w:t>
      </w:r>
    </w:p>
    <w:p w14:paraId="070F169B" w14:textId="77777777" w:rsidR="00333BFF" w:rsidRPr="00CC4048" w:rsidRDefault="00333BFF" w:rsidP="004C33C4">
      <w:pPr>
        <w:pStyle w:val="Listparagraf"/>
        <w:numPr>
          <w:ilvl w:val="0"/>
          <w:numId w:val="106"/>
        </w:numPr>
        <w:jc w:val="both"/>
        <w:rPr>
          <w:rFonts w:asciiTheme="majorBidi" w:hAnsiTheme="majorBidi" w:cstheme="majorBidi"/>
        </w:rPr>
      </w:pPr>
      <w:r w:rsidRPr="00CC4048">
        <w:rPr>
          <w:rFonts w:asciiTheme="majorBidi" w:hAnsiTheme="majorBidi" w:cstheme="majorBidi"/>
        </w:rPr>
        <w:t>dezvoltarea abilităților de organizare și planificare;</w:t>
      </w:r>
    </w:p>
    <w:p w14:paraId="68E2EC62" w14:textId="77777777" w:rsidR="00333BFF" w:rsidRPr="00CC4048" w:rsidRDefault="00333BFF" w:rsidP="004C33C4">
      <w:pPr>
        <w:pStyle w:val="Listparagraf"/>
        <w:numPr>
          <w:ilvl w:val="0"/>
          <w:numId w:val="106"/>
        </w:numPr>
        <w:jc w:val="both"/>
        <w:rPr>
          <w:rFonts w:asciiTheme="majorBidi" w:hAnsiTheme="majorBidi" w:cstheme="majorBidi"/>
        </w:rPr>
      </w:pPr>
      <w:r w:rsidRPr="00CC4048">
        <w:rPr>
          <w:rFonts w:asciiTheme="majorBidi" w:hAnsiTheme="majorBidi" w:cstheme="majorBidi"/>
        </w:rPr>
        <w:t>dezvoltarea abilităților de minimizare a distractorilor;</w:t>
      </w:r>
    </w:p>
    <w:p w14:paraId="64934EA8" w14:textId="77777777" w:rsidR="00333BFF" w:rsidRPr="00CC4048" w:rsidRDefault="00333BFF" w:rsidP="004C33C4">
      <w:pPr>
        <w:pStyle w:val="Listparagraf"/>
        <w:numPr>
          <w:ilvl w:val="0"/>
          <w:numId w:val="106"/>
        </w:numPr>
        <w:jc w:val="both"/>
        <w:rPr>
          <w:rFonts w:asciiTheme="majorBidi" w:hAnsiTheme="majorBidi" w:cstheme="majorBidi"/>
        </w:rPr>
      </w:pPr>
      <w:r w:rsidRPr="00CC4048">
        <w:rPr>
          <w:rFonts w:asciiTheme="majorBidi" w:hAnsiTheme="majorBidi" w:cstheme="majorBidi"/>
        </w:rPr>
        <w:t>restructurarea cognitivă;</w:t>
      </w:r>
    </w:p>
    <w:p w14:paraId="023D61D2" w14:textId="77777777" w:rsidR="00333BFF" w:rsidRPr="00CC4048" w:rsidRDefault="00333BFF" w:rsidP="004C33C4">
      <w:pPr>
        <w:pStyle w:val="Listparagraf"/>
        <w:numPr>
          <w:ilvl w:val="0"/>
          <w:numId w:val="106"/>
        </w:numPr>
        <w:jc w:val="both"/>
        <w:rPr>
          <w:rFonts w:asciiTheme="majorBidi" w:hAnsiTheme="majorBidi" w:cstheme="majorBidi"/>
        </w:rPr>
      </w:pPr>
      <w:r w:rsidRPr="00CC4048">
        <w:rPr>
          <w:rFonts w:asciiTheme="majorBidi" w:hAnsiTheme="majorBidi" w:cstheme="majorBidi"/>
        </w:rPr>
        <w:t>managementul furiei;</w:t>
      </w:r>
    </w:p>
    <w:p w14:paraId="07DE6027" w14:textId="77777777" w:rsidR="00333BFF" w:rsidRPr="00CC4048" w:rsidRDefault="00333BFF" w:rsidP="004C33C4">
      <w:pPr>
        <w:pStyle w:val="Listparagraf"/>
        <w:numPr>
          <w:ilvl w:val="0"/>
          <w:numId w:val="106"/>
        </w:numPr>
        <w:jc w:val="both"/>
        <w:rPr>
          <w:rFonts w:asciiTheme="majorBidi" w:hAnsiTheme="majorBidi" w:cstheme="majorBidi"/>
        </w:rPr>
      </w:pPr>
      <w:r w:rsidRPr="00CC4048">
        <w:rPr>
          <w:rFonts w:asciiTheme="majorBidi" w:hAnsiTheme="majorBidi" w:cstheme="majorBidi"/>
        </w:rPr>
        <w:t>dezvoltarea abilităților sociale și emoționale.</w:t>
      </w:r>
    </w:p>
    <w:p w14:paraId="791B67B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Antecedentele se referă la situația sau stimulii care imediat preced comportamentul sau sindromul țintă (unde, când, cu cine apare / nu apare un comportament; ce se întâmplă imediat înainte de inițierea comportamentului respectiv, în plan mintal sau în realitatea fizică, care sunt expectanțele subiectului, convingerile, scopurile, interesele și planurile sale). De exemplu, comportamentul de hiperactivitate este mult mai intens în anumite situații (antecedente): când copilul este obosit, plictisit, îi este somn sau foame sau nu a avut o structurare a contextului.</w:t>
      </w:r>
    </w:p>
    <w:p w14:paraId="2B68085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Copilul cu ADHD are nevoie de rutine și structuri ceea ce înseamnă un bun control al stimulilor, a antecedentelor comportamentelor lui. Recomandarea pentru părinți este să identifice acele situații, contexte care cresc intensitatea comportamentului hiperactiv și să intervină la nivelul lor prin reducerea sau eliminarea acelor stimuli. De exemplu, nu mergem la cumpărături într-un supermarket atunci când copilul este obosit sau îi este foame. De asemenea, copilul cu ADHD are nevoie în mod frecvent să îi fie reamintite regulile de comportament în diverse contexte „Acum intrăm în magazin. Te rog să stai aproape de mine.”</w:t>
      </w:r>
    </w:p>
    <w:p w14:paraId="51147C78"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Relațiile dintre un comportament și efectele sale, care exercită o funcție de întărire sau penalizare a comportamentului respectiv se numesc contingențe.</w:t>
      </w:r>
    </w:p>
    <w:p w14:paraId="19F7EE6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O mare parte din comportamentele noastre sunt determinate de contingențe, de întăririle pozitive sau negative și de pedepse.</w:t>
      </w:r>
    </w:p>
    <w:p w14:paraId="57817A9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Întărirea pozitivă și întărirea negativă. O întărire este acea situație sau stimul care survine după executarea unui comportament și care îi crește frecvența acestuia.</w:t>
      </w:r>
    </w:p>
    <w:p w14:paraId="1D4A0F1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Întărirea pozitivă vizează menținerea sau intensificarea unui comportament prin producerea sau prezentarea unei stimulări.</w:t>
      </w:r>
    </w:p>
    <w:p w14:paraId="3D328DD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Întărirea negativă se referă la menținerea sau intensificarea unui comportament prin încetarea sau reducerea unei stimulări aversive.</w:t>
      </w:r>
    </w:p>
    <w:p w14:paraId="57788E27" w14:textId="77777777" w:rsidR="00333BFF" w:rsidRPr="00CC4048" w:rsidRDefault="00333BFF" w:rsidP="004C33C4">
      <w:pPr>
        <w:jc w:val="both"/>
        <w:rPr>
          <w:rFonts w:asciiTheme="majorBidi" w:hAnsiTheme="majorBidi" w:cstheme="majorBidi"/>
          <w:i/>
          <w:iCs/>
        </w:rPr>
      </w:pPr>
      <w:r w:rsidRPr="00CC4048">
        <w:rPr>
          <w:rFonts w:asciiTheme="majorBidi" w:hAnsiTheme="majorBidi" w:cstheme="majorBidi"/>
          <w:i/>
          <w:iCs/>
        </w:rPr>
        <w:t>Time-out sau excluderea.</w:t>
      </w:r>
    </w:p>
    <w:p w14:paraId="46F2639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t>Time-out</w:t>
      </w:r>
      <w:r w:rsidRPr="00CC4048">
        <w:rPr>
          <w:rFonts w:asciiTheme="majorBidi" w:hAnsiTheme="majorBidi" w:cstheme="majorBidi"/>
        </w:rPr>
        <w:t>-ul sau excluderea vizează scoaterea unei persoane care a efectuat un comportament indezirabil dintr-o situație care are funcție de recompensă pentru copil.</w:t>
      </w:r>
    </w:p>
    <w:p w14:paraId="5BE316C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Când comportamentul copilului scapă de sub control, </w:t>
      </w:r>
      <w:r w:rsidRPr="00CC4048">
        <w:rPr>
          <w:rFonts w:asciiTheme="majorBidi" w:hAnsiTheme="majorBidi" w:cstheme="majorBidi"/>
          <w:i/>
          <w:iCs/>
        </w:rPr>
        <w:t>time-out</w:t>
      </w:r>
      <w:r w:rsidRPr="00CC4048">
        <w:rPr>
          <w:rFonts w:asciiTheme="majorBidi" w:hAnsiTheme="majorBidi" w:cstheme="majorBidi"/>
        </w:rPr>
        <w:t>-ul este metoda eficace de a soluționa problema.</w:t>
      </w:r>
    </w:p>
    <w:p w14:paraId="31EEC836" w14:textId="108EE31F" w:rsidR="00333BFF" w:rsidRPr="00CC4048" w:rsidRDefault="00333BFF" w:rsidP="004C33C4">
      <w:pPr>
        <w:jc w:val="both"/>
        <w:rPr>
          <w:rFonts w:asciiTheme="majorBidi" w:hAnsiTheme="majorBidi" w:cstheme="majorBidi"/>
        </w:rPr>
      </w:pPr>
      <w:r w:rsidRPr="00CC4048">
        <w:rPr>
          <w:rFonts w:asciiTheme="majorBidi" w:hAnsiTheme="majorBidi" w:cstheme="majorBidi"/>
        </w:rPr>
        <w:t>Această metodă constă în izolarea copilului pe un scaun sau un colț al camerei unde să nu poată găsi ceva amuzant sau interesant. Locurile alese de părinte nu trebuie să fie traumatizante (debarale, dulapuri sau pivnițe). Scopul acestei metode este de a oferi copilului posibilitatea de a se liniști și de a</w:t>
      </w:r>
      <w:r w:rsidR="00A559BA" w:rsidRPr="00CC4048">
        <w:rPr>
          <w:rFonts w:asciiTheme="majorBidi" w:hAnsiTheme="majorBidi" w:cstheme="majorBidi"/>
        </w:rPr>
        <w:t>-</w:t>
      </w:r>
      <w:r w:rsidRPr="00CC4048">
        <w:rPr>
          <w:rFonts w:asciiTheme="majorBidi" w:hAnsiTheme="majorBidi" w:cstheme="majorBidi"/>
        </w:rPr>
        <w:t>și regăsi controlul.</w:t>
      </w:r>
    </w:p>
    <w:p w14:paraId="30837E42" w14:textId="77777777" w:rsidR="00333BFF" w:rsidRPr="00CC4048" w:rsidRDefault="00333BFF" w:rsidP="004C33C4">
      <w:pPr>
        <w:jc w:val="both"/>
        <w:rPr>
          <w:rFonts w:asciiTheme="majorBidi" w:hAnsiTheme="majorBidi" w:cstheme="majorBidi"/>
          <w:i/>
          <w:iCs/>
        </w:rPr>
      </w:pPr>
      <w:r w:rsidRPr="00CC4048">
        <w:rPr>
          <w:rFonts w:asciiTheme="majorBidi" w:hAnsiTheme="majorBidi" w:cstheme="majorBidi"/>
          <w:i/>
          <w:iCs/>
        </w:rPr>
        <w:t>Sancțiunea.</w:t>
      </w:r>
    </w:p>
    <w:p w14:paraId="3F8F7E1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Se referă la retragerea unor întăriri de care a beneficiat cineva ca urmare a efectuării unui comportament indezirabil, cum ar fi de exemplu privilegiile.</w:t>
      </w:r>
    </w:p>
    <w:p w14:paraId="7EE6446C" w14:textId="77777777" w:rsidR="00333BFF" w:rsidRPr="00CC4048" w:rsidRDefault="00333BFF" w:rsidP="004C33C4">
      <w:pPr>
        <w:jc w:val="both"/>
        <w:rPr>
          <w:rFonts w:asciiTheme="majorBidi" w:hAnsiTheme="majorBidi" w:cstheme="majorBidi"/>
          <w:i/>
          <w:iCs/>
        </w:rPr>
      </w:pPr>
      <w:r w:rsidRPr="00CC4048">
        <w:rPr>
          <w:rFonts w:asciiTheme="majorBidi" w:hAnsiTheme="majorBidi" w:cstheme="majorBidi"/>
          <w:i/>
          <w:iCs/>
        </w:rPr>
        <w:t>Economia de jetoane.</w:t>
      </w:r>
    </w:p>
    <w:p w14:paraId="62DBE94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Este o metodă ce combină sistemul de întăriri pozitive cu celelalte metode de modificare comportamentală. Copilul primește o recompensă sau un privilegiu dacă realizează comportamentul dorit și pierde un privilegiu sau o întărire dacă realizează un comportament nedorit.</w:t>
      </w:r>
    </w:p>
    <w:p w14:paraId="2991475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i/>
          <w:iCs/>
        </w:rPr>
        <w:lastRenderedPageBreak/>
        <w:t>Exemple</w:t>
      </w:r>
      <w:r w:rsidRPr="00CC4048">
        <w:rPr>
          <w:rFonts w:asciiTheme="majorBidi" w:hAnsiTheme="majorBidi" w:cstheme="majorBidi"/>
        </w:rPr>
        <w:t>:</w:t>
      </w:r>
    </w:p>
    <w:p w14:paraId="456AF32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u w:val="single"/>
        </w:rPr>
        <w:t>Insuccesul școlar</w:t>
      </w:r>
    </w:p>
    <w:p w14:paraId="32FF067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Comportamentul greșit al părinților:</w:t>
      </w:r>
    </w:p>
    <w:p w14:paraId="7CA8FC1E"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Învinuiesc profesorii, școala;</w:t>
      </w:r>
    </w:p>
    <w:p w14:paraId="79DCFDC3"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Îl acuză pe copil, îl etichetează, numindu-l cu cuvinte urâte;</w:t>
      </w:r>
    </w:p>
    <w:p w14:paraId="2E000D37"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Reproșează, strigă, îl brutalizează;</w:t>
      </w:r>
    </w:p>
    <w:p w14:paraId="5307B5B2"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Deseori aplică pedepse corporale.</w:t>
      </w:r>
    </w:p>
    <w:p w14:paraId="69D248C6"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Comportamentul corect al părinților:</w:t>
      </w:r>
    </w:p>
    <w:p w14:paraId="433ECF56"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i/>
          <w:iCs/>
          <w:sz w:val="18"/>
          <w:szCs w:val="18"/>
        </w:rPr>
        <w:t xml:space="preserve">o </w:t>
      </w:r>
      <w:r w:rsidRPr="00CC4048">
        <w:rPr>
          <w:rFonts w:asciiTheme="majorBidi" w:hAnsiTheme="majorBidi" w:cstheme="majorBidi"/>
          <w:i/>
          <w:iCs/>
        </w:rPr>
        <w:t>Asistă la lecții;</w:t>
      </w:r>
    </w:p>
    <w:p w14:paraId="5BA4F64D"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Discută cu copiii și profesorii;</w:t>
      </w:r>
    </w:p>
    <w:p w14:paraId="6289BC91"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Analizează calm și minuțios situația;</w:t>
      </w:r>
    </w:p>
    <w:p w14:paraId="5913E349"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Stabilesc cauzele insuccesului;</w:t>
      </w:r>
    </w:p>
    <w:p w14:paraId="6B0354D6"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Discută cu copilul deschis, calm, sincer;</w:t>
      </w:r>
    </w:p>
    <w:p w14:paraId="79DA9677"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Acordă un ajutor real copiilor: întocmesc împreună cu aceștia un regim adecvat al zilei și al activităților; consultă un specialist, dacă starea copilului necesită lucrul acesta.</w:t>
      </w:r>
    </w:p>
    <w:p w14:paraId="51CB55D4"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u w:val="single"/>
        </w:rPr>
        <w:t>Neascultarea, încăpățânarea</w:t>
      </w:r>
    </w:p>
    <w:p w14:paraId="00A896F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Comportamentul greșit al părinților:</w:t>
      </w:r>
    </w:p>
    <w:p w14:paraId="5EB31E66"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Nu analizează obiectiv situația;</w:t>
      </w:r>
    </w:p>
    <w:p w14:paraId="18A20527"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Încep a striga, amenință, fac reproșuri;</w:t>
      </w:r>
    </w:p>
    <w:p w14:paraId="1AAC5CCC"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Etichetează copilul, îi aplică pedepse corporale;</w:t>
      </w:r>
    </w:p>
    <w:p w14:paraId="6170B75A"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Nu ascultă explicațiile copilului;</w:t>
      </w:r>
    </w:p>
    <w:p w14:paraId="3C36EF35"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Fac generalizări și îi amintesc copilului de toate greșelile comise</w:t>
      </w:r>
      <w:r w:rsidRPr="00CC4048">
        <w:rPr>
          <w:rFonts w:asciiTheme="majorBidi" w:hAnsiTheme="majorBidi" w:cstheme="majorBidi"/>
        </w:rPr>
        <w:t xml:space="preserve"> etc</w:t>
      </w:r>
      <w:r w:rsidRPr="00CC4048">
        <w:rPr>
          <w:rFonts w:asciiTheme="majorBidi" w:hAnsiTheme="majorBidi" w:cstheme="majorBidi"/>
          <w:i/>
          <w:iCs/>
        </w:rPr>
        <w:t>.</w:t>
      </w:r>
    </w:p>
    <w:p w14:paraId="2283933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Comportamentul corect al părinților:</w:t>
      </w:r>
    </w:p>
    <w:p w14:paraId="2CB40325"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Analizează împreună cu copilul starea acestuia;</w:t>
      </w:r>
    </w:p>
    <w:p w14:paraId="10E96B93"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Discută calm și echilibrat;</w:t>
      </w:r>
    </w:p>
    <w:p w14:paraId="65D0A4AA"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Dau dovadă de tact, empatie, obiectivitate, nu se agață de mărunțișuri;</w:t>
      </w:r>
    </w:p>
    <w:p w14:paraId="104A0BCA"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Se comportă corect, oferă modele comportamentale pozitive;</w:t>
      </w:r>
    </w:p>
    <w:p w14:paraId="03B30BCB"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Fac referință la situații concrete, nu judecă copilul, ci faptele lui;</w:t>
      </w:r>
    </w:p>
    <w:p w14:paraId="06D82232"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Arată exact asupra comportamentului care necesită îmbunătățire, modificare;</w:t>
      </w:r>
    </w:p>
    <w:p w14:paraId="2CA49B87"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Oferă propuneri concrete de funcționare, se înțeleg cu copilul asupra respectării regimului, anumitor cerințe exprimate de ei etc. Toate condițiile înaintate de către adulți trebuie să fie acceptate și înțelese de copil.</w:t>
      </w:r>
    </w:p>
    <w:p w14:paraId="41EF48D5"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u w:val="single"/>
        </w:rPr>
        <w:t>Exprimarea tendinței de autonomie, independență</w:t>
      </w:r>
    </w:p>
    <w:p w14:paraId="13C9F577"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Comportamentul greșit al părinților:</w:t>
      </w:r>
    </w:p>
    <w:p w14:paraId="45DA80CA"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Educația pe care o realizează părinții este axată adesea pe constrângeri, presiuni morale, abuzuri psihologice, pedepse corporale;</w:t>
      </w:r>
    </w:p>
    <w:p w14:paraId="6A8BA5D0"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Hipertutelarea copiilor, alintarea excesivă a acestora;</w:t>
      </w:r>
    </w:p>
    <w:p w14:paraId="0A651400"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Tonul frecvent moralizator în comunicarea cu copilul;</w:t>
      </w:r>
    </w:p>
    <w:p w14:paraId="62BD0C01"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Reproșuri cu privire la erorile comportamentale ale copilului.</w:t>
      </w:r>
    </w:p>
    <w:p w14:paraId="0982718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Comportamentul corect al părinților:</w:t>
      </w:r>
    </w:p>
    <w:p w14:paraId="6C4B43B4"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Supraveghează permanent copilul, manifestând totodată și multă încredere în el;</w:t>
      </w:r>
    </w:p>
    <w:p w14:paraId="1E71388B"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i/>
          <w:iCs/>
          <w:sz w:val="18"/>
          <w:szCs w:val="18"/>
        </w:rPr>
        <w:t xml:space="preserve">o </w:t>
      </w:r>
      <w:r w:rsidRPr="00CC4048">
        <w:rPr>
          <w:rFonts w:asciiTheme="majorBidi" w:hAnsiTheme="majorBidi" w:cstheme="majorBidi"/>
          <w:i/>
          <w:iCs/>
        </w:rPr>
        <w:t>Îi explică copilului obligațiunile lui și ale celorlalți membri de familie;</w:t>
      </w:r>
    </w:p>
    <w:p w14:paraId="7892F28D"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 xml:space="preserve">Îi explică copilului ce înseamnă un comportament bun și ce nu corespunde normelor etice; </w:t>
      </w: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Manifestă încredere în copil, îl proiectează pozitiv, oferindu-i mai multă libertate în acțiuni;</w:t>
      </w:r>
    </w:p>
    <w:p w14:paraId="3870050F"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Îi sugerează copilului ideea despre cum e să fii deschis, receptiv, străduindu-se să-i servească acestuia drept model de comportare bună și colaborare eficientă cu cei apropiați.</w:t>
      </w:r>
    </w:p>
    <w:p w14:paraId="3C7ED16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Comportamentul greșit al părinților:</w:t>
      </w:r>
    </w:p>
    <w:p w14:paraId="6834957D"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Nu își analizează acțiunile, nu recunosc greșeala;</w:t>
      </w:r>
    </w:p>
    <w:p w14:paraId="4457CF46"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Îl ignoră pe copil după aplicarea pedepsei;</w:t>
      </w:r>
    </w:p>
    <w:p w14:paraId="77B79BB9"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Fac abuz de mustrări și amenințări.</w:t>
      </w:r>
    </w:p>
    <w:p w14:paraId="59DE0C9B"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Comportamentul corect al părinților:</w:t>
      </w:r>
    </w:p>
    <w:p w14:paraId="36966EA6"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lastRenderedPageBreak/>
        <w:t xml:space="preserve">o </w:t>
      </w:r>
      <w:r w:rsidRPr="00CC4048">
        <w:rPr>
          <w:rFonts w:asciiTheme="majorBidi" w:hAnsiTheme="majorBidi" w:cstheme="majorBidi"/>
          <w:i/>
          <w:iCs/>
        </w:rPr>
        <w:t>Discută cu copilul pe marginea celor întâmplate și chiar îi cer scuze acestuia, dacă nu au avut un comportament corect;</w:t>
      </w:r>
    </w:p>
    <w:p w14:paraId="441FB610"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Discută cu copilul calm și îi explică pentru ce a fost pedepsit;</w:t>
      </w:r>
    </w:p>
    <w:p w14:paraId="0F9862E6"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Analizează și fac evaluarea propriilor lor acțiuni;</w:t>
      </w:r>
    </w:p>
    <w:p w14:paraId="6416D849" w14:textId="77777777" w:rsidR="00333BFF" w:rsidRPr="00CC4048" w:rsidRDefault="00333BFF" w:rsidP="004C33C4">
      <w:pPr>
        <w:jc w:val="both"/>
        <w:rPr>
          <w:rFonts w:asciiTheme="majorBidi" w:hAnsiTheme="majorBidi" w:cstheme="majorBidi"/>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Ambii părinți iau decizii asupra respectării unora și acelorași cerințe față de copil și îi aduc la cunoștință acestuia modalitățile de aprobare și dezaprobare ce vor fi aplicate în cazul unei situații sau alta;</w:t>
      </w:r>
    </w:p>
    <w:p w14:paraId="5B745457" w14:textId="77777777" w:rsidR="00333BFF" w:rsidRPr="00CC4048" w:rsidRDefault="00333BFF" w:rsidP="004C33C4">
      <w:pPr>
        <w:jc w:val="both"/>
        <w:rPr>
          <w:rFonts w:asciiTheme="majorBidi" w:hAnsiTheme="majorBidi" w:cstheme="majorBidi"/>
          <w:i/>
          <w:iCs/>
        </w:rPr>
      </w:pPr>
      <w:r w:rsidRPr="00CC4048">
        <w:rPr>
          <w:rFonts w:asciiTheme="majorBidi" w:eastAsia="Courier New" w:hAnsiTheme="majorBidi" w:cstheme="majorBidi"/>
          <w:sz w:val="18"/>
          <w:szCs w:val="18"/>
        </w:rPr>
        <w:t xml:space="preserve">o </w:t>
      </w:r>
      <w:r w:rsidRPr="00CC4048">
        <w:rPr>
          <w:rFonts w:asciiTheme="majorBidi" w:hAnsiTheme="majorBidi" w:cstheme="majorBidi"/>
          <w:i/>
          <w:iCs/>
        </w:rPr>
        <w:t>Se străduie să nu comită în continuare abuzuri și greșeli, să-l facă pe copil să devină un aliat al lor.</w:t>
      </w:r>
    </w:p>
    <w:p w14:paraId="18D4760F" w14:textId="77777777" w:rsidR="00333BFF" w:rsidRPr="00CC4048" w:rsidRDefault="00333BFF" w:rsidP="004C33C4">
      <w:pPr>
        <w:jc w:val="both"/>
        <w:rPr>
          <w:rFonts w:asciiTheme="majorBidi" w:hAnsiTheme="majorBidi" w:cstheme="majorBidi"/>
        </w:rPr>
      </w:pPr>
    </w:p>
    <w:p w14:paraId="29C1D8DE" w14:textId="77777777" w:rsidR="00333BFF" w:rsidRPr="00CC4048" w:rsidRDefault="00333BFF" w:rsidP="004C33C4">
      <w:pPr>
        <w:jc w:val="both"/>
        <w:rPr>
          <w:rFonts w:asciiTheme="majorBidi" w:hAnsiTheme="majorBidi" w:cstheme="majorBidi"/>
          <w:b/>
        </w:rPr>
      </w:pPr>
      <w:bookmarkStart w:id="315" w:name="bookmark116"/>
      <w:bookmarkStart w:id="316" w:name="bookmark117"/>
      <w:r w:rsidRPr="00CC4048">
        <w:rPr>
          <w:rFonts w:asciiTheme="majorBidi" w:hAnsiTheme="majorBidi" w:cstheme="majorBidi"/>
          <w:b/>
        </w:rPr>
        <w:t>Stima de sine</w:t>
      </w:r>
      <w:bookmarkEnd w:id="315"/>
      <w:bookmarkEnd w:id="316"/>
    </w:p>
    <w:p w14:paraId="0CA9981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Creșterea stimei de sine a copilului; dezvoltarea încrederii în forțele proprii; evidențierea lucrurilor pozitive; conștientizarea diferenței dintre comportamentul și persoana copilului.</w:t>
      </w:r>
    </w:p>
    <w:p w14:paraId="613B685D"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Nu se poate construi stima de sine a unui copil prin concentrarea asupra greșelilor și făcându-l să fie ceea ce nu este. Când copiilor le sunt amintite constant numai greșelile și eșecurile nu vor fi numai descurajați, dar vor începe să creadă că sunt fără valoare.</w:t>
      </w:r>
    </w:p>
    <w:p w14:paraId="3F1FADB9"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Relațiile din cadrul propriei familii devin în mod automat oglinzi în care copilul se poate privi și înțelege.</w:t>
      </w:r>
    </w:p>
    <w:p w14:paraId="3D58684D" w14:textId="57A45368"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Unii specialiști susțin că părinții </w:t>
      </w:r>
      <w:r w:rsidR="00080205" w:rsidRPr="00CC4048">
        <w:rPr>
          <w:rFonts w:asciiTheme="majorBidi" w:hAnsiTheme="majorBidi" w:cstheme="majorBidi"/>
        </w:rPr>
        <w:t>creează</w:t>
      </w:r>
      <w:r w:rsidRPr="00CC4048">
        <w:rPr>
          <w:rFonts w:asciiTheme="majorBidi" w:hAnsiTheme="majorBidi" w:cstheme="majorBidi"/>
        </w:rPr>
        <w:t xml:space="preserve"> statutul socio-afectiv al copilului prin relațiile pe care le induc din prima perioadă de viață, oglinzile parentale ajutându-l la autodefinire.</w:t>
      </w:r>
    </w:p>
    <w:p w14:paraId="03A62080"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Din fericire, putem face multe lucruri pentru a crește stima de sine a copilului și a de a îndepărta sentimentele de eșec pe care le încearcă. Cu cât copilul are mai multă încredere în el, cu atât îi va fi mai ușor să facă față încercărilor ce i le pune în față ADHD. Chiar și cel mai iubitor părinte mai „scapă” câte o dată expresii ca: „</w:t>
      </w:r>
      <w:r w:rsidRPr="00CC4048">
        <w:rPr>
          <w:rFonts w:asciiTheme="majorBidi" w:hAnsiTheme="majorBidi" w:cstheme="majorBidi"/>
          <w:i/>
          <w:iCs/>
        </w:rPr>
        <w:t>Adrian de ce poate și tu nu?</w:t>
      </w:r>
      <w:r w:rsidRPr="00CC4048">
        <w:rPr>
          <w:rFonts w:asciiTheme="majorBidi" w:hAnsiTheme="majorBidi" w:cstheme="majorBidi"/>
        </w:rPr>
        <w:t xml:space="preserve">” Copilul are nevoie ca părintele său să fie „cel mai înfocat” susținător al său nu numai ocazional, ci zi de zi, tot timpul. Copilul trebuie să știe cât de mult îl iubesc părinții, iar aceștia trebuie să le-o spună cât se poate de des. Trebuie valorizat ca individualitate, chiar dacă mai greșesc și se comportă nepotrivit. </w:t>
      </w:r>
      <w:r w:rsidRPr="00CC4048">
        <w:rPr>
          <w:rFonts w:asciiTheme="majorBidi" w:hAnsiTheme="majorBidi" w:cstheme="majorBidi"/>
          <w:i/>
          <w:iCs/>
        </w:rPr>
        <w:t>De reținut: Trebuie făcută distincția între comportamentul și persoana copilului!</w:t>
      </w:r>
    </w:p>
    <w:p w14:paraId="17398FC4" w14:textId="3D89890D" w:rsidR="00333BFF" w:rsidRPr="00CC4048" w:rsidRDefault="00333BFF" w:rsidP="004C33C4">
      <w:pPr>
        <w:jc w:val="both"/>
        <w:rPr>
          <w:rFonts w:asciiTheme="majorBidi" w:hAnsiTheme="majorBidi" w:cstheme="majorBidi"/>
        </w:rPr>
      </w:pPr>
      <w:r w:rsidRPr="00CC4048">
        <w:rPr>
          <w:rFonts w:asciiTheme="majorBidi" w:hAnsiTheme="majorBidi" w:cstheme="majorBidi"/>
        </w:rPr>
        <w:t xml:space="preserve">Copilul trebuie încurajat să vorbească și să asculte. Sarcinile pe care le primește să fie ușor de îndeplinit, iar când nu reușește, trebuie încurajat. Putem să-l ajutăm să treacă peste un eșec făcându-l să înțeleagă ce nu a mers. Este important să învățăm copilul să analizeze de ce eforturile sale nu au fost încununate de succes: obiectivul a fost prea dificil? Ar fi putut să acționeze altfel? Se va evita mai ales formularea unor </w:t>
      </w:r>
      <w:r w:rsidR="00080205" w:rsidRPr="00CC4048">
        <w:rPr>
          <w:rFonts w:asciiTheme="majorBidi" w:hAnsiTheme="majorBidi" w:cstheme="majorBidi"/>
        </w:rPr>
        <w:t>judecată</w:t>
      </w:r>
      <w:r w:rsidRPr="00CC4048">
        <w:rPr>
          <w:rFonts w:asciiTheme="majorBidi" w:hAnsiTheme="majorBidi" w:cstheme="majorBidi"/>
        </w:rPr>
        <w:t xml:space="preserve"> globalizante de tipul „ești un leneș”, care descalifică și umilesc copilul.</w:t>
      </w:r>
    </w:p>
    <w:p w14:paraId="164D0DB3" w14:textId="77777777" w:rsidR="00333BFF" w:rsidRPr="00CC4048" w:rsidRDefault="00333BFF" w:rsidP="004C33C4">
      <w:pPr>
        <w:jc w:val="both"/>
        <w:rPr>
          <w:rFonts w:asciiTheme="majorBidi" w:hAnsiTheme="majorBidi" w:cstheme="majorBidi"/>
        </w:rPr>
      </w:pPr>
    </w:p>
    <w:p w14:paraId="2513480C" w14:textId="77777777" w:rsidR="00333BFF" w:rsidRPr="00CC4048" w:rsidRDefault="00333BFF" w:rsidP="004C33C4">
      <w:pPr>
        <w:jc w:val="both"/>
        <w:rPr>
          <w:rFonts w:asciiTheme="majorBidi" w:hAnsiTheme="majorBidi" w:cstheme="majorBidi"/>
          <w:b/>
          <w:sz w:val="22"/>
        </w:rPr>
      </w:pPr>
      <w:bookmarkStart w:id="317" w:name="bookmark118"/>
      <w:bookmarkStart w:id="318" w:name="bookmark119"/>
      <w:r w:rsidRPr="00CC4048">
        <w:rPr>
          <w:rFonts w:asciiTheme="majorBidi" w:hAnsiTheme="majorBidi" w:cstheme="majorBidi"/>
          <w:b/>
          <w:sz w:val="22"/>
        </w:rPr>
        <w:t>Jocul</w:t>
      </w:r>
      <w:bookmarkEnd w:id="317"/>
      <w:bookmarkEnd w:id="318"/>
    </w:p>
    <w:p w14:paraId="6FBFBACA"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Influența jocului în terapia copiilor cu ADHD; dezvoltarea abilităților de socializare; tipurile potrivite de jocuri și jucării.</w:t>
      </w:r>
    </w:p>
    <w:p w14:paraId="296DCDB2"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Copilăria trebuie să aibă la bază jocul. Dar uneori, abilitatea de a se juca devine neplăcută și stresantă mai ales când copilul are ADHD.</w:t>
      </w:r>
    </w:p>
    <w:p w14:paraId="7478F84F"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Alegând contextul potrivit și cu o supraveghere atentă, jocul poate îmbunătăți abilitățile de concentrare a copilului și poate să-l ajute să înțeleagă mai ușor regulile de bază legate de socializare.</w:t>
      </w:r>
    </w:p>
    <w:p w14:paraId="5FDAD5F3"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Părinții pot avea un rol important în a-i ajuta pe copiii lor să deprindă abilitățile de socializare. Iată câteva metode:</w:t>
      </w:r>
    </w:p>
    <w:p w14:paraId="694EB0CE" w14:textId="77777777" w:rsidR="00333BFF" w:rsidRPr="00CC4048" w:rsidRDefault="00333BFF" w:rsidP="004C33C4">
      <w:pPr>
        <w:pStyle w:val="Listparagraf"/>
        <w:numPr>
          <w:ilvl w:val="0"/>
          <w:numId w:val="107"/>
        </w:numPr>
        <w:jc w:val="both"/>
        <w:rPr>
          <w:rFonts w:asciiTheme="majorBidi" w:hAnsiTheme="majorBidi" w:cstheme="majorBidi"/>
        </w:rPr>
      </w:pPr>
      <w:r w:rsidRPr="00CC4048">
        <w:rPr>
          <w:rFonts w:asciiTheme="majorBidi" w:hAnsiTheme="majorBidi" w:cstheme="majorBidi"/>
        </w:rPr>
        <w:t>Limitarea numărului de parteneri de joacă la unul singur o data.</w:t>
      </w:r>
    </w:p>
    <w:p w14:paraId="0AE1AD66" w14:textId="77777777" w:rsidR="00333BFF" w:rsidRPr="00CC4048" w:rsidRDefault="00333BFF" w:rsidP="004C33C4">
      <w:pPr>
        <w:pStyle w:val="Listparagraf"/>
        <w:numPr>
          <w:ilvl w:val="0"/>
          <w:numId w:val="107"/>
        </w:numPr>
        <w:jc w:val="both"/>
        <w:rPr>
          <w:rFonts w:asciiTheme="majorBidi" w:hAnsiTheme="majorBidi" w:cstheme="majorBidi"/>
        </w:rPr>
      </w:pPr>
      <w:r w:rsidRPr="00CC4048">
        <w:rPr>
          <w:rFonts w:asciiTheme="majorBidi" w:hAnsiTheme="majorBidi" w:cstheme="majorBidi"/>
        </w:rPr>
        <w:t>Copilul trebuie lăsat să-și aleagă singur partenerul de joacă.</w:t>
      </w:r>
    </w:p>
    <w:p w14:paraId="0EC5DE60" w14:textId="77777777" w:rsidR="00333BFF" w:rsidRPr="00CC4048" w:rsidRDefault="00333BFF" w:rsidP="004C33C4">
      <w:pPr>
        <w:pStyle w:val="Listparagraf"/>
        <w:numPr>
          <w:ilvl w:val="0"/>
          <w:numId w:val="107"/>
        </w:numPr>
        <w:jc w:val="both"/>
        <w:rPr>
          <w:rFonts w:asciiTheme="majorBidi" w:hAnsiTheme="majorBidi" w:cstheme="majorBidi"/>
        </w:rPr>
      </w:pPr>
      <w:r w:rsidRPr="00CC4048">
        <w:rPr>
          <w:rFonts w:asciiTheme="majorBidi" w:hAnsiTheme="majorBidi" w:cstheme="majorBidi"/>
        </w:rPr>
        <w:t>Întâlnirile de joaca trebuie să fie scurte la început, iar după ce relația de prietenie devine mai puternică între cei doi copii, pot fi prelungite.</w:t>
      </w:r>
    </w:p>
    <w:p w14:paraId="57F0C4D1" w14:textId="77777777" w:rsidR="00333BFF" w:rsidRPr="00CC4048" w:rsidRDefault="00333BFF" w:rsidP="004C33C4">
      <w:pPr>
        <w:pStyle w:val="Listparagraf"/>
        <w:numPr>
          <w:ilvl w:val="0"/>
          <w:numId w:val="107"/>
        </w:numPr>
        <w:jc w:val="both"/>
        <w:rPr>
          <w:rFonts w:asciiTheme="majorBidi" w:hAnsiTheme="majorBidi" w:cstheme="majorBidi"/>
        </w:rPr>
      </w:pPr>
      <w:r w:rsidRPr="00CC4048">
        <w:rPr>
          <w:rFonts w:asciiTheme="majorBidi" w:hAnsiTheme="majorBidi" w:cstheme="majorBidi"/>
        </w:rPr>
        <w:t>Părinții pot să-l ajute pe copil să facă curat în camera de joacă înainte ca musafirul să sosească. De asemenea, părintele are grijă să înlăture jucăriile sau obiectele care s-ar putea sparge sau cu care copiii s-ar putea răni. Copilul trebuie informat că jucăriile aflate în camera de joacă sunt pentru a fi împărțite cu prietenul său.</w:t>
      </w:r>
    </w:p>
    <w:p w14:paraId="4ABB6BC1" w14:textId="77777777" w:rsidR="00333BFF" w:rsidRPr="00CC4048" w:rsidRDefault="00333BFF" w:rsidP="004C33C4">
      <w:pPr>
        <w:pStyle w:val="Listparagraf"/>
        <w:numPr>
          <w:ilvl w:val="0"/>
          <w:numId w:val="107"/>
        </w:numPr>
        <w:jc w:val="both"/>
        <w:rPr>
          <w:rFonts w:asciiTheme="majorBidi" w:hAnsiTheme="majorBidi" w:cstheme="majorBidi"/>
        </w:rPr>
      </w:pPr>
      <w:r w:rsidRPr="00CC4048">
        <w:rPr>
          <w:rFonts w:asciiTheme="majorBidi" w:hAnsiTheme="majorBidi" w:cstheme="majorBidi"/>
        </w:rPr>
        <w:lastRenderedPageBreak/>
        <w:t>Dulciurile sau gustările care vor fi servite să fie alese sau pregătite de copil.</w:t>
      </w:r>
    </w:p>
    <w:p w14:paraId="13219F30" w14:textId="77777777" w:rsidR="00333BFF" w:rsidRPr="00CC4048" w:rsidRDefault="00333BFF" w:rsidP="004C33C4">
      <w:pPr>
        <w:pStyle w:val="Listparagraf"/>
        <w:numPr>
          <w:ilvl w:val="0"/>
          <w:numId w:val="107"/>
        </w:numPr>
        <w:jc w:val="both"/>
        <w:rPr>
          <w:rFonts w:asciiTheme="majorBidi" w:hAnsiTheme="majorBidi" w:cstheme="majorBidi"/>
        </w:rPr>
      </w:pPr>
      <w:r w:rsidRPr="00CC4048">
        <w:rPr>
          <w:rFonts w:asciiTheme="majorBidi" w:hAnsiTheme="majorBidi" w:cstheme="majorBidi"/>
        </w:rPr>
        <w:t>Când musafirul sosește, părinții sunt cei care explică regulile casei.</w:t>
      </w:r>
    </w:p>
    <w:p w14:paraId="0BE4A046" w14:textId="77777777" w:rsidR="00333BFF" w:rsidRPr="00CC4048" w:rsidRDefault="00333BFF" w:rsidP="004C33C4">
      <w:pPr>
        <w:pStyle w:val="Listparagraf"/>
        <w:numPr>
          <w:ilvl w:val="0"/>
          <w:numId w:val="107"/>
        </w:numPr>
        <w:jc w:val="both"/>
        <w:rPr>
          <w:rFonts w:asciiTheme="majorBidi" w:hAnsiTheme="majorBidi" w:cstheme="majorBidi"/>
        </w:rPr>
      </w:pPr>
      <w:r w:rsidRPr="00CC4048">
        <w:rPr>
          <w:rFonts w:asciiTheme="majorBidi" w:hAnsiTheme="majorBidi" w:cstheme="majorBidi"/>
        </w:rPr>
        <w:t>Părintele poate să observe comportamentul copilului în perioada în care acesta se joacă, pentru a putea determina mai târziu asupra căror probleme să mai insiste.</w:t>
      </w:r>
    </w:p>
    <w:p w14:paraId="5CE55ADF" w14:textId="77777777" w:rsidR="00333BFF" w:rsidRPr="00CC4048" w:rsidRDefault="00333BFF" w:rsidP="004C33C4">
      <w:pPr>
        <w:pStyle w:val="Listparagraf"/>
        <w:numPr>
          <w:ilvl w:val="0"/>
          <w:numId w:val="107"/>
        </w:numPr>
        <w:jc w:val="both"/>
        <w:rPr>
          <w:rFonts w:asciiTheme="majorBidi" w:hAnsiTheme="majorBidi" w:cstheme="majorBidi"/>
        </w:rPr>
      </w:pPr>
      <w:r w:rsidRPr="00CC4048">
        <w:rPr>
          <w:rFonts w:asciiTheme="majorBidi" w:hAnsiTheme="majorBidi" w:cstheme="majorBidi"/>
        </w:rPr>
        <w:t xml:space="preserve">Atunci când copilul nu are prieteni în vizită, părintele se poate juca el cu copilul. </w:t>
      </w:r>
    </w:p>
    <w:p w14:paraId="6C4CE23F" w14:textId="181AD566" w:rsidR="00333BFF" w:rsidRPr="00CC4048" w:rsidRDefault="00333BFF" w:rsidP="004C33C4">
      <w:pPr>
        <w:jc w:val="both"/>
        <w:rPr>
          <w:rFonts w:asciiTheme="majorBidi" w:hAnsiTheme="majorBidi" w:cstheme="majorBidi"/>
        </w:rPr>
      </w:pPr>
      <w:r w:rsidRPr="00CC4048">
        <w:rPr>
          <w:rFonts w:asciiTheme="majorBidi" w:hAnsiTheme="majorBidi" w:cstheme="majorBidi"/>
        </w:rPr>
        <w:t>Prin joc, părintele poate dezvolta anumite abilități ale copilului, cum ar fi: memoria, atenția, respectarea unor reguli</w:t>
      </w:r>
    </w:p>
    <w:p w14:paraId="66FA037B" w14:textId="77777777" w:rsidR="00F95A82" w:rsidRPr="00CC4048" w:rsidRDefault="00F95A82" w:rsidP="004C33C4">
      <w:pPr>
        <w:jc w:val="both"/>
        <w:rPr>
          <w:rFonts w:asciiTheme="majorBidi" w:hAnsiTheme="majorBidi" w:cstheme="majorBidi"/>
        </w:rPr>
      </w:pPr>
    </w:p>
    <w:p w14:paraId="4B404956" w14:textId="77777777" w:rsidR="00F95A82" w:rsidRPr="00CC4048" w:rsidRDefault="00F95A82" w:rsidP="004C33C4">
      <w:pPr>
        <w:jc w:val="both"/>
        <w:rPr>
          <w:rFonts w:asciiTheme="majorBidi" w:hAnsiTheme="majorBidi" w:cstheme="majorBidi"/>
        </w:rPr>
      </w:pPr>
    </w:p>
    <w:p w14:paraId="7E5ECBB5" w14:textId="77777777" w:rsidR="00F95A82" w:rsidRPr="00CC4048" w:rsidRDefault="00F95A82" w:rsidP="004C33C4">
      <w:pPr>
        <w:jc w:val="both"/>
        <w:rPr>
          <w:rFonts w:asciiTheme="majorBidi" w:hAnsiTheme="majorBidi" w:cstheme="majorBidi"/>
        </w:rPr>
      </w:pPr>
    </w:p>
    <w:p w14:paraId="26E2AFCA" w14:textId="77777777" w:rsidR="00F95A82" w:rsidRPr="00CC4048" w:rsidRDefault="00F95A82" w:rsidP="004C33C4">
      <w:pPr>
        <w:jc w:val="both"/>
        <w:rPr>
          <w:rFonts w:asciiTheme="majorBidi" w:hAnsiTheme="majorBidi" w:cstheme="majorBidi"/>
        </w:rPr>
      </w:pPr>
    </w:p>
    <w:p w14:paraId="785C4D05" w14:textId="77777777" w:rsidR="00F95A82" w:rsidRPr="00CC4048" w:rsidRDefault="00F95A82" w:rsidP="004C33C4">
      <w:pPr>
        <w:jc w:val="both"/>
        <w:rPr>
          <w:rFonts w:asciiTheme="majorBidi" w:hAnsiTheme="majorBidi" w:cstheme="majorBidi"/>
        </w:rPr>
      </w:pPr>
    </w:p>
    <w:p w14:paraId="1C11B7B1" w14:textId="77777777" w:rsidR="00F95A82" w:rsidRPr="00CC4048" w:rsidRDefault="00F95A82" w:rsidP="004C33C4">
      <w:pPr>
        <w:jc w:val="both"/>
        <w:rPr>
          <w:rFonts w:asciiTheme="majorBidi" w:hAnsiTheme="majorBidi" w:cstheme="majorBidi"/>
        </w:rPr>
      </w:pPr>
    </w:p>
    <w:p w14:paraId="4D35E8D4" w14:textId="77777777" w:rsidR="00F95A82" w:rsidRPr="00CC4048" w:rsidRDefault="00F95A82" w:rsidP="004C33C4">
      <w:pPr>
        <w:jc w:val="both"/>
        <w:rPr>
          <w:rFonts w:asciiTheme="majorBidi" w:hAnsiTheme="majorBidi" w:cstheme="majorBidi"/>
        </w:rPr>
      </w:pPr>
    </w:p>
    <w:p w14:paraId="19E8D493" w14:textId="77777777" w:rsidR="00F95A82" w:rsidRPr="00CC4048" w:rsidRDefault="00F95A82" w:rsidP="004C33C4">
      <w:pPr>
        <w:jc w:val="both"/>
        <w:rPr>
          <w:rFonts w:asciiTheme="majorBidi" w:hAnsiTheme="majorBidi" w:cstheme="majorBidi"/>
        </w:rPr>
      </w:pPr>
    </w:p>
    <w:p w14:paraId="6B938355" w14:textId="77777777" w:rsidR="00F95A82" w:rsidRPr="00CC4048" w:rsidRDefault="00F95A82" w:rsidP="004C33C4">
      <w:pPr>
        <w:jc w:val="both"/>
        <w:rPr>
          <w:rFonts w:asciiTheme="majorBidi" w:hAnsiTheme="majorBidi" w:cstheme="majorBidi"/>
        </w:rPr>
      </w:pPr>
    </w:p>
    <w:p w14:paraId="461F304D" w14:textId="77777777" w:rsidR="00F95A82" w:rsidRPr="00CC4048" w:rsidRDefault="00F95A82" w:rsidP="004C33C4">
      <w:pPr>
        <w:jc w:val="both"/>
        <w:rPr>
          <w:rFonts w:asciiTheme="majorBidi" w:hAnsiTheme="majorBidi" w:cstheme="majorBidi"/>
        </w:rPr>
      </w:pPr>
    </w:p>
    <w:p w14:paraId="1A4016BF" w14:textId="77777777" w:rsidR="00F95A82" w:rsidRPr="00CC4048" w:rsidRDefault="00F95A82" w:rsidP="004C33C4">
      <w:pPr>
        <w:jc w:val="both"/>
        <w:rPr>
          <w:rFonts w:asciiTheme="majorBidi" w:hAnsiTheme="majorBidi" w:cstheme="majorBidi"/>
        </w:rPr>
      </w:pPr>
    </w:p>
    <w:p w14:paraId="271FA3AB" w14:textId="77777777" w:rsidR="00F95A82" w:rsidRPr="00CC4048" w:rsidRDefault="00F95A82" w:rsidP="004C33C4">
      <w:pPr>
        <w:jc w:val="both"/>
        <w:rPr>
          <w:rFonts w:asciiTheme="majorBidi" w:hAnsiTheme="majorBidi" w:cstheme="majorBidi"/>
        </w:rPr>
      </w:pPr>
    </w:p>
    <w:p w14:paraId="468E107E" w14:textId="77777777" w:rsidR="00F95A82" w:rsidRPr="00CC4048" w:rsidRDefault="00F95A82" w:rsidP="004C33C4">
      <w:pPr>
        <w:jc w:val="both"/>
        <w:rPr>
          <w:rFonts w:asciiTheme="majorBidi" w:hAnsiTheme="majorBidi" w:cstheme="majorBidi"/>
        </w:rPr>
      </w:pPr>
    </w:p>
    <w:p w14:paraId="3CB53D67" w14:textId="77777777" w:rsidR="00F95A82" w:rsidRPr="00CC4048" w:rsidRDefault="00F95A82" w:rsidP="004C33C4">
      <w:pPr>
        <w:jc w:val="both"/>
        <w:rPr>
          <w:rFonts w:asciiTheme="majorBidi" w:hAnsiTheme="majorBidi" w:cstheme="majorBidi"/>
        </w:rPr>
      </w:pPr>
    </w:p>
    <w:p w14:paraId="2F963898" w14:textId="77777777" w:rsidR="00F95A82" w:rsidRPr="00CC4048" w:rsidRDefault="00F95A82" w:rsidP="004C33C4">
      <w:pPr>
        <w:jc w:val="both"/>
        <w:rPr>
          <w:rFonts w:asciiTheme="majorBidi" w:hAnsiTheme="majorBidi" w:cstheme="majorBidi"/>
        </w:rPr>
      </w:pPr>
    </w:p>
    <w:p w14:paraId="7DD97B22" w14:textId="77777777" w:rsidR="00F95A82" w:rsidRPr="00CC4048" w:rsidRDefault="00F95A82" w:rsidP="004C33C4">
      <w:pPr>
        <w:jc w:val="both"/>
        <w:rPr>
          <w:rFonts w:asciiTheme="majorBidi" w:hAnsiTheme="majorBidi" w:cstheme="majorBidi"/>
        </w:rPr>
      </w:pPr>
    </w:p>
    <w:p w14:paraId="6954BCBE" w14:textId="77777777" w:rsidR="00F95A82" w:rsidRPr="00CC4048" w:rsidRDefault="00F95A82" w:rsidP="004C33C4">
      <w:pPr>
        <w:jc w:val="both"/>
        <w:rPr>
          <w:rFonts w:asciiTheme="majorBidi" w:hAnsiTheme="majorBidi" w:cstheme="majorBidi"/>
        </w:rPr>
      </w:pPr>
    </w:p>
    <w:p w14:paraId="47E3ECD9" w14:textId="77777777" w:rsidR="00F95A82" w:rsidRPr="00CC4048" w:rsidRDefault="00F95A82" w:rsidP="004C33C4">
      <w:pPr>
        <w:jc w:val="both"/>
        <w:rPr>
          <w:rFonts w:asciiTheme="majorBidi" w:hAnsiTheme="majorBidi" w:cstheme="majorBidi"/>
        </w:rPr>
      </w:pPr>
    </w:p>
    <w:p w14:paraId="15DB16AF" w14:textId="77777777" w:rsidR="00F95A82" w:rsidRPr="00CC4048" w:rsidRDefault="00F95A82" w:rsidP="004C33C4">
      <w:pPr>
        <w:jc w:val="both"/>
        <w:rPr>
          <w:rFonts w:asciiTheme="majorBidi" w:hAnsiTheme="majorBidi" w:cstheme="majorBidi"/>
        </w:rPr>
      </w:pPr>
    </w:p>
    <w:p w14:paraId="6182D64A" w14:textId="77777777" w:rsidR="00BA6646" w:rsidRPr="00CC4048" w:rsidRDefault="00BA6646" w:rsidP="004C33C4">
      <w:pPr>
        <w:jc w:val="both"/>
        <w:rPr>
          <w:rFonts w:asciiTheme="majorBidi" w:hAnsiTheme="majorBidi" w:cstheme="majorBidi"/>
        </w:rPr>
      </w:pPr>
    </w:p>
    <w:p w14:paraId="52805D63" w14:textId="77777777" w:rsidR="00BA6646" w:rsidRPr="00CC4048" w:rsidRDefault="00BA6646" w:rsidP="004C33C4">
      <w:pPr>
        <w:jc w:val="both"/>
        <w:rPr>
          <w:rFonts w:asciiTheme="majorBidi" w:hAnsiTheme="majorBidi" w:cstheme="majorBidi"/>
        </w:rPr>
      </w:pPr>
    </w:p>
    <w:p w14:paraId="7F2A828E" w14:textId="77777777" w:rsidR="00BA6646" w:rsidRPr="00CC4048" w:rsidRDefault="00BA6646" w:rsidP="004C33C4">
      <w:pPr>
        <w:jc w:val="both"/>
        <w:rPr>
          <w:rFonts w:asciiTheme="majorBidi" w:hAnsiTheme="majorBidi" w:cstheme="majorBidi"/>
        </w:rPr>
      </w:pPr>
    </w:p>
    <w:p w14:paraId="45C7F107" w14:textId="77777777" w:rsidR="00BA6646" w:rsidRPr="00CC4048" w:rsidRDefault="00BA6646" w:rsidP="004C33C4">
      <w:pPr>
        <w:jc w:val="both"/>
        <w:rPr>
          <w:rFonts w:asciiTheme="majorBidi" w:hAnsiTheme="majorBidi" w:cstheme="majorBidi"/>
        </w:rPr>
      </w:pPr>
    </w:p>
    <w:p w14:paraId="32DC834E" w14:textId="77777777" w:rsidR="00BA6646" w:rsidRPr="00CC4048" w:rsidRDefault="00BA6646" w:rsidP="004C33C4">
      <w:pPr>
        <w:jc w:val="both"/>
        <w:rPr>
          <w:rFonts w:asciiTheme="majorBidi" w:hAnsiTheme="majorBidi" w:cstheme="majorBidi"/>
        </w:rPr>
      </w:pPr>
    </w:p>
    <w:p w14:paraId="0D1A9224" w14:textId="77777777" w:rsidR="00BA6646" w:rsidRPr="00CC4048" w:rsidRDefault="00BA6646" w:rsidP="004C33C4">
      <w:pPr>
        <w:jc w:val="both"/>
        <w:rPr>
          <w:rFonts w:asciiTheme="majorBidi" w:hAnsiTheme="majorBidi" w:cstheme="majorBidi"/>
        </w:rPr>
      </w:pPr>
    </w:p>
    <w:p w14:paraId="74E01F48" w14:textId="77777777" w:rsidR="00BA6646" w:rsidRPr="00CC4048" w:rsidRDefault="00BA6646" w:rsidP="004C33C4">
      <w:pPr>
        <w:jc w:val="both"/>
        <w:rPr>
          <w:rFonts w:asciiTheme="majorBidi" w:hAnsiTheme="majorBidi" w:cstheme="majorBidi"/>
        </w:rPr>
      </w:pPr>
    </w:p>
    <w:p w14:paraId="5676B584" w14:textId="77777777" w:rsidR="00BA6646" w:rsidRPr="00CC4048" w:rsidRDefault="00BA6646" w:rsidP="004C33C4">
      <w:pPr>
        <w:jc w:val="both"/>
        <w:rPr>
          <w:rFonts w:asciiTheme="majorBidi" w:hAnsiTheme="majorBidi" w:cstheme="majorBidi"/>
        </w:rPr>
      </w:pPr>
    </w:p>
    <w:p w14:paraId="60BAEC2A" w14:textId="77777777" w:rsidR="00BA6646" w:rsidRPr="00CC4048" w:rsidRDefault="00BA6646" w:rsidP="004C33C4">
      <w:pPr>
        <w:jc w:val="both"/>
        <w:rPr>
          <w:rFonts w:asciiTheme="majorBidi" w:hAnsiTheme="majorBidi" w:cstheme="majorBidi"/>
        </w:rPr>
      </w:pPr>
    </w:p>
    <w:p w14:paraId="53340334" w14:textId="77777777" w:rsidR="00BA6646" w:rsidRPr="00CC4048" w:rsidRDefault="00BA6646" w:rsidP="004C33C4">
      <w:pPr>
        <w:jc w:val="both"/>
        <w:rPr>
          <w:rFonts w:asciiTheme="majorBidi" w:hAnsiTheme="majorBidi" w:cstheme="majorBidi"/>
        </w:rPr>
      </w:pPr>
    </w:p>
    <w:p w14:paraId="7CC81BAA" w14:textId="77777777" w:rsidR="00BA6646" w:rsidRPr="00CC4048" w:rsidRDefault="00BA6646" w:rsidP="004C33C4">
      <w:pPr>
        <w:jc w:val="both"/>
        <w:rPr>
          <w:rFonts w:asciiTheme="majorBidi" w:hAnsiTheme="majorBidi" w:cstheme="majorBidi"/>
        </w:rPr>
      </w:pPr>
    </w:p>
    <w:p w14:paraId="0A0B01A6" w14:textId="77777777" w:rsidR="00BA6646" w:rsidRPr="00CC4048" w:rsidRDefault="00BA6646" w:rsidP="004C33C4">
      <w:pPr>
        <w:jc w:val="both"/>
        <w:rPr>
          <w:rFonts w:asciiTheme="majorBidi" w:hAnsiTheme="majorBidi" w:cstheme="majorBidi"/>
        </w:rPr>
      </w:pPr>
    </w:p>
    <w:p w14:paraId="4985661B" w14:textId="77777777" w:rsidR="00F95A82" w:rsidRPr="00CC4048" w:rsidRDefault="00F95A82" w:rsidP="004C33C4">
      <w:pPr>
        <w:jc w:val="both"/>
        <w:rPr>
          <w:rFonts w:asciiTheme="majorBidi" w:hAnsiTheme="majorBidi" w:cstheme="majorBidi"/>
        </w:rPr>
      </w:pPr>
    </w:p>
    <w:p w14:paraId="1722CC6C" w14:textId="77777777" w:rsidR="00F95A82" w:rsidRPr="00CC4048" w:rsidRDefault="00F95A82" w:rsidP="004C33C4">
      <w:pPr>
        <w:jc w:val="both"/>
        <w:rPr>
          <w:rFonts w:asciiTheme="majorBidi" w:hAnsiTheme="majorBidi" w:cstheme="majorBidi"/>
        </w:rPr>
      </w:pPr>
    </w:p>
    <w:p w14:paraId="793B4675" w14:textId="77777777" w:rsidR="00F95A82" w:rsidRPr="00CC4048" w:rsidRDefault="00F95A82" w:rsidP="004C33C4">
      <w:pPr>
        <w:jc w:val="both"/>
        <w:rPr>
          <w:rFonts w:asciiTheme="majorBidi" w:hAnsiTheme="majorBidi" w:cstheme="majorBidi"/>
        </w:rPr>
      </w:pPr>
    </w:p>
    <w:p w14:paraId="1EB96170" w14:textId="3FDACA19" w:rsidR="00F95A82" w:rsidRPr="00CC4048" w:rsidRDefault="00F95A82" w:rsidP="004C33C4">
      <w:pPr>
        <w:jc w:val="both"/>
        <w:rPr>
          <w:rFonts w:asciiTheme="majorBidi" w:hAnsiTheme="majorBidi" w:cstheme="majorBidi"/>
        </w:rPr>
      </w:pPr>
    </w:p>
    <w:p w14:paraId="4787E7F7" w14:textId="4471A144" w:rsidR="00B54C76" w:rsidRPr="00CC4048" w:rsidRDefault="00B54C76" w:rsidP="004C33C4">
      <w:pPr>
        <w:jc w:val="both"/>
        <w:rPr>
          <w:rFonts w:asciiTheme="majorBidi" w:hAnsiTheme="majorBidi" w:cstheme="majorBidi"/>
        </w:rPr>
      </w:pPr>
    </w:p>
    <w:p w14:paraId="56448225" w14:textId="2DB8EC8C" w:rsidR="00B54C76" w:rsidRPr="00CC4048" w:rsidRDefault="00B54C76" w:rsidP="004C33C4">
      <w:pPr>
        <w:jc w:val="both"/>
        <w:rPr>
          <w:rFonts w:asciiTheme="majorBidi" w:hAnsiTheme="majorBidi" w:cstheme="majorBidi"/>
        </w:rPr>
      </w:pPr>
    </w:p>
    <w:p w14:paraId="2A578DDA" w14:textId="5C69BA57" w:rsidR="00B54C76" w:rsidRPr="00CC4048" w:rsidRDefault="00B54C76" w:rsidP="004C33C4">
      <w:pPr>
        <w:jc w:val="both"/>
        <w:rPr>
          <w:rFonts w:asciiTheme="majorBidi" w:hAnsiTheme="majorBidi" w:cstheme="majorBidi"/>
        </w:rPr>
      </w:pPr>
    </w:p>
    <w:p w14:paraId="5F1E77C4" w14:textId="77777777" w:rsidR="00B54C76" w:rsidRPr="00CC4048" w:rsidRDefault="00B54C76" w:rsidP="004C33C4">
      <w:pPr>
        <w:jc w:val="both"/>
        <w:rPr>
          <w:rFonts w:asciiTheme="majorBidi" w:hAnsiTheme="majorBidi" w:cstheme="majorBidi"/>
        </w:rPr>
      </w:pPr>
    </w:p>
    <w:p w14:paraId="5C4A8602" w14:textId="77777777" w:rsidR="00F95A82" w:rsidRPr="00CC4048" w:rsidRDefault="00F95A82" w:rsidP="004C33C4">
      <w:pPr>
        <w:jc w:val="both"/>
        <w:rPr>
          <w:rFonts w:asciiTheme="majorBidi" w:hAnsiTheme="majorBidi" w:cstheme="majorBidi"/>
        </w:rPr>
      </w:pPr>
    </w:p>
    <w:p w14:paraId="4B2A2C80" w14:textId="77777777" w:rsidR="00F95A82" w:rsidRPr="00CC4048" w:rsidRDefault="00F95A82" w:rsidP="004C33C4">
      <w:pPr>
        <w:jc w:val="both"/>
        <w:rPr>
          <w:rFonts w:asciiTheme="majorBidi" w:hAnsiTheme="majorBidi" w:cstheme="majorBidi"/>
        </w:rPr>
      </w:pPr>
    </w:p>
    <w:p w14:paraId="5410D6FE" w14:textId="77777777" w:rsidR="00F95A82" w:rsidRPr="00CC4048" w:rsidRDefault="00F95A82" w:rsidP="004C33C4">
      <w:pPr>
        <w:jc w:val="both"/>
        <w:rPr>
          <w:rFonts w:asciiTheme="majorBidi" w:hAnsiTheme="majorBidi" w:cstheme="majorBidi"/>
        </w:rPr>
      </w:pPr>
    </w:p>
    <w:p w14:paraId="3DD8113D" w14:textId="5D925916" w:rsidR="00333BFF" w:rsidRPr="00CC4048" w:rsidRDefault="00333BFF" w:rsidP="004C33C4">
      <w:pPr>
        <w:pStyle w:val="Titlu6"/>
        <w:jc w:val="both"/>
        <w:rPr>
          <w:rFonts w:asciiTheme="majorBidi" w:hAnsiTheme="majorBidi"/>
        </w:rPr>
      </w:pPr>
      <w:bookmarkStart w:id="319" w:name="_Ref17108132"/>
      <w:bookmarkStart w:id="320" w:name="_Toc233717254"/>
      <w:bookmarkStart w:id="321" w:name="_Toc233790555"/>
      <w:r w:rsidRPr="00CC4048">
        <w:rPr>
          <w:rFonts w:asciiTheme="majorBidi" w:hAnsiTheme="majorBidi"/>
        </w:rPr>
        <w:lastRenderedPageBreak/>
        <w:t>Ghidul pentru educatori și pedagogi</w:t>
      </w:r>
      <w:bookmarkEnd w:id="319"/>
      <w:bookmarkEnd w:id="320"/>
      <w:bookmarkEnd w:id="321"/>
    </w:p>
    <w:p w14:paraId="6E977B0C" w14:textId="782CCA77" w:rsidR="00333BFF" w:rsidRPr="00CC4048" w:rsidRDefault="00333BFF" w:rsidP="004C33C4">
      <w:pPr>
        <w:jc w:val="both"/>
        <w:rPr>
          <w:rFonts w:asciiTheme="majorBidi" w:hAnsiTheme="majorBidi" w:cstheme="majorBidi"/>
        </w:rPr>
      </w:pPr>
    </w:p>
    <w:p w14:paraId="3BFCD42E" w14:textId="77777777" w:rsidR="00333BFF" w:rsidRPr="00CC4048" w:rsidRDefault="00333BFF" w:rsidP="004C33C4">
      <w:pPr>
        <w:jc w:val="both"/>
        <w:rPr>
          <w:rFonts w:asciiTheme="majorBidi" w:hAnsiTheme="majorBidi" w:cstheme="majorBidi"/>
        </w:rPr>
      </w:pPr>
      <w:r w:rsidRPr="00CC4048">
        <w:rPr>
          <w:rFonts w:asciiTheme="majorBidi" w:hAnsiTheme="majorBidi" w:cstheme="majorBidi"/>
        </w:rPr>
        <w:t>CURRICULUMUL</w:t>
      </w:r>
    </w:p>
    <w:p w14:paraId="6D64C28C" w14:textId="77777777" w:rsidR="00333BFF" w:rsidRPr="00CC4048" w:rsidRDefault="00333BFF" w:rsidP="004C33C4">
      <w:pPr>
        <w:jc w:val="both"/>
        <w:rPr>
          <w:rFonts w:asciiTheme="majorBidi" w:hAnsiTheme="majorBidi" w:cstheme="majorBidi"/>
        </w:rPr>
      </w:pPr>
      <w:bookmarkStart w:id="322" w:name="bookmark122"/>
      <w:bookmarkStart w:id="323" w:name="bookmark123"/>
      <w:r w:rsidRPr="00CC4048">
        <w:rPr>
          <w:rFonts w:asciiTheme="majorBidi" w:hAnsiTheme="majorBidi" w:cstheme="majorBidi"/>
        </w:rPr>
        <w:t xml:space="preserve">PENTRU FORMAREA PEDAGOGILOR ÎN ACTIVITATEA CU COPII CU </w:t>
      </w:r>
      <w:r w:rsidRPr="00CC4048">
        <w:rPr>
          <w:rFonts w:asciiTheme="majorBidi" w:hAnsiTheme="majorBidi" w:cstheme="majorBidi"/>
          <w:i/>
          <w:iCs/>
        </w:rPr>
        <w:t>ADHD</w:t>
      </w:r>
      <w:bookmarkEnd w:id="322"/>
      <w:bookmarkEnd w:id="323"/>
    </w:p>
    <w:p w14:paraId="4D886CE5"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1. CE ESTE </w:t>
      </w:r>
      <w:r w:rsidRPr="00CC4048">
        <w:rPr>
          <w:rFonts w:asciiTheme="majorBidi" w:hAnsiTheme="majorBidi" w:cstheme="majorBidi"/>
          <w:i/>
          <w:iCs/>
          <w:szCs w:val="24"/>
        </w:rPr>
        <w:t>ADHD</w:t>
      </w:r>
      <w:r w:rsidRPr="00CC4048">
        <w:rPr>
          <w:rFonts w:asciiTheme="majorBidi" w:hAnsiTheme="majorBidi" w:cstheme="majorBidi"/>
          <w:szCs w:val="24"/>
        </w:rPr>
        <w:t>?</w:t>
      </w:r>
    </w:p>
    <w:p w14:paraId="05C666BC"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Dificultăți de atenție și concentrare</w:t>
      </w:r>
    </w:p>
    <w:p w14:paraId="275FF019" w14:textId="5516EEDC"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Se concentrează greu atât în cadrul unor activități impuse, trecând de la o sarcină la alta, dar și în cadrul unor activități pe care și le alege singur, renunțând ușor la ce și-a dorit </w:t>
      </w:r>
      <w:r w:rsidR="00E503E1" w:rsidRPr="00CC4048">
        <w:rPr>
          <w:rFonts w:asciiTheme="majorBidi" w:hAnsiTheme="majorBidi" w:cstheme="majorBidi"/>
          <w:szCs w:val="24"/>
        </w:rPr>
        <w:t>inițial</w:t>
      </w:r>
      <w:r w:rsidRPr="00CC4048">
        <w:rPr>
          <w:rFonts w:asciiTheme="majorBidi" w:hAnsiTheme="majorBidi" w:cstheme="majorBidi"/>
          <w:szCs w:val="24"/>
        </w:rPr>
        <w:t xml:space="preserve"> și trecând la altă activitate. Vârsta la care dificultățile de concentrare sunt depistate depinde de disponibilitatea și interesul părinților care urmăresc evoluția psiho-comportamentală a copilului, vigilența și implicarea învățătorilor, comunicarea și schimbul permanent de informație între familie și cei care se ocupă de educația copilului.</w:t>
      </w:r>
    </w:p>
    <w:p w14:paraId="268AB298"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Comportamente impulsive</w:t>
      </w:r>
    </w:p>
    <w:p w14:paraId="31F23DF2"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Copilul hiperactiv reacționează la primul impuls. Vrea ca ceea ce își dorește să se îndeplinească imediat. Nu ia în calcul consecințele faptelor sale, acționează fără să gândească. În conversație îi întrerupe des pe ceilalți, nu așteaptă să audă întrebarea, nu ascultă și nu ia în calcul răspunsurile celorlalți. În situații grave poate trece chiar la agresivitate fizică.</w:t>
      </w:r>
    </w:p>
    <w:p w14:paraId="353F46C1"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Hiperactivitate (agitație evidentă)</w:t>
      </w:r>
    </w:p>
    <w:p w14:paraId="578A2BC9" w14:textId="668DA6AF"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Acest comportament se observă mai ales în timpul orelor de curs, când trebuie să stea liniștit. El iese din bancă, se duce la colegi, îi deranjează, chiar îi șicanează. În pauze aleargă tot timpul, se cațără, ignoră pericolele. Dacă sunt atenționați se liniștesc pentru câteva momente, după care procedează în același fel. Uneori când sunt apostrofați devin impulsivi. Astfel de copii produc mari probleme școlilor în care învață și de aceea ei sunt greu acceptați, mai ales de părinții celorlalți copii. Efectuarea temelor acasă este o </w:t>
      </w:r>
      <w:r w:rsidR="00E503E1" w:rsidRPr="00CC4048">
        <w:rPr>
          <w:rFonts w:asciiTheme="majorBidi" w:hAnsiTheme="majorBidi" w:cstheme="majorBidi"/>
          <w:szCs w:val="24"/>
        </w:rPr>
        <w:t>adevărată</w:t>
      </w:r>
      <w:r w:rsidRPr="00CC4048">
        <w:rPr>
          <w:rFonts w:asciiTheme="majorBidi" w:hAnsiTheme="majorBidi" w:cstheme="majorBidi"/>
          <w:szCs w:val="24"/>
        </w:rPr>
        <w:t xml:space="preserve"> povară pentru părinți. Copilul hiperactiv nu observă detaliile. De cele mai multe ori când alții îi vorbesc, lasă impresia că nu ascultă, evită sau respinge activitățile sau temele care îi solicită mintea. Pierde adesea obiecte, își mișcă mâinile și picioarele sau nu-și găsește locul pe scaun, nu își </w:t>
      </w:r>
      <w:r w:rsidR="00E503E1" w:rsidRPr="00CC4048">
        <w:rPr>
          <w:rFonts w:asciiTheme="majorBidi" w:hAnsiTheme="majorBidi" w:cstheme="majorBidi"/>
          <w:szCs w:val="24"/>
        </w:rPr>
        <w:t>așteaptă</w:t>
      </w:r>
      <w:r w:rsidRPr="00CC4048">
        <w:rPr>
          <w:rFonts w:asciiTheme="majorBidi" w:hAnsiTheme="majorBidi" w:cstheme="majorBidi"/>
          <w:szCs w:val="24"/>
        </w:rPr>
        <w:t xml:space="preserve"> rândul la joc sau la alte activități desfășurate în grup. Când manifestările comportamentale hiperactive sunt foarte pronunțate, vorbim de tulburarea de hiperactivitate.</w:t>
      </w:r>
    </w:p>
    <w:p w14:paraId="6ABE9768"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Cauzele apariției ADHD sunt legate de o întrerupere în maturizarea cerebrală și un dezechilibru al unor substanțe chimice din creier.</w:t>
      </w:r>
    </w:p>
    <w:p w14:paraId="2CC3655F"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Odată diagnosticată această tulburare trebuie și tratată. Îngrijirea și tratarea presupun o abordare multidisciplinară, articulată, coerenta și mai ales consecventă în care sunt deopotrivă implicați părinții, psihologul, logopedul, educatorii, profesorii și mai ales copilul însuși.</w:t>
      </w:r>
    </w:p>
    <w:p w14:paraId="5F14B943"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i/>
          <w:iCs/>
          <w:szCs w:val="24"/>
        </w:rPr>
        <w:t>Observații:</w:t>
      </w:r>
      <w:r w:rsidRPr="00CC4048">
        <w:rPr>
          <w:rFonts w:asciiTheme="majorBidi" w:hAnsiTheme="majorBidi" w:cstheme="majorBidi"/>
          <w:szCs w:val="24"/>
        </w:rPr>
        <w:t xml:space="preserve"> Se constatată faptul că învățătorii nu considerau că acești copii au nevoie de o educație specială dar au evidențiat faptul că metodele educative obișnuite, chiar aplicate corect, nu au fost eficiente. Acest lucru se datorează, pe de-o parte, bibliografiei extrem de reduse referitoare la ADHD, cât și a tendinței de abordare a procesului instructiv-educativ conform principiilor învățării de masă, mai puțin individualizate, particularizate la nevoile speciale ale unor copii.</w:t>
      </w:r>
    </w:p>
    <w:p w14:paraId="391431AE"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STRATEGII DE SUCCES ÎN INSTRUIREA ȘCOLARĂ A COPIILOR CU </w:t>
      </w:r>
      <w:r w:rsidRPr="00CC4048">
        <w:rPr>
          <w:rFonts w:asciiTheme="majorBidi" w:hAnsiTheme="majorBidi" w:cstheme="majorBidi"/>
          <w:i/>
          <w:iCs/>
          <w:szCs w:val="24"/>
        </w:rPr>
        <w:t>ADHD</w:t>
      </w:r>
    </w:p>
    <w:p w14:paraId="56C2C118" w14:textId="77777777" w:rsidR="00333BFF" w:rsidRPr="00CC4048" w:rsidRDefault="00333BFF" w:rsidP="004C33C4">
      <w:pPr>
        <w:jc w:val="both"/>
        <w:rPr>
          <w:rFonts w:asciiTheme="majorBidi" w:hAnsiTheme="majorBidi" w:cstheme="majorBidi"/>
          <w:szCs w:val="24"/>
        </w:rPr>
      </w:pPr>
      <w:r w:rsidRPr="00CC4048">
        <w:rPr>
          <w:rFonts w:asciiTheme="majorBidi" w:eastAsia="Courier New" w:hAnsiTheme="majorBidi" w:cstheme="majorBidi"/>
          <w:i/>
          <w:iCs/>
          <w:szCs w:val="24"/>
        </w:rPr>
        <w:t>o</w:t>
      </w:r>
      <w:r w:rsidRPr="00CC4048">
        <w:rPr>
          <w:rFonts w:asciiTheme="majorBidi" w:hAnsiTheme="majorBidi" w:cstheme="majorBidi"/>
          <w:szCs w:val="24"/>
        </w:rPr>
        <w:t xml:space="preserve"> Obiective: Instruirea școlară; intervenții comportamentale; acomodarea școlară.</w:t>
      </w:r>
    </w:p>
    <w:p w14:paraId="08768A3E"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 Conținut:</w:t>
      </w:r>
    </w:p>
    <w:p w14:paraId="46A21BCE" w14:textId="77777777" w:rsidR="00333BFF" w:rsidRPr="00CC4048" w:rsidRDefault="00333BFF" w:rsidP="004C33C4">
      <w:pPr>
        <w:jc w:val="both"/>
        <w:rPr>
          <w:rFonts w:asciiTheme="majorBidi" w:hAnsiTheme="majorBidi" w:cstheme="majorBidi"/>
          <w:szCs w:val="24"/>
        </w:rPr>
      </w:pPr>
      <w:r w:rsidRPr="00CC4048">
        <w:rPr>
          <w:rFonts w:asciiTheme="majorBidi" w:eastAsia="Times New Roman" w:hAnsiTheme="majorBidi" w:cstheme="majorBidi"/>
          <w:i/>
          <w:iCs/>
          <w:szCs w:val="24"/>
        </w:rPr>
        <w:t>9</w:t>
      </w:r>
    </w:p>
    <w:p w14:paraId="541178EA"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Învățătorul combină practicile într-un program educațional individualizat pe care îl integrează cu activitățile educaționale ale celorlalți elevi din clasă. Cele 3 obiective ale strategiei școlare pentru copiii cu ADHD sunt următoarele:</w:t>
      </w:r>
    </w:p>
    <w:p w14:paraId="3D5882FF"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Evaluarea nevoilor personale și a punctelor tari ale copilului. Pentru îndeplinirea acestui obiectiv, învățătorul poate lucra cu o echipă multidisciplinară și cu părinții. Astfel se pot lua în considerare atât nevoile școlare, cât și cele comportamentale, folosind atât diagnosticul formal și informal, cât și observațiile de la clasă. Observațiile, cum ar fi stilul de învățare poate fi folosit pentru a-l mobiliza pe copil să-și folosească abilitățile de care dispune. Contextul în care apar disfuncțiile comportamentale trebuie luate de asemenea în considerare.</w:t>
      </w:r>
    </w:p>
    <w:p w14:paraId="07A65040"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lastRenderedPageBreak/>
        <w:t>Selectarea metodelor potrivite pentru instruirea școlară. Determinarea căror metode vor veni în întâmpinarea nevoilor școlare și comportamentale ale copilului. Selectarea metodelor care sunt în acord cu vârsta sa, care să se potrivească cu nevoile sale și care să îi câștige atenția.</w:t>
      </w:r>
    </w:p>
    <w:p w14:paraId="1261520A"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Combinarea metodelor de instruire școlară cu programul educațional personalizat al copilului. Împreună cu psihologul școlar și cu părintele, poate fi creat un program educațional personalizat care să evidențieze obiectivele viitoare împreună cu ajutorul de care copilul are nevoie pentru a atinge aceste obiective.</w:t>
      </w:r>
    </w:p>
    <w:p w14:paraId="3A94F23F"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Succesul unui program de intervenție psihopedagogică pentru copiii cu ADHD depinde de următoarele componente:</w:t>
      </w:r>
    </w:p>
    <w:p w14:paraId="7F1E1F98"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Instruirea școlară.</w:t>
      </w:r>
    </w:p>
    <w:p w14:paraId="41AEF9B6"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Intervenții comportamentale.</w:t>
      </w:r>
    </w:p>
    <w:p w14:paraId="70AE9FBE"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Acomodarea școlară.</w:t>
      </w:r>
    </w:p>
    <w:p w14:paraId="76333A0D"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i/>
          <w:iCs/>
          <w:szCs w:val="24"/>
        </w:rPr>
        <w:t>ADHD</w:t>
      </w:r>
      <w:r w:rsidRPr="00CC4048">
        <w:rPr>
          <w:rFonts w:asciiTheme="majorBidi" w:hAnsiTheme="majorBidi" w:cstheme="majorBidi"/>
          <w:szCs w:val="24"/>
        </w:rPr>
        <w:t xml:space="preserve"> ȘI ȘCOALA</w:t>
      </w:r>
    </w:p>
    <w:p w14:paraId="2646F2A5" w14:textId="77777777" w:rsidR="00333BFF" w:rsidRPr="00CC4048" w:rsidRDefault="00333BFF" w:rsidP="004C33C4">
      <w:pPr>
        <w:jc w:val="both"/>
        <w:rPr>
          <w:rFonts w:asciiTheme="majorBidi" w:hAnsiTheme="majorBidi" w:cstheme="majorBidi"/>
          <w:szCs w:val="24"/>
        </w:rPr>
      </w:pPr>
      <w:r w:rsidRPr="00CC4048">
        <w:rPr>
          <w:rFonts w:asciiTheme="majorBidi" w:eastAsia="Courier New" w:hAnsiTheme="majorBidi" w:cstheme="majorBidi"/>
          <w:szCs w:val="24"/>
        </w:rPr>
        <w:t xml:space="preserve">o </w:t>
      </w:r>
      <w:r w:rsidRPr="00CC4048">
        <w:rPr>
          <w:rFonts w:asciiTheme="majorBidi" w:hAnsiTheme="majorBidi" w:cstheme="majorBidi"/>
          <w:szCs w:val="24"/>
        </w:rPr>
        <w:t>Obiective: Structură și rutină bine stabilite; folosirea sistemului gradual de structurare a clasei; cei trei „R”: rutină, regularitate și repetiție; monitorizare atentă a comportamentului; controlul clasei.</w:t>
      </w:r>
    </w:p>
    <w:p w14:paraId="0AD76967"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Conținut:</w:t>
      </w:r>
    </w:p>
    <w:p w14:paraId="04F35682" w14:textId="77777777" w:rsidR="00333BFF" w:rsidRPr="00CC4048" w:rsidRDefault="00333BFF" w:rsidP="004C33C4">
      <w:pPr>
        <w:jc w:val="both"/>
        <w:rPr>
          <w:rFonts w:asciiTheme="majorBidi" w:hAnsiTheme="majorBidi" w:cstheme="majorBidi"/>
          <w:szCs w:val="24"/>
        </w:rPr>
      </w:pPr>
      <w:r w:rsidRPr="00CC4048">
        <w:rPr>
          <w:rFonts w:asciiTheme="majorBidi" w:eastAsia="Times New Roman" w:hAnsiTheme="majorBidi" w:cstheme="majorBidi"/>
          <w:i/>
          <w:iCs/>
          <w:szCs w:val="24"/>
        </w:rPr>
        <w:t>9</w:t>
      </w:r>
    </w:p>
    <w:p w14:paraId="064A74A6"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Copiii cu ADHD au nevoie să fie plasați în echipe de lucru cu alți copii asemănători lor, nu ca educație sau performanțe școlare, ci ca nivel de maturizare. Copiii cu ADHD tind să fie mai imaturi decât alți copii de vârsta lor. Folosirea sistemului gradual de structurare a clasei este mai indicat pentru acești copii decât sistemul în plan deschis, deoarece acestora le este greu să facă față schimbărilor de nivel și intensitate a muncii școlare.</w:t>
      </w:r>
    </w:p>
    <w:p w14:paraId="7169B95A"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structură dreaptă, dar fermă, este esențială în activitățile de fiecare zi și rutina trebuie păstrată cu strictețe. Aceasta ajută copilul să înțeleagă ce se așteaptă de la el și să știe că munca și comportamentul lui este atent monitorizat. Acești copii răspund foarte bine la cei trei „R”: rutină, regularitate și repetiție. Foarte des, acești copii au o stimă de sine scăzută și de aceea au tendința să fie singuratici, izolați, ceea ce îi expune la riscul să fie victimizați de către alții. Pe de altă parte, unii pot să fie agresivi cu colegii și necesită o monitorizare atentă a comportamentului. În acest caz, distragerea copilului și implicarea lui în altă activitate, este cel mai bun mod de rezolvare a conflictelor. Abilitatea lor scăzută de a face față schimbărilor poate fi astfel folosită într-un mod pozitiv ajutându-i să iasă dintr-o potențială situație dificilă. Ei vor fi atât de ocupați să îndeplinească noua activitate primită, încât uită de orice conflict pe care l-au început. Această tactică oferă posibilitatea de a preveni potențialele probleme care pot să apară.</w:t>
      </w:r>
    </w:p>
    <w:p w14:paraId="7FF8A29C"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Profesorul trebuie să fie ferm și să dețină controlul clasei, dar totodată să fie o persoană apropiată și caldă. Copiii cu ADHD sunt, în general, foarte sentimentali și iubitori. Ei răspund bine la laude și la o atenție individuală crescută. Laudele trebuie să fie dese, pe tot parcursul zilei, și nu doar la sfârșitul zilei. Atitudinile negative din partea învățătorului pot dăuna acestor copii deoarece ei au deja o stimă de sine scăzută.</w:t>
      </w:r>
    </w:p>
    <w:p w14:paraId="008330B0"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Acolo unde este posibil, este recomandat să se mențină același învățător pe tot parcursul anului școlar. Când învățătorul oferă instrucțiuni este important să stabilească cu copilul un contact vizual.</w:t>
      </w:r>
    </w:p>
    <w:p w14:paraId="43EF86B6"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Dacă sarcinile de lucru sunt mai complexe, acestea trebuie împărțite în segmente mai mici și rezolvate una după alta.</w:t>
      </w:r>
    </w:p>
    <w:p w14:paraId="570FC57D"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Clasele cu număr mic de elevi sunt indicate pentru acești copii, deoarece, distractibilitatea este mai mică, și le oferă oportunități mai bune de a lega prietenii cu colegii și cu învățătorul. Este indicat să fie așezați în primele rânduri din clasă sau mai aproape de perete, pentru a reduce distractibilitatea.</w:t>
      </w:r>
    </w:p>
    <w:p w14:paraId="13183BC2"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Tratamentul medicamentos face parte din viața de zi cu zi a multor copii cu ADHD. Învățătorul trebuie să se asigure că și-a luat copilul medicamentele. Acest lucru trebuie făcut în particular și cu multă sensibilitate.</w:t>
      </w:r>
    </w:p>
    <w:p w14:paraId="23B931CF"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Mulți dintre copiii cu ADHD reușesc să îndeplinească mai bine sarcinile manuale sau în scris, decât cele orale. Implicându-i în sarcini manuale, stima lor de sine crește și permite sistemului nervos să se maturizeze.</w:t>
      </w:r>
    </w:p>
    <w:p w14:paraId="12B88BBF"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lastRenderedPageBreak/>
        <w:t>AȘEZAREA ÎN CLASĂ</w:t>
      </w:r>
    </w:p>
    <w:p w14:paraId="4CD5E50B" w14:textId="77777777" w:rsidR="00333BFF" w:rsidRPr="00CC4048" w:rsidRDefault="00333BFF" w:rsidP="004C33C4">
      <w:pPr>
        <w:jc w:val="both"/>
        <w:rPr>
          <w:rFonts w:asciiTheme="majorBidi" w:hAnsiTheme="majorBidi" w:cstheme="majorBidi"/>
          <w:szCs w:val="24"/>
        </w:rPr>
      </w:pPr>
      <w:r w:rsidRPr="00CC4048">
        <w:rPr>
          <w:rFonts w:asciiTheme="majorBidi" w:eastAsia="Courier New" w:hAnsiTheme="majorBidi" w:cstheme="majorBidi"/>
          <w:szCs w:val="24"/>
        </w:rPr>
        <w:t xml:space="preserve">o </w:t>
      </w:r>
      <w:r w:rsidRPr="00CC4048">
        <w:rPr>
          <w:rFonts w:asciiTheme="majorBidi" w:hAnsiTheme="majorBidi" w:cstheme="majorBidi"/>
          <w:szCs w:val="24"/>
        </w:rPr>
        <w:t>Obiective: Învățarea de către învățători a unor principii și reguli ergonomice care să ofere copilului cu ADHD un mediu ambiant securizant.</w:t>
      </w:r>
    </w:p>
    <w:p w14:paraId="44C0BBD9"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În cadrul acestei ședințe li s-au furnizat învățătorilor cele mai importante informații vizând crearea unui mediu ambiant securizant fizic și emoțional și condiții de stimulare optimă (adică eliminarea potențialilor stimuli disturbatori): plasarea copilului în prima bancă, dispunerea lui lângă un coleg pe care să îl ia drept model, evitarea poziționării lui lângă fereastră sau în ultima bancă etc.</w:t>
      </w:r>
    </w:p>
    <w:p w14:paraId="30F36068"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Conținut:</w:t>
      </w:r>
    </w:p>
    <w:p w14:paraId="03C630D4" w14:textId="77777777" w:rsidR="00333BFF" w:rsidRPr="00CC4048" w:rsidRDefault="00333BFF" w:rsidP="004C33C4">
      <w:pPr>
        <w:jc w:val="both"/>
        <w:rPr>
          <w:rFonts w:asciiTheme="majorBidi" w:hAnsiTheme="majorBidi" w:cstheme="majorBidi"/>
          <w:szCs w:val="24"/>
        </w:rPr>
      </w:pPr>
    </w:p>
    <w:p w14:paraId="654BED96"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Copiilor cu ADHD li se potrivește regula „cu cât mai puține distrageri, cu atât mai bine”.</w:t>
      </w:r>
    </w:p>
    <w:p w14:paraId="2CE672A7"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Chiar din prima zi, învățătorul trebuie să stabilească clar regulile clasei și să le transmită copilului împreună cu consecințele logice de pedeapsă sau de recompensă. Copilul trebuie așezat în bancă, ferit de elemente distractoare, aproape de învățător, pentru a fi monitorizat și încurajat, sau lângă un copil, care este atent și concentrat.</w:t>
      </w:r>
    </w:p>
    <w:p w14:paraId="1FC93E5F"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Așezarea în bancă:</w:t>
      </w:r>
    </w:p>
    <w:p w14:paraId="066A83DA"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elevul să fie așezat în față sau în centrul clasei;</w:t>
      </w:r>
    </w:p>
    <w:p w14:paraId="3F5104A8"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trebuie înconjurat cu colegi care pot constitui modele pentru acesta;</w:t>
      </w:r>
    </w:p>
    <w:p w14:paraId="222C7F4B"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nu trebuie așezat aproape de ușă sau ferestre;</w:t>
      </w:r>
    </w:p>
    <w:p w14:paraId="201C270E"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trebuie așezat în locul cu cele mai puține elemente care l-ar putea distrage.</w:t>
      </w:r>
    </w:p>
    <w:p w14:paraId="73131083"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Elevul trebuie să aibă o structură predictibilă a orarului și trebuie atenționat înainte de schimbările din program:</w:t>
      </w:r>
    </w:p>
    <w:p w14:paraId="3D6D55EB"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regulile clasei trebuie afișate, iar învățătorul să verifice dacă au fost bine înțelese;</w:t>
      </w:r>
    </w:p>
    <w:p w14:paraId="2685FA9B"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poate fi afișat în clasă un calendar în care să se încercuiască datele în care elevii au teste scrise.</w:t>
      </w:r>
    </w:p>
    <w:p w14:paraId="7CEBC4CD"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Momentele de trecere de la o temă la alta sunt dificile pentru elevul cu ADHD, de aceea copilul trebuie pregătit printr-un avertisment.</w:t>
      </w:r>
    </w:p>
    <w:p w14:paraId="7BE9EB06"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În timpul sarcinilor dificile este indicată reducerea stimulilor auditivi și vizuali.</w:t>
      </w:r>
    </w:p>
    <w:p w14:paraId="57EA3D70" w14:textId="77777777" w:rsidR="00333BFF"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Este important să li se specifice de ce materiale au nevoie pentru îndeplinirea unei sarcini.</w:t>
      </w:r>
    </w:p>
    <w:p w14:paraId="5043E00E" w14:textId="34594E12" w:rsidR="00057F4D" w:rsidRPr="00CC4048" w:rsidRDefault="00333BFF" w:rsidP="004C33C4">
      <w:pPr>
        <w:jc w:val="both"/>
        <w:rPr>
          <w:rFonts w:asciiTheme="majorBidi" w:hAnsiTheme="majorBidi" w:cstheme="majorBidi"/>
          <w:szCs w:val="24"/>
        </w:rPr>
      </w:pPr>
      <w:r w:rsidRPr="00CC4048">
        <w:rPr>
          <w:rFonts w:asciiTheme="majorBidi" w:hAnsiTheme="majorBidi" w:cstheme="majorBidi"/>
          <w:szCs w:val="24"/>
        </w:rPr>
        <w:t xml:space="preserve">Prezența unui ceas pe perete oferă posibilitatea elevilor de a-și calcula timpul necesar îndeplinirii sarcinii primite. Distribuția timpului școlar la nivel macro (an, </w:t>
      </w:r>
      <w:r w:rsidR="00080205" w:rsidRPr="00CC4048">
        <w:rPr>
          <w:rFonts w:asciiTheme="majorBidi" w:hAnsiTheme="majorBidi" w:cstheme="majorBidi"/>
          <w:szCs w:val="24"/>
        </w:rPr>
        <w:t>săptămână</w:t>
      </w:r>
      <w:r w:rsidRPr="00CC4048">
        <w:rPr>
          <w:rFonts w:asciiTheme="majorBidi" w:hAnsiTheme="majorBidi" w:cstheme="majorBidi"/>
          <w:szCs w:val="24"/>
        </w:rPr>
        <w:t>, zi), dar și micro (oră, secvență de lecție, episod instrucțional) condiționează eficacitatea actului didactic și deschide câmp larg desăvârșirii fiecărui individ în parte (C. Cucoș)</w:t>
      </w:r>
      <w:r w:rsidRPr="00CC4048">
        <w:rPr>
          <w:rFonts w:asciiTheme="majorBidi" w:hAnsiTheme="majorBidi" w:cstheme="majorBidi"/>
          <w:szCs w:val="24"/>
          <w:vertAlign w:val="superscript"/>
        </w:rPr>
        <w:endnoteReference w:id="98"/>
      </w:r>
      <w:r w:rsidRPr="00CC4048">
        <w:rPr>
          <w:rFonts w:asciiTheme="majorBidi" w:hAnsiTheme="majorBidi" w:cstheme="majorBidi"/>
          <w:szCs w:val="24"/>
        </w:rPr>
        <w:t>.</w:t>
      </w:r>
    </w:p>
    <w:p w14:paraId="56F76847"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Învățătorul îi poate încuraja pe acești copii să-și planifice activitățile folosind liste, calendare sau notițe.</w:t>
      </w:r>
    </w:p>
    <w:p w14:paraId="6C685AE9"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DESFĂȘURAREA LECȚIILOR LA CLASĂ</w:t>
      </w:r>
    </w:p>
    <w:p w14:paraId="7A7484CB" w14:textId="77777777" w:rsidR="00057F4D" w:rsidRPr="00CC4048" w:rsidRDefault="00057F4D" w:rsidP="004C33C4">
      <w:pPr>
        <w:jc w:val="both"/>
        <w:rPr>
          <w:rFonts w:asciiTheme="majorBidi" w:hAnsiTheme="majorBidi" w:cstheme="majorBidi"/>
          <w:szCs w:val="24"/>
        </w:rPr>
      </w:pPr>
      <w:r w:rsidRPr="00CC4048">
        <w:rPr>
          <w:rFonts w:asciiTheme="majorBidi" w:eastAsia="Courier New" w:hAnsiTheme="majorBidi" w:cstheme="majorBidi"/>
          <w:szCs w:val="24"/>
        </w:rPr>
        <w:t xml:space="preserve">o </w:t>
      </w:r>
      <w:r w:rsidRPr="00CC4048">
        <w:rPr>
          <w:rFonts w:asciiTheme="majorBidi" w:hAnsiTheme="majorBidi" w:cstheme="majorBidi"/>
          <w:szCs w:val="24"/>
        </w:rPr>
        <w:t>Obiective: Realizarea cât mai atractivă a lecțiilor. Implicarea copilului într-un grup de lucru; interacțiunea dintre copil și învățător; combinarea indicațiilor verbale cu demonstrațiile practice.</w:t>
      </w:r>
    </w:p>
    <w:p w14:paraId="63174C2A"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Conținut:</w:t>
      </w:r>
    </w:p>
    <w:p w14:paraId="0FD1E12B" w14:textId="101565D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Pe lângă implicarea în acțiune, este important să oferim copilului, ori de câte ori este nevoie, posibilitatea de a reveni la acțiunile concrete, dacă se </w:t>
      </w:r>
      <w:r w:rsidR="00080205" w:rsidRPr="00CC4048">
        <w:rPr>
          <w:rFonts w:asciiTheme="majorBidi" w:hAnsiTheme="majorBidi" w:cstheme="majorBidi"/>
          <w:szCs w:val="24"/>
        </w:rPr>
        <w:t>observă</w:t>
      </w:r>
      <w:r w:rsidRPr="00CC4048">
        <w:rPr>
          <w:rFonts w:asciiTheme="majorBidi" w:hAnsiTheme="majorBidi" w:cstheme="majorBidi"/>
          <w:szCs w:val="24"/>
        </w:rPr>
        <w:t xml:space="preserve"> deficiențe în procesarea informațiilor. În </w:t>
      </w:r>
      <w:r w:rsidR="00080205" w:rsidRPr="00CC4048">
        <w:rPr>
          <w:rFonts w:asciiTheme="majorBidi" w:hAnsiTheme="majorBidi" w:cstheme="majorBidi"/>
          <w:szCs w:val="24"/>
        </w:rPr>
        <w:t>acest</w:t>
      </w:r>
      <w:r w:rsidRPr="00CC4048">
        <w:rPr>
          <w:rFonts w:asciiTheme="majorBidi" w:hAnsiTheme="majorBidi" w:cstheme="majorBidi"/>
          <w:szCs w:val="24"/>
        </w:rPr>
        <w:t xml:space="preserve"> mod, nu numai că se lucrează strict în zona dezvoltării proxime, dar construcția imaginilor mintale și interiorizarea operațiilor concrete vor constitui un suport solid în elaborarea noțiunilor și a raționamentelor.</w:t>
      </w:r>
    </w:p>
    <w:p w14:paraId="01B7F668"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lecții să se folosească material didactic, dar materialul audio-vizual trebuie folosit cu atenție pentru a păstra capacitatea de distragere a atenției la minim. De exemplu, prezentările să conțină imagini și sunet care să aibă legătură directă cu materialul ce trebuie învățat.</w:t>
      </w:r>
    </w:p>
    <w:p w14:paraId="0974A7B6"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Lecțiile să fie pe cât posibil concentrate, iar cele foarte lungi, să fie împărțite în segmente. Implicarea efectivă a elevului cu ADHD în timpul predării este bine venită. Acesta poate să scrie cuvintele cheie sau ideile principale pe tablă.</w:t>
      </w:r>
    </w:p>
    <w:p w14:paraId="5B529FE0"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Acești elevi trebuie să fie încurajați să dezvolte imagini mintale ale conceptelor sau ale informațiilor care le-au fost prezentate. Acești elevi trebuie solicitați să răspundă frecvent, în decursul orei.</w:t>
      </w:r>
    </w:p>
    <w:p w14:paraId="0BCC2C09" w14:textId="76993C81"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lastRenderedPageBreak/>
        <w:t xml:space="preserve">Lecțiile trebuie să fie interesante pentru copil, pentru că așa el va învăța mai bine. Aceasta necesită ca învățătorul să se autoevalueze și să fie el însuși încântat și interesat de ceea ce predă. Folosirea învățării prin cooperare, implicarea copilului într-un grup de lucru, dându-i o sarcină specifică, crește stima de sine a acestuia și capacitatea de </w:t>
      </w:r>
      <w:r w:rsidR="00080205" w:rsidRPr="00CC4048">
        <w:rPr>
          <w:rFonts w:asciiTheme="majorBidi" w:hAnsiTheme="majorBidi" w:cstheme="majorBidi"/>
          <w:szCs w:val="24"/>
        </w:rPr>
        <w:t>inter relaționare</w:t>
      </w:r>
      <w:r w:rsidRPr="00CC4048">
        <w:rPr>
          <w:rFonts w:asciiTheme="majorBidi" w:hAnsiTheme="majorBidi" w:cstheme="majorBidi"/>
          <w:szCs w:val="24"/>
        </w:rPr>
        <w:t xml:space="preserve"> cu colegii. Interacțiunea dintre copil și învățător este benefică. Folosirea numelui copilului crește încrederea acestuia și facilitează comunicarea cu învățătorul.</w:t>
      </w:r>
    </w:p>
    <w:p w14:paraId="32C20D64"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Folosirea unui coleg ca meditator pentru copilul cu ADHD poate fi un pas spre succes. Învățătorul poate, de asemenea, să ofere elevului o listă cu conceptele cheie, sau cu cuvintele dificile și explicarea acestora, înainte de începerea lecției propriu zise. Schimbările de tonalitate a vocii captează atenția elevului la lecția predată.</w:t>
      </w:r>
    </w:p>
    <w:p w14:paraId="5988910A"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Combinarea indicațiilor verbale cu demonstrațiile practice au rezultate deosebite la acești copii. După ce instrucțiunile au fost date clasei, elevul trebuie rugat să parafrazeze ceea ce a spus învățătorul. Această metodă va crește nivelul de înțelegere a elevului și va oferi posibilitatea de a verifica dacă a înțeles corect.</w:t>
      </w:r>
    </w:p>
    <w:p w14:paraId="6731130F"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Elevul cu ADHD va fi tentat să dorească a fi printre primii care termină o sarcină. De aceea sunt indicate sarcini rezonabile, pe care să le poată realiza și pentru a reduce presiunea și stresul.</w:t>
      </w:r>
    </w:p>
    <w:p w14:paraId="60B50BE7"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Elevul cu ADHD trebuie lăsat să lucreze în ritmul lui, să se evite presiunea privind viteza și corectitudinea cu care lucrează. Învățătorul poate să-l învețe cum să-și ia notițe la clasă, să-l ajute să facă trecerea de la limbajul oral la limbajul scris.</w:t>
      </w:r>
    </w:p>
    <w:p w14:paraId="1C96748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Pentru teste învățătorul poate folosi fișe redactate la calculator, deoarece copilul s-ar putea să nu înțeleagă scrisul de mână. Trebuie oferite indicații clare și simple. Elevul să folosească creioane colorate.</w:t>
      </w:r>
    </w:p>
    <w:p w14:paraId="53008607" w14:textId="77777777" w:rsidR="00057F4D" w:rsidRPr="00CC4048" w:rsidRDefault="00057F4D" w:rsidP="004C33C4">
      <w:pPr>
        <w:jc w:val="both"/>
        <w:rPr>
          <w:rFonts w:asciiTheme="majorBidi" w:hAnsiTheme="majorBidi" w:cstheme="majorBidi"/>
          <w:szCs w:val="24"/>
        </w:rPr>
      </w:pPr>
      <w:bookmarkStart w:id="324" w:name="bookmark124"/>
      <w:bookmarkStart w:id="325" w:name="bookmark125"/>
      <w:r w:rsidRPr="00CC4048">
        <w:rPr>
          <w:rFonts w:asciiTheme="majorBidi" w:hAnsiTheme="majorBidi" w:cstheme="majorBidi"/>
          <w:szCs w:val="24"/>
        </w:rPr>
        <w:t>6. Probleme comportamentale</w:t>
      </w:r>
      <w:bookmarkEnd w:id="324"/>
      <w:bookmarkEnd w:id="325"/>
    </w:p>
    <w:p w14:paraId="56229C79" w14:textId="77777777" w:rsidR="00057F4D" w:rsidRPr="00CC4048" w:rsidRDefault="00057F4D" w:rsidP="004C33C4">
      <w:pPr>
        <w:jc w:val="both"/>
        <w:rPr>
          <w:rFonts w:asciiTheme="majorBidi" w:hAnsiTheme="majorBidi" w:cstheme="majorBidi"/>
          <w:szCs w:val="24"/>
        </w:rPr>
      </w:pPr>
      <w:r w:rsidRPr="00CC4048">
        <w:rPr>
          <w:rFonts w:asciiTheme="majorBidi" w:eastAsia="Courier New" w:hAnsiTheme="majorBidi" w:cstheme="majorBidi"/>
          <w:szCs w:val="24"/>
        </w:rPr>
        <w:t xml:space="preserve">o </w:t>
      </w:r>
      <w:r w:rsidRPr="00CC4048">
        <w:rPr>
          <w:rFonts w:asciiTheme="majorBidi" w:hAnsiTheme="majorBidi" w:cstheme="majorBidi"/>
          <w:szCs w:val="24"/>
        </w:rPr>
        <w:t>Obiective: Identificarea problemelor comportamentale; sistemul de management comportamental al clasei; recompensele pentru o sarcină bine făcută.</w:t>
      </w:r>
    </w:p>
    <w:p w14:paraId="08D9B74F"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Conținut:</w:t>
      </w:r>
    </w:p>
    <w:p w14:paraId="235A1403" w14:textId="77777777" w:rsidR="00057F4D" w:rsidRPr="00CC4048" w:rsidRDefault="00057F4D" w:rsidP="004C33C4">
      <w:pPr>
        <w:jc w:val="both"/>
        <w:rPr>
          <w:rFonts w:asciiTheme="majorBidi" w:hAnsiTheme="majorBidi" w:cstheme="majorBidi"/>
          <w:szCs w:val="24"/>
        </w:rPr>
      </w:pPr>
    </w:p>
    <w:p w14:paraId="51BE876A"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școală elevii cu ADHD au tendința să acționeze înainte să gândească. Comportamental, acest lucru se traduce prin imposibilitatea acestuia de a înțelege cauza și efectul.</w:t>
      </w:r>
    </w:p>
    <w:p w14:paraId="155DBC8F"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Acești copii fac anumite lucruri fără să se gândească la consecințele acțiunii lor. Spun lucruri fără să se întrebe cum vor reacționa ceilalți. Numeroase cercetări evidențiază faptul că elevii cu ADHD verbalizează des regulile de comportament, dar au dificultăți cu internalizarea acestora, cu a le transpune în propriul comportament.</w:t>
      </w:r>
    </w:p>
    <w:p w14:paraId="481785A0"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Cu ajutorul învățătorului și al colegilor, problemele care apar foarte des în comportamentul său pot fi identificate. Astfel putem găsi soluții ce se pot aplica înainte ca aceste probleme să apară. Un prieten apropiat îl poate ajuta în a-și îndeplini rolul de elev; elevii pot fi învățați să se „oprească și să gândească” înainte să vorbească. Aceasta îi poate ajuta să învețe să se liniștească înainte să vorbească. Încurajarea răspunsului gândit, scade impulsivitatea. Regulile clasei trebuie să fie simple și clare; ele trebuie stabilite împreună cu clasa de elevi.</w:t>
      </w:r>
    </w:p>
    <w:p w14:paraId="496E367F"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nivelul clasei trebuie implementat un sistem de management al comportamentului. Comportamentele pozitive să fie recompensate și învățătorul să se concentreze mai ales pe aspectele pozitive; stabilind obiective pe perioade de ore, zile, săptămâni sau luni, ca elevii să obțină feed-back atunci când progresează sau ating obiectivele propuse.</w:t>
      </w:r>
    </w:p>
    <w:p w14:paraId="242D8B24"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Pentru a îmbunătăți comportamentul elevilor se pot oferi recompense și pentru lucrurile bune și comportamentele pozitive observate de alți învățători sau angajați ai școlii. Învățătorul trebuie să specifice clar comportamentul pentru care oferă recompensa: </w:t>
      </w:r>
      <w:r w:rsidRPr="00CC4048">
        <w:rPr>
          <w:rFonts w:asciiTheme="majorBidi" w:hAnsiTheme="majorBidi" w:cstheme="majorBidi"/>
          <w:i/>
          <w:iCs/>
          <w:szCs w:val="24"/>
        </w:rPr>
        <w:t>„Îmi place foarte mult cum ai scris și că ți-ai făcut tema corect’,</w:t>
      </w:r>
      <w:r w:rsidRPr="00CC4048">
        <w:rPr>
          <w:rFonts w:asciiTheme="majorBidi" w:hAnsiTheme="majorBidi" w:cstheme="majorBidi"/>
          <w:szCs w:val="24"/>
        </w:rPr>
        <w:t xml:space="preserve"> decât </w:t>
      </w:r>
      <w:r w:rsidRPr="00CC4048">
        <w:rPr>
          <w:rFonts w:asciiTheme="majorBidi" w:hAnsiTheme="majorBidi" w:cstheme="majorBidi"/>
          <w:i/>
          <w:iCs/>
          <w:szCs w:val="24"/>
        </w:rPr>
        <w:t>„Bravo, bun băiat!”.</w:t>
      </w:r>
      <w:r w:rsidRPr="00CC4048">
        <w:rPr>
          <w:rFonts w:asciiTheme="majorBidi" w:hAnsiTheme="majorBidi" w:cstheme="majorBidi"/>
          <w:szCs w:val="24"/>
        </w:rPr>
        <w:t xml:space="preserve"> Mergând de la o bancă la alta, de la un elev la altul, învățătorul îl poate surprinde pe elevul cu ADHD lucrând atent și concentrat la sarcina dată. Îl poate recompensa cu un zâmbet și cu o vorbă bună: „</w:t>
      </w:r>
      <w:r w:rsidRPr="00CC4048">
        <w:rPr>
          <w:rFonts w:asciiTheme="majorBidi" w:hAnsiTheme="majorBidi" w:cstheme="majorBidi"/>
          <w:i/>
          <w:iCs/>
          <w:szCs w:val="24"/>
        </w:rPr>
        <w:t>Îmi place că lucrezi din greu</w:t>
      </w:r>
      <w:r w:rsidRPr="00CC4048">
        <w:rPr>
          <w:rFonts w:asciiTheme="majorBidi" w:hAnsiTheme="majorBidi" w:cstheme="majorBidi"/>
          <w:szCs w:val="24"/>
        </w:rPr>
        <w:t>’.</w:t>
      </w:r>
    </w:p>
    <w:p w14:paraId="023FB83A"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Copilului trebuie să i se acorde atenție, ascultându-l ce are de spus. Și el vrea să fie auzit, tratat cu respect. Învățătorul trebuie să creeze un mediu securizant pentru copil, să înțeleagă că învățătorul este </w:t>
      </w:r>
      <w:r w:rsidRPr="00CC4048">
        <w:rPr>
          <w:rFonts w:asciiTheme="majorBidi" w:hAnsiTheme="majorBidi" w:cstheme="majorBidi"/>
          <w:szCs w:val="24"/>
        </w:rPr>
        <w:lastRenderedPageBreak/>
        <w:t>lângă el ca să-l ajute. Nu trebuie certat în fața colegilor, iar ceilalți copii vor înțelege că și ei nu au permisiunea să-l certe. În loc să fie confruntat direct, atunci când activitățile sau comportamentele lui sunt inadecvate, învățătorul poate prezenta alternativa care rămâne valabilă. Acest lucru face ca așteptările să devină clare pentru elev și astfel să evite interpretarea negativă sau criticismul.</w:t>
      </w:r>
    </w:p>
    <w:p w14:paraId="618B3BDF" w14:textId="77777777" w:rsidR="00057F4D" w:rsidRPr="00CC4048" w:rsidRDefault="00057F4D" w:rsidP="004C33C4">
      <w:pPr>
        <w:jc w:val="both"/>
        <w:rPr>
          <w:rFonts w:asciiTheme="majorBidi" w:hAnsiTheme="majorBidi" w:cstheme="majorBidi"/>
          <w:szCs w:val="24"/>
        </w:rPr>
      </w:pPr>
      <w:bookmarkStart w:id="326" w:name="bookmark126"/>
      <w:bookmarkStart w:id="327" w:name="bookmark127"/>
      <w:r w:rsidRPr="00CC4048">
        <w:rPr>
          <w:rFonts w:asciiTheme="majorBidi" w:hAnsiTheme="majorBidi" w:cstheme="majorBidi"/>
          <w:szCs w:val="24"/>
        </w:rPr>
        <w:t>Îmbunătățirea abilităților de relaționare socială</w:t>
      </w:r>
      <w:bookmarkEnd w:id="326"/>
      <w:bookmarkEnd w:id="327"/>
    </w:p>
    <w:p w14:paraId="3584B9B3" w14:textId="77777777" w:rsidR="00057F4D" w:rsidRPr="00CC4048" w:rsidRDefault="00057F4D" w:rsidP="004C33C4">
      <w:pPr>
        <w:jc w:val="both"/>
        <w:rPr>
          <w:rFonts w:asciiTheme="majorBidi" w:hAnsiTheme="majorBidi" w:cstheme="majorBidi"/>
          <w:szCs w:val="24"/>
        </w:rPr>
      </w:pPr>
    </w:p>
    <w:p w14:paraId="3FD4D0C8" w14:textId="77777777" w:rsidR="00057F4D" w:rsidRPr="00CC4048" w:rsidRDefault="00057F4D" w:rsidP="004C33C4">
      <w:pPr>
        <w:jc w:val="both"/>
        <w:rPr>
          <w:rFonts w:asciiTheme="majorBidi" w:hAnsiTheme="majorBidi" w:cstheme="majorBidi"/>
          <w:szCs w:val="24"/>
        </w:rPr>
      </w:pPr>
      <w:r w:rsidRPr="00CC4048">
        <w:rPr>
          <w:rFonts w:asciiTheme="majorBidi" w:eastAsia="Courier New" w:hAnsiTheme="majorBidi" w:cstheme="majorBidi"/>
          <w:i/>
          <w:iCs/>
          <w:szCs w:val="24"/>
        </w:rPr>
        <w:t>o</w:t>
      </w:r>
      <w:r w:rsidRPr="00CC4048">
        <w:rPr>
          <w:rFonts w:asciiTheme="majorBidi" w:hAnsiTheme="majorBidi" w:cstheme="majorBidi"/>
          <w:szCs w:val="24"/>
        </w:rPr>
        <w:t xml:space="preserve"> Obiective: Învățarea prin cooperare; parteneriatul între copii; reguli clar definite; timpul de joacă și socializare.</w:t>
      </w:r>
    </w:p>
    <w:p w14:paraId="625A70CE"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Conținut:</w:t>
      </w:r>
    </w:p>
    <w:p w14:paraId="42A67B1C" w14:textId="77777777" w:rsidR="00057F4D" w:rsidRPr="00CC4048" w:rsidRDefault="00057F4D" w:rsidP="004C33C4">
      <w:pPr>
        <w:jc w:val="both"/>
        <w:rPr>
          <w:rFonts w:asciiTheme="majorBidi" w:hAnsiTheme="majorBidi" w:cstheme="majorBidi"/>
          <w:szCs w:val="24"/>
        </w:rPr>
      </w:pPr>
    </w:p>
    <w:p w14:paraId="07CDA6B6"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Elevii cu ADHD pot trece prin multe dificultăți în zona socială în special cu colegii, cu relațiile de prietenie.</w:t>
      </w:r>
    </w:p>
    <w:p w14:paraId="778136CE"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Grupurile mici de joc, cuprinzând doi sau trei elevi, îl pot ajuta să dezvolte mai multe abilități sociale efective. Se va descurca mai bine dacă așteptările sociale sunt identificate și exersate înainte de activitatea propriu zisă. Un mod subtil pentru elevul cu ADHD de a învăța abilitățile sociale este de a se ghida și observa comportamentul colegilor în timpul jocului. Învățătorul îi poate însoți pe elevi în locurile de joc și poate evidenția comportamentul elevilor care inițiază activități, cooperează la joc, sunt înconjurați de prieteni.</w:t>
      </w:r>
    </w:p>
    <w:p w14:paraId="00FC53DD" w14:textId="15D570C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Pentru mulți dintre elevii cu ADHD 30 de minute la locul de joc depășesc capacitatea lor de a menține relații prietenești cu colegii. Dacă este necesar, timpul de joc trebuie redus efectiv la 10 minute</w:t>
      </w:r>
    </w:p>
    <w:p w14:paraId="12FB6898" w14:textId="77777777" w:rsidR="004F2BB4" w:rsidRPr="00CC4048" w:rsidRDefault="004F2BB4" w:rsidP="004C33C4">
      <w:pPr>
        <w:jc w:val="both"/>
        <w:rPr>
          <w:rFonts w:asciiTheme="majorBidi" w:hAnsiTheme="majorBidi" w:cstheme="majorBidi"/>
          <w:szCs w:val="24"/>
        </w:rPr>
      </w:pPr>
    </w:p>
    <w:p w14:paraId="6B29F3E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color w:val="000000"/>
          <w:szCs w:val="24"/>
        </w:rPr>
        <w:t>FORMAREA COMPETENȚELOR DE RELAXARE</w:t>
      </w:r>
    </w:p>
    <w:p w14:paraId="437E4AEB" w14:textId="77777777" w:rsidR="00057F4D" w:rsidRPr="00CC4048" w:rsidRDefault="00057F4D" w:rsidP="004C33C4">
      <w:pPr>
        <w:jc w:val="both"/>
        <w:rPr>
          <w:rFonts w:asciiTheme="majorBidi" w:hAnsiTheme="majorBidi" w:cstheme="majorBidi"/>
          <w:szCs w:val="24"/>
        </w:rPr>
      </w:pPr>
      <w:r w:rsidRPr="00CC4048">
        <w:rPr>
          <w:rFonts w:asciiTheme="majorBidi" w:eastAsia="Times New Roman" w:hAnsiTheme="majorBidi" w:cstheme="majorBidi"/>
          <w:szCs w:val="24"/>
        </w:rPr>
        <w:t>9</w:t>
      </w:r>
    </w:p>
    <w:p w14:paraId="5F0CFDB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„Plasa iubirii”</w:t>
      </w:r>
    </w:p>
    <w:p w14:paraId="106D9E30"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color w:val="342A1B"/>
          <w:szCs w:val="24"/>
        </w:rPr>
        <w:t xml:space="preserve">o </w:t>
      </w:r>
      <w:r w:rsidRPr="00CC4048">
        <w:rPr>
          <w:rFonts w:asciiTheme="majorBidi" w:hAnsiTheme="majorBidi" w:cstheme="majorBidi"/>
          <w:szCs w:val="24"/>
        </w:rPr>
        <w:t>Obiective:</w:t>
      </w:r>
    </w:p>
    <w:p w14:paraId="585A48F7"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sfârșitul activității elevii vor fi capabili:</w:t>
      </w:r>
    </w:p>
    <w:p w14:paraId="1AAE080B"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să-și optimizeze deprinderile de relaționare interpersonală;</w:t>
      </w:r>
    </w:p>
    <w:p w14:paraId="21775F72"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sesizeze notele personale caracteristice;</w:t>
      </w:r>
    </w:p>
    <w:p w14:paraId="7B955CE5" w14:textId="5F0312AB"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să adopte atitudini pozitive </w:t>
      </w:r>
      <w:r w:rsidR="00080205" w:rsidRPr="00CC4048">
        <w:rPr>
          <w:rFonts w:asciiTheme="majorBidi" w:hAnsiTheme="majorBidi" w:cstheme="majorBidi"/>
          <w:szCs w:val="24"/>
        </w:rPr>
        <w:t>față</w:t>
      </w:r>
      <w:r w:rsidRPr="00CC4048">
        <w:rPr>
          <w:rFonts w:asciiTheme="majorBidi" w:hAnsiTheme="majorBidi" w:cstheme="majorBidi"/>
          <w:szCs w:val="24"/>
        </w:rPr>
        <w:t xml:space="preserve"> de ceilalți: încredere, acceptare și deschidere.</w:t>
      </w:r>
    </w:p>
    <w:p w14:paraId="2C19BE25"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 xml:space="preserve"> Resurse: un ghem de sfoară (de preferat mai groasă).</w:t>
      </w:r>
    </w:p>
    <w:p w14:paraId="72A05C24"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Etape ale activității:</w:t>
      </w:r>
    </w:p>
    <w:p w14:paraId="0CFBD4F5"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Li se cere elevilor să formeze un cerc.</w:t>
      </w:r>
    </w:p>
    <w:p w14:paraId="3425627E" w14:textId="7DB1A503"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Cadrul didactic prinde capătul sforii de degetul arătător de la mâna sa dreaptă, iar ghemul, în desfășurare, îl aruncă unuia dintre elevi și îl roagă să se prezinte cu numele mic și să spună care crede el că este cea mai importantă </w:t>
      </w:r>
      <w:r w:rsidR="00080205" w:rsidRPr="00CC4048">
        <w:rPr>
          <w:rFonts w:asciiTheme="majorBidi" w:hAnsiTheme="majorBidi" w:cstheme="majorBidi"/>
          <w:szCs w:val="24"/>
        </w:rPr>
        <w:t>trăsătură</w:t>
      </w:r>
      <w:r w:rsidRPr="00CC4048">
        <w:rPr>
          <w:rFonts w:asciiTheme="majorBidi" w:hAnsiTheme="majorBidi" w:cstheme="majorBidi"/>
          <w:szCs w:val="24"/>
        </w:rPr>
        <w:t xml:space="preserve"> (calitate) a sa.</w:t>
      </w:r>
    </w:p>
    <w:p w14:paraId="19404B0D" w14:textId="5F588E94"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Acesta se prezintă, apoi își </w:t>
      </w:r>
      <w:r w:rsidR="00080205" w:rsidRPr="00CC4048">
        <w:rPr>
          <w:rFonts w:asciiTheme="majorBidi" w:hAnsiTheme="majorBidi" w:cstheme="majorBidi"/>
          <w:szCs w:val="24"/>
        </w:rPr>
        <w:t>înfășoară</w:t>
      </w:r>
      <w:r w:rsidRPr="00CC4048">
        <w:rPr>
          <w:rFonts w:asciiTheme="majorBidi" w:hAnsiTheme="majorBidi" w:cstheme="majorBidi"/>
          <w:szCs w:val="24"/>
        </w:rPr>
        <w:t xml:space="preserve"> sfoara în jurul degetului său arătător de la mâna dreaptă și derulează ghemul spre un alt coleg ales de el, cu aceeași rugăminte.</w:t>
      </w:r>
    </w:p>
    <w:p w14:paraId="528BEBF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Pânza sau plasa iubirii se „țese” astfel: ghemul trece de la un participant la altul, formând o rețea ce-i va lega pe toți.</w:t>
      </w:r>
    </w:p>
    <w:p w14:paraId="5CE75B8F"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Ghemul derulat ajunge din nou la cadrul didactic după ce fiecare s-a prezentat în mod personal și special.</w:t>
      </w:r>
    </w:p>
    <w:p w14:paraId="32B06314" w14:textId="68924E80"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Sfoara se reașeză pe ghem </w:t>
      </w:r>
      <w:r w:rsidR="00080205" w:rsidRPr="00CC4048">
        <w:rPr>
          <w:rFonts w:asciiTheme="majorBidi" w:hAnsiTheme="majorBidi" w:cstheme="majorBidi"/>
          <w:szCs w:val="24"/>
        </w:rPr>
        <w:t>făcând</w:t>
      </w:r>
      <w:r w:rsidRPr="00CC4048">
        <w:rPr>
          <w:rFonts w:asciiTheme="majorBidi" w:hAnsiTheme="majorBidi" w:cstheme="majorBidi"/>
          <w:szCs w:val="24"/>
        </w:rPr>
        <w:t xml:space="preserve"> cale întoarsă: fiecare elev </w:t>
      </w:r>
      <w:r w:rsidR="00080205" w:rsidRPr="00CC4048">
        <w:rPr>
          <w:rFonts w:asciiTheme="majorBidi" w:hAnsiTheme="majorBidi" w:cstheme="majorBidi"/>
          <w:szCs w:val="24"/>
        </w:rPr>
        <w:t>adresează</w:t>
      </w:r>
      <w:r w:rsidRPr="00CC4048">
        <w:rPr>
          <w:rFonts w:asciiTheme="majorBidi" w:hAnsiTheme="majorBidi" w:cstheme="majorBidi"/>
          <w:szCs w:val="24"/>
        </w:rPr>
        <w:t xml:space="preserve"> celui care-i urmează, un compliment privind trăsătura ce îi place/ce admiră cel mai mult la el.</w:t>
      </w:r>
    </w:p>
    <w:p w14:paraId="33D5BFD9"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„Candela aprecierilor”</w:t>
      </w:r>
    </w:p>
    <w:p w14:paraId="2A2DA98C"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color w:val="342A1B"/>
          <w:szCs w:val="24"/>
        </w:rPr>
        <w:t xml:space="preserve">o </w:t>
      </w:r>
      <w:r w:rsidRPr="00CC4048">
        <w:rPr>
          <w:rFonts w:asciiTheme="majorBidi" w:hAnsiTheme="majorBidi" w:cstheme="majorBidi"/>
          <w:szCs w:val="24"/>
        </w:rPr>
        <w:t>Obiective:</w:t>
      </w:r>
    </w:p>
    <w:p w14:paraId="34CE1ECD"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sfârșitul activității elevii vor fi capabili:</w:t>
      </w:r>
    </w:p>
    <w:p w14:paraId="62806820"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descopere imaginea pe care o au colegii despre ei;</w:t>
      </w:r>
    </w:p>
    <w:p w14:paraId="732782AA"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ofere feed-back-uri pozitive celorlalți.</w:t>
      </w:r>
    </w:p>
    <w:p w14:paraId="4DCCBB4D" w14:textId="77777777" w:rsidR="00057F4D" w:rsidRPr="00CC4048" w:rsidRDefault="00057F4D" w:rsidP="004C33C4">
      <w:pPr>
        <w:jc w:val="both"/>
        <w:rPr>
          <w:rFonts w:asciiTheme="majorBidi" w:hAnsiTheme="majorBidi" w:cstheme="majorBidi"/>
          <w:szCs w:val="24"/>
        </w:rPr>
      </w:pPr>
      <w:r w:rsidRPr="00CC4048">
        <w:rPr>
          <w:rFonts w:asciiTheme="majorBidi" w:eastAsia="Times New Roman" w:hAnsiTheme="majorBidi" w:cstheme="majorBidi"/>
          <w:szCs w:val="24"/>
        </w:rPr>
        <w:t xml:space="preserve"> </w:t>
      </w:r>
      <w:r w:rsidRPr="00CC4048">
        <w:rPr>
          <w:rFonts w:asciiTheme="majorBidi" w:hAnsiTheme="majorBidi" w:cstheme="majorBidi"/>
          <w:i/>
          <w:iCs/>
          <w:szCs w:val="24"/>
        </w:rPr>
        <w:t>Resurse: o candelă sau o lumânare; o cutie cu chibrituri.</w:t>
      </w:r>
    </w:p>
    <w:p w14:paraId="423A697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Etape ale activității:</w:t>
      </w:r>
    </w:p>
    <w:p w14:paraId="55EBE02D"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Elevii formează un cerc.</w:t>
      </w:r>
    </w:p>
    <w:p w14:paraId="55040D2A" w14:textId="0BC5EEB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lastRenderedPageBreak/>
        <w:t xml:space="preserve">Cadrul didactic ține în mână lumânarea sau candela aprinsă și împărtășește grupului ce anume apreciază la un anumit membru, fără să specifice despre cine este vorba. Apoi, </w:t>
      </w:r>
      <w:r w:rsidR="00080205" w:rsidRPr="00CC4048">
        <w:rPr>
          <w:rFonts w:asciiTheme="majorBidi" w:hAnsiTheme="majorBidi" w:cstheme="majorBidi"/>
          <w:szCs w:val="24"/>
        </w:rPr>
        <w:t>oferă</w:t>
      </w:r>
      <w:r w:rsidRPr="00CC4048">
        <w:rPr>
          <w:rFonts w:asciiTheme="majorBidi" w:hAnsiTheme="majorBidi" w:cstheme="majorBidi"/>
          <w:szCs w:val="24"/>
        </w:rPr>
        <w:t xml:space="preserve"> lumânarea persoanei pe care tocmai a apreciat-o.</w:t>
      </w:r>
    </w:p>
    <w:p w14:paraId="1779F6E7"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Acea persoană, la rândul ei, își împărtășește aprecierea față de altcineva din grup, fără să specifice numele colegului după care înmânează lumânarea celui apreciat.</w:t>
      </w:r>
    </w:p>
    <w:p w14:paraId="3D01ABF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Se continuă până ce fiecare elev a primit și oferit candela de cel puțin două ori.</w:t>
      </w:r>
    </w:p>
    <w:p w14:paraId="7F58CD33" w14:textId="4855AE4C"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Cadrul didactic este atent să aprecieze el copiii care riscă să </w:t>
      </w:r>
      <w:r w:rsidR="00080205" w:rsidRPr="00CC4048">
        <w:rPr>
          <w:rFonts w:asciiTheme="majorBidi" w:hAnsiTheme="majorBidi" w:cstheme="majorBidi"/>
          <w:szCs w:val="24"/>
        </w:rPr>
        <w:t>rămână</w:t>
      </w:r>
      <w:r w:rsidRPr="00CC4048">
        <w:rPr>
          <w:rFonts w:asciiTheme="majorBidi" w:hAnsiTheme="majorBidi" w:cstheme="majorBidi"/>
          <w:szCs w:val="24"/>
        </w:rPr>
        <w:t xml:space="preserve"> </w:t>
      </w:r>
      <w:r w:rsidR="008377B3" w:rsidRPr="00CC4048">
        <w:rPr>
          <w:rFonts w:asciiTheme="majorBidi" w:hAnsiTheme="majorBidi" w:cstheme="majorBidi"/>
          <w:szCs w:val="24"/>
        </w:rPr>
        <w:t>neapreciați!</w:t>
      </w:r>
      <w:r w:rsidR="008377B3" w:rsidRPr="00CC4048">
        <w:rPr>
          <w:rFonts w:asciiTheme="majorBidi" w:hAnsiTheme="majorBidi" w:cstheme="majorBidi"/>
          <w:i/>
          <w:iCs/>
          <w:szCs w:val="24"/>
        </w:rPr>
        <w:t xml:space="preserve"> Prietenul</w:t>
      </w:r>
      <w:r w:rsidRPr="00CC4048">
        <w:rPr>
          <w:rFonts w:asciiTheme="majorBidi" w:hAnsiTheme="majorBidi" w:cstheme="majorBidi"/>
          <w:i/>
          <w:iCs/>
          <w:szCs w:val="24"/>
        </w:rPr>
        <w:t xml:space="preserve"> secret”</w:t>
      </w:r>
    </w:p>
    <w:p w14:paraId="0CC52740"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color w:val="342A1B"/>
          <w:szCs w:val="24"/>
        </w:rPr>
        <w:t xml:space="preserve">o </w:t>
      </w:r>
      <w:r w:rsidRPr="00CC4048">
        <w:rPr>
          <w:rFonts w:asciiTheme="majorBidi" w:hAnsiTheme="majorBidi" w:cstheme="majorBidi"/>
          <w:szCs w:val="24"/>
        </w:rPr>
        <w:t>Obiective:</w:t>
      </w:r>
    </w:p>
    <w:p w14:paraId="027F7056"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sfârșitul activității elevii vor fi capabili:</w:t>
      </w:r>
    </w:p>
    <w:p w14:paraId="6E053B8D"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conștientizeze plăcerea de a oferi și să identifice rolul ei;</w:t>
      </w:r>
    </w:p>
    <w:p w14:paraId="59CA85C9"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identifice valoarea relației de prietenie în dezvoltarea personală.</w:t>
      </w:r>
    </w:p>
    <w:p w14:paraId="497B60A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Resurse: hârtie, carioci, creioane, reviste; materiale pentru colaje; lipici, plastilină etc.</w:t>
      </w:r>
    </w:p>
    <w:p w14:paraId="1D372748"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Etape ale activității:</w:t>
      </w:r>
    </w:p>
    <w:p w14:paraId="67EAB55E"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Se desfășoară pe parcursul unui semestru / an școlar.</w:t>
      </w:r>
    </w:p>
    <w:p w14:paraId="323CCA8A"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Se notează numele fiecărui elev pe câte un bilețel.</w:t>
      </w:r>
    </w:p>
    <w:p w14:paraId="6132DF7B"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Se introduc toate bilețelele (care au aceeași dimensiune) într-o cutie.</w:t>
      </w:r>
    </w:p>
    <w:p w14:paraId="77B4593B" w14:textId="6B994600"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Fiecare copil extrage câte un bilețel având grijă ca ceilalți să</w:t>
      </w:r>
      <w:r w:rsidR="00080205" w:rsidRPr="00CC4048">
        <w:rPr>
          <w:rFonts w:asciiTheme="majorBidi" w:hAnsiTheme="majorBidi" w:cstheme="majorBidi"/>
          <w:szCs w:val="24"/>
        </w:rPr>
        <w:t xml:space="preserve"> </w:t>
      </w:r>
      <w:r w:rsidRPr="00CC4048">
        <w:rPr>
          <w:rFonts w:asciiTheme="majorBidi" w:hAnsiTheme="majorBidi" w:cstheme="majorBidi"/>
          <w:szCs w:val="24"/>
        </w:rPr>
        <w:t>nu afle numele care este scris și nici să-și obțină propriul nume.</w:t>
      </w:r>
    </w:p>
    <w:p w14:paraId="5CD02DAF"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Se cere ca fiecare elev să se gândească la persoana a cărui nume l-a extras și la o modalitate prin care să-și exprime admirația/aprecierea față de aceasta folosind materiale cât mai diferite.</w:t>
      </w:r>
    </w:p>
    <w:p w14:paraId="39757927"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Se încurajează copiii să-și folosească imaginația și creativitatea.</w:t>
      </w:r>
    </w:p>
    <w:p w14:paraId="6AB59A3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Se lucrează acasă cu foarte multă grijă pentru a nu se afla pentru cine este cadoul.</w:t>
      </w:r>
    </w:p>
    <w:p w14:paraId="53E93F83" w14:textId="6C6DA0A9"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Se stabilește un colț al cadourilor în care fiecare elev </w:t>
      </w:r>
      <w:r w:rsidR="008377B3" w:rsidRPr="00CC4048">
        <w:rPr>
          <w:rFonts w:asciiTheme="majorBidi" w:hAnsiTheme="majorBidi" w:cstheme="majorBidi"/>
          <w:szCs w:val="24"/>
        </w:rPr>
        <w:t>așază</w:t>
      </w:r>
      <w:r w:rsidRPr="00CC4048">
        <w:rPr>
          <w:rFonts w:asciiTheme="majorBidi" w:hAnsiTheme="majorBidi" w:cstheme="majorBidi"/>
          <w:szCs w:val="24"/>
        </w:rPr>
        <w:t xml:space="preserve"> ce a realizat (împreună cu numele persoanei căreia îi este adresat) având mare grijă să nu fie descoperit.</w:t>
      </w:r>
    </w:p>
    <w:p w14:paraId="36366C24"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După ce toți elevii au primit cadoul se formează un cerc.</w:t>
      </w:r>
    </w:p>
    <w:p w14:paraId="60DF7BF7"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Fiecare participant trece în mijloc, iar „prietenul secret” se prezintă și spune care este trăsătura pe care o admiră cel mai mult la acesta.</w:t>
      </w:r>
    </w:p>
    <w:p w14:paraId="78A3993B"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Nu se încheie înainte de a mulțumi pentru colaborare și cadouri.</w:t>
      </w:r>
    </w:p>
    <w:p w14:paraId="373A58DB"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„Eroul preferat”</w:t>
      </w:r>
    </w:p>
    <w:p w14:paraId="546F9D1A"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color w:val="342A1B"/>
          <w:szCs w:val="24"/>
        </w:rPr>
        <w:t xml:space="preserve">o </w:t>
      </w:r>
      <w:r w:rsidRPr="00CC4048">
        <w:rPr>
          <w:rFonts w:asciiTheme="majorBidi" w:hAnsiTheme="majorBidi" w:cstheme="majorBidi"/>
          <w:szCs w:val="24"/>
        </w:rPr>
        <w:t>Obiective:</w:t>
      </w:r>
    </w:p>
    <w:p w14:paraId="58EADC97"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sfârșitul activității elevii vor fi capabili:</w:t>
      </w:r>
    </w:p>
    <w:p w14:paraId="451D6725"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sesizeze caracteristicile propriei persoane;</w:t>
      </w:r>
    </w:p>
    <w:p w14:paraId="140ACB90"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înțeleagă că specificul uman îl reprezintă îmbinarea corespunzătoare a calităților și defectelor.</w:t>
      </w:r>
    </w:p>
    <w:p w14:paraId="7D3013F9"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Resurse: coli de hârtie A4; creioane, carioci, culori.</w:t>
      </w:r>
    </w:p>
    <w:p w14:paraId="387B2E4B"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Etape ale activității:</w:t>
      </w:r>
    </w:p>
    <w:p w14:paraId="68ABD06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Li se solicită elevilor să împartă foaia în două jumătăți, pe verticală, cu creionul.</w:t>
      </w:r>
    </w:p>
    <w:p w14:paraId="226610FA"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Fiecare participant este rugat să se gândească la personajul de desene animate care nu-i place deloc, care îl enervează la culme și să-l deseneze în jumătatea stângă a foii.</w:t>
      </w:r>
    </w:p>
    <w:p w14:paraId="40A60456"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Apoi li se poate spune: „</w:t>
      </w:r>
      <w:r w:rsidRPr="00CC4048">
        <w:rPr>
          <w:rFonts w:asciiTheme="majorBidi" w:hAnsiTheme="majorBidi" w:cstheme="majorBidi"/>
          <w:i/>
          <w:iCs/>
          <w:szCs w:val="24"/>
        </w:rPr>
        <w:t>va rog să vă gândiți și să notați trei motive pentru care nu vă place personajul respectiv. Ce anume face el și nu vă place?’’.</w:t>
      </w:r>
    </w:p>
    <w:p w14:paraId="3C0135F4" w14:textId="471621DC"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Elevii sunt rugați să se gândească la eroul de desene animate care-i place, pe care l-a </w:t>
      </w:r>
      <w:r w:rsidR="00883C98" w:rsidRPr="00CC4048">
        <w:rPr>
          <w:rFonts w:asciiTheme="majorBidi" w:hAnsiTheme="majorBidi" w:cstheme="majorBidi"/>
          <w:szCs w:val="24"/>
        </w:rPr>
        <w:t>îndrăgit</w:t>
      </w:r>
      <w:r w:rsidRPr="00CC4048">
        <w:rPr>
          <w:rFonts w:asciiTheme="majorBidi" w:hAnsiTheme="majorBidi" w:cstheme="majorBidi"/>
          <w:szCs w:val="24"/>
        </w:rPr>
        <w:t>, să-l deseneze în jumătatea dreaptă a foii și să noteze trei motive care-l fac pe acesta simpatic sau plăcut.</w:t>
      </w:r>
    </w:p>
    <w:p w14:paraId="157F9BE6"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Fiecare participant prezintă ce a realizat și motivele alegerilor.</w:t>
      </w:r>
    </w:p>
    <w:p w14:paraId="5B8C7A4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„Cutia magică”</w:t>
      </w:r>
    </w:p>
    <w:p w14:paraId="373AF63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color w:val="342A1B"/>
          <w:szCs w:val="24"/>
        </w:rPr>
        <w:t xml:space="preserve">o </w:t>
      </w:r>
      <w:r w:rsidRPr="00CC4048">
        <w:rPr>
          <w:rFonts w:asciiTheme="majorBidi" w:hAnsiTheme="majorBidi" w:cstheme="majorBidi"/>
          <w:szCs w:val="24"/>
        </w:rPr>
        <w:t>Obiective:</w:t>
      </w:r>
    </w:p>
    <w:p w14:paraId="6C0382D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sfârșitul activității elevii vor fi capabili:</w:t>
      </w:r>
    </w:p>
    <w:p w14:paraId="5DBECE5D"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înțeleagă faptul că specificul uman îl reprezintă îmbinarea corespunzătoare a calităților și defectelor.</w:t>
      </w:r>
    </w:p>
    <w:p w14:paraId="7BFFAD68"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 xml:space="preserve"> Resurse: sală spațioasă.</w:t>
      </w:r>
    </w:p>
    <w:p w14:paraId="1AAC770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Etape ale activității:</w:t>
      </w:r>
    </w:p>
    <w:p w14:paraId="655E1D87" w14:textId="726A9E34"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lastRenderedPageBreak/>
        <w:t>Li se spune elevilor că au acces la o cutie magică în care pot găsi orice calitate pe care și-o doresc și de care cred ei că au nevoie.</w:t>
      </w:r>
    </w:p>
    <w:p w14:paraId="669FBEC6" w14:textId="0FCDE6C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Această cutie e dispusă să primească și </w:t>
      </w:r>
      <w:r w:rsidR="00883C98" w:rsidRPr="00CC4048">
        <w:rPr>
          <w:rFonts w:asciiTheme="majorBidi" w:hAnsiTheme="majorBidi" w:cstheme="majorBidi"/>
          <w:szCs w:val="24"/>
        </w:rPr>
        <w:t>trăsături</w:t>
      </w:r>
      <w:r w:rsidRPr="00CC4048">
        <w:rPr>
          <w:rFonts w:asciiTheme="majorBidi" w:hAnsiTheme="majorBidi" w:cstheme="majorBidi"/>
          <w:szCs w:val="24"/>
        </w:rPr>
        <w:t xml:space="preserve"> umane pe care elevii consideră că le au și de care vor să scape.</w:t>
      </w:r>
    </w:p>
    <w:p w14:paraId="1966A00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În final fiecare participant împărtășește grupului ce simte și cum gândește acum când a primit tot ceea ce și-a dorit și a aruncat tot ceea ce era rău sau de prisos.</w:t>
      </w:r>
    </w:p>
    <w:p w14:paraId="1114F35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„Lupta cu obstacolul”</w:t>
      </w:r>
    </w:p>
    <w:p w14:paraId="6BC76A07"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color w:val="342A1B"/>
          <w:szCs w:val="24"/>
        </w:rPr>
        <w:t xml:space="preserve">o </w:t>
      </w:r>
      <w:r w:rsidRPr="00CC4048">
        <w:rPr>
          <w:rFonts w:asciiTheme="majorBidi" w:hAnsiTheme="majorBidi" w:cstheme="majorBidi"/>
          <w:szCs w:val="24"/>
        </w:rPr>
        <w:t>Obiective:</w:t>
      </w:r>
    </w:p>
    <w:p w14:paraId="5C3B753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sfârșitul activității elevii vor fi capabili:</w:t>
      </w:r>
    </w:p>
    <w:p w14:paraId="700BD34E"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să-și dezvolte capacitatea de toleranță la frustrare;</w:t>
      </w:r>
    </w:p>
    <w:p w14:paraId="10B656DE"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se transpună empatic în situația unui coleg aflat într-o situație problematică;</w:t>
      </w:r>
    </w:p>
    <w:p w14:paraId="3E2F3C1E"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manifeste toleranță și spirit de echipă.</w:t>
      </w:r>
    </w:p>
    <w:p w14:paraId="352230F4" w14:textId="5255F5C2"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Resurse</w:t>
      </w:r>
      <w:r w:rsidRPr="00CC4048">
        <w:rPr>
          <w:rFonts w:asciiTheme="majorBidi" w:hAnsiTheme="majorBidi" w:cstheme="majorBidi"/>
          <w:szCs w:val="24"/>
        </w:rPr>
        <w:t xml:space="preserve">: </w:t>
      </w:r>
      <w:r w:rsidRPr="00CC4048">
        <w:rPr>
          <w:rFonts w:asciiTheme="majorBidi" w:hAnsiTheme="majorBidi" w:cstheme="majorBidi"/>
          <w:i/>
          <w:iCs/>
          <w:szCs w:val="24"/>
        </w:rPr>
        <w:t xml:space="preserve">sală </w:t>
      </w:r>
      <w:r w:rsidR="00883C98" w:rsidRPr="00CC4048">
        <w:rPr>
          <w:rFonts w:asciiTheme="majorBidi" w:hAnsiTheme="majorBidi" w:cstheme="majorBidi"/>
          <w:i/>
          <w:iCs/>
          <w:szCs w:val="24"/>
        </w:rPr>
        <w:t>spațioasă</w:t>
      </w:r>
      <w:r w:rsidRPr="00CC4048">
        <w:rPr>
          <w:rFonts w:asciiTheme="majorBidi" w:hAnsiTheme="majorBidi" w:cstheme="majorBidi"/>
          <w:i/>
          <w:iCs/>
          <w:szCs w:val="24"/>
        </w:rPr>
        <w:t>.</w:t>
      </w:r>
    </w:p>
    <w:p w14:paraId="7BBCC340" w14:textId="1AD395EB"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Etape ale </w:t>
      </w:r>
      <w:r w:rsidR="00883C98" w:rsidRPr="00CC4048">
        <w:rPr>
          <w:rFonts w:asciiTheme="majorBidi" w:hAnsiTheme="majorBidi" w:cstheme="majorBidi"/>
          <w:szCs w:val="24"/>
        </w:rPr>
        <w:t>activității</w:t>
      </w:r>
      <w:r w:rsidRPr="00CC4048">
        <w:rPr>
          <w:rFonts w:asciiTheme="majorBidi" w:hAnsiTheme="majorBidi" w:cstheme="majorBidi"/>
          <w:szCs w:val="24"/>
        </w:rPr>
        <w:t>:</w:t>
      </w:r>
    </w:p>
    <w:p w14:paraId="139B5A7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Li se cere elevilor să facă un cerc ținându-se de mâini.</w:t>
      </w:r>
    </w:p>
    <w:p w14:paraId="49E9AC58"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Un copil - care se oferă voluntar - iese din clasă și așteaptă.</w:t>
      </w:r>
    </w:p>
    <w:p w14:paraId="24857926"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În acest timp, ceilalți </w:t>
      </w:r>
      <w:r w:rsidRPr="00CC4048">
        <w:rPr>
          <w:rFonts w:asciiTheme="majorBidi" w:hAnsiTheme="majorBidi" w:cstheme="majorBidi"/>
          <w:i/>
          <w:iCs/>
          <w:szCs w:val="24"/>
        </w:rPr>
        <w:t>(fără a-și da drumul la mâini)</w:t>
      </w:r>
      <w:r w:rsidRPr="00CC4048">
        <w:rPr>
          <w:rFonts w:asciiTheme="majorBidi" w:hAnsiTheme="majorBidi" w:cstheme="majorBidi"/>
          <w:szCs w:val="24"/>
        </w:rPr>
        <w:t xml:space="preserve"> se combină astfel încât elevului de afară să-i fie cât mai greu să refacă cercul.</w:t>
      </w:r>
    </w:p>
    <w:p w14:paraId="2F855DBA"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final, se discută cum s-a descurcat protagonistul, dacă au fost participanți care l-au susținut și mai ales - în ce mod.</w:t>
      </w:r>
    </w:p>
    <w:p w14:paraId="2A6987E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„Colajul aprecierilor”</w:t>
      </w:r>
    </w:p>
    <w:p w14:paraId="2D8E9E6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color w:val="342A1B"/>
          <w:szCs w:val="24"/>
        </w:rPr>
        <w:t xml:space="preserve">o </w:t>
      </w:r>
      <w:r w:rsidRPr="00CC4048">
        <w:rPr>
          <w:rFonts w:asciiTheme="majorBidi" w:hAnsiTheme="majorBidi" w:cstheme="majorBidi"/>
          <w:szCs w:val="24"/>
        </w:rPr>
        <w:t>Obiective:</w:t>
      </w:r>
    </w:p>
    <w:p w14:paraId="535EA855"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sfârșitul activității elevii vor fi capabili:</w:t>
      </w:r>
    </w:p>
    <w:p w14:paraId="716CAE7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descopere imaginea pe care o au colegii despre ei;</w:t>
      </w:r>
    </w:p>
    <w:p w14:paraId="716D6F5B"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aprecieze obiectiv persoanele din jur;</w:t>
      </w:r>
    </w:p>
    <w:p w14:paraId="0E55E06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să ofere feed-back-uri pozitive celorlalți.</w:t>
      </w:r>
    </w:p>
    <w:p w14:paraId="0F8DDFDA"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Resurse</w:t>
      </w:r>
      <w:r w:rsidRPr="00CC4048">
        <w:rPr>
          <w:rFonts w:asciiTheme="majorBidi" w:hAnsiTheme="majorBidi" w:cstheme="majorBidi"/>
          <w:szCs w:val="24"/>
        </w:rPr>
        <w:t xml:space="preserve">: </w:t>
      </w:r>
      <w:r w:rsidRPr="00CC4048">
        <w:rPr>
          <w:rFonts w:asciiTheme="majorBidi" w:hAnsiTheme="majorBidi" w:cstheme="majorBidi"/>
          <w:i/>
          <w:iCs/>
          <w:szCs w:val="24"/>
        </w:rPr>
        <w:t>coli de hârtie A3; carioci, creioane; materiale pentru colaje, reviste; lipici, foarfece.</w:t>
      </w:r>
    </w:p>
    <w:p w14:paraId="50D17647"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Etape ale activității:</w:t>
      </w:r>
    </w:p>
    <w:p w14:paraId="0EB35198"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Se formează grupe de câte 6-8 persoane.</w:t>
      </w:r>
    </w:p>
    <w:p w14:paraId="104DF8DB"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Cadrul didactic le spune participanților că vor avea ocazia să realizeze un colaj - pentru fiecare elev - care să descrie calitățile acestuia.</w:t>
      </w:r>
    </w:p>
    <w:p w14:paraId="1A50ABB9"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Se scrie numele fiecărei persoane din grupul format pe o coală de hârtie.</w:t>
      </w:r>
    </w:p>
    <w:p w14:paraId="23D89A98"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Copiii au un timp (5 minute) în care se gândesc la trăsăturile fiecărui coleg din grup, apoi decupează imagini și caută cuvinte pentru descriere.</w:t>
      </w:r>
    </w:p>
    <w:p w14:paraId="47AF908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Colile de hârtie cu numele pe ele sunt rotite (</w:t>
      </w:r>
      <w:r w:rsidRPr="00CC4048">
        <w:rPr>
          <w:rFonts w:asciiTheme="majorBidi" w:hAnsiTheme="majorBidi" w:cstheme="majorBidi"/>
          <w:i/>
          <w:iCs/>
          <w:szCs w:val="24"/>
        </w:rPr>
        <w:t>trec pe la fiecare participant din grup</w:t>
      </w:r>
      <w:r w:rsidRPr="00CC4048">
        <w:rPr>
          <w:rFonts w:asciiTheme="majorBidi" w:hAnsiTheme="majorBidi" w:cstheme="majorBidi"/>
          <w:szCs w:val="24"/>
        </w:rPr>
        <w:t>) pentru a fi lipite imaginile și scrise cuvintele potrivite.</w:t>
      </w:r>
    </w:p>
    <w:p w14:paraId="3547BC85"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sfârșit, toate colajele trec din mână în mână și fiecare elev explică contribuția adusă la întocmirea lui.</w:t>
      </w:r>
    </w:p>
    <w:p w14:paraId="33DC432E" w14:textId="77777777" w:rsidR="004F2BB4"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Colajele</w:t>
      </w:r>
      <w:r w:rsidR="00FC32E4" w:rsidRPr="00CC4048">
        <w:rPr>
          <w:rFonts w:asciiTheme="majorBidi" w:hAnsiTheme="majorBidi" w:cstheme="majorBidi"/>
          <w:szCs w:val="24"/>
        </w:rPr>
        <w:t xml:space="preserve"> </w:t>
      </w:r>
      <w:r w:rsidRPr="00CC4048">
        <w:rPr>
          <w:rFonts w:asciiTheme="majorBidi" w:hAnsiTheme="majorBidi" w:cstheme="majorBidi"/>
          <w:szCs w:val="24"/>
        </w:rPr>
        <w:t>sunt dăruite posesorilor.</w:t>
      </w:r>
      <w:bookmarkStart w:id="328" w:name="bookmark128"/>
      <w:bookmarkStart w:id="329" w:name="bookmark129"/>
    </w:p>
    <w:p w14:paraId="2FE42B2D" w14:textId="77777777" w:rsidR="004F2BB4" w:rsidRPr="00CC4048" w:rsidRDefault="004F2BB4" w:rsidP="004C33C4">
      <w:pPr>
        <w:jc w:val="both"/>
        <w:rPr>
          <w:rFonts w:asciiTheme="majorBidi" w:hAnsiTheme="majorBidi" w:cstheme="majorBidi"/>
          <w:szCs w:val="24"/>
        </w:rPr>
      </w:pPr>
    </w:p>
    <w:p w14:paraId="60B92BFF" w14:textId="240A0811"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ACTIVITĂȚI DE PSIHOGIMNASTICĂ</w:t>
      </w:r>
      <w:bookmarkEnd w:id="328"/>
      <w:bookmarkEnd w:id="329"/>
    </w:p>
    <w:p w14:paraId="3AD9CC66" w14:textId="77777777" w:rsidR="00057F4D" w:rsidRPr="00CC4048" w:rsidRDefault="00057F4D" w:rsidP="004C33C4">
      <w:pPr>
        <w:jc w:val="both"/>
        <w:rPr>
          <w:rFonts w:asciiTheme="majorBidi" w:hAnsiTheme="majorBidi" w:cstheme="majorBidi"/>
          <w:szCs w:val="24"/>
        </w:rPr>
      </w:pPr>
    </w:p>
    <w:p w14:paraId="50833B12"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        Etapa I. Exerciții mimice și pantomimice</w:t>
      </w:r>
    </w:p>
    <w:p w14:paraId="557E0F75" w14:textId="77777777" w:rsidR="00057F4D" w:rsidRPr="00CC4048" w:rsidRDefault="00057F4D" w:rsidP="004C33C4">
      <w:pPr>
        <w:jc w:val="both"/>
        <w:rPr>
          <w:rFonts w:asciiTheme="majorBidi" w:hAnsiTheme="majorBidi" w:cstheme="majorBidi"/>
          <w:szCs w:val="24"/>
        </w:rPr>
      </w:pPr>
      <w:r w:rsidRPr="00CC4048">
        <w:rPr>
          <w:rFonts w:asciiTheme="majorBidi" w:eastAsia="Courier New" w:hAnsiTheme="majorBidi" w:cstheme="majorBidi"/>
          <w:szCs w:val="24"/>
        </w:rPr>
        <w:t xml:space="preserve">o </w:t>
      </w:r>
      <w:r w:rsidRPr="00CC4048">
        <w:rPr>
          <w:rFonts w:asciiTheme="majorBidi" w:hAnsiTheme="majorBidi" w:cstheme="majorBidi"/>
          <w:i/>
          <w:iCs/>
          <w:szCs w:val="24"/>
        </w:rPr>
        <w:t>Obiectivul:</w:t>
      </w:r>
      <w:r w:rsidRPr="00CC4048">
        <w:rPr>
          <w:rFonts w:asciiTheme="majorBidi" w:hAnsiTheme="majorBidi" w:cstheme="majorBidi"/>
          <w:szCs w:val="24"/>
        </w:rPr>
        <w:t xml:space="preserve"> reprezentarea expresivă a stărilor emoționale legate de emoții de mulțumire și nemulțumire (bucurie, mirare, interes, furie, repulsie, ură, frică etc.) și a sentimentelor (mândrie, sfială, încredere etc.). Copiii însușesc mișcările de exprimare: mimica, gesturile, poziția, mersul.</w:t>
      </w:r>
    </w:p>
    <w:p w14:paraId="6023E740"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Etapa II. Exerciții și jocuri de exprimare a diferitor calități ale caracterului și emoțiilor</w:t>
      </w:r>
    </w:p>
    <w:p w14:paraId="5C6B63BB" w14:textId="77777777" w:rsidR="00057F4D" w:rsidRPr="00CC4048" w:rsidRDefault="00057F4D" w:rsidP="004C33C4">
      <w:pPr>
        <w:jc w:val="both"/>
        <w:rPr>
          <w:rFonts w:asciiTheme="majorBidi" w:hAnsiTheme="majorBidi" w:cstheme="majorBidi"/>
          <w:szCs w:val="24"/>
        </w:rPr>
      </w:pPr>
      <w:r w:rsidRPr="00CC4048">
        <w:rPr>
          <w:rFonts w:asciiTheme="majorBidi" w:eastAsia="Courier New" w:hAnsiTheme="majorBidi" w:cstheme="majorBidi"/>
          <w:szCs w:val="24"/>
        </w:rPr>
        <w:t xml:space="preserve">o </w:t>
      </w:r>
      <w:r w:rsidRPr="00CC4048">
        <w:rPr>
          <w:rFonts w:asciiTheme="majorBidi" w:hAnsiTheme="majorBidi" w:cstheme="majorBidi"/>
          <w:i/>
          <w:iCs/>
          <w:szCs w:val="24"/>
        </w:rPr>
        <w:t>Obiectivul:</w:t>
      </w:r>
      <w:r w:rsidRPr="00CC4048">
        <w:rPr>
          <w:rFonts w:asciiTheme="majorBidi" w:hAnsiTheme="majorBidi" w:cstheme="majorBidi"/>
          <w:szCs w:val="24"/>
        </w:rPr>
        <w:t xml:space="preserve"> reprezentarea expresivă a calităților, produse de mediul social (zgârcenia, bunătatea, sinceritatea etc.), aprecierea lor morală. Cunoașterea cu comportamente-modele a personajelor cu diferite calități de caracter. Consolidarea și îmbogățirea informațiilor primite anterior, ce se referă la competența lor socială. Armonizarea personalității copiilor. La exprimarea emoțiilor se atrage atenția </w:t>
      </w:r>
      <w:r w:rsidRPr="00CC4048">
        <w:rPr>
          <w:rFonts w:asciiTheme="majorBidi" w:hAnsiTheme="majorBidi" w:cstheme="majorBidi"/>
          <w:szCs w:val="24"/>
        </w:rPr>
        <w:lastRenderedPageBreak/>
        <w:t>copiilor la toate componentele mișcărilor exprimate în același timp. Această etapă poartă un caracter de profilaxie.</w:t>
      </w:r>
    </w:p>
    <w:p w14:paraId="1EDDE2D7"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Etapa III. Exerciții și jocuri cu orientare psihoterapeutică asupra unui copil sau a grupului</w:t>
      </w:r>
    </w:p>
    <w:p w14:paraId="415406C8" w14:textId="77777777" w:rsidR="00057F4D" w:rsidRPr="00CC4048" w:rsidRDefault="00057F4D" w:rsidP="004C33C4">
      <w:pPr>
        <w:jc w:val="both"/>
        <w:rPr>
          <w:rFonts w:asciiTheme="majorBidi" w:hAnsiTheme="majorBidi" w:cstheme="majorBidi"/>
          <w:szCs w:val="24"/>
        </w:rPr>
      </w:pPr>
      <w:r w:rsidRPr="00CC4048">
        <w:rPr>
          <w:rFonts w:asciiTheme="majorBidi" w:eastAsia="Courier New" w:hAnsiTheme="majorBidi" w:cstheme="majorBidi"/>
          <w:szCs w:val="24"/>
        </w:rPr>
        <w:t xml:space="preserve">o </w:t>
      </w:r>
      <w:r w:rsidRPr="00CC4048">
        <w:rPr>
          <w:rFonts w:asciiTheme="majorBidi" w:hAnsiTheme="majorBidi" w:cstheme="majorBidi"/>
          <w:i/>
          <w:iCs/>
          <w:szCs w:val="24"/>
        </w:rPr>
        <w:t>Obiectivul:</w:t>
      </w:r>
      <w:r w:rsidRPr="00CC4048">
        <w:rPr>
          <w:rFonts w:asciiTheme="majorBidi" w:hAnsiTheme="majorBidi" w:cstheme="majorBidi"/>
          <w:szCs w:val="24"/>
        </w:rPr>
        <w:t xml:space="preserve"> corectarea dispoziției și trăsăturilor separate de caracter, training de modelare a situațiilor standarde.</w:t>
      </w:r>
    </w:p>
    <w:p w14:paraId="4F94F4BB"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Etapa IV. Antrenamentul psihomuscular</w:t>
      </w:r>
    </w:p>
    <w:p w14:paraId="207D8E1D" w14:textId="77777777" w:rsidR="00057F4D" w:rsidRPr="00CC4048" w:rsidRDefault="00057F4D" w:rsidP="004C33C4">
      <w:pPr>
        <w:jc w:val="both"/>
        <w:rPr>
          <w:rFonts w:asciiTheme="majorBidi" w:hAnsiTheme="majorBidi" w:cstheme="majorBidi"/>
          <w:szCs w:val="24"/>
        </w:rPr>
      </w:pPr>
      <w:r w:rsidRPr="00CC4048">
        <w:rPr>
          <w:rFonts w:asciiTheme="majorBidi" w:eastAsia="Courier New" w:hAnsiTheme="majorBidi" w:cstheme="majorBidi"/>
          <w:szCs w:val="24"/>
        </w:rPr>
        <w:t xml:space="preserve">o </w:t>
      </w:r>
      <w:r w:rsidRPr="00CC4048">
        <w:rPr>
          <w:rFonts w:asciiTheme="majorBidi" w:hAnsiTheme="majorBidi" w:cstheme="majorBidi"/>
          <w:i/>
          <w:iCs/>
          <w:szCs w:val="24"/>
        </w:rPr>
        <w:t>Obiectivul:</w:t>
      </w:r>
      <w:r w:rsidRPr="00CC4048">
        <w:rPr>
          <w:rFonts w:asciiTheme="majorBidi" w:hAnsiTheme="majorBidi" w:cstheme="majorBidi"/>
          <w:szCs w:val="24"/>
        </w:rPr>
        <w:t xml:space="preserve"> scoaterea încordării psihoemoționale, stimularea rezultatului, comportamentului, calităților dorite.</w:t>
      </w:r>
    </w:p>
    <w:p w14:paraId="0BC1C2C2"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Structura activității de psihogimnastică:</w:t>
      </w:r>
    </w:p>
    <w:p w14:paraId="23594640"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Înviorarea:</w:t>
      </w:r>
    </w:p>
    <w:p w14:paraId="32E8BA7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 Obiectivele:</w:t>
      </w:r>
      <w:r w:rsidRPr="00CC4048">
        <w:rPr>
          <w:rFonts w:asciiTheme="majorBidi" w:hAnsiTheme="majorBidi" w:cstheme="majorBidi"/>
          <w:szCs w:val="24"/>
        </w:rPr>
        <w:t xml:space="preserve"> diminuarea încordării psihice și emoționale; normalizarea tonusului muscular, atragerea atenției copiilor către activitate; dispunerea copiilor la o activitate comună și contactarea unul cu altul.</w:t>
      </w:r>
    </w:p>
    <w:p w14:paraId="2545A645"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Conținutul:</w:t>
      </w:r>
      <w:r w:rsidRPr="00CC4048">
        <w:rPr>
          <w:rFonts w:asciiTheme="majorBidi" w:hAnsiTheme="majorBidi" w:cstheme="majorBidi"/>
          <w:szCs w:val="24"/>
        </w:rPr>
        <w:t xml:space="preserve"> câteva exerciții-jocuri de atenție și joc mobil. </w:t>
      </w:r>
      <w:r w:rsidRPr="00CC4048">
        <w:rPr>
          <w:rFonts w:asciiTheme="majorBidi" w:hAnsiTheme="majorBidi" w:cstheme="majorBidi"/>
          <w:i/>
          <w:iCs/>
          <w:szCs w:val="24"/>
        </w:rPr>
        <w:t>Timp:</w:t>
      </w:r>
      <w:r w:rsidRPr="00CC4048">
        <w:rPr>
          <w:rFonts w:asciiTheme="majorBidi" w:hAnsiTheme="majorBidi" w:cstheme="majorBidi"/>
          <w:szCs w:val="24"/>
        </w:rPr>
        <w:t xml:space="preserve"> 5-6 minute.</w:t>
      </w:r>
    </w:p>
    <w:p w14:paraId="7C086C65"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Gimnastica:</w:t>
      </w:r>
    </w:p>
    <w:p w14:paraId="6A335BE5"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 Obiectivele:</w:t>
      </w:r>
      <w:r w:rsidRPr="00CC4048">
        <w:rPr>
          <w:rFonts w:asciiTheme="majorBidi" w:hAnsiTheme="majorBidi" w:cstheme="majorBidi"/>
          <w:szCs w:val="24"/>
        </w:rPr>
        <w:t xml:space="preserve"> oferirea copiilor a posibilității de a îndeplini diferite sarcini musculare pe calea repetării imitate a unor exerciții; dezvoltare abilității de reținere a atenției asupra senzațiilor, a le deosebi și compara; dezvoltarea abilității copiilor de schimbare a mișcărilor, controlul senzațiilor musculare. Consecutivitatea exercițiilor e importantă prin respectarea schimbării și comparării mișcărilor diferite după caracter, prin:</w:t>
      </w:r>
    </w:p>
    <w:p w14:paraId="4F594E1C"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ÎNCORDARE - RELAXARE</w:t>
      </w:r>
    </w:p>
    <w:p w14:paraId="301673EC"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BRUSC - LENT</w:t>
      </w:r>
    </w:p>
    <w:p w14:paraId="6869DFDA"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DESE - RARE</w:t>
      </w:r>
    </w:p>
    <w:p w14:paraId="40BD9419"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FRACȚIONATE- ÎNTREGITE</w:t>
      </w:r>
    </w:p>
    <w:p w14:paraId="43E75E1F"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MIȘCĂRI ABIA VIZIBILE - ÎNCREMENIRI</w:t>
      </w:r>
    </w:p>
    <w:p w14:paraId="1E129957"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ROTIRI ALE CORPULUI ȘI SĂRITURI</w:t>
      </w:r>
    </w:p>
    <w:p w14:paraId="22443365" w14:textId="77777777" w:rsidR="004F2BB4" w:rsidRPr="00CC4048" w:rsidRDefault="00057F4D" w:rsidP="004C33C4">
      <w:pPr>
        <w:jc w:val="both"/>
        <w:rPr>
          <w:rFonts w:asciiTheme="majorBidi" w:hAnsiTheme="majorBidi" w:cstheme="majorBidi"/>
          <w:i/>
          <w:iCs/>
          <w:szCs w:val="24"/>
        </w:rPr>
      </w:pPr>
      <w:r w:rsidRPr="00CC4048">
        <w:rPr>
          <w:rFonts w:asciiTheme="majorBidi" w:hAnsiTheme="majorBidi" w:cstheme="majorBidi"/>
          <w:i/>
          <w:iCs/>
          <w:szCs w:val="24"/>
        </w:rPr>
        <w:t>MIȘCĂRI LIBERE ÎN MEDIU ȘI CIOCNIRI CU OBIECTE.</w:t>
      </w:r>
    </w:p>
    <w:p w14:paraId="65FE7715" w14:textId="77777777" w:rsidR="004F2BB4" w:rsidRPr="00CC4048" w:rsidRDefault="004F2BB4" w:rsidP="004C33C4">
      <w:pPr>
        <w:jc w:val="both"/>
        <w:rPr>
          <w:rFonts w:asciiTheme="majorBidi" w:hAnsiTheme="majorBidi" w:cstheme="majorBidi"/>
          <w:i/>
          <w:iCs/>
          <w:szCs w:val="24"/>
        </w:rPr>
      </w:pPr>
    </w:p>
    <w:p w14:paraId="45936F74" w14:textId="5FD71A32"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Toate exercițiile sunt însoțite de schimbarea încordării musculare și relaxare. O asemenea schimbare a mișcărilor influențează armonizarea activității psihice ale activității creierului: are loc reglarea activității psihice și motor</w:t>
      </w:r>
      <w:r w:rsidR="00E503E1" w:rsidRPr="00CC4048">
        <w:rPr>
          <w:rFonts w:asciiTheme="majorBidi" w:hAnsiTheme="majorBidi" w:cstheme="majorBidi"/>
          <w:szCs w:val="24"/>
        </w:rPr>
        <w:t>ii</w:t>
      </w:r>
      <w:r w:rsidRPr="00CC4048">
        <w:rPr>
          <w:rFonts w:asciiTheme="majorBidi" w:hAnsiTheme="majorBidi" w:cstheme="majorBidi"/>
          <w:szCs w:val="24"/>
        </w:rPr>
        <w:t xml:space="preserve"> a copilului, se îmbunătățește dispoziția, dispare inertitatea.</w:t>
      </w:r>
    </w:p>
    <w:p w14:paraId="44279546"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La activitățile de psihogimnastică toți copiii reușesc: este corect totul ce fac, îndeplinind exercițiile în felul său, așa cum pot. O diferențiere și conștientizare a tuturor senzațiilor este imposibilă din partea copiilor, dar concentrarea atenției asupra măcar uneia la fiecare activitate e necesară.</w:t>
      </w:r>
    </w:p>
    <w:p w14:paraId="3D9679FE" w14:textId="6F78C1C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 xml:space="preserve">Însușirea </w:t>
      </w:r>
      <w:r w:rsidR="00E503E1" w:rsidRPr="00CC4048">
        <w:rPr>
          <w:rFonts w:asciiTheme="majorBidi" w:hAnsiTheme="majorBidi" w:cstheme="majorBidi"/>
          <w:i/>
          <w:iCs/>
          <w:szCs w:val="24"/>
        </w:rPr>
        <w:t>emoțiilor</w:t>
      </w:r>
      <w:r w:rsidRPr="00CC4048">
        <w:rPr>
          <w:rFonts w:asciiTheme="majorBidi" w:hAnsiTheme="majorBidi" w:cstheme="majorBidi"/>
          <w:i/>
          <w:iCs/>
          <w:szCs w:val="24"/>
        </w:rPr>
        <w:t>:</w:t>
      </w:r>
    </w:p>
    <w:p w14:paraId="50D2DDC3"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Obiectivul:</w:t>
      </w:r>
      <w:r w:rsidRPr="00CC4048">
        <w:rPr>
          <w:rFonts w:asciiTheme="majorBidi" w:hAnsiTheme="majorBidi" w:cstheme="majorBidi"/>
          <w:szCs w:val="24"/>
        </w:rPr>
        <w:t xml:space="preserve"> Dezvoltarea abilității de a înțelege emoțiile proprii și străine, reprezentarea lor corectă și trăirea lor.</w:t>
      </w:r>
    </w:p>
    <w:p w14:paraId="44926F89" w14:textId="07DFBC1A"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Emoțiile, stările, folosite în exerciții:</w:t>
      </w:r>
      <w:r w:rsidRPr="00CC4048">
        <w:rPr>
          <w:rFonts w:asciiTheme="majorBidi" w:hAnsiTheme="majorBidi" w:cstheme="majorBidi"/>
          <w:szCs w:val="24"/>
        </w:rPr>
        <w:t xml:space="preserve"> interes - atenție/ luare aminte; bucurie - satisfacție - admirație - mirare/ surprindere; </w:t>
      </w:r>
      <w:r w:rsidR="00883C98" w:rsidRPr="00CC4048">
        <w:rPr>
          <w:rFonts w:asciiTheme="majorBidi" w:hAnsiTheme="majorBidi" w:cstheme="majorBidi"/>
          <w:szCs w:val="24"/>
        </w:rPr>
        <w:t>nenorocire</w:t>
      </w:r>
      <w:r w:rsidRPr="00CC4048">
        <w:rPr>
          <w:rFonts w:asciiTheme="majorBidi" w:hAnsiTheme="majorBidi" w:cstheme="majorBidi"/>
          <w:szCs w:val="24"/>
        </w:rPr>
        <w:t xml:space="preserve"> - disperare - suferință - compătimire; furie - ură - invidie; ofensă - necaz; dispreț - silă - dezgust; frică - spaimă; rușine - vină; anxietate - frustrare; compătimire - jale - gingășie; amărăciune - tristețe.</w:t>
      </w:r>
    </w:p>
    <w:p w14:paraId="40CDB19D"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Comunicarea:</w:t>
      </w:r>
    </w:p>
    <w:p w14:paraId="2E239B85"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Obiectivul:</w:t>
      </w:r>
      <w:r w:rsidRPr="00CC4048">
        <w:rPr>
          <w:rFonts w:asciiTheme="majorBidi" w:hAnsiTheme="majorBidi" w:cstheme="majorBidi"/>
          <w:szCs w:val="24"/>
        </w:rPr>
        <w:t xml:space="preserve"> dezvoltarea abilităților generale de influență asupra partenerului.</w:t>
      </w:r>
    </w:p>
    <w:p w14:paraId="2711FBBC"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În exerciții sunt incluse schimbarea cu rolurile a partenerilor de comunicare, aprecierea propriilor emoții și ale partenerului. Exercițiile ajută copiilor să depășească barierele în comunicare în viața reală.</w:t>
      </w:r>
    </w:p>
    <w:p w14:paraId="77F31A89"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Comportamentul:</w:t>
      </w:r>
    </w:p>
    <w:p w14:paraId="444DDF4C"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Obiectivul:</w:t>
      </w:r>
      <w:r w:rsidRPr="00CC4048">
        <w:rPr>
          <w:rFonts w:asciiTheme="majorBidi" w:hAnsiTheme="majorBidi" w:cstheme="majorBidi"/>
          <w:szCs w:val="24"/>
        </w:rPr>
        <w:t xml:space="preserve"> dezvoltarea abilităților copiilor de reglare a reacțiilor de comportament.</w:t>
      </w:r>
    </w:p>
    <w:p w14:paraId="7A7C453E"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Demonstrarea și jucarea situațiilor tipice cu greutățile psihologice, evidențierea și cunoașterea formelor tipice a comportamentului adaptat și neadaptat; căpătarea și consolidarea stereotipelor de </w:t>
      </w:r>
      <w:r w:rsidRPr="00CC4048">
        <w:rPr>
          <w:rFonts w:asciiTheme="majorBidi" w:hAnsiTheme="majorBidi" w:cstheme="majorBidi"/>
          <w:szCs w:val="24"/>
        </w:rPr>
        <w:lastRenderedPageBreak/>
        <w:t>comportament și metodelor de soluționare a conflictelor admisibile copiilor; dezvoltarea abilităților de alegere independentă și construire a formelor reale de reacții și acțiune în diferite situații.</w:t>
      </w:r>
    </w:p>
    <w:p w14:paraId="0C79452D"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Încheierea:</w:t>
      </w:r>
    </w:p>
    <w:p w14:paraId="235F8752"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i/>
          <w:iCs/>
          <w:szCs w:val="24"/>
        </w:rPr>
        <w:t>Obiectivul:</w:t>
      </w:r>
      <w:r w:rsidRPr="00CC4048">
        <w:rPr>
          <w:rFonts w:asciiTheme="majorBidi" w:hAnsiTheme="majorBidi" w:cstheme="majorBidi"/>
          <w:szCs w:val="24"/>
        </w:rPr>
        <w:t xml:space="preserve"> consolidarea efectului pozitiv, ce stimulează și reglează activitatea psihică și fizică a copilului, balansarea stării emoționale, îmbunătățirea dispoziției.</w:t>
      </w:r>
    </w:p>
    <w:p w14:paraId="22D72291" w14:textId="77777777" w:rsidR="00057F4D"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În timpul activităților au fost folosite imprimări pe banda de casetofon. Pentru relaxarea psihofizică au fost folosite imprimările „Sunetele pădurii”, „Zgomotul mării".</w:t>
      </w:r>
    </w:p>
    <w:p w14:paraId="10B45EA2" w14:textId="726821BC" w:rsidR="00B66210" w:rsidRPr="00CC4048" w:rsidRDefault="00057F4D" w:rsidP="004C33C4">
      <w:pPr>
        <w:jc w:val="both"/>
        <w:rPr>
          <w:rFonts w:asciiTheme="majorBidi" w:hAnsiTheme="majorBidi" w:cstheme="majorBidi"/>
          <w:szCs w:val="24"/>
        </w:rPr>
      </w:pPr>
      <w:r w:rsidRPr="00CC4048">
        <w:rPr>
          <w:rFonts w:asciiTheme="majorBidi" w:hAnsiTheme="majorBidi" w:cstheme="majorBidi"/>
          <w:szCs w:val="24"/>
        </w:rPr>
        <w:t xml:space="preserve">Toate activitățile au fost petrecute numai pe material intuitiv, deoarece atributica sustrage atenția copiilor și preface psihogimnastica în joc, care </w:t>
      </w:r>
      <w:r w:rsidR="00320ABC" w:rsidRPr="00CC4048">
        <w:rPr>
          <w:rFonts w:asciiTheme="majorBidi" w:hAnsiTheme="majorBidi" w:cstheme="majorBidi"/>
          <w:szCs w:val="24"/>
        </w:rPr>
        <w:t>trebuie să stea doar la baza ei.</w:t>
      </w:r>
    </w:p>
    <w:p w14:paraId="1FE32D19" w14:textId="451F5C12" w:rsidR="009A2C5B" w:rsidRPr="00CC4048" w:rsidRDefault="009A2C5B" w:rsidP="004C33C4">
      <w:pPr>
        <w:jc w:val="both"/>
        <w:rPr>
          <w:rFonts w:asciiTheme="majorBidi" w:hAnsiTheme="majorBidi" w:cstheme="majorBidi"/>
        </w:rPr>
      </w:pPr>
    </w:p>
    <w:p w14:paraId="5F1BEDBD" w14:textId="77777777" w:rsidR="009A2C5B" w:rsidRPr="00CC4048" w:rsidRDefault="009A2C5B" w:rsidP="004C33C4">
      <w:pPr>
        <w:jc w:val="both"/>
        <w:rPr>
          <w:rFonts w:asciiTheme="majorBidi" w:hAnsiTheme="majorBidi" w:cstheme="majorBidi"/>
        </w:rPr>
      </w:pPr>
    </w:p>
    <w:p w14:paraId="4EF543F4" w14:textId="77777777" w:rsidR="00BA6646" w:rsidRPr="00CC4048" w:rsidRDefault="00BA6646" w:rsidP="004C33C4">
      <w:pPr>
        <w:jc w:val="both"/>
        <w:rPr>
          <w:rFonts w:asciiTheme="majorBidi" w:hAnsiTheme="majorBidi" w:cstheme="majorBidi"/>
        </w:rPr>
      </w:pPr>
    </w:p>
    <w:p w14:paraId="622A6295" w14:textId="77777777" w:rsidR="00BA6646" w:rsidRPr="00CC4048" w:rsidRDefault="00BA6646" w:rsidP="004C33C4">
      <w:pPr>
        <w:jc w:val="both"/>
        <w:rPr>
          <w:rFonts w:asciiTheme="majorBidi" w:hAnsiTheme="majorBidi" w:cstheme="majorBidi"/>
        </w:rPr>
      </w:pPr>
    </w:p>
    <w:p w14:paraId="1C820C02" w14:textId="77777777" w:rsidR="00BA6646" w:rsidRPr="00CC4048" w:rsidRDefault="00BA6646" w:rsidP="004C33C4">
      <w:pPr>
        <w:jc w:val="both"/>
        <w:rPr>
          <w:rFonts w:asciiTheme="majorBidi" w:hAnsiTheme="majorBidi" w:cstheme="majorBidi"/>
        </w:rPr>
      </w:pPr>
    </w:p>
    <w:p w14:paraId="70F76384" w14:textId="77777777" w:rsidR="00BA6646" w:rsidRPr="00CC4048" w:rsidRDefault="00BA6646" w:rsidP="004C33C4">
      <w:pPr>
        <w:jc w:val="both"/>
        <w:rPr>
          <w:rFonts w:asciiTheme="majorBidi" w:hAnsiTheme="majorBidi" w:cstheme="majorBidi"/>
        </w:rPr>
      </w:pPr>
    </w:p>
    <w:p w14:paraId="06F54BC8" w14:textId="77777777" w:rsidR="00BA6646" w:rsidRPr="00CC4048" w:rsidRDefault="00BA6646" w:rsidP="004C33C4">
      <w:pPr>
        <w:jc w:val="both"/>
        <w:rPr>
          <w:rFonts w:asciiTheme="majorBidi" w:hAnsiTheme="majorBidi" w:cstheme="majorBidi"/>
        </w:rPr>
      </w:pPr>
    </w:p>
    <w:p w14:paraId="33B5B03D" w14:textId="77777777" w:rsidR="00BA6646" w:rsidRPr="00CC4048" w:rsidRDefault="00BA6646" w:rsidP="004C33C4">
      <w:pPr>
        <w:jc w:val="both"/>
        <w:rPr>
          <w:rFonts w:asciiTheme="majorBidi" w:hAnsiTheme="majorBidi" w:cstheme="majorBidi"/>
        </w:rPr>
      </w:pPr>
    </w:p>
    <w:p w14:paraId="6D6226DF" w14:textId="77777777" w:rsidR="00BA6646" w:rsidRPr="00CC4048" w:rsidRDefault="00BA6646" w:rsidP="004C33C4">
      <w:pPr>
        <w:jc w:val="both"/>
        <w:rPr>
          <w:rFonts w:asciiTheme="majorBidi" w:hAnsiTheme="majorBidi" w:cstheme="majorBidi"/>
        </w:rPr>
      </w:pPr>
    </w:p>
    <w:p w14:paraId="4CD86F58" w14:textId="77777777" w:rsidR="00BA6646" w:rsidRPr="00CC4048" w:rsidRDefault="00BA6646" w:rsidP="004C33C4">
      <w:pPr>
        <w:jc w:val="both"/>
        <w:rPr>
          <w:rFonts w:asciiTheme="majorBidi" w:hAnsiTheme="majorBidi" w:cstheme="majorBidi"/>
        </w:rPr>
      </w:pPr>
    </w:p>
    <w:p w14:paraId="29926169" w14:textId="77777777" w:rsidR="00BA6646" w:rsidRPr="00CC4048" w:rsidRDefault="00BA6646" w:rsidP="004C33C4">
      <w:pPr>
        <w:jc w:val="both"/>
        <w:rPr>
          <w:rFonts w:asciiTheme="majorBidi" w:hAnsiTheme="majorBidi" w:cstheme="majorBidi"/>
        </w:rPr>
      </w:pPr>
    </w:p>
    <w:p w14:paraId="1930F96B" w14:textId="77777777" w:rsidR="00BA6646" w:rsidRPr="00CC4048" w:rsidRDefault="00BA6646" w:rsidP="004C33C4">
      <w:pPr>
        <w:jc w:val="both"/>
        <w:rPr>
          <w:rFonts w:asciiTheme="majorBidi" w:hAnsiTheme="majorBidi" w:cstheme="majorBidi"/>
        </w:rPr>
      </w:pPr>
    </w:p>
    <w:p w14:paraId="5530F491" w14:textId="77777777" w:rsidR="00BA6646" w:rsidRPr="00CC4048" w:rsidRDefault="00BA6646" w:rsidP="004C33C4">
      <w:pPr>
        <w:jc w:val="both"/>
        <w:rPr>
          <w:rFonts w:asciiTheme="majorBidi" w:hAnsiTheme="majorBidi" w:cstheme="majorBidi"/>
        </w:rPr>
      </w:pPr>
    </w:p>
    <w:p w14:paraId="7AB23E1C" w14:textId="77777777" w:rsidR="00BA6646" w:rsidRPr="00CC4048" w:rsidRDefault="00BA6646" w:rsidP="004C33C4">
      <w:pPr>
        <w:jc w:val="both"/>
        <w:rPr>
          <w:rFonts w:asciiTheme="majorBidi" w:hAnsiTheme="majorBidi" w:cstheme="majorBidi"/>
        </w:rPr>
      </w:pPr>
    </w:p>
    <w:p w14:paraId="5D77C283" w14:textId="77777777" w:rsidR="00BA6646" w:rsidRPr="00CC4048" w:rsidRDefault="00BA6646" w:rsidP="004C33C4">
      <w:pPr>
        <w:jc w:val="both"/>
        <w:rPr>
          <w:rFonts w:asciiTheme="majorBidi" w:hAnsiTheme="majorBidi" w:cstheme="majorBidi"/>
        </w:rPr>
      </w:pPr>
    </w:p>
    <w:p w14:paraId="6E105D5A" w14:textId="77777777" w:rsidR="00BA6646" w:rsidRPr="00CC4048" w:rsidRDefault="00BA6646" w:rsidP="004C33C4">
      <w:pPr>
        <w:jc w:val="both"/>
        <w:rPr>
          <w:rFonts w:asciiTheme="majorBidi" w:hAnsiTheme="majorBidi" w:cstheme="majorBidi"/>
        </w:rPr>
      </w:pPr>
    </w:p>
    <w:p w14:paraId="69D197C4" w14:textId="77777777" w:rsidR="00BA6646" w:rsidRPr="00CC4048" w:rsidRDefault="00BA6646" w:rsidP="004C33C4">
      <w:pPr>
        <w:jc w:val="both"/>
        <w:rPr>
          <w:rFonts w:asciiTheme="majorBidi" w:hAnsiTheme="majorBidi" w:cstheme="majorBidi"/>
        </w:rPr>
      </w:pPr>
    </w:p>
    <w:p w14:paraId="5783E5BD" w14:textId="77777777" w:rsidR="00BA6646" w:rsidRPr="00CC4048" w:rsidRDefault="00BA6646" w:rsidP="004C33C4">
      <w:pPr>
        <w:jc w:val="both"/>
        <w:rPr>
          <w:rFonts w:asciiTheme="majorBidi" w:hAnsiTheme="majorBidi" w:cstheme="majorBidi"/>
        </w:rPr>
      </w:pPr>
    </w:p>
    <w:p w14:paraId="5AE3391D" w14:textId="77777777" w:rsidR="00BA6646" w:rsidRPr="00CC4048" w:rsidRDefault="00BA6646" w:rsidP="004C33C4">
      <w:pPr>
        <w:jc w:val="both"/>
        <w:rPr>
          <w:rFonts w:asciiTheme="majorBidi" w:hAnsiTheme="majorBidi" w:cstheme="majorBidi"/>
        </w:rPr>
      </w:pPr>
    </w:p>
    <w:p w14:paraId="292DE985" w14:textId="77777777" w:rsidR="00BA6646" w:rsidRPr="00CC4048" w:rsidRDefault="00BA6646" w:rsidP="004C33C4">
      <w:pPr>
        <w:jc w:val="both"/>
        <w:rPr>
          <w:rFonts w:asciiTheme="majorBidi" w:hAnsiTheme="majorBidi" w:cstheme="majorBidi"/>
        </w:rPr>
      </w:pPr>
    </w:p>
    <w:p w14:paraId="20BC1CBA" w14:textId="77777777" w:rsidR="00BA6646" w:rsidRPr="00CC4048" w:rsidRDefault="00BA6646" w:rsidP="004C33C4">
      <w:pPr>
        <w:jc w:val="both"/>
        <w:rPr>
          <w:rFonts w:asciiTheme="majorBidi" w:hAnsiTheme="majorBidi" w:cstheme="majorBidi"/>
        </w:rPr>
      </w:pPr>
    </w:p>
    <w:p w14:paraId="53AE4562" w14:textId="77777777" w:rsidR="00BA6646" w:rsidRPr="00CC4048" w:rsidRDefault="00BA6646" w:rsidP="004C33C4">
      <w:pPr>
        <w:jc w:val="both"/>
        <w:rPr>
          <w:rFonts w:asciiTheme="majorBidi" w:hAnsiTheme="majorBidi" w:cstheme="majorBidi"/>
        </w:rPr>
      </w:pPr>
    </w:p>
    <w:p w14:paraId="596D248E" w14:textId="77777777" w:rsidR="00BA6646" w:rsidRPr="00CC4048" w:rsidRDefault="00BA6646" w:rsidP="004C33C4">
      <w:pPr>
        <w:jc w:val="both"/>
        <w:rPr>
          <w:rFonts w:asciiTheme="majorBidi" w:hAnsiTheme="majorBidi" w:cstheme="majorBidi"/>
        </w:rPr>
      </w:pPr>
    </w:p>
    <w:p w14:paraId="28A33A6D" w14:textId="77777777" w:rsidR="00BA6646" w:rsidRPr="00CC4048" w:rsidRDefault="00BA6646" w:rsidP="004C33C4">
      <w:pPr>
        <w:jc w:val="both"/>
        <w:rPr>
          <w:rFonts w:asciiTheme="majorBidi" w:hAnsiTheme="majorBidi" w:cstheme="majorBidi"/>
        </w:rPr>
      </w:pPr>
    </w:p>
    <w:p w14:paraId="52738382" w14:textId="77777777" w:rsidR="00BA6646" w:rsidRPr="00CC4048" w:rsidRDefault="00BA6646" w:rsidP="004C33C4">
      <w:pPr>
        <w:jc w:val="both"/>
        <w:rPr>
          <w:rFonts w:asciiTheme="majorBidi" w:hAnsiTheme="majorBidi" w:cstheme="majorBidi"/>
        </w:rPr>
      </w:pPr>
    </w:p>
    <w:p w14:paraId="3AF40CAA" w14:textId="77777777" w:rsidR="00BA6646" w:rsidRPr="00CC4048" w:rsidRDefault="00BA6646" w:rsidP="004C33C4">
      <w:pPr>
        <w:jc w:val="both"/>
        <w:rPr>
          <w:rFonts w:asciiTheme="majorBidi" w:hAnsiTheme="majorBidi" w:cstheme="majorBidi"/>
        </w:rPr>
      </w:pPr>
    </w:p>
    <w:p w14:paraId="07E19F35" w14:textId="77777777" w:rsidR="00BA6646" w:rsidRPr="00CC4048" w:rsidRDefault="00BA6646" w:rsidP="004C33C4">
      <w:pPr>
        <w:jc w:val="both"/>
        <w:rPr>
          <w:rFonts w:asciiTheme="majorBidi" w:hAnsiTheme="majorBidi" w:cstheme="majorBidi"/>
        </w:rPr>
      </w:pPr>
    </w:p>
    <w:p w14:paraId="657C544B" w14:textId="77777777" w:rsidR="00BA6646" w:rsidRPr="00CC4048" w:rsidRDefault="00BA6646" w:rsidP="004C33C4">
      <w:pPr>
        <w:jc w:val="both"/>
        <w:rPr>
          <w:rFonts w:asciiTheme="majorBidi" w:hAnsiTheme="majorBidi" w:cstheme="majorBidi"/>
        </w:rPr>
      </w:pPr>
    </w:p>
    <w:p w14:paraId="64FED7EA" w14:textId="77777777" w:rsidR="00BA6646" w:rsidRPr="00CC4048" w:rsidRDefault="00BA6646" w:rsidP="004C33C4">
      <w:pPr>
        <w:jc w:val="both"/>
        <w:rPr>
          <w:rFonts w:asciiTheme="majorBidi" w:hAnsiTheme="majorBidi" w:cstheme="majorBidi"/>
        </w:rPr>
      </w:pPr>
    </w:p>
    <w:p w14:paraId="63E5262F" w14:textId="77777777" w:rsidR="00BA6646" w:rsidRPr="00CC4048" w:rsidRDefault="00BA6646" w:rsidP="004C33C4">
      <w:pPr>
        <w:jc w:val="both"/>
        <w:rPr>
          <w:rFonts w:asciiTheme="majorBidi" w:hAnsiTheme="majorBidi" w:cstheme="majorBidi"/>
        </w:rPr>
      </w:pPr>
    </w:p>
    <w:p w14:paraId="1EEB6959" w14:textId="77777777" w:rsidR="00BA6646" w:rsidRPr="00CC4048" w:rsidRDefault="00BA6646" w:rsidP="004C33C4">
      <w:pPr>
        <w:jc w:val="both"/>
        <w:rPr>
          <w:rFonts w:asciiTheme="majorBidi" w:hAnsiTheme="majorBidi" w:cstheme="majorBidi"/>
        </w:rPr>
      </w:pPr>
    </w:p>
    <w:p w14:paraId="1637791D" w14:textId="77777777" w:rsidR="00BA6646" w:rsidRPr="00CC4048" w:rsidRDefault="00BA6646" w:rsidP="004C33C4">
      <w:pPr>
        <w:jc w:val="both"/>
        <w:rPr>
          <w:rFonts w:asciiTheme="majorBidi" w:hAnsiTheme="majorBidi" w:cstheme="majorBidi"/>
        </w:rPr>
      </w:pPr>
    </w:p>
    <w:p w14:paraId="6AB6D4BD" w14:textId="77777777" w:rsidR="00BA6646" w:rsidRPr="00CC4048" w:rsidRDefault="00BA6646" w:rsidP="004C33C4">
      <w:pPr>
        <w:jc w:val="both"/>
        <w:rPr>
          <w:rFonts w:asciiTheme="majorBidi" w:hAnsiTheme="majorBidi" w:cstheme="majorBidi"/>
        </w:rPr>
      </w:pPr>
    </w:p>
    <w:p w14:paraId="4827F56D" w14:textId="77777777" w:rsidR="00BA6646" w:rsidRPr="00CC4048" w:rsidRDefault="00BA6646" w:rsidP="004C33C4">
      <w:pPr>
        <w:jc w:val="both"/>
        <w:rPr>
          <w:rFonts w:asciiTheme="majorBidi" w:hAnsiTheme="majorBidi" w:cstheme="majorBidi"/>
        </w:rPr>
      </w:pPr>
    </w:p>
    <w:p w14:paraId="7D8F5730" w14:textId="77777777" w:rsidR="00BA6646" w:rsidRPr="00CC4048" w:rsidRDefault="00BA6646" w:rsidP="004C33C4">
      <w:pPr>
        <w:jc w:val="both"/>
        <w:rPr>
          <w:rFonts w:asciiTheme="majorBidi" w:hAnsiTheme="majorBidi" w:cstheme="majorBidi"/>
        </w:rPr>
      </w:pPr>
    </w:p>
    <w:p w14:paraId="6599D29C" w14:textId="77777777" w:rsidR="00BA6646" w:rsidRPr="00CC4048" w:rsidRDefault="00BA6646" w:rsidP="004C33C4">
      <w:pPr>
        <w:jc w:val="both"/>
        <w:rPr>
          <w:rFonts w:asciiTheme="majorBidi" w:hAnsiTheme="majorBidi" w:cstheme="majorBidi"/>
        </w:rPr>
      </w:pPr>
    </w:p>
    <w:p w14:paraId="310F2081" w14:textId="77777777" w:rsidR="00BA6646" w:rsidRPr="00CC4048" w:rsidRDefault="00BA6646" w:rsidP="004C33C4">
      <w:pPr>
        <w:jc w:val="both"/>
        <w:rPr>
          <w:rFonts w:asciiTheme="majorBidi" w:hAnsiTheme="majorBidi" w:cstheme="majorBidi"/>
        </w:rPr>
      </w:pPr>
    </w:p>
    <w:p w14:paraId="128DBF2E" w14:textId="77777777" w:rsidR="00BA6646" w:rsidRPr="00CC4048" w:rsidRDefault="00BA6646" w:rsidP="004C33C4">
      <w:pPr>
        <w:jc w:val="both"/>
        <w:rPr>
          <w:rFonts w:asciiTheme="majorBidi" w:hAnsiTheme="majorBidi" w:cstheme="majorBidi"/>
        </w:rPr>
      </w:pPr>
    </w:p>
    <w:p w14:paraId="5EB8ADD1" w14:textId="77777777" w:rsidR="00BA6646" w:rsidRPr="00CC4048" w:rsidRDefault="00BA6646" w:rsidP="004C33C4">
      <w:pPr>
        <w:jc w:val="both"/>
        <w:rPr>
          <w:rFonts w:asciiTheme="majorBidi" w:hAnsiTheme="majorBidi" w:cstheme="majorBidi"/>
        </w:rPr>
      </w:pPr>
    </w:p>
    <w:p w14:paraId="0B8566BE" w14:textId="77777777" w:rsidR="00BA6646" w:rsidRPr="00CC4048" w:rsidRDefault="00BA6646" w:rsidP="004C33C4">
      <w:pPr>
        <w:jc w:val="both"/>
        <w:rPr>
          <w:rFonts w:asciiTheme="majorBidi" w:hAnsiTheme="majorBidi" w:cstheme="majorBidi"/>
        </w:rPr>
      </w:pPr>
    </w:p>
    <w:p w14:paraId="7D631FFE" w14:textId="77777777" w:rsidR="00BA6646" w:rsidRPr="00CC4048" w:rsidRDefault="00BA6646" w:rsidP="004C33C4">
      <w:pPr>
        <w:jc w:val="both"/>
        <w:rPr>
          <w:rFonts w:asciiTheme="majorBidi" w:hAnsiTheme="majorBidi" w:cstheme="majorBidi"/>
        </w:rPr>
      </w:pPr>
    </w:p>
    <w:p w14:paraId="0E0E4B7A" w14:textId="05E71977" w:rsidR="00C04B28" w:rsidRPr="00CC4048" w:rsidRDefault="009A2C5B" w:rsidP="004C33C4">
      <w:pPr>
        <w:pStyle w:val="Titlu6"/>
        <w:jc w:val="both"/>
        <w:rPr>
          <w:rFonts w:asciiTheme="majorBidi" w:hAnsiTheme="majorBidi"/>
        </w:rPr>
      </w:pPr>
      <w:bookmarkStart w:id="330" w:name="_Toc233717255"/>
      <w:bookmarkStart w:id="331" w:name="_Toc233790556"/>
      <w:r w:rsidRPr="00CC4048">
        <w:rPr>
          <w:rFonts w:asciiTheme="majorBidi" w:hAnsiTheme="majorBidi"/>
        </w:rPr>
        <w:lastRenderedPageBreak/>
        <w:t xml:space="preserve">Nivele de evidență </w:t>
      </w:r>
      <w:r w:rsidR="00697A80" w:rsidRPr="00CC4048">
        <w:rPr>
          <w:rFonts w:asciiTheme="majorBidi" w:hAnsiTheme="majorBidi"/>
        </w:rPr>
        <w:t>și</w:t>
      </w:r>
      <w:r w:rsidRPr="00CC4048">
        <w:rPr>
          <w:rFonts w:asciiTheme="majorBidi" w:hAnsiTheme="majorBidi"/>
        </w:rPr>
        <w:t xml:space="preserve"> grade de recomandare</w:t>
      </w:r>
      <w:bookmarkEnd w:id="330"/>
      <w:bookmarkEnd w:id="331"/>
    </w:p>
    <w:p w14:paraId="57C28C36" w14:textId="77777777" w:rsidR="00C04B28" w:rsidRPr="00CC4048" w:rsidRDefault="00C04B28" w:rsidP="004C33C4">
      <w:pPr>
        <w:jc w:val="both"/>
        <w:rPr>
          <w:rFonts w:asciiTheme="majorBidi" w:hAnsiTheme="majorBidi" w:cstheme="majorBidi"/>
        </w:rPr>
      </w:pPr>
    </w:p>
    <w:p w14:paraId="64FB5D0D" w14:textId="4FF0C013" w:rsidR="009A2C5B" w:rsidRPr="00CC4048" w:rsidRDefault="009A2C5B" w:rsidP="004C33C4">
      <w:pPr>
        <w:widowControl w:val="0"/>
        <w:autoSpaceDE w:val="0"/>
        <w:autoSpaceDN w:val="0"/>
        <w:adjustRightInd w:val="0"/>
        <w:contextualSpacing w:val="0"/>
        <w:jc w:val="both"/>
        <w:rPr>
          <w:rFonts w:asciiTheme="majorBidi" w:eastAsia="Times New Roman" w:hAnsiTheme="majorBidi" w:cstheme="majorBidi"/>
          <w:b/>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76"/>
        <w:gridCol w:w="1417"/>
        <w:gridCol w:w="6628"/>
      </w:tblGrid>
      <w:tr w:rsidR="009A2C5B" w:rsidRPr="00CC4048" w14:paraId="38D9C032" w14:textId="77777777" w:rsidTr="0032339C">
        <w:tc>
          <w:tcPr>
            <w:tcW w:w="1526" w:type="dxa"/>
            <w:tcBorders>
              <w:top w:val="single" w:sz="4" w:space="0" w:color="auto"/>
              <w:left w:val="single" w:sz="4" w:space="0" w:color="auto"/>
              <w:bottom w:val="single" w:sz="4" w:space="0" w:color="auto"/>
              <w:right w:val="single" w:sz="4" w:space="0" w:color="auto"/>
            </w:tcBorders>
          </w:tcPr>
          <w:p w14:paraId="1A2DAF57" w14:textId="77777777" w:rsidR="009A2C5B" w:rsidRPr="00CC4048" w:rsidRDefault="009A2C5B" w:rsidP="004C33C4">
            <w:pPr>
              <w:contextualSpacing w:val="0"/>
              <w:jc w:val="both"/>
              <w:rPr>
                <w:rFonts w:asciiTheme="majorBidi" w:eastAsia="Times New Roman" w:hAnsiTheme="majorBidi" w:cstheme="majorBidi"/>
                <w:b/>
                <w:szCs w:val="24"/>
                <w:lang w:eastAsia="ru-RU"/>
              </w:rPr>
            </w:pPr>
            <w:r w:rsidRPr="00CC4048">
              <w:rPr>
                <w:rFonts w:asciiTheme="majorBidi" w:eastAsia="Times New Roman" w:hAnsiTheme="majorBidi" w:cstheme="majorBidi"/>
                <w:b/>
                <w:szCs w:val="24"/>
                <w:lang w:eastAsia="ru-RU"/>
              </w:rPr>
              <w:t>Grad de recomandare</w:t>
            </w:r>
          </w:p>
        </w:tc>
        <w:tc>
          <w:tcPr>
            <w:tcW w:w="1417" w:type="dxa"/>
            <w:tcBorders>
              <w:top w:val="single" w:sz="4" w:space="0" w:color="auto"/>
              <w:left w:val="single" w:sz="4" w:space="0" w:color="auto"/>
              <w:bottom w:val="single" w:sz="4" w:space="0" w:color="auto"/>
              <w:right w:val="single" w:sz="4" w:space="0" w:color="auto"/>
            </w:tcBorders>
          </w:tcPr>
          <w:p w14:paraId="65AC5A7F" w14:textId="77777777" w:rsidR="009A2C5B" w:rsidRPr="00CC4048" w:rsidRDefault="009A2C5B" w:rsidP="004C33C4">
            <w:pPr>
              <w:contextualSpacing w:val="0"/>
              <w:jc w:val="both"/>
              <w:rPr>
                <w:rFonts w:asciiTheme="majorBidi" w:eastAsia="Times New Roman" w:hAnsiTheme="majorBidi" w:cstheme="majorBidi"/>
                <w:b/>
                <w:szCs w:val="24"/>
                <w:lang w:eastAsia="ru-RU"/>
              </w:rPr>
            </w:pPr>
            <w:r w:rsidRPr="00CC4048">
              <w:rPr>
                <w:rFonts w:asciiTheme="majorBidi" w:eastAsia="Times New Roman" w:hAnsiTheme="majorBidi" w:cstheme="majorBidi"/>
                <w:b/>
                <w:szCs w:val="24"/>
                <w:lang w:eastAsia="ru-RU"/>
              </w:rPr>
              <w:t>Nivel de</w:t>
            </w:r>
          </w:p>
          <w:p w14:paraId="20189554" w14:textId="77777777" w:rsidR="009A2C5B" w:rsidRPr="00CC4048" w:rsidRDefault="009A2C5B" w:rsidP="004C33C4">
            <w:pPr>
              <w:contextualSpacing w:val="0"/>
              <w:jc w:val="both"/>
              <w:rPr>
                <w:rFonts w:asciiTheme="majorBidi" w:eastAsia="Times New Roman" w:hAnsiTheme="majorBidi" w:cstheme="majorBidi"/>
                <w:b/>
                <w:szCs w:val="24"/>
                <w:lang w:eastAsia="ru-RU"/>
              </w:rPr>
            </w:pPr>
            <w:r w:rsidRPr="00CC4048">
              <w:rPr>
                <w:rFonts w:asciiTheme="majorBidi" w:eastAsia="Times New Roman" w:hAnsiTheme="majorBidi" w:cstheme="majorBidi"/>
                <w:b/>
                <w:szCs w:val="24"/>
                <w:lang w:eastAsia="ru-RU"/>
              </w:rPr>
              <w:t>evidență</w:t>
            </w:r>
          </w:p>
        </w:tc>
        <w:tc>
          <w:tcPr>
            <w:tcW w:w="6628" w:type="dxa"/>
            <w:tcBorders>
              <w:top w:val="single" w:sz="4" w:space="0" w:color="auto"/>
              <w:left w:val="single" w:sz="4" w:space="0" w:color="auto"/>
              <w:bottom w:val="single" w:sz="4" w:space="0" w:color="auto"/>
              <w:right w:val="single" w:sz="4" w:space="0" w:color="auto"/>
            </w:tcBorders>
          </w:tcPr>
          <w:p w14:paraId="6A256D29" w14:textId="77777777" w:rsidR="009A2C5B" w:rsidRPr="00CC4048" w:rsidRDefault="009A2C5B" w:rsidP="004C33C4">
            <w:pPr>
              <w:contextualSpacing w:val="0"/>
              <w:jc w:val="both"/>
              <w:rPr>
                <w:rFonts w:asciiTheme="majorBidi" w:eastAsia="Times New Roman" w:hAnsiTheme="majorBidi" w:cstheme="majorBidi"/>
                <w:b/>
                <w:szCs w:val="24"/>
                <w:lang w:eastAsia="ru-RU"/>
              </w:rPr>
            </w:pPr>
            <w:r w:rsidRPr="00CC4048">
              <w:rPr>
                <w:rFonts w:asciiTheme="majorBidi" w:eastAsia="Times New Roman" w:hAnsiTheme="majorBidi" w:cstheme="majorBidi"/>
                <w:b/>
                <w:szCs w:val="24"/>
                <w:lang w:eastAsia="ru-RU"/>
              </w:rPr>
              <w:t>Tipul dovezii</w:t>
            </w:r>
          </w:p>
        </w:tc>
      </w:tr>
      <w:tr w:rsidR="009A2C5B" w:rsidRPr="00CC4048" w14:paraId="06CC1E72" w14:textId="77777777" w:rsidTr="009A2C5B">
        <w:tc>
          <w:tcPr>
            <w:tcW w:w="1526" w:type="dxa"/>
            <w:vMerge w:val="restart"/>
            <w:tcBorders>
              <w:top w:val="single" w:sz="4" w:space="0" w:color="auto"/>
              <w:left w:val="single" w:sz="4" w:space="0" w:color="auto"/>
              <w:bottom w:val="single" w:sz="4" w:space="0" w:color="auto"/>
              <w:right w:val="single" w:sz="4" w:space="0" w:color="auto"/>
            </w:tcBorders>
            <w:vAlign w:val="center"/>
          </w:tcPr>
          <w:p w14:paraId="14AF1323" w14:textId="1F6870FF"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A</w:t>
            </w:r>
          </w:p>
        </w:tc>
        <w:tc>
          <w:tcPr>
            <w:tcW w:w="1417" w:type="dxa"/>
            <w:tcBorders>
              <w:top w:val="single" w:sz="4" w:space="0" w:color="auto"/>
              <w:left w:val="single" w:sz="4" w:space="0" w:color="auto"/>
              <w:bottom w:val="single" w:sz="4" w:space="0" w:color="auto"/>
              <w:right w:val="single" w:sz="4" w:space="0" w:color="auto"/>
            </w:tcBorders>
            <w:vAlign w:val="center"/>
          </w:tcPr>
          <w:p w14:paraId="1B7DD872"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1a</w:t>
            </w:r>
          </w:p>
        </w:tc>
        <w:tc>
          <w:tcPr>
            <w:tcW w:w="6628" w:type="dxa"/>
            <w:tcBorders>
              <w:top w:val="single" w:sz="4" w:space="0" w:color="auto"/>
              <w:left w:val="single" w:sz="4" w:space="0" w:color="auto"/>
              <w:bottom w:val="single" w:sz="4" w:space="0" w:color="auto"/>
              <w:right w:val="single" w:sz="4" w:space="0" w:color="auto"/>
            </w:tcBorders>
          </w:tcPr>
          <w:p w14:paraId="45E53FC4"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Reviu sistematic a studiilor clinice randomizate</w:t>
            </w:r>
          </w:p>
        </w:tc>
      </w:tr>
      <w:tr w:rsidR="009A2C5B" w:rsidRPr="00CC4048" w14:paraId="2F3A8C7D" w14:textId="77777777" w:rsidTr="009A2C5B">
        <w:tc>
          <w:tcPr>
            <w:tcW w:w="1526" w:type="dxa"/>
            <w:vMerge/>
            <w:tcBorders>
              <w:top w:val="single" w:sz="4" w:space="0" w:color="auto"/>
              <w:left w:val="single" w:sz="4" w:space="0" w:color="auto"/>
              <w:bottom w:val="single" w:sz="4" w:space="0" w:color="auto"/>
              <w:right w:val="single" w:sz="4" w:space="0" w:color="auto"/>
            </w:tcBorders>
            <w:vAlign w:val="center"/>
          </w:tcPr>
          <w:p w14:paraId="5FB89F87" w14:textId="77777777" w:rsidR="009A2C5B" w:rsidRPr="00CC4048" w:rsidRDefault="009A2C5B" w:rsidP="004C33C4">
            <w:pPr>
              <w:contextualSpacing w:val="0"/>
              <w:jc w:val="both"/>
              <w:rPr>
                <w:rFonts w:asciiTheme="majorBidi" w:eastAsia="Times New Roman" w:hAnsiTheme="majorBidi" w:cstheme="majorBidi"/>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48CCED03"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1b</w:t>
            </w:r>
          </w:p>
        </w:tc>
        <w:tc>
          <w:tcPr>
            <w:tcW w:w="6628" w:type="dxa"/>
            <w:tcBorders>
              <w:top w:val="single" w:sz="4" w:space="0" w:color="auto"/>
              <w:left w:val="single" w:sz="4" w:space="0" w:color="auto"/>
              <w:bottom w:val="single" w:sz="4" w:space="0" w:color="auto"/>
              <w:right w:val="single" w:sz="4" w:space="0" w:color="auto"/>
            </w:tcBorders>
          </w:tcPr>
          <w:p w14:paraId="78AD664D"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Cel puțin un studiu clinic randomizat riguros</w:t>
            </w:r>
          </w:p>
        </w:tc>
      </w:tr>
      <w:tr w:rsidR="009A2C5B" w:rsidRPr="00CC4048" w14:paraId="3ECEC890" w14:textId="77777777" w:rsidTr="009A2C5B">
        <w:tc>
          <w:tcPr>
            <w:tcW w:w="1526" w:type="dxa"/>
            <w:vMerge w:val="restart"/>
            <w:tcBorders>
              <w:top w:val="single" w:sz="4" w:space="0" w:color="auto"/>
              <w:left w:val="single" w:sz="4" w:space="0" w:color="auto"/>
              <w:bottom w:val="single" w:sz="4" w:space="0" w:color="auto"/>
              <w:right w:val="single" w:sz="4" w:space="0" w:color="auto"/>
            </w:tcBorders>
            <w:vAlign w:val="center"/>
          </w:tcPr>
          <w:p w14:paraId="64DC9A22"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B</w:t>
            </w:r>
          </w:p>
        </w:tc>
        <w:tc>
          <w:tcPr>
            <w:tcW w:w="1417" w:type="dxa"/>
            <w:tcBorders>
              <w:top w:val="single" w:sz="4" w:space="0" w:color="auto"/>
              <w:left w:val="single" w:sz="4" w:space="0" w:color="auto"/>
              <w:bottom w:val="single" w:sz="4" w:space="0" w:color="auto"/>
              <w:right w:val="single" w:sz="4" w:space="0" w:color="auto"/>
            </w:tcBorders>
            <w:vAlign w:val="center"/>
          </w:tcPr>
          <w:p w14:paraId="7E11E6E2"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2a</w:t>
            </w:r>
          </w:p>
        </w:tc>
        <w:tc>
          <w:tcPr>
            <w:tcW w:w="6628" w:type="dxa"/>
            <w:tcBorders>
              <w:top w:val="single" w:sz="4" w:space="0" w:color="auto"/>
              <w:left w:val="single" w:sz="4" w:space="0" w:color="auto"/>
              <w:bottom w:val="single" w:sz="4" w:space="0" w:color="auto"/>
              <w:right w:val="single" w:sz="4" w:space="0" w:color="auto"/>
            </w:tcBorders>
          </w:tcPr>
          <w:p w14:paraId="0FD378D2"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Reviu sistematic al SCR sau studii clinice randomizate cu risc de erori</w:t>
            </w:r>
          </w:p>
        </w:tc>
      </w:tr>
      <w:tr w:rsidR="009A2C5B" w:rsidRPr="00CC4048" w14:paraId="7A9BD553" w14:textId="77777777" w:rsidTr="009A2C5B">
        <w:tc>
          <w:tcPr>
            <w:tcW w:w="1526" w:type="dxa"/>
            <w:vMerge/>
            <w:tcBorders>
              <w:top w:val="single" w:sz="4" w:space="0" w:color="auto"/>
              <w:left w:val="single" w:sz="4" w:space="0" w:color="auto"/>
              <w:bottom w:val="single" w:sz="4" w:space="0" w:color="auto"/>
              <w:right w:val="single" w:sz="4" w:space="0" w:color="auto"/>
            </w:tcBorders>
            <w:vAlign w:val="center"/>
          </w:tcPr>
          <w:p w14:paraId="1DF0FF9A" w14:textId="77777777" w:rsidR="009A2C5B" w:rsidRPr="00CC4048" w:rsidRDefault="009A2C5B" w:rsidP="004C33C4">
            <w:pPr>
              <w:contextualSpacing w:val="0"/>
              <w:jc w:val="both"/>
              <w:rPr>
                <w:rFonts w:asciiTheme="majorBidi" w:eastAsia="Times New Roman" w:hAnsiTheme="majorBidi" w:cstheme="majorBidi"/>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418A6EC4"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2b</w:t>
            </w:r>
          </w:p>
        </w:tc>
        <w:tc>
          <w:tcPr>
            <w:tcW w:w="6628" w:type="dxa"/>
            <w:tcBorders>
              <w:top w:val="single" w:sz="4" w:space="0" w:color="auto"/>
              <w:left w:val="single" w:sz="4" w:space="0" w:color="auto"/>
              <w:bottom w:val="single" w:sz="4" w:space="0" w:color="auto"/>
              <w:right w:val="single" w:sz="4" w:space="0" w:color="auto"/>
            </w:tcBorders>
          </w:tcPr>
          <w:p w14:paraId="76C83B67" w14:textId="7A1868D4"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 xml:space="preserve">Reviu sistematic a studiilor caz-control sau  de cohortă de calitate </w:t>
            </w:r>
            <w:r w:rsidR="00C73498" w:rsidRPr="00CC4048">
              <w:rPr>
                <w:rFonts w:asciiTheme="majorBidi" w:eastAsia="Times New Roman" w:hAnsiTheme="majorBidi" w:cstheme="majorBidi"/>
                <w:szCs w:val="24"/>
                <w:lang w:eastAsia="ru-RU"/>
              </w:rPr>
              <w:t>înaltă</w:t>
            </w:r>
          </w:p>
        </w:tc>
      </w:tr>
      <w:tr w:rsidR="009A2C5B" w:rsidRPr="00CC4048" w14:paraId="37316FFF" w14:textId="77777777" w:rsidTr="009A2C5B">
        <w:tc>
          <w:tcPr>
            <w:tcW w:w="1526" w:type="dxa"/>
            <w:vMerge/>
            <w:tcBorders>
              <w:top w:val="single" w:sz="4" w:space="0" w:color="auto"/>
              <w:left w:val="single" w:sz="4" w:space="0" w:color="auto"/>
              <w:bottom w:val="single" w:sz="4" w:space="0" w:color="auto"/>
              <w:right w:val="single" w:sz="4" w:space="0" w:color="auto"/>
            </w:tcBorders>
            <w:vAlign w:val="center"/>
          </w:tcPr>
          <w:p w14:paraId="4753DB8B" w14:textId="77777777" w:rsidR="009A2C5B" w:rsidRPr="00CC4048" w:rsidRDefault="009A2C5B" w:rsidP="004C33C4">
            <w:pPr>
              <w:contextualSpacing w:val="0"/>
              <w:jc w:val="both"/>
              <w:rPr>
                <w:rFonts w:asciiTheme="majorBidi" w:eastAsia="Times New Roman" w:hAnsiTheme="majorBidi" w:cstheme="majorBidi"/>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71A5037"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3a</w:t>
            </w:r>
          </w:p>
        </w:tc>
        <w:tc>
          <w:tcPr>
            <w:tcW w:w="6628" w:type="dxa"/>
            <w:tcBorders>
              <w:top w:val="single" w:sz="4" w:space="0" w:color="auto"/>
              <w:left w:val="single" w:sz="4" w:space="0" w:color="auto"/>
              <w:bottom w:val="single" w:sz="4" w:space="0" w:color="auto"/>
              <w:right w:val="single" w:sz="4" w:space="0" w:color="auto"/>
            </w:tcBorders>
          </w:tcPr>
          <w:p w14:paraId="47843D53" w14:textId="63264822"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 xml:space="preserve">Studii caz-control sau de cohortă de o calitate </w:t>
            </w:r>
            <w:r w:rsidR="00697A80" w:rsidRPr="00CC4048">
              <w:rPr>
                <w:rFonts w:asciiTheme="majorBidi" w:eastAsia="Times New Roman" w:hAnsiTheme="majorBidi" w:cstheme="majorBidi"/>
                <w:szCs w:val="24"/>
                <w:lang w:eastAsia="ru-RU"/>
              </w:rPr>
              <w:t>înaltă</w:t>
            </w:r>
          </w:p>
        </w:tc>
      </w:tr>
      <w:tr w:rsidR="009A2C5B" w:rsidRPr="00CC4048" w14:paraId="3A989B2D" w14:textId="77777777" w:rsidTr="009A2C5B">
        <w:tc>
          <w:tcPr>
            <w:tcW w:w="1526" w:type="dxa"/>
            <w:vMerge/>
            <w:tcBorders>
              <w:top w:val="single" w:sz="4" w:space="0" w:color="auto"/>
              <w:left w:val="single" w:sz="4" w:space="0" w:color="auto"/>
              <w:bottom w:val="single" w:sz="4" w:space="0" w:color="auto"/>
              <w:right w:val="single" w:sz="4" w:space="0" w:color="auto"/>
            </w:tcBorders>
            <w:vAlign w:val="center"/>
          </w:tcPr>
          <w:p w14:paraId="7EA2511D" w14:textId="77777777" w:rsidR="009A2C5B" w:rsidRPr="00CC4048" w:rsidRDefault="009A2C5B" w:rsidP="004C33C4">
            <w:pPr>
              <w:contextualSpacing w:val="0"/>
              <w:jc w:val="both"/>
              <w:rPr>
                <w:rFonts w:asciiTheme="majorBidi" w:eastAsia="Times New Roman" w:hAnsiTheme="majorBidi" w:cstheme="majorBidi"/>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340ED0AE"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3b</w:t>
            </w:r>
          </w:p>
        </w:tc>
        <w:tc>
          <w:tcPr>
            <w:tcW w:w="6628" w:type="dxa"/>
            <w:tcBorders>
              <w:top w:val="single" w:sz="4" w:space="0" w:color="auto"/>
              <w:left w:val="single" w:sz="4" w:space="0" w:color="auto"/>
              <w:bottom w:val="single" w:sz="4" w:space="0" w:color="auto"/>
              <w:right w:val="single" w:sz="4" w:space="0" w:color="auto"/>
            </w:tcBorders>
          </w:tcPr>
          <w:p w14:paraId="37686287"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Studii caz-control sau de cohortă cu un risc mare de erori</w:t>
            </w:r>
          </w:p>
        </w:tc>
      </w:tr>
      <w:tr w:rsidR="009A2C5B" w:rsidRPr="00CC4048" w14:paraId="135AC12A" w14:textId="77777777" w:rsidTr="009A2C5B">
        <w:tc>
          <w:tcPr>
            <w:tcW w:w="1526" w:type="dxa"/>
            <w:tcBorders>
              <w:top w:val="single" w:sz="4" w:space="0" w:color="auto"/>
              <w:left w:val="single" w:sz="4" w:space="0" w:color="auto"/>
              <w:bottom w:val="single" w:sz="4" w:space="0" w:color="auto"/>
              <w:right w:val="single" w:sz="4" w:space="0" w:color="auto"/>
            </w:tcBorders>
            <w:vAlign w:val="center"/>
          </w:tcPr>
          <w:p w14:paraId="0B85E7CA"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C</w:t>
            </w:r>
          </w:p>
        </w:tc>
        <w:tc>
          <w:tcPr>
            <w:tcW w:w="1417" w:type="dxa"/>
            <w:tcBorders>
              <w:top w:val="single" w:sz="4" w:space="0" w:color="auto"/>
              <w:left w:val="single" w:sz="4" w:space="0" w:color="auto"/>
              <w:bottom w:val="single" w:sz="4" w:space="0" w:color="auto"/>
              <w:right w:val="single" w:sz="4" w:space="0" w:color="auto"/>
            </w:tcBorders>
            <w:vAlign w:val="center"/>
          </w:tcPr>
          <w:p w14:paraId="2B19ED14"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4</w:t>
            </w:r>
          </w:p>
        </w:tc>
        <w:tc>
          <w:tcPr>
            <w:tcW w:w="6628" w:type="dxa"/>
            <w:tcBorders>
              <w:top w:val="single" w:sz="4" w:space="0" w:color="auto"/>
              <w:left w:val="single" w:sz="4" w:space="0" w:color="auto"/>
              <w:bottom w:val="single" w:sz="4" w:space="0" w:color="auto"/>
              <w:right w:val="single" w:sz="4" w:space="0" w:color="auto"/>
            </w:tcBorders>
          </w:tcPr>
          <w:p w14:paraId="1CA8D0B0"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Studii neanalitice, descriptive (serie de cazuri, raport de cazuri)</w:t>
            </w:r>
          </w:p>
        </w:tc>
      </w:tr>
      <w:tr w:rsidR="009A2C5B" w:rsidRPr="00CC4048" w14:paraId="3EC15BCE" w14:textId="77777777" w:rsidTr="009A2C5B">
        <w:tc>
          <w:tcPr>
            <w:tcW w:w="1526" w:type="dxa"/>
            <w:tcBorders>
              <w:top w:val="single" w:sz="4" w:space="0" w:color="auto"/>
              <w:left w:val="single" w:sz="4" w:space="0" w:color="auto"/>
              <w:bottom w:val="single" w:sz="4" w:space="0" w:color="auto"/>
              <w:right w:val="single" w:sz="4" w:space="0" w:color="auto"/>
            </w:tcBorders>
            <w:vAlign w:val="center"/>
          </w:tcPr>
          <w:p w14:paraId="1BB117D7"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D</w:t>
            </w:r>
          </w:p>
        </w:tc>
        <w:tc>
          <w:tcPr>
            <w:tcW w:w="1417" w:type="dxa"/>
            <w:tcBorders>
              <w:top w:val="single" w:sz="4" w:space="0" w:color="auto"/>
              <w:left w:val="single" w:sz="4" w:space="0" w:color="auto"/>
              <w:bottom w:val="single" w:sz="4" w:space="0" w:color="auto"/>
              <w:right w:val="single" w:sz="4" w:space="0" w:color="auto"/>
            </w:tcBorders>
            <w:vAlign w:val="center"/>
          </w:tcPr>
          <w:p w14:paraId="73EC53B1"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5</w:t>
            </w:r>
          </w:p>
        </w:tc>
        <w:tc>
          <w:tcPr>
            <w:tcW w:w="6628" w:type="dxa"/>
            <w:tcBorders>
              <w:top w:val="single" w:sz="4" w:space="0" w:color="auto"/>
              <w:left w:val="single" w:sz="4" w:space="0" w:color="auto"/>
              <w:bottom w:val="single" w:sz="4" w:space="0" w:color="auto"/>
              <w:right w:val="single" w:sz="4" w:space="0" w:color="auto"/>
            </w:tcBorders>
          </w:tcPr>
          <w:p w14:paraId="4C539D2B" w14:textId="77777777" w:rsidR="009A2C5B" w:rsidRPr="00CC4048" w:rsidRDefault="009A2C5B" w:rsidP="004C33C4">
            <w:pPr>
              <w:contextualSpacing w:val="0"/>
              <w:jc w:val="both"/>
              <w:rPr>
                <w:rFonts w:asciiTheme="majorBidi" w:eastAsia="Times New Roman" w:hAnsiTheme="majorBidi" w:cstheme="majorBidi"/>
                <w:szCs w:val="24"/>
                <w:lang w:eastAsia="ru-RU"/>
              </w:rPr>
            </w:pPr>
            <w:r w:rsidRPr="00CC4048">
              <w:rPr>
                <w:rFonts w:asciiTheme="majorBidi" w:eastAsia="Times New Roman" w:hAnsiTheme="majorBidi" w:cstheme="majorBidi"/>
                <w:szCs w:val="24"/>
                <w:lang w:eastAsia="ru-RU"/>
              </w:rPr>
              <w:t>Opinia experților  nebazată pe studii de calitate</w:t>
            </w:r>
          </w:p>
        </w:tc>
      </w:tr>
    </w:tbl>
    <w:p w14:paraId="5E57604C" w14:textId="77777777" w:rsidR="00B66210" w:rsidRPr="00CC4048" w:rsidRDefault="00B66210" w:rsidP="004C33C4">
      <w:pPr>
        <w:jc w:val="both"/>
        <w:rPr>
          <w:rFonts w:asciiTheme="majorBidi" w:hAnsiTheme="majorBidi" w:cstheme="majorBidi"/>
          <w:sz w:val="8"/>
        </w:rPr>
      </w:pPr>
    </w:p>
    <w:p w14:paraId="4133AB97" w14:textId="77777777" w:rsidR="00C04B28" w:rsidRPr="00CC4048" w:rsidRDefault="00C04B28" w:rsidP="004C33C4">
      <w:pPr>
        <w:jc w:val="both"/>
        <w:rPr>
          <w:rFonts w:asciiTheme="majorBidi" w:hAnsiTheme="majorBidi" w:cstheme="majorBidi"/>
          <w:sz w:val="8"/>
        </w:rPr>
      </w:pPr>
    </w:p>
    <w:p w14:paraId="29193AC4" w14:textId="77777777" w:rsidR="00C04B28" w:rsidRPr="00CC4048" w:rsidRDefault="00C04B28" w:rsidP="004C33C4">
      <w:pPr>
        <w:jc w:val="both"/>
        <w:rPr>
          <w:rFonts w:asciiTheme="majorBidi" w:hAnsiTheme="majorBidi" w:cstheme="majorBidi"/>
          <w:sz w:val="8"/>
        </w:rPr>
      </w:pPr>
    </w:p>
    <w:p w14:paraId="660ED29A" w14:textId="77777777" w:rsidR="00C04B28" w:rsidRPr="00CC4048" w:rsidRDefault="00C04B28" w:rsidP="004C33C4">
      <w:pPr>
        <w:jc w:val="both"/>
        <w:rPr>
          <w:rFonts w:asciiTheme="majorBidi" w:hAnsiTheme="majorBidi" w:cstheme="majorBidi"/>
          <w:sz w:val="8"/>
        </w:rPr>
      </w:pPr>
    </w:p>
    <w:p w14:paraId="0E2C9F05" w14:textId="77777777" w:rsidR="00C04B28" w:rsidRPr="00CC4048" w:rsidRDefault="00C04B28" w:rsidP="004C33C4">
      <w:pPr>
        <w:jc w:val="both"/>
        <w:rPr>
          <w:rFonts w:asciiTheme="majorBidi" w:hAnsiTheme="majorBidi" w:cstheme="majorBidi"/>
          <w:sz w:val="8"/>
        </w:rPr>
      </w:pPr>
    </w:p>
    <w:p w14:paraId="058F0A8C" w14:textId="2E05DCD7" w:rsidR="00C04B28" w:rsidRPr="00CC4048" w:rsidRDefault="00C04B28" w:rsidP="004C33C4">
      <w:pPr>
        <w:pStyle w:val="Titlu6"/>
        <w:jc w:val="both"/>
        <w:rPr>
          <w:rFonts w:asciiTheme="majorBidi" w:hAnsiTheme="majorBidi"/>
        </w:rPr>
      </w:pPr>
      <w:bookmarkStart w:id="332" w:name="_Toc233717256"/>
      <w:bookmarkStart w:id="333" w:name="_Toc233790557"/>
      <w:r w:rsidRPr="00CC4048">
        <w:rPr>
          <w:rFonts w:asciiTheme="majorBidi" w:hAnsiTheme="majorBidi"/>
        </w:rPr>
        <w:t>Formular standard (model) pentru screening ADHD (set minim)</w:t>
      </w:r>
      <w:bookmarkEnd w:id="332"/>
      <w:bookmarkEnd w:id="333"/>
    </w:p>
    <w:p w14:paraId="3F22F8A1" w14:textId="5B944458" w:rsidR="00C04B28" w:rsidRPr="00CC4048" w:rsidRDefault="00C04B28" w:rsidP="004C33C4">
      <w:pPr>
        <w:pStyle w:val="Titlu6"/>
        <w:numPr>
          <w:ilvl w:val="0"/>
          <w:numId w:val="0"/>
        </w:numPr>
        <w:ind w:left="720" w:hanging="360"/>
        <w:jc w:val="both"/>
        <w:rPr>
          <w:rFonts w:asciiTheme="majorBidi" w:hAnsiTheme="majorBidi"/>
        </w:rPr>
      </w:pPr>
    </w:p>
    <w:p w14:paraId="3BA90FEE"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A. Date generale  </w:t>
      </w:r>
    </w:p>
    <w:p w14:paraId="5FD4F653"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Nume inițiale/ID: ______  Vârstă: ___  Sex: ___  Data: ____  </w:t>
      </w:r>
    </w:p>
    <w:p w14:paraId="07FAB854"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Sursa sesizării: părinte / profesor / auto / altul: _____</w:t>
      </w:r>
    </w:p>
    <w:p w14:paraId="387E30C1" w14:textId="77777777" w:rsidR="00C04B28" w:rsidRPr="00CC4048" w:rsidRDefault="00C04B28" w:rsidP="004C33C4">
      <w:pPr>
        <w:jc w:val="both"/>
        <w:rPr>
          <w:rFonts w:asciiTheme="majorBidi" w:hAnsiTheme="majorBidi" w:cstheme="majorBidi"/>
        </w:rPr>
      </w:pPr>
    </w:p>
    <w:p w14:paraId="5C212577"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B. Simptome (exemple concrete, ultimele 4 săpt.)  </w:t>
      </w:r>
    </w:p>
    <w:p w14:paraId="7EA73FC3"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Neatenție (exemple): 1) _____ 2) _____  </w:t>
      </w:r>
    </w:p>
    <w:p w14:paraId="71460D81"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Hiperactivitate/impulsivitate (exemple): 1) _____ 2) _____</w:t>
      </w:r>
    </w:p>
    <w:p w14:paraId="2780FCD5" w14:textId="77777777" w:rsidR="00C04B28" w:rsidRPr="00CC4048" w:rsidRDefault="00C04B28" w:rsidP="004C33C4">
      <w:pPr>
        <w:jc w:val="both"/>
        <w:rPr>
          <w:rFonts w:asciiTheme="majorBidi" w:hAnsiTheme="majorBidi" w:cstheme="majorBidi"/>
        </w:rPr>
      </w:pPr>
    </w:p>
    <w:p w14:paraId="1A7051AC"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C. Context și afectare funcțională  </w:t>
      </w:r>
    </w:p>
    <w:p w14:paraId="61F9E23D"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Acasă: fără / ușoară / moderată / severă (descriere: ____)  </w:t>
      </w:r>
    </w:p>
    <w:p w14:paraId="4A692530"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Școală/muncă: fără / ușoară / moderată / severă (descriere: ____)  </w:t>
      </w:r>
    </w:p>
    <w:p w14:paraId="3EC472E9"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Social: fără / ușoară / moderată / severă (descriere: ____)  </w:t>
      </w:r>
    </w:p>
    <w:p w14:paraId="117931A2"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Siguranță (accidente, conduite de risc): nu/da (detalii: ____)</w:t>
      </w:r>
    </w:p>
    <w:p w14:paraId="7171D749" w14:textId="77777777" w:rsidR="00C04B28" w:rsidRPr="00CC4048" w:rsidRDefault="00C04B28" w:rsidP="004C33C4">
      <w:pPr>
        <w:jc w:val="both"/>
        <w:rPr>
          <w:rFonts w:asciiTheme="majorBidi" w:hAnsiTheme="majorBidi" w:cstheme="majorBidi"/>
        </w:rPr>
      </w:pPr>
    </w:p>
    <w:p w14:paraId="375CF7A4"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D. Debut și evoluție  </w:t>
      </w:r>
    </w:p>
    <w:p w14:paraId="04952C9E"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Indicii debut &lt;12 ani: nu/da/necunoscut (surse: ____)  </w:t>
      </w:r>
    </w:p>
    <w:p w14:paraId="69DD5B4C"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Durată simptomatologie: ____ luni/ani</w:t>
      </w:r>
    </w:p>
    <w:p w14:paraId="6C0471C3" w14:textId="77777777" w:rsidR="00C04B28" w:rsidRPr="00CC4048" w:rsidRDefault="00C04B28" w:rsidP="004C33C4">
      <w:pPr>
        <w:jc w:val="both"/>
        <w:rPr>
          <w:rFonts w:asciiTheme="majorBidi" w:hAnsiTheme="majorBidi" w:cstheme="majorBidi"/>
        </w:rPr>
      </w:pPr>
    </w:p>
    <w:p w14:paraId="018D290D"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E. Scale administrate (atașate)  </w:t>
      </w:r>
    </w:p>
    <w:p w14:paraId="1F6C77B8"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Instrument: __________ Scor/prag: _____  </w:t>
      </w:r>
    </w:p>
    <w:p w14:paraId="1F3996D4"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Instrument: __________ Scor/prag: _____</w:t>
      </w:r>
    </w:p>
    <w:p w14:paraId="7F5BFED8" w14:textId="77777777" w:rsidR="00C04B28" w:rsidRPr="00CC4048" w:rsidRDefault="00C04B28" w:rsidP="004C33C4">
      <w:pPr>
        <w:jc w:val="both"/>
        <w:rPr>
          <w:rFonts w:asciiTheme="majorBidi" w:hAnsiTheme="majorBidi" w:cstheme="majorBidi"/>
        </w:rPr>
      </w:pPr>
    </w:p>
    <w:p w14:paraId="074C9307"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F. Screening comorbidități/diferențial (sumar)  </w:t>
      </w:r>
    </w:p>
    <w:p w14:paraId="1FB13AA7"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Somn: OK / problemă (tip: ____)  </w:t>
      </w:r>
    </w:p>
    <w:p w14:paraId="6D23DA9A"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Anxietate/depresie: absent / suspect / prezent  </w:t>
      </w:r>
    </w:p>
    <w:p w14:paraId="13864028"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Consum substanțe (dacă aplicabil): nu/da (sumar: ____)  </w:t>
      </w:r>
    </w:p>
    <w:p w14:paraId="2057FBE6"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Alte suspiciuni (ASD/învățare/traumă): _____</w:t>
      </w:r>
    </w:p>
    <w:p w14:paraId="6A677753" w14:textId="77777777" w:rsidR="00C04B28" w:rsidRPr="00CC4048" w:rsidRDefault="00C04B28" w:rsidP="004C33C4">
      <w:pPr>
        <w:jc w:val="both"/>
        <w:rPr>
          <w:rFonts w:asciiTheme="majorBidi" w:hAnsiTheme="majorBidi" w:cstheme="majorBidi"/>
        </w:rPr>
      </w:pPr>
    </w:p>
    <w:p w14:paraId="1E59A404"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G. Decizie  </w:t>
      </w:r>
    </w:p>
    <w:p w14:paraId="6FF5E067" w14:textId="77777777" w:rsidR="00C04B28" w:rsidRPr="00CC4048" w:rsidRDefault="00C04B28" w:rsidP="004C33C4">
      <w:pPr>
        <w:jc w:val="both"/>
        <w:rPr>
          <w:rFonts w:asciiTheme="majorBidi" w:hAnsiTheme="majorBidi" w:cstheme="majorBidi"/>
        </w:rPr>
      </w:pPr>
    </w:p>
    <w:p w14:paraId="46AEBD0A"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 xml:space="preserve">D1 trimitere evaluare ADHD / D2 monitorizare + re-screening / D3 alt traseu  </w:t>
      </w:r>
    </w:p>
    <w:p w14:paraId="3896F895"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lastRenderedPageBreak/>
        <w:t xml:space="preserve">Referire către: _____  Termen recomandat: _____  </w:t>
      </w:r>
    </w:p>
    <w:p w14:paraId="12CB3EB4" w14:textId="77777777" w:rsidR="00C04B28" w:rsidRPr="00CC4048" w:rsidRDefault="00C04B28" w:rsidP="004C33C4">
      <w:pPr>
        <w:jc w:val="both"/>
        <w:rPr>
          <w:rFonts w:asciiTheme="majorBidi" w:hAnsiTheme="majorBidi" w:cstheme="majorBidi"/>
        </w:rPr>
      </w:pPr>
    </w:p>
    <w:p w14:paraId="1A313950"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Semnătură _____</w:t>
      </w:r>
    </w:p>
    <w:p w14:paraId="6D707532" w14:textId="77777777" w:rsidR="00C04B28" w:rsidRPr="00CC4048" w:rsidRDefault="00C04B28" w:rsidP="004C33C4">
      <w:pPr>
        <w:jc w:val="both"/>
        <w:rPr>
          <w:rFonts w:asciiTheme="majorBidi" w:hAnsiTheme="majorBidi" w:cstheme="majorBidi"/>
        </w:rPr>
      </w:pPr>
    </w:p>
    <w:p w14:paraId="0E4CF5C7" w14:textId="77777777" w:rsidR="00C04B28" w:rsidRPr="00CC4048" w:rsidRDefault="00C04B28" w:rsidP="004C33C4">
      <w:pPr>
        <w:jc w:val="both"/>
        <w:rPr>
          <w:rFonts w:asciiTheme="majorBidi" w:hAnsiTheme="majorBidi" w:cstheme="majorBidi"/>
        </w:rPr>
      </w:pPr>
    </w:p>
    <w:p w14:paraId="397D9B73" w14:textId="77777777" w:rsidR="00C04B28" w:rsidRPr="00CC4048" w:rsidRDefault="00C04B28" w:rsidP="004C33C4">
      <w:pPr>
        <w:jc w:val="both"/>
        <w:rPr>
          <w:rFonts w:asciiTheme="majorBidi" w:hAnsiTheme="majorBidi" w:cstheme="majorBidi"/>
        </w:rPr>
      </w:pPr>
    </w:p>
    <w:p w14:paraId="22C1618C" w14:textId="77777777" w:rsidR="00C04B28" w:rsidRPr="00CC4048" w:rsidRDefault="00C04B28" w:rsidP="004C33C4">
      <w:pPr>
        <w:jc w:val="both"/>
        <w:rPr>
          <w:rFonts w:asciiTheme="majorBidi" w:hAnsiTheme="majorBidi" w:cstheme="majorBidi"/>
          <w:b/>
          <w:bCs/>
        </w:rPr>
      </w:pPr>
      <w:r w:rsidRPr="00CC4048">
        <w:rPr>
          <w:rFonts w:asciiTheme="majorBidi" w:hAnsiTheme="majorBidi" w:cstheme="majorBidi"/>
          <w:b/>
          <w:bCs/>
        </w:rPr>
        <w:t xml:space="preserve">Pachet minim recomandat pe vârste </w:t>
      </w:r>
    </w:p>
    <w:p w14:paraId="6FC7F85F" w14:textId="77777777" w:rsidR="00C04B28" w:rsidRPr="00CC4048" w:rsidRDefault="00C04B28" w:rsidP="004C33C4">
      <w:pPr>
        <w:jc w:val="both"/>
        <w:rPr>
          <w:rFonts w:asciiTheme="majorBidi" w:hAnsiTheme="majorBidi" w:cstheme="majorBidi"/>
        </w:rPr>
      </w:pPr>
    </w:p>
    <w:p w14:paraId="65903D69" w14:textId="70E382A4" w:rsidR="00C04B28" w:rsidRPr="00CC4048" w:rsidRDefault="00C04B28" w:rsidP="004C33C4">
      <w:pPr>
        <w:jc w:val="both"/>
        <w:rPr>
          <w:rFonts w:asciiTheme="majorBidi" w:hAnsiTheme="majorBidi" w:cstheme="majorBidi"/>
        </w:rPr>
      </w:pPr>
      <w:r w:rsidRPr="00CC4048">
        <w:rPr>
          <w:rFonts w:asciiTheme="majorBidi" w:hAnsiTheme="majorBidi" w:cstheme="majorBidi"/>
        </w:rPr>
        <w:t>Copii 6–12: Vanderbilt (</w:t>
      </w:r>
      <w:r w:rsidR="00697A80" w:rsidRPr="00CC4048">
        <w:rPr>
          <w:rFonts w:asciiTheme="majorBidi" w:hAnsiTheme="majorBidi" w:cstheme="majorBidi"/>
        </w:rPr>
        <w:t>părinte profesor</w:t>
      </w:r>
      <w:r w:rsidRPr="00CC4048">
        <w:rPr>
          <w:rFonts w:asciiTheme="majorBidi" w:hAnsiTheme="majorBidi" w:cstheme="majorBidi"/>
        </w:rPr>
        <w:t xml:space="preserve">) sau Conners + documentare afectare + triere somn + triere anx/depr dacă indicat.  </w:t>
      </w:r>
    </w:p>
    <w:p w14:paraId="6990CA5F" w14:textId="1F952D91" w:rsidR="00C04B28" w:rsidRPr="00CC4048" w:rsidRDefault="00C04B28" w:rsidP="004C33C4">
      <w:pPr>
        <w:jc w:val="both"/>
        <w:rPr>
          <w:rFonts w:asciiTheme="majorBidi" w:hAnsiTheme="majorBidi" w:cstheme="majorBidi"/>
        </w:rPr>
      </w:pPr>
      <w:r w:rsidRPr="00CC4048">
        <w:rPr>
          <w:rFonts w:asciiTheme="majorBidi" w:hAnsiTheme="majorBidi" w:cstheme="majorBidi"/>
        </w:rPr>
        <w:t>Adolescenți 13–17: Conners (</w:t>
      </w:r>
      <w:r w:rsidR="00697A80" w:rsidRPr="00CC4048">
        <w:rPr>
          <w:rFonts w:asciiTheme="majorBidi" w:hAnsiTheme="majorBidi" w:cstheme="majorBidi"/>
        </w:rPr>
        <w:t>auto părinte</w:t>
      </w:r>
      <w:r w:rsidRPr="00CC4048">
        <w:rPr>
          <w:rFonts w:asciiTheme="majorBidi" w:hAnsiTheme="majorBidi" w:cstheme="majorBidi"/>
        </w:rPr>
        <w:t xml:space="preserve">/profesor) + triere consum + triere anx/depr + somn.  </w:t>
      </w:r>
    </w:p>
    <w:p w14:paraId="72B0878F" w14:textId="77777777" w:rsidR="00C04B28" w:rsidRPr="00CC4048" w:rsidRDefault="00C04B28" w:rsidP="004C33C4">
      <w:pPr>
        <w:jc w:val="both"/>
        <w:rPr>
          <w:rFonts w:asciiTheme="majorBidi" w:hAnsiTheme="majorBidi" w:cstheme="majorBidi"/>
        </w:rPr>
      </w:pPr>
      <w:r w:rsidRPr="00CC4048">
        <w:rPr>
          <w:rFonts w:asciiTheme="majorBidi" w:hAnsiTheme="majorBidi" w:cstheme="majorBidi"/>
        </w:rPr>
        <w:t>Adulți: ASRS v1.1 + (opțional) WURS-25 + PHQ-9/GAD-7 + triere consum + somn.</w:t>
      </w:r>
    </w:p>
    <w:p w14:paraId="3A1594E4" w14:textId="77777777" w:rsidR="004519A4" w:rsidRPr="00CC4048" w:rsidRDefault="004519A4">
      <w:pPr>
        <w:spacing w:after="160" w:line="259" w:lineRule="auto"/>
        <w:contextualSpacing w:val="0"/>
        <w:rPr>
          <w:rFonts w:asciiTheme="majorBidi" w:hAnsiTheme="majorBidi" w:cstheme="majorBidi"/>
        </w:rPr>
      </w:pPr>
    </w:p>
    <w:p w14:paraId="3CEC1DAE" w14:textId="4D6BC29B" w:rsidR="00C617A8" w:rsidRPr="00CC4048" w:rsidRDefault="00C617A8">
      <w:pPr>
        <w:spacing w:after="160" w:line="259" w:lineRule="auto"/>
        <w:contextualSpacing w:val="0"/>
        <w:rPr>
          <w:rFonts w:asciiTheme="majorBidi" w:hAnsiTheme="majorBidi" w:cstheme="majorBidi"/>
        </w:rPr>
      </w:pPr>
      <w:r w:rsidRPr="00CC4048">
        <w:rPr>
          <w:rFonts w:asciiTheme="majorBidi" w:hAnsiTheme="majorBidi" w:cstheme="majorBidi"/>
        </w:rPr>
        <w:br w:type="page"/>
      </w:r>
    </w:p>
    <w:p w14:paraId="28C5D64C" w14:textId="23EE832E" w:rsidR="00D0365B" w:rsidRPr="00CC4048" w:rsidRDefault="00D0365B" w:rsidP="008E4FF2">
      <w:pPr>
        <w:pStyle w:val="Titlu1"/>
        <w:rPr>
          <w:rFonts w:asciiTheme="majorBidi" w:hAnsiTheme="majorBidi"/>
          <w:sz w:val="24"/>
          <w:szCs w:val="24"/>
        </w:rPr>
      </w:pPr>
      <w:bookmarkStart w:id="334" w:name="_Toc233717257"/>
      <w:bookmarkStart w:id="335" w:name="_Toc233790390"/>
      <w:bookmarkStart w:id="336" w:name="_Toc233790558"/>
      <w:r w:rsidRPr="00CC4048">
        <w:rPr>
          <w:rFonts w:asciiTheme="majorBidi" w:hAnsiTheme="majorBidi"/>
          <w:sz w:val="24"/>
          <w:szCs w:val="24"/>
        </w:rPr>
        <w:lastRenderedPageBreak/>
        <w:t>BIBLIOGRAFI</w:t>
      </w:r>
      <w:r w:rsidR="004F2BB4" w:rsidRPr="00CC4048">
        <w:rPr>
          <w:rFonts w:asciiTheme="majorBidi" w:hAnsiTheme="majorBidi"/>
          <w:sz w:val="24"/>
          <w:szCs w:val="24"/>
        </w:rPr>
        <w:t>A</w:t>
      </w:r>
      <w:bookmarkEnd w:id="334"/>
      <w:bookmarkEnd w:id="335"/>
      <w:bookmarkEnd w:id="336"/>
    </w:p>
    <w:p w14:paraId="6824E369" w14:textId="77777777" w:rsidR="008E4FF2" w:rsidRPr="00CB7A83" w:rsidRDefault="008E4FF2" w:rsidP="008E4FF2">
      <w:pPr>
        <w:rPr>
          <w:rFonts w:asciiTheme="majorBidi" w:hAnsiTheme="majorBidi" w:cstheme="majorBidi"/>
        </w:rPr>
      </w:pPr>
    </w:p>
    <w:sectPr w:rsidR="008E4FF2" w:rsidRPr="00CB7A83" w:rsidSect="00E8321C">
      <w:headerReference w:type="default" r:id="rId19"/>
      <w:footerReference w:type="default" r:id="rId20"/>
      <w:endnotePr>
        <w:numFmt w:val="decimal"/>
      </w:endnotePr>
      <w:pgSz w:w="11900" w:h="16840"/>
      <w:pgMar w:top="1134" w:right="851" w:bottom="1134" w:left="1418"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06006" w14:textId="77777777" w:rsidR="00F7453C" w:rsidRPr="00CC4048" w:rsidRDefault="00F7453C" w:rsidP="00021E30">
      <w:r w:rsidRPr="00CC4048">
        <w:separator/>
      </w:r>
    </w:p>
  </w:endnote>
  <w:endnote w:type="continuationSeparator" w:id="0">
    <w:p w14:paraId="7BA9A927" w14:textId="77777777" w:rsidR="00F7453C" w:rsidRPr="00CC4048" w:rsidRDefault="00F7453C" w:rsidP="00021E30">
      <w:r w:rsidRPr="00CC4048">
        <w:continuationSeparator/>
      </w:r>
    </w:p>
  </w:endnote>
  <w:endnote w:id="1">
    <w:p w14:paraId="600D74E7" w14:textId="77777777" w:rsidR="003C52E6" w:rsidRPr="00CC4048" w:rsidRDefault="003C52E6" w:rsidP="00B27209">
      <w:pPr>
        <w:pStyle w:val="FootnoteText1"/>
        <w:jc w:val="lowKashida"/>
        <w:rPr>
          <w:rFonts w:ascii="Times New Roman" w:hAnsi="Times New Roman"/>
          <w:sz w:val="24"/>
          <w:szCs w:val="24"/>
          <w:lang w:val="ro-MD"/>
        </w:rPr>
      </w:pPr>
      <w:r w:rsidRPr="00CC4048">
        <w:rPr>
          <w:rStyle w:val="Referinnotdefinal"/>
          <w:rFonts w:ascii="Times New Roman" w:hAnsi="Times New Roman"/>
          <w:sz w:val="24"/>
          <w:szCs w:val="24"/>
          <w:lang w:val="ro-MD"/>
        </w:rPr>
        <w:endnoteRef/>
      </w:r>
      <w:r w:rsidRPr="00CC4048">
        <w:rPr>
          <w:rFonts w:ascii="Times New Roman" w:hAnsi="Times New Roman"/>
          <w:sz w:val="24"/>
          <w:szCs w:val="24"/>
          <w:lang w:val="ro-MD"/>
        </w:rPr>
        <w:t xml:space="preserve"> DSM – 5. Manual de diagnostic și clasificare statistică a tulburărilor mintale. Ediția a 5-a. 2016.</w:t>
      </w:r>
    </w:p>
  </w:endnote>
  <w:endnote w:id="2">
    <w:p w14:paraId="7F4AA63E" w14:textId="77777777" w:rsidR="003C52E6" w:rsidRPr="00CC4048" w:rsidRDefault="003C52E6" w:rsidP="00B27209">
      <w:pPr>
        <w:pStyle w:val="FootnoteText1"/>
        <w:jc w:val="lowKashida"/>
        <w:rPr>
          <w:rFonts w:ascii="Times New Roman" w:hAnsi="Times New Roman"/>
          <w:sz w:val="24"/>
          <w:szCs w:val="24"/>
          <w:lang w:val="ro-MD"/>
        </w:rPr>
      </w:pPr>
      <w:r w:rsidRPr="00CC4048">
        <w:rPr>
          <w:rStyle w:val="Referinnotdefinal"/>
          <w:rFonts w:ascii="Times New Roman" w:hAnsi="Times New Roman"/>
          <w:sz w:val="24"/>
          <w:szCs w:val="24"/>
          <w:lang w:val="ro-MD"/>
        </w:rPr>
        <w:endnoteRef/>
      </w:r>
      <w:r w:rsidRPr="00CC4048">
        <w:rPr>
          <w:rFonts w:ascii="Times New Roman" w:hAnsi="Times New Roman"/>
          <w:sz w:val="24"/>
          <w:szCs w:val="24"/>
          <w:lang w:val="ro-MD"/>
        </w:rPr>
        <w:t xml:space="preserve"> Polanczyk, G.V., Salum, G.A., Sugaya, L.S., Caye, A., Rohde, L.A. (2015). Annual research review: A meta-analysis of the worldwide prevalence of mental disorders in children and adolescents. Journal of Child Psychology and Psychiatry, 56(3), 345-365. </w:t>
      </w:r>
      <w:r w:rsidRPr="00CC4048">
        <w:rPr>
          <w:rFonts w:ascii="Times New Roman" w:hAnsi="Times New Roman"/>
          <w:i/>
          <w:sz w:val="24"/>
          <w:szCs w:val="24"/>
          <w:lang w:val="ro-MD"/>
        </w:rPr>
        <w:t>(Dovadă de nivel A)</w:t>
      </w:r>
    </w:p>
  </w:endnote>
  <w:endnote w:id="3">
    <w:p w14:paraId="6DD8A10A" w14:textId="77777777" w:rsidR="003C52E6" w:rsidRPr="00CC4048" w:rsidRDefault="003C52E6" w:rsidP="00B27209">
      <w:pPr>
        <w:pStyle w:val="FootnoteText1"/>
        <w:jc w:val="lowKashida"/>
        <w:rPr>
          <w:rFonts w:ascii="Times New Roman" w:hAnsi="Times New Roman"/>
          <w:sz w:val="24"/>
          <w:szCs w:val="24"/>
          <w:lang w:val="ro-MD"/>
        </w:rPr>
      </w:pPr>
      <w:r w:rsidRPr="00CC4048">
        <w:rPr>
          <w:rStyle w:val="Referinnotdefinal"/>
          <w:rFonts w:ascii="Times New Roman" w:hAnsi="Times New Roman"/>
          <w:sz w:val="24"/>
          <w:szCs w:val="24"/>
          <w:lang w:val="ro-MD"/>
        </w:rPr>
        <w:endnoteRef/>
      </w:r>
      <w:r w:rsidRPr="00CC4048">
        <w:rPr>
          <w:rFonts w:ascii="Times New Roman" w:hAnsi="Times New Roman"/>
          <w:sz w:val="24"/>
          <w:szCs w:val="24"/>
          <w:lang w:val="ro-MD"/>
        </w:rPr>
        <w:t xml:space="preserve"> Ford T, Goodman R, Meltzer H (2003) The British Child and Adolescent Mental Health Survey 1999: The Prevalence of DSM-IV Disorders. J Am Acad Child Adolesc Psychiatry 42(10): 1203–11 </w:t>
      </w:r>
      <w:r w:rsidRPr="00CC4048">
        <w:rPr>
          <w:rFonts w:ascii="Times New Roman" w:hAnsi="Times New Roman"/>
          <w:i/>
          <w:sz w:val="24"/>
          <w:szCs w:val="24"/>
          <w:lang w:val="ro-MD"/>
        </w:rPr>
        <w:t>(Dovadă de nivel B)</w:t>
      </w:r>
    </w:p>
  </w:endnote>
  <w:endnote w:id="4">
    <w:p w14:paraId="2AA6FB0A"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Hinshaw SP, Nguyen PT, O'Grady SM, Rosenthal EA (April 2022). "Annual Research Review: Attention-deficit/hyperactivity disorder in girls and women: underrepresentation, longitudinal processes, and key directions". Journal of Child Psychology and Psychiatry, and Allied Disciplines. 63 (4): 484–496. doi:10.1111/jcpp.13480. PMID 34231220. S2CID 235758060.</w:t>
      </w:r>
    </w:p>
  </w:endnote>
  <w:endnote w:id="5">
    <w:p w14:paraId="62F97297"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Attoe DE, Climie EA (May 2023). "Miss. Diagnosis: A Systematic Review of ADHD in Adult Women". Journal of Attention Disorders. 27 (7): 645–657. doi:10.1177/10870547231161533. PMC 10173330. PMID 36995125.</w:t>
      </w:r>
    </w:p>
  </w:endnote>
  <w:endnote w:id="6">
    <w:p w14:paraId="16AE0165"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Ayano G, Demelash S, Gizachew Y, Tsegay L, Alati R (October 2023). "The global prevalence of attention deficit hyperactivity disorder in children and adolescents: An umbrella review of meta-analyses". Journal of Affective Disorders. 339: 860–866. doi:10.1016/j.jad.2023.07.071. PMID 37495084.</w:t>
      </w:r>
    </w:p>
  </w:endnote>
  <w:endnote w:id="7">
    <w:p w14:paraId="2C7840CE"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WHO Mental Health Atlas 2020. Geneva: World Health Organization; 2021 https://iris.who.int/bitstream/handle/10665/379114/9789240100374</w:t>
      </w:r>
    </w:p>
  </w:endnote>
  <w:endnote w:id="8">
    <w:p w14:paraId="1C5AF2C2"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Mental health of children and young people: service guidance. World Health Organization and the United Nations Children’s Fund (UNICEF), 2024.</w:t>
      </w:r>
    </w:p>
  </w:endnote>
  <w:endnote w:id="9">
    <w:p w14:paraId="681FC0BC"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GBD Results Tool. In: Global Health Data Exchange [website]. Seattle: Institute for Health Metrics and Evaluation; 2021 (https://vizhub.healthdata.org/gbd-results/).</w:t>
      </w:r>
    </w:p>
  </w:endnote>
  <w:endnote w:id="10">
    <w:p w14:paraId="2531D858"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https://www.emro.who.int/emhj-volume-24-2018/volume-24-issue-6/quality-of-life-and-family-function-of-parents-of-children-with-attention-deficit-hyperactivity-disorder.html</w:t>
      </w:r>
    </w:p>
  </w:endnote>
  <w:endnote w:id="11">
    <w:p w14:paraId="04457EF7"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https://www.cdc.gov/adhd/data/index.html?utm</w:t>
      </w:r>
    </w:p>
  </w:endnote>
  <w:endnote w:id="12">
    <w:p w14:paraId="792478C8"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https://www.theguardian.com/society/2025/may/29/up-to-25-million-people-in-england-could-have-adhd-says-nhs?utm</w:t>
      </w:r>
    </w:p>
  </w:endnote>
  <w:endnote w:id="13">
    <w:p w14:paraId="073A938F"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Song P, Zha M, Yang Q, Zhang Y, Li X, Rudan I (February 2021). "The prevalence of adult attention-deficit hyperactivity disorder: A global systematic review and meta-analysis". Journal of Global Health. 11: 04009. doi:10.7189/jogh.11.04009. PMC 7916320. PMID 33692893.</w:t>
      </w:r>
    </w:p>
  </w:endnote>
  <w:endnote w:id="14">
    <w:p w14:paraId="6D3B9503" w14:textId="77777777" w:rsidR="003C52E6" w:rsidRPr="00CC4048" w:rsidRDefault="003C52E6" w:rsidP="00B27209">
      <w:pPr>
        <w:pStyle w:val="FootnoteText1"/>
        <w:jc w:val="lowKashida"/>
        <w:rPr>
          <w:rFonts w:ascii="Times New Roman" w:hAnsi="Times New Roman"/>
          <w:sz w:val="24"/>
          <w:szCs w:val="24"/>
          <w:lang w:val="ro-MD"/>
        </w:rPr>
      </w:pPr>
      <w:r w:rsidRPr="00CC4048">
        <w:rPr>
          <w:rStyle w:val="Referinnotdefinal"/>
          <w:rFonts w:ascii="Times New Roman" w:hAnsi="Times New Roman"/>
          <w:sz w:val="24"/>
          <w:szCs w:val="24"/>
          <w:lang w:val="ro-MD"/>
        </w:rPr>
        <w:endnoteRef/>
      </w:r>
      <w:r w:rsidRPr="00CC4048">
        <w:rPr>
          <w:rFonts w:ascii="Times New Roman" w:hAnsi="Times New Roman"/>
          <w:sz w:val="24"/>
          <w:szCs w:val="24"/>
          <w:lang w:val="ro-MD"/>
        </w:rPr>
        <w:t xml:space="preserve"> Kessler, R. C., Adler, L., Ames, M., Demler, O., Faraone, S., Hiripi, E. e.a. (2005). The World Health Organization Adult ADHD Self-Report Scale (ASRS): a short screening scale for use in the general population. Psychological Medicine, 35(2), 245-256 </w:t>
      </w:r>
      <w:r w:rsidRPr="00CC4048">
        <w:rPr>
          <w:rFonts w:ascii="Times New Roman" w:hAnsi="Times New Roman"/>
          <w:i/>
          <w:sz w:val="24"/>
          <w:szCs w:val="24"/>
          <w:lang w:val="ro-MD"/>
        </w:rPr>
        <w:t>(Dovadă de nivel C)</w:t>
      </w:r>
    </w:p>
  </w:endnote>
  <w:endnote w:id="15">
    <w:p w14:paraId="21D0798C" w14:textId="77777777" w:rsidR="003C52E6" w:rsidRPr="00CC4048" w:rsidRDefault="003C52E6" w:rsidP="00B27209">
      <w:pPr>
        <w:pStyle w:val="FootnoteText1"/>
        <w:jc w:val="lowKashida"/>
        <w:rPr>
          <w:rFonts w:ascii="Times New Roman" w:hAnsi="Times New Roman"/>
          <w:sz w:val="24"/>
          <w:szCs w:val="24"/>
          <w:lang w:val="ro-MD"/>
        </w:rPr>
      </w:pPr>
      <w:r w:rsidRPr="00CC4048">
        <w:rPr>
          <w:rStyle w:val="Referinnotdefinal"/>
          <w:rFonts w:ascii="Times New Roman" w:hAnsi="Times New Roman"/>
          <w:sz w:val="24"/>
          <w:szCs w:val="24"/>
          <w:lang w:val="ro-MD"/>
        </w:rPr>
        <w:endnoteRef/>
      </w:r>
      <w:r w:rsidRPr="00CC4048">
        <w:rPr>
          <w:rFonts w:ascii="Times New Roman" w:hAnsi="Times New Roman"/>
          <w:sz w:val="24"/>
          <w:szCs w:val="24"/>
          <w:lang w:val="ro-MD"/>
        </w:rPr>
        <w:t xml:space="preserve"> Murphy, K. &amp; Barkley, R.A. (1996). Prevalence of DSM -IV symptoms of ADHD in adult licensed drivers: Implications for clinical diagnosis. Journal of Attention Disorders 3, 147-161. </w:t>
      </w:r>
      <w:r w:rsidRPr="00CC4048">
        <w:rPr>
          <w:rFonts w:ascii="Times New Roman" w:hAnsi="Times New Roman"/>
          <w:i/>
          <w:sz w:val="24"/>
          <w:szCs w:val="24"/>
          <w:lang w:val="ro-MD"/>
        </w:rPr>
        <w:t>(Dovadă de nivel C)</w:t>
      </w:r>
    </w:p>
  </w:endnote>
  <w:endnote w:id="16">
    <w:p w14:paraId="55D3A13C" w14:textId="77777777" w:rsidR="003C52E6" w:rsidRPr="00CC4048" w:rsidRDefault="003C52E6" w:rsidP="00B27209">
      <w:pPr>
        <w:pStyle w:val="FootnoteText1"/>
        <w:jc w:val="lowKashida"/>
        <w:rPr>
          <w:rFonts w:ascii="Times New Roman" w:hAnsi="Times New Roman"/>
          <w:sz w:val="24"/>
          <w:szCs w:val="24"/>
          <w:lang w:val="ro-MD"/>
        </w:rPr>
      </w:pPr>
      <w:r w:rsidRPr="00CC4048">
        <w:rPr>
          <w:rStyle w:val="Referinnotdefinal"/>
          <w:rFonts w:ascii="Times New Roman" w:hAnsi="Times New Roman"/>
          <w:sz w:val="24"/>
          <w:szCs w:val="24"/>
          <w:lang w:val="ro-MD"/>
        </w:rPr>
        <w:endnoteRef/>
      </w:r>
      <w:r w:rsidRPr="00CC4048">
        <w:rPr>
          <w:rFonts w:ascii="Times New Roman" w:hAnsi="Times New Roman"/>
          <w:sz w:val="24"/>
          <w:szCs w:val="24"/>
          <w:lang w:val="ro-MD"/>
        </w:rPr>
        <w:t xml:space="preserve"> Kooij, J.J.S., Buitelaar, J.K., Oord, E.J. van den, Furer, J.W., Rijnders, C.A., &amp; Hodiamont, P.P. (2005). Internal and external validity of attention-deficit hyperactivity disorder in a population-based sample of adults. Psychological Medicine, 35(6), 817-827. </w:t>
      </w:r>
      <w:r w:rsidRPr="00CC4048">
        <w:rPr>
          <w:rFonts w:ascii="Times New Roman" w:hAnsi="Times New Roman"/>
          <w:i/>
          <w:sz w:val="24"/>
          <w:szCs w:val="24"/>
          <w:lang w:val="ro-MD"/>
        </w:rPr>
        <w:t>(Dovadă de nivel B)</w:t>
      </w:r>
    </w:p>
  </w:endnote>
  <w:endnote w:id="17">
    <w:p w14:paraId="32DD6F89" w14:textId="77777777" w:rsidR="003C52E6" w:rsidRPr="00CC4048" w:rsidRDefault="003C52E6" w:rsidP="00B27209">
      <w:pPr>
        <w:pStyle w:val="FootnoteText1"/>
        <w:jc w:val="lowKashida"/>
        <w:rPr>
          <w:rFonts w:ascii="Times New Roman" w:hAnsi="Times New Roman"/>
          <w:sz w:val="24"/>
          <w:szCs w:val="24"/>
          <w:lang w:val="ro-MD"/>
        </w:rPr>
      </w:pPr>
      <w:r w:rsidRPr="00CC4048">
        <w:rPr>
          <w:rStyle w:val="Referinnotdefinal"/>
          <w:rFonts w:ascii="Times New Roman" w:hAnsi="Times New Roman"/>
          <w:sz w:val="24"/>
          <w:szCs w:val="24"/>
          <w:lang w:val="ro-MD"/>
        </w:rPr>
        <w:endnoteRef/>
      </w:r>
      <w:r w:rsidRPr="00CC4048">
        <w:rPr>
          <w:rFonts w:ascii="Times New Roman" w:hAnsi="Times New Roman"/>
          <w:sz w:val="24"/>
          <w:szCs w:val="24"/>
          <w:lang w:val="ro-MD"/>
        </w:rPr>
        <w:t xml:space="preserve"> Simon, V., Czobor, P., Bálint, S., Mészáros, A., &amp; Bitter, I. (2009). Prevalence and correlates of adult attention-deficit hyperactivity disorder: meta-analysis. British Journal of Psychiatry, 194(3), 204-211. </w:t>
      </w:r>
      <w:r w:rsidRPr="00CC4048">
        <w:rPr>
          <w:rFonts w:ascii="Times New Roman" w:hAnsi="Times New Roman"/>
          <w:i/>
          <w:sz w:val="24"/>
          <w:szCs w:val="24"/>
          <w:lang w:val="ro-MD"/>
        </w:rPr>
        <w:t>(Dovadă de nivel A)</w:t>
      </w:r>
    </w:p>
  </w:endnote>
  <w:endnote w:id="18">
    <w:p w14:paraId="740CB475" w14:textId="77777777" w:rsidR="003C52E6" w:rsidRPr="00CC4048" w:rsidRDefault="003C52E6" w:rsidP="00B27209">
      <w:pPr>
        <w:pStyle w:val="FootnoteText1"/>
        <w:jc w:val="lowKashida"/>
        <w:rPr>
          <w:rFonts w:ascii="Times New Roman" w:hAnsi="Times New Roman"/>
          <w:sz w:val="24"/>
          <w:szCs w:val="24"/>
          <w:lang w:val="ro-MD"/>
        </w:rPr>
      </w:pPr>
      <w:r w:rsidRPr="00CC4048">
        <w:rPr>
          <w:rStyle w:val="Referinnotdefinal"/>
          <w:rFonts w:ascii="Times New Roman" w:hAnsi="Times New Roman"/>
          <w:sz w:val="24"/>
          <w:szCs w:val="24"/>
          <w:lang w:val="ro-MD"/>
        </w:rPr>
        <w:endnoteRef/>
      </w:r>
      <w:r w:rsidRPr="00CC4048">
        <w:rPr>
          <w:rFonts w:ascii="Times New Roman" w:hAnsi="Times New Roman"/>
          <w:sz w:val="24"/>
          <w:szCs w:val="24"/>
          <w:lang w:val="ro-MD"/>
        </w:rPr>
        <w:t xml:space="preserve"> Fayyad, J., de Graaf, R., Kessler, R., Alonso, J., Angermeyer, M., Demyttenaere, K., e.a. (2007). Cross-national prevalence and correlates of adult attention-deficit hyperactivity disorder. British Journal of Psychiatry, 190, 402-409. </w:t>
      </w:r>
      <w:r w:rsidRPr="00CC4048">
        <w:rPr>
          <w:rFonts w:ascii="Times New Roman" w:hAnsi="Times New Roman"/>
          <w:i/>
          <w:sz w:val="24"/>
          <w:szCs w:val="24"/>
          <w:lang w:val="ro-MD"/>
        </w:rPr>
        <w:t>(Dovadă de nivel B)</w:t>
      </w:r>
    </w:p>
  </w:endnote>
  <w:endnote w:id="19">
    <w:p w14:paraId="2673D69B" w14:textId="77777777" w:rsidR="003C52E6" w:rsidRPr="00CC4048" w:rsidRDefault="003C52E6" w:rsidP="00B27209">
      <w:pPr>
        <w:pStyle w:val="FootnoteText1"/>
        <w:jc w:val="lowKashida"/>
        <w:rPr>
          <w:rFonts w:ascii="Times New Roman" w:hAnsi="Times New Roman"/>
          <w:sz w:val="24"/>
          <w:szCs w:val="24"/>
          <w:lang w:val="ro-MD"/>
        </w:rPr>
      </w:pPr>
      <w:r w:rsidRPr="00CC4048">
        <w:rPr>
          <w:rStyle w:val="Referinnotdefinal"/>
          <w:rFonts w:ascii="Times New Roman" w:hAnsi="Times New Roman"/>
          <w:sz w:val="24"/>
          <w:szCs w:val="24"/>
          <w:lang w:val="ro-MD"/>
        </w:rPr>
        <w:endnoteRef/>
      </w:r>
      <w:r w:rsidRPr="00CC4048">
        <w:rPr>
          <w:rFonts w:ascii="Times New Roman" w:hAnsi="Times New Roman"/>
          <w:sz w:val="24"/>
          <w:szCs w:val="24"/>
          <w:lang w:val="ro-MD"/>
        </w:rPr>
        <w:t xml:space="preserve"> Guldberg-Kjär T, Johansson B. (2009) Old people reporting childhood AD/HD symptoms: Retrospectively self-rated AD/HD symptoms in a population-based Swedish sample aged 65-80. Nordic Journal of Psychiatry. 63(5):375–382.</w:t>
      </w:r>
      <w:r w:rsidRPr="00CC4048">
        <w:rPr>
          <w:rFonts w:ascii="Times New Roman" w:hAnsi="Times New Roman"/>
          <w:i/>
          <w:sz w:val="24"/>
          <w:szCs w:val="24"/>
          <w:lang w:val="ro-MD"/>
        </w:rPr>
        <w:t xml:space="preserve"> (Dovadă de nivel B)</w:t>
      </w:r>
    </w:p>
  </w:endnote>
  <w:endnote w:id="20">
    <w:p w14:paraId="44FCB394" w14:textId="77777777" w:rsidR="003C52E6" w:rsidRPr="00CC4048" w:rsidRDefault="003C52E6" w:rsidP="00B27209">
      <w:pPr>
        <w:pStyle w:val="FootnoteText1"/>
        <w:jc w:val="lowKashida"/>
        <w:rPr>
          <w:rFonts w:ascii="Times New Roman" w:hAnsi="Times New Roman"/>
          <w:sz w:val="24"/>
          <w:szCs w:val="24"/>
          <w:lang w:val="ro-MD"/>
        </w:rPr>
      </w:pPr>
      <w:r w:rsidRPr="00CC4048">
        <w:rPr>
          <w:rStyle w:val="Referinnotdefinal"/>
          <w:rFonts w:ascii="Times New Roman" w:hAnsi="Times New Roman"/>
          <w:sz w:val="24"/>
          <w:szCs w:val="24"/>
          <w:lang w:val="ro-MD"/>
        </w:rPr>
        <w:endnoteRef/>
      </w:r>
      <w:r w:rsidRPr="00CC4048">
        <w:rPr>
          <w:rFonts w:ascii="Times New Roman" w:hAnsi="Times New Roman"/>
          <w:sz w:val="24"/>
          <w:szCs w:val="24"/>
          <w:lang w:val="ro-MD"/>
        </w:rPr>
        <w:t xml:space="preserve"> Michielsen M, Semeijn E, Comijs HC, van de Ven P, Beekman ATF, Deeg DJH, et al. (2012) Prevalence of attention-deficit hyperactivity disorder in older adults in The Netherlands. British Journal of Psychiatry. 201:298–305. </w:t>
      </w:r>
      <w:r w:rsidRPr="00CC4048">
        <w:rPr>
          <w:rFonts w:ascii="Times New Roman" w:hAnsi="Times New Roman"/>
          <w:i/>
          <w:sz w:val="24"/>
          <w:szCs w:val="24"/>
          <w:lang w:val="ro-MD"/>
        </w:rPr>
        <w:t>(Dovadă de nivel B)</w:t>
      </w:r>
    </w:p>
  </w:endnote>
  <w:endnote w:id="21">
    <w:p w14:paraId="2D82023E"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Posner J, Polanczyk GV, Sonuga-Barke E (February 2020). "Attention-deficit hyperactivity disorder". Lancet. 395 (10222): 450–462. doi:10.1016/S0140-6736(19)33004-1. PMC 7880081. PMID 31982036.</w:t>
      </w:r>
    </w:p>
  </w:endnote>
  <w:endnote w:id="22">
    <w:p w14:paraId="6F9CD751"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Hackett A, Joseph R, Robinson K, Welsh J, Nicholas J, Schmidt E (August 2020). "Adult attention-deficit/hyperactivity disorder in the ambulatory care setting". JAAPA. 33 (8): 12–16. doi:10.1097/01.JAA.0000684108.89007.52. PMID 32740107.</w:t>
      </w:r>
    </w:p>
  </w:endnote>
  <w:endnote w:id="23">
    <w:p w14:paraId="6EFD339C"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Anbarasan D, Kitchin M, Adler LA (octombrie 2020). „Screening pentru ADHD la adulți”.CurrentPsychiatry Reports.22(12): 72.doi:10.1007/s11920-020-01194-9.PMID33095375.S2CID225042979.  </w:t>
      </w:r>
    </w:p>
  </w:endnote>
  <w:endnote w:id="24">
    <w:p w14:paraId="02B1EB2D"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Song P, Zha M, Yang Q, Zhang Y, Li X, Rudan I (februarie 2021).„Prevalența tulburării de deficit de atenție cu hiperactivitate la adulți: o revizuire sistematică și o meta-analiză globală”.Journal of Global Health.11: 04009.doi:10.7189/jogh.11.04009.PMC 7916320. PMID33692893. </w:t>
      </w:r>
    </w:p>
  </w:endnote>
  <w:endnote w:id="25">
    <w:p w14:paraId="6D8EBCFA"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World Health Organization. International Classification of Diseases (ICD). ICD-10 online version: 2016. http://www.who.int/classifications/icd/en/ (Accessed on February 10, 201 6).</w:t>
      </w:r>
    </w:p>
  </w:endnote>
  <w:endnote w:id="26">
    <w:p w14:paraId="17F4A6DA"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https://icd.who.int/browse11/</w:t>
      </w:r>
    </w:p>
  </w:endnote>
  <w:endnote w:id="27">
    <w:p w14:paraId="1FB1BF8E"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DSM – 5. Manual de diagnostic și clasificare statistică a tulburărilor mintale. Ediția a 5-a. 2016.</w:t>
      </w:r>
    </w:p>
  </w:endnote>
  <w:endnote w:id="28">
    <w:p w14:paraId="26E0C79D" w14:textId="6B7D855E"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Biederman, J., Mick, E., &amp; Faraone, S.V. (2000). Age-dependent decline of symptoms of attention deficit hyperactivity disorder: impact of remission definition and symptom type. American Journal of Psychiatry, 157(5), 816-818. </w:t>
      </w:r>
      <w:r w:rsidRPr="00CC4048">
        <w:rPr>
          <w:rFonts w:cs="Times New Roman"/>
          <w:i/>
          <w:sz w:val="24"/>
          <w:szCs w:val="24"/>
        </w:rPr>
        <w:t>(Dovadă de nivel C)</w:t>
      </w:r>
    </w:p>
  </w:endnote>
  <w:endnote w:id="29">
    <w:p w14:paraId="71F23FE8"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How the ADHD Brain Biologically Differs from the Non-ADHD Brain, Jacquiline Sinfield, december 03, 2018 </w:t>
      </w:r>
      <w:r w:rsidRPr="00CC4048">
        <w:rPr>
          <w:rFonts w:cs="Times New Roman"/>
          <w:i/>
          <w:sz w:val="24"/>
          <w:szCs w:val="24"/>
        </w:rPr>
        <w:t>(Dovadă de nivel C)</w:t>
      </w:r>
    </w:p>
  </w:endnote>
  <w:endnote w:id="30">
    <w:p w14:paraId="758A9C77"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The book “ The new understanding of ADHD in Children and Adults: Executive Function Impaiments”, dr. Thomas E. Brown. </w:t>
      </w:r>
      <w:r w:rsidRPr="00CC4048">
        <w:rPr>
          <w:rFonts w:cs="Times New Roman"/>
          <w:i/>
          <w:sz w:val="24"/>
          <w:szCs w:val="24"/>
        </w:rPr>
        <w:t xml:space="preserve">(Dovadă de nivel C) </w:t>
      </w:r>
    </w:p>
  </w:endnote>
  <w:endnote w:id="31">
    <w:p w14:paraId="045046C3" w14:textId="06A2FBD2"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conform Canadian ADHD Resource Alliance (CADDRA): Canadian ADHD Practice Guidelines, Fourth Edition, Toronto ON; CADDRA, 2018 și DSM-5 : manual de diagnostic şi clasificare statistică a tulburărilor mintale. - Ed. a 5-a. - Bucureşti: Editura Medicală Callisto, 2016 Index       ISBN 978-606-8043-14-2 </w:t>
      </w:r>
      <w:r w:rsidRPr="00CC4048">
        <w:rPr>
          <w:rFonts w:cs="Times New Roman"/>
          <w:i/>
          <w:sz w:val="24"/>
          <w:szCs w:val="24"/>
        </w:rPr>
        <w:t>(Dovadă de nivel C)</w:t>
      </w:r>
    </w:p>
  </w:endnote>
  <w:endnote w:id="32">
    <w:p w14:paraId="6568F049" w14:textId="709726D8" w:rsidR="003C52E6" w:rsidRPr="00CC4048" w:rsidRDefault="003C52E6" w:rsidP="00B27209">
      <w:pPr>
        <w:pStyle w:val="Textnotdefinal"/>
        <w:jc w:val="lowKashida"/>
      </w:pPr>
      <w:r w:rsidRPr="00CC4048">
        <w:rPr>
          <w:rStyle w:val="Referinnotdefinal"/>
        </w:rPr>
        <w:endnoteRef/>
      </w:r>
      <w:r w:rsidRPr="00CC4048">
        <w:t xml:space="preserve"> </w:t>
      </w:r>
      <w:r w:rsidRPr="00CC4048">
        <w:rPr>
          <w:sz w:val="24"/>
          <w:szCs w:val="24"/>
        </w:rPr>
        <w:t>Kawabe K, Horiuchi F, Matsumoto Y, Inoue S, Okazawa M, Hosokawa R, Nakachi K, Soga J, Ueno SI. Practical clinical guidelines and pharmacological treatment for attention-deficit hyperactivity disorder in Asia. Neuropsychopharmacol Rep. 2024 Mar;44(1):29-33. doi: 10.1002/npr2.12381. Epub 2023 Dec 7. PMID: 38059346; PMCID: PMC10932761.</w:t>
      </w:r>
    </w:p>
  </w:endnote>
  <w:endnote w:id="33">
    <w:p w14:paraId="6DBC4E69" w14:textId="35DD4D6D" w:rsidR="003C52E6" w:rsidRPr="00CC4048" w:rsidRDefault="003C52E6" w:rsidP="00B27209">
      <w:pPr>
        <w:pStyle w:val="Textnotdefinal"/>
        <w:jc w:val="lowKashida"/>
      </w:pPr>
      <w:r w:rsidRPr="00CC4048">
        <w:rPr>
          <w:rStyle w:val="Referinnotdefinal"/>
        </w:rPr>
        <w:endnoteRef/>
      </w:r>
      <w:r w:rsidRPr="00CC4048">
        <w:t xml:space="preserve"> </w:t>
      </w:r>
      <w:r w:rsidRPr="00CC4048">
        <w:rPr>
          <w:sz w:val="24"/>
          <w:szCs w:val="24"/>
        </w:rPr>
        <w:t>CADDRA - Canadian ADHD Resource Alliance: Canadian ADHD Practice Guidelines, 4.1 Edition, Toronto ON; CADDRA, 2020.</w:t>
      </w:r>
    </w:p>
  </w:endnote>
  <w:endnote w:id="34">
    <w:p w14:paraId="78879FF6" w14:textId="37EFF6DB"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eastAsia="Calibri" w:cs="Times New Roman"/>
          <w:sz w:val="24"/>
          <w:szCs w:val="24"/>
        </w:rPr>
        <w:t xml:space="preserve">Greenhill LL, Biederman J, Boellner SW, Rugino TA, Sangal RB, Earl CQ et al. A randomized, double-blind, placebo-controlled study of modafinil film-coated tablets in children and adolescents with attention-deficit/hyperactivity disorder. Journal of the American Academy of Child and Adolescent Psychiatry. 2006; 45(5):503-511 </w:t>
      </w:r>
      <w:r w:rsidRPr="00CC4048">
        <w:rPr>
          <w:rFonts w:cs="Times New Roman"/>
          <w:i/>
          <w:sz w:val="24"/>
          <w:szCs w:val="24"/>
        </w:rPr>
        <w:t>(Dovadă de nivel B)</w:t>
      </w:r>
    </w:p>
  </w:endnote>
  <w:endnote w:id="35">
    <w:p w14:paraId="0610A525" w14:textId="3761ECDB"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eastAsia="Calibri" w:cs="Times New Roman"/>
          <w:sz w:val="24"/>
          <w:szCs w:val="24"/>
        </w:rPr>
        <w:t xml:space="preserve">Greenhill LL, Findling RL, Swanson JM. A double-blind, placebo-controlled study of modified-release methylphenidate in children with attention-deficit/hyperactivity disorder. Pediatrics. 2002; 109(3):E39 </w:t>
      </w:r>
      <w:r w:rsidRPr="00CC4048">
        <w:rPr>
          <w:rFonts w:cs="Times New Roman"/>
          <w:i/>
          <w:sz w:val="24"/>
          <w:szCs w:val="24"/>
        </w:rPr>
        <w:t>(Dovadă de nivel B)</w:t>
      </w:r>
    </w:p>
  </w:endnote>
  <w:endnote w:id="36">
    <w:p w14:paraId="2BA4C925"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National Institute for Health and Clinical Excellence. Attention deficit hyperactivity disorder: diagnosis and management. NICE guideline [NG87] 2018 (Last updated September 2019); </w:t>
      </w:r>
      <w:hyperlink r:id="rId1" w:history="1">
        <w:r w:rsidRPr="00CC4048">
          <w:rPr>
            <w:rStyle w:val="Hyperlink"/>
            <w:rFonts w:cs="Times New Roman"/>
            <w:color w:val="auto"/>
            <w:sz w:val="24"/>
            <w:szCs w:val="24"/>
          </w:rPr>
          <w:t>https://www.nice.org.uk/guidance/NG87</w:t>
        </w:r>
      </w:hyperlink>
      <w:r w:rsidRPr="00CC4048">
        <w:rPr>
          <w:rFonts w:cs="Times New Roman"/>
          <w:sz w:val="24"/>
          <w:szCs w:val="24"/>
        </w:rPr>
        <w:t>.</w:t>
      </w:r>
    </w:p>
  </w:endnote>
  <w:endnote w:id="37">
    <w:p w14:paraId="6BC5640F"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Coghill D., et al. European, randomized, phase 3 study of lisdexamfetamine dimesylate in children and adolescents with attention-deficit/ hyperactivity disorder. Eur Neuropsychopharmacol 2013; 23:1208–1218.</w:t>
      </w:r>
    </w:p>
  </w:endnote>
  <w:endnote w:id="38">
    <w:p w14:paraId="0E9C8891"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Findling R.L., et al. Efficacy and safety of lisdexamfetamine dimesylate in adolescents with attention-deficit/hyperactivity disorder. J Am Acad Child Adolesc Psychiatry 2011; 50:395–405.</w:t>
      </w:r>
    </w:p>
  </w:endnote>
  <w:endnote w:id="39">
    <w:p w14:paraId="262FD28F"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Coghill D., et al. European, randomized, phase 3 study of lisdexamfetamine dimesylate in children and adolescents with attention-deficit/ hyperactivity disorder. Eur Neuropsychopharmacol 2013; 23:1208–1218.</w:t>
      </w:r>
    </w:p>
  </w:endnote>
  <w:endnote w:id="40">
    <w:p w14:paraId="13AD6E0D"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Coghill D.R., et al. Long-term safety and efficacy of lisdexamfetamine dimesylate in children and adolescents with ADHD: a phase IV, 2-year, open-label study in Europe. CNS Drugs 2017; 31:625–638.</w:t>
      </w:r>
    </w:p>
  </w:endnote>
  <w:endnote w:id="41">
    <w:p w14:paraId="7F63A1BD"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Joseph A., et al. Comparative efficacy and safety of attention-deficit/hyperactivity disorder pharmacotherapies, including guanfacine extended release: a mixed treatment comparison. Eur Child Adolesc Psychiatry 2017; 26:875–897.</w:t>
      </w:r>
    </w:p>
  </w:endnote>
  <w:endnote w:id="42">
    <w:p w14:paraId="2C40D8A1"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Cortese S., et al. Comparative efficacy and tolerability of medications for attention-deficit hyperactivity disorder in children, adolescents, and adults: a systematic review and network meta-analysis. Lancet Psychiatry 2018; 5:727–738.</w:t>
      </w:r>
    </w:p>
  </w:endnote>
  <w:endnote w:id="43">
    <w:p w14:paraId="4EC373D3"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Kratochvil C.J., et al. A double-blind, placebo-controlled study of atomoxetine in young children with ADHD. Pediatrics 2011; 127:e862–e868.</w:t>
      </w:r>
    </w:p>
  </w:endnote>
  <w:endnote w:id="44">
    <w:p w14:paraId="3B3F4F9A"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Joseph A., et al. Comparative efficacy and safety of attention-deficit/hyperactivity disorder pharmacotherapies, including guanfacine extended release: a mixed treatment comparison. Eur Child Adolesc Psychiatry 2017; 26:875–897.</w:t>
      </w:r>
    </w:p>
  </w:endnote>
  <w:endnote w:id="45">
    <w:p w14:paraId="06DD9AA5"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Cortese S., et al. Comparative efficacy and tolerability of medications for attention-deficit hyperactivity disorder in children, adolescents, and adults: a systematic review and network meta-analysis. Lancet Psychiatry 2018; 5:727–738.</w:t>
      </w:r>
    </w:p>
  </w:endnote>
  <w:endnote w:id="46">
    <w:p w14:paraId="7E825B4B"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Catala-Lopez F., et al. The pharmacological and non-pharmacological treatment of attention deficit hyperactivity disorder in children and adolescents: a systematic review with network meta-analyses of randomised trials. PLoS One 2017; 12:e0180355.</w:t>
      </w:r>
    </w:p>
  </w:endnote>
  <w:endnote w:id="47">
    <w:p w14:paraId="69F544A7"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Liu Q., et al. Comparative efficacy and safety of methylphenidate and atomoxetine for attention-deficit hyperactivity disorder in children and adolescents: meta-analysis based on head-to-head trials. J Clin Exp Neuropsychol 2017; 39:854–865.</w:t>
      </w:r>
    </w:p>
  </w:endnote>
  <w:endnote w:id="48">
    <w:p w14:paraId="0157B6FA"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Connor D.F., et al. A meta-analysis of clonidine for symptoms of attention-deficit hyperactivity disorder. J Am Acad Child Adolesc Psychiatry 1999; 38:1551–1559.</w:t>
      </w:r>
    </w:p>
  </w:endnote>
  <w:endnote w:id="49">
    <w:p w14:paraId="1D135569"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National Institute for Health and Care Excellence. Attention deficit hyperactivity disorder in children and young people: guanfacine prolonged-release. Evidence summary [ESNM70] 2016; https://www.nice.org.uk/advice/esnm70/chapter/Key-points-from-the-evidence.</w:t>
      </w:r>
    </w:p>
  </w:endnote>
  <w:endnote w:id="50">
    <w:p w14:paraId="09C066A7"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Otasowie J., et al. Tricyclic antidepressants for attention deficit hyperactivity disorder (ADHD) in children and adolescents. Cochrane Database Syst Rev 2014:Cd006997.</w:t>
      </w:r>
    </w:p>
  </w:endnote>
  <w:endnote w:id="51">
    <w:p w14:paraId="352EDAEA"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Cortese S., et al. Comparative efficacy and tolerability of medications for attention-deficit hyperactivity disorder in children, adolescents, and adults: a systematic review and network meta-analysis. Lancet Psychiatry 2018; 5:727–738.</w:t>
      </w:r>
    </w:p>
  </w:endnote>
  <w:endnote w:id="52">
    <w:p w14:paraId="619114B7"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Gorman D.A., et al. Canadian guidelines on pharmacotherapy for disruptive and aggressive behaviour in children and adolescents with attention-deficit hyperactivity disorder, oppositional defiant disorder, or conduct disorder. Can J Psychiatry 2015; 60:62–76.</w:t>
      </w:r>
    </w:p>
  </w:endnote>
  <w:endnote w:id="53">
    <w:p w14:paraId="15D4A08A"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Ng Q.X. A systematic review of the use of bupropion for attention-deficit/hyperactivity disorder in children and adolescents. J Child Adolesc Psychopharmacol 2017; 27:112–116.</w:t>
      </w:r>
    </w:p>
  </w:endnote>
  <w:endnote w:id="54">
    <w:p w14:paraId="191F8715"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Cortese S., et al. Comparative efficacy and tolerability of medications for attention-deficit hyperactivity disorder in children, adolescents, and adults: a systematic review and network meta-analysis. Lancet Psychiatry 2018; 5:727–738.</w:t>
      </w:r>
    </w:p>
  </w:endnote>
  <w:endnote w:id="55">
    <w:p w14:paraId="698DE5E7"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Wang S.M., et al. Modafinil for the treatment of attention-deficit/hyperactivity disorder: a meta-analysis. J Psychiatr Res 2017; 84:292–300.</w:t>
      </w:r>
    </w:p>
  </w:endnote>
  <w:endnote w:id="56">
    <w:p w14:paraId="03B9AE61"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Cortese S., et al. Comparative efficacy and tolerability of medications for attention-deficit hyperactivity disorder in children, adolescents, and adults: a systematic review and network meta-analysis. Lancet Psychiatry 2018; 5:727–738.</w:t>
      </w:r>
    </w:p>
  </w:endnote>
  <w:endnote w:id="57">
    <w:p w14:paraId="05638274"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Pringsheim T., et al. The pharmacological management of oppositional behaviour, conduct problems, and aggression in children and adolescents with attention-deficit hyperactivity disorder, oppositional defiant disorder, and conduct disorder: a systematic review and meta-analysis. Part 2: antipsychotics and traditional mood stabilizers. Can J Psychiatry 2015; 60:52–61.</w:t>
      </w:r>
    </w:p>
  </w:endnote>
  <w:endnote w:id="58">
    <w:p w14:paraId="55904CFE"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Ji N., et al. An update on pharmacotherapy for autism spectrum disorder in children and adolescents. Current Opinion Psychiatry 2015; 28:91–101.</w:t>
      </w:r>
    </w:p>
  </w:endnote>
  <w:endnote w:id="59">
    <w:p w14:paraId="1BE69699"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Humphreys K.L., et al. Stimulant medication and substance use outcomes: a meta-analysis. JAMA Psychiatry 2013; 70:740–749.</w:t>
      </w:r>
    </w:p>
  </w:endnote>
  <w:endnote w:id="60">
    <w:p w14:paraId="1ADB1A10"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National Institute for Health and Clinical Excellence. Attention deficit hyperactivity disorder: diagnosis and management. NICE guideline [NG87] 2018 (Last updated September 2019); https://www.nice.org.uk/guidance/NG87.</w:t>
      </w:r>
    </w:p>
  </w:endnote>
  <w:endnote w:id="61">
    <w:p w14:paraId="53FD4297"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Stahl St. Psihofarmacologie. Baze neuroștiințifice și aplicații practice. Ed. A 4-a. Editura medicală CALISTO, București 2018, p 488-489.</w:t>
      </w:r>
    </w:p>
  </w:endnote>
  <w:endnote w:id="62">
    <w:p w14:paraId="35F06EDA"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eastAsia="Calibri" w:cs="Times New Roman"/>
          <w:sz w:val="24"/>
          <w:szCs w:val="24"/>
        </w:rPr>
        <w:t>Nagaraj R, Singhi P, Malhi P. Risperidone in children with autism: randomized, placebo-controlled, double-blind study. Journal of Child Neurology. 2006; 21(6):450-16 455.</w:t>
      </w:r>
    </w:p>
  </w:endnote>
  <w:endnote w:id="63">
    <w:p w14:paraId="63D96C6C"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Thapar A., et al. Attention deficit hyperactivity disorder. Lancet 2016; 387:1240–1250.</w:t>
      </w:r>
    </w:p>
  </w:endnote>
  <w:endnote w:id="64">
    <w:p w14:paraId="27215329"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DIVA Foundation. DIVA-5: diagnostic interview for ADHD in adults (DIVA) 2019; https://www.divacenter.eu/DIVA.aspx?id=461.</w:t>
      </w:r>
    </w:p>
  </w:endnote>
  <w:endnote w:id="65">
    <w:p w14:paraId="44802343"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Cosgrove P.V.F. Attention deficit hyperactivity disorder. Primary Care Psychiatry 1997; 3:101–114.</w:t>
      </w:r>
    </w:p>
  </w:endnote>
  <w:endnote w:id="66">
    <w:p w14:paraId="02D5933E"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Spencer T., et al. A double-blind, crossover comparison of methylphenidate and placebo in adults with childhood-onset attention-deficit hyperactivity disorder. Arch Gen Psychiatry 1995; 52:434–443.</w:t>
      </w:r>
    </w:p>
  </w:endnote>
  <w:endnote w:id="67">
    <w:p w14:paraId="567E5317"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National Institute for Health and Clinical Excellence. Attention deficit hyperactivity disorder: diagnosis and management. NICE guideline [NG87] 2018 (Last updated September 2019); https://www.nice.org.uk/guidance/NG87.</w:t>
      </w:r>
    </w:p>
  </w:endnote>
  <w:endnote w:id="68">
    <w:p w14:paraId="47468195"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BNF Online. British National Formulary 2020; https://www.medicinescomplete.com/mc/bnf/current.</w:t>
      </w:r>
    </w:p>
  </w:endnote>
  <w:endnote w:id="69">
    <w:p w14:paraId="76E61501"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Janssen-Cilag Ltd. Summary of product characteristics. Concerta XL 18 mg 27 mg 36 mg and 54 mg prolonged-release tablets. 2020; https:// www.medicines.org.uk/emc/product/6872/smpc.</w:t>
      </w:r>
    </w:p>
  </w:endnote>
  <w:endnote w:id="70">
    <w:p w14:paraId="73C0CC6F"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National Institute for Health and Clinical Excellence. Attention deficit hyperactivity disorder: diagnosis and management. NICE guideline [NG87] 2018 (Last updated September 2019); https://www.nice.org.uk/guidance/NG87.</w:t>
      </w:r>
    </w:p>
  </w:endnote>
  <w:endnote w:id="71">
    <w:p w14:paraId="466FAEF1"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Efron D., et al. Side effects of methylphenidate and dexamphetamine in children with attention deficit hyperactivity disorder: a double-blind, crossover trial. Pediatrics 1997; 100:662–666.</w:t>
      </w:r>
    </w:p>
  </w:endnote>
  <w:endnote w:id="72">
    <w:p w14:paraId="45972DB1"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Hennissen L., et al. Cardiovascular effects of stimulant and non-stimulant medication for children and adolescents with ADHD: a systematic review and meta-analysis of trials of methylphenidate, amphetamines and atomoxetine. CNS Drugs 2017; 31:199–215.</w:t>
      </w:r>
    </w:p>
  </w:endnote>
  <w:endnote w:id="73">
    <w:p w14:paraId="53C0A67B"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Cohen S.C., et al. Meta-analysis: risk of tics associated with psychostimulant use in randomized, placebo-controlled trials. J Am Acad Child Adolesc Psychiatry 2015; 54:728–736.</w:t>
      </w:r>
    </w:p>
  </w:endnote>
  <w:endnote w:id="74">
    <w:p w14:paraId="20BFABF4"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 xml:space="preserve">BNF Online. British National Formulary 2020; </w:t>
      </w:r>
      <w:hyperlink r:id="rId2" w:history="1">
        <w:r w:rsidRPr="00CC4048">
          <w:rPr>
            <w:rStyle w:val="Hyperlink"/>
            <w:rFonts w:cs="Times New Roman"/>
            <w:color w:val="000000" w:themeColor="text1"/>
            <w:sz w:val="24"/>
            <w:szCs w:val="24"/>
          </w:rPr>
          <w:t>https://www.medicinescomplete.com/mc/bnf/current</w:t>
        </w:r>
      </w:hyperlink>
      <w:r w:rsidRPr="00CC4048">
        <w:rPr>
          <w:rFonts w:cs="Times New Roman"/>
          <w:color w:val="000000" w:themeColor="text1"/>
          <w:sz w:val="24"/>
          <w:szCs w:val="24"/>
        </w:rPr>
        <w:t>.</w:t>
      </w:r>
    </w:p>
  </w:endnote>
  <w:endnote w:id="75">
    <w:p w14:paraId="74347F5D"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Remschmidt H., et al. Symptom control in children and adolescents with attention-deficit/hyperactivity disorder on switching from immediate-release MPH to OROS MPH results of a 3-week open-label study. Eur Child Adolesc Psychiatry 2005; 14:297–304.</w:t>
      </w:r>
    </w:p>
  </w:endnote>
  <w:endnote w:id="76">
    <w:p w14:paraId="1D06F6D1"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Anderson V.R., et al. Spotlight on methylphenidate controlled-delivery capsules (equasym XLTM) in the treatment of children and adolescents with attention-deficit hyperactivity disorder. CNS Drugs 2007; 21:173–175.</w:t>
      </w:r>
    </w:p>
  </w:endnote>
  <w:endnote w:id="77">
    <w:p w14:paraId="2F377649"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Efron D., et al. Side effects of methylphenidate and dexamphetamine in children with attention deficit hyperactivity disorder: a double-blind, crossover trial. Pediatrics 1997; 100:662–666.</w:t>
      </w:r>
    </w:p>
  </w:endnote>
  <w:endnote w:id="78">
    <w:p w14:paraId="7DC1977F"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Efron D., et al. Side effects of methylphenidate and dexamphetamine in children with attention deficit hyperactivity disorder: a double-blind, crossover trial. Pediatrics 1997; 100:662–666.</w:t>
      </w:r>
    </w:p>
  </w:endnote>
  <w:endnote w:id="79">
    <w:p w14:paraId="06DDE032"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Coghill D., et al. European, randomized, phase 3 study of lisdexamfetamine dimesylate in children and adolescents with attention-deficit/ hyperactivity disorder. Eur Neuropsychopharmacol 2013; 23:1208–1218.</w:t>
      </w:r>
    </w:p>
  </w:endnote>
  <w:endnote w:id="80">
    <w:p w14:paraId="08EE97CA"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Findling R.L., et al. Efficacy and safety of lisdexamfetamine dimesylate in adolescents with attention-deficit/hyperactivity disorder. J Am Acad Child Adolesc Psychiatry 2011; 50:395–405.</w:t>
      </w:r>
    </w:p>
  </w:endnote>
  <w:endnote w:id="81">
    <w:p w14:paraId="4441C7A5"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Shire Pharmaceuticals Limited. Summary of Product Characteristics. Elvanse 20 mg, 30 mg, 40 mg, 50 mg, 60 mg &amp; 70 mg capsules, hard (lisdexamfetamine) 2019; https://www.medicines.org.uk/emc/medicine/27442.</w:t>
      </w:r>
    </w:p>
  </w:endnote>
  <w:endnote w:id="82">
    <w:p w14:paraId="2A94E5AD"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Kelsey D.K., et al. Once-daily atomoxetine treatment for children with attention-deficit/hyperactivity disorder, including an assessment of evening and morning behavior: a double-blind, placebo-controlled trial. Pediatrics 2004;114: e1-e8.</w:t>
      </w:r>
    </w:p>
  </w:endnote>
  <w:endnote w:id="83">
    <w:p w14:paraId="2D3BE46E"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National Institute for Health and Clinical Excellence. Attention deficit hyperactivity disorder: diagnosis and management. NICE guideline [NG87] 2018 (Last updated September 2019); https://www.nice.org.uk/guidance/NG87.</w:t>
      </w:r>
    </w:p>
  </w:endnote>
  <w:endnote w:id="84">
    <w:p w14:paraId="6DB72DD8"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Liu Q., et al. Comparative efficacy and safety of methylphenidate and atomoxetine for attention-deficit hyperactivity disorder in children and adolescents: meta-analysis based on head-to-head trials. J Clin Exp Neuropsychol 2017; 39:854–865.</w:t>
      </w:r>
    </w:p>
  </w:endnote>
  <w:endnote w:id="85">
    <w:p w14:paraId="2766A82A"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70C0"/>
          <w:sz w:val="24"/>
          <w:szCs w:val="24"/>
        </w:rPr>
        <w:t xml:space="preserve">Heil S.H., </w:t>
      </w:r>
      <w:r w:rsidRPr="00CC4048">
        <w:rPr>
          <w:rFonts w:cs="Times New Roman"/>
          <w:sz w:val="24"/>
          <w:szCs w:val="24"/>
        </w:rPr>
        <w:t>et al. Comparison of the subjective, physiological, and psychomotor effects of atomoxetine and methylphenidate in light drug users. Drug Alcohol Depend 2002; 67:149–156.</w:t>
      </w:r>
    </w:p>
  </w:endnote>
  <w:endnote w:id="86">
    <w:p w14:paraId="284E0DEE"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Reed V.A., et al. The safety of atomoxetine for the treatment of children and adolescents with attention-deficit/hyperactivity disorder: a comprehensive review of over a decade of research. CNS Drugs 2016; 30:603–628.</w:t>
      </w:r>
    </w:p>
  </w:endnote>
  <w:endnote w:id="87">
    <w:p w14:paraId="55791F8D"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Childress A., et al. Evaluation of the current data on guanfacine extended release for the treatment of ADHD in children and adolescents. Expert Opin Pharmacother 2020; 21:417–426.</w:t>
      </w:r>
    </w:p>
  </w:endnote>
  <w:endnote w:id="88">
    <w:p w14:paraId="22BC57FD"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Takeda U.K. ltd. Guanfacine modified-release. Personal Communication, 2020.</w:t>
      </w:r>
    </w:p>
  </w:endnote>
  <w:endnote w:id="89">
    <w:p w14:paraId="2E8850BD"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r w:rsidRPr="00CC4048">
        <w:rPr>
          <w:rFonts w:cs="Times New Roman"/>
          <w:color w:val="000000" w:themeColor="text1"/>
          <w:sz w:val="24"/>
          <w:szCs w:val="24"/>
        </w:rPr>
        <w:t>Childress A., et al. Evaluation of the current data on guanfacine extended release for the treatment of ADHD in children and adolescents. Expert Opin Pharmacother 2020; 21:417–426.</w:t>
      </w:r>
    </w:p>
  </w:endnote>
  <w:endnote w:id="90">
    <w:p w14:paraId="72872135"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http//www.psychcentral.com/lib/last updated 08 october,2018/more-questions-and-answers-aboutattention-deficit-disorder-in-children?</w:t>
      </w:r>
    </w:p>
  </w:endnote>
  <w:endnote w:id="91">
    <w:p w14:paraId="4511F13B"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hyperlink r:id="rId3" w:history="1">
        <w:r w:rsidRPr="00CC4048">
          <w:rPr>
            <w:rStyle w:val="Hyperlink"/>
            <w:rFonts w:cs="Times New Roman"/>
            <w:color w:val="auto"/>
            <w:sz w:val="24"/>
            <w:szCs w:val="24"/>
          </w:rPr>
          <w:t>https://chadd.org/</w:t>
        </w:r>
      </w:hyperlink>
    </w:p>
  </w:endnote>
  <w:endnote w:id="92">
    <w:p w14:paraId="3248E364" w14:textId="37D120B1" w:rsidR="003C52E6" w:rsidRPr="00CC4048" w:rsidRDefault="003C52E6" w:rsidP="00B27209">
      <w:pPr>
        <w:shd w:val="clear" w:color="auto" w:fill="FFFFFF"/>
        <w:jc w:val="lowKashida"/>
        <w:rPr>
          <w:rFonts w:eastAsia="Times New Roman" w:cs="Times New Roman"/>
          <w:szCs w:val="24"/>
        </w:rPr>
      </w:pPr>
      <w:r w:rsidRPr="00CC4048">
        <w:rPr>
          <w:rStyle w:val="Referinnotdefinal"/>
          <w:rFonts w:cs="Times New Roman"/>
          <w:szCs w:val="24"/>
        </w:rPr>
        <w:endnoteRef/>
      </w:r>
      <w:r w:rsidRPr="00CC4048">
        <w:rPr>
          <w:rFonts w:cs="Times New Roman"/>
          <w:szCs w:val="24"/>
        </w:rPr>
        <w:t xml:space="preserve"> </w:t>
      </w:r>
      <w:r w:rsidRPr="00CC4048">
        <w:rPr>
          <w:rFonts w:eastAsia="Times New Roman" w:cs="Times New Roman"/>
          <w:kern w:val="36"/>
          <w:szCs w:val="24"/>
        </w:rPr>
        <w:t>An Overview of ADHD,</w:t>
      </w:r>
      <w:r w:rsidRPr="00CC4048">
        <w:rPr>
          <w:rFonts w:eastAsia="Times New Roman" w:cs="Times New Roman"/>
          <w:szCs w:val="24"/>
        </w:rPr>
        <w:t xml:space="preserve"> </w:t>
      </w:r>
      <w:hyperlink r:id="rId4" w:history="1">
        <w:r w:rsidRPr="00CC4048">
          <w:rPr>
            <w:rFonts w:eastAsia="Times New Roman" w:cs="Times New Roman"/>
            <w:szCs w:val="24"/>
            <w:u w:val="single"/>
          </w:rPr>
          <w:t>Jacqueline Sinfield</w:t>
        </w:r>
      </w:hyperlink>
      <w:r w:rsidRPr="00CC4048">
        <w:rPr>
          <w:rFonts w:eastAsia="Times New Roman" w:cs="Times New Roman"/>
          <w:szCs w:val="24"/>
        </w:rPr>
        <w:t xml:space="preserve">, updated March 28, 2019 </w:t>
      </w:r>
      <w:r w:rsidRPr="00CC4048">
        <w:rPr>
          <w:rFonts w:cs="Times New Roman"/>
          <w:i/>
          <w:szCs w:val="24"/>
        </w:rPr>
        <w:t>(Dovadă de nivel C)</w:t>
      </w:r>
    </w:p>
  </w:endnote>
  <w:endnote w:id="93">
    <w:p w14:paraId="31482FF2"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https://www.familyeducation.com/</w:t>
      </w:r>
    </w:p>
  </w:endnote>
  <w:endnote w:id="94">
    <w:p w14:paraId="39642EBB"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Chaos to Calm: Effective Parenting of Challenging Children with ADHD and Other Behavioural Problems, by Janet E. Heininger and Sharon K. Weiss.</w:t>
      </w:r>
      <w:r w:rsidRPr="00CC4048">
        <w:rPr>
          <w:rFonts w:cs="Times New Roman"/>
          <w:i/>
          <w:sz w:val="24"/>
          <w:szCs w:val="24"/>
        </w:rPr>
        <w:t xml:space="preserve"> (Dovadă de nivel C)</w:t>
      </w:r>
    </w:p>
  </w:endnote>
  <w:endnote w:id="95">
    <w:p w14:paraId="53619147"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w:t>
      </w:r>
      <w:hyperlink r:id="rId5" w:history="1">
        <w:r w:rsidRPr="00CC4048">
          <w:rPr>
            <w:rStyle w:val="Hyperlink"/>
            <w:rFonts w:cs="Times New Roman"/>
            <w:sz w:val="24"/>
            <w:szCs w:val="24"/>
          </w:rPr>
          <w:t>https://www.helpguide.org/</w:t>
        </w:r>
      </w:hyperlink>
    </w:p>
  </w:endnote>
  <w:endnote w:id="96">
    <w:p w14:paraId="71577C36" w14:textId="77777777"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ASRS-V1.1 Screener 2003 Organizația Mondială a Sănătății (OMS)</w:t>
      </w:r>
    </w:p>
  </w:endnote>
  <w:endnote w:id="97">
    <w:p w14:paraId="1B46D449" w14:textId="454A410F" w:rsidR="003C52E6" w:rsidRPr="00CC4048" w:rsidRDefault="003C52E6" w:rsidP="00B27209">
      <w:pPr>
        <w:pStyle w:val="Textnotdefinal"/>
        <w:jc w:val="lowKashida"/>
        <w:rPr>
          <w:rFonts w:cs="Times New Roman"/>
          <w:sz w:val="24"/>
          <w:szCs w:val="24"/>
        </w:rPr>
      </w:pPr>
      <w:r w:rsidRPr="00CC4048">
        <w:rPr>
          <w:rStyle w:val="Referinnotdefinal"/>
          <w:rFonts w:cs="Times New Roman"/>
          <w:sz w:val="24"/>
          <w:szCs w:val="24"/>
        </w:rPr>
        <w:endnoteRef/>
      </w:r>
      <w:r w:rsidRPr="00CC4048">
        <w:rPr>
          <w:rFonts w:cs="Times New Roman"/>
          <w:sz w:val="24"/>
          <w:szCs w:val="24"/>
        </w:rPr>
        <w:t xml:space="preserve"> "Take Ten Series" ale Societății CanLearn, Calgary.</w:t>
      </w:r>
    </w:p>
  </w:endnote>
  <w:endnote w:id="98">
    <w:p w14:paraId="230B6DE4" w14:textId="0032D7E2" w:rsidR="003C52E6" w:rsidRDefault="003C52E6" w:rsidP="00B27209">
      <w:pPr>
        <w:pStyle w:val="a6"/>
        <w:shd w:val="clear" w:color="auto" w:fill="auto"/>
        <w:jc w:val="lowKashida"/>
      </w:pPr>
      <w:r w:rsidRPr="00CC4048">
        <w:rPr>
          <w:rFonts w:ascii="Times New Roman" w:hAnsi="Times New Roman" w:cs="Times New Roman"/>
          <w:sz w:val="24"/>
          <w:szCs w:val="24"/>
          <w:vertAlign w:val="superscript"/>
        </w:rPr>
        <w:endnoteRef/>
      </w:r>
      <w:r w:rsidRPr="00CC4048">
        <w:rPr>
          <w:rFonts w:ascii="Times New Roman" w:hAnsi="Times New Roman" w:cs="Times New Roman"/>
          <w:sz w:val="24"/>
          <w:szCs w:val="24"/>
        </w:rPr>
        <w:t xml:space="preserve"> Cucoș C. Pedagogie. Iași: Editura Polirom, 2002. </w:t>
      </w:r>
      <w:r w:rsidRPr="00CC4048">
        <w:rPr>
          <w:rFonts w:ascii="Times New Roman" w:hAnsi="Times New Roman" w:cs="Times New Roman"/>
          <w:i/>
          <w:sz w:val="24"/>
          <w:szCs w:val="24"/>
        </w:rPr>
        <w:t>(Dovadă de nivel B)</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ne)">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00"/>
    <w:family w:val="roman"/>
    <w:pitch w:val="variable"/>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 w:name="Inter">
    <w:altName w:val="Calibri"/>
    <w:charset w:val="CC"/>
    <w:family w:val="swiss"/>
    <w:pitch w:val="variable"/>
    <w:sig w:usb0="E00002FF" w:usb1="1200A1FF" w:usb2="00000001" w:usb3="00000000" w:csb0="0000019F" w:csb1="00000000"/>
  </w:font>
  <w:font w:name="Caudex">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ro-MD"/>
      </w:rPr>
      <w:id w:val="-379012894"/>
      <w:docPartObj>
        <w:docPartGallery w:val="Page Numbers (Bottom of Page)"/>
        <w:docPartUnique/>
      </w:docPartObj>
    </w:sdtPr>
    <w:sdtEndPr>
      <w:rPr>
        <w:szCs w:val="24"/>
      </w:rPr>
    </w:sdtEndPr>
    <w:sdtContent>
      <w:p w14:paraId="3F1286C1" w14:textId="6A72AEA2" w:rsidR="003C52E6" w:rsidRPr="00CC4048" w:rsidRDefault="003C52E6" w:rsidP="00E8321C">
        <w:pPr>
          <w:pStyle w:val="Subsol"/>
          <w:jc w:val="right"/>
          <w:rPr>
            <w:szCs w:val="24"/>
            <w:lang w:val="ro-MD"/>
          </w:rPr>
        </w:pPr>
        <w:r w:rsidRPr="00CC4048">
          <w:rPr>
            <w:szCs w:val="24"/>
            <w:lang w:val="ro-MD"/>
          </w:rPr>
          <w:fldChar w:fldCharType="begin"/>
        </w:r>
        <w:r w:rsidRPr="00CC4048">
          <w:rPr>
            <w:szCs w:val="24"/>
            <w:lang w:val="ro-MD"/>
          </w:rPr>
          <w:instrText xml:space="preserve"> PAGE   \* MERGEFORMAT </w:instrText>
        </w:r>
        <w:r w:rsidRPr="00CC4048">
          <w:rPr>
            <w:szCs w:val="24"/>
            <w:lang w:val="ro-MD"/>
          </w:rPr>
          <w:fldChar w:fldCharType="separate"/>
        </w:r>
        <w:r w:rsidR="00AD26E7" w:rsidRPr="00CC4048">
          <w:rPr>
            <w:szCs w:val="24"/>
            <w:lang w:val="ro-MD"/>
          </w:rPr>
          <w:t>73</w:t>
        </w:r>
        <w:r w:rsidRPr="00CC4048">
          <w:rPr>
            <w:szCs w:val="24"/>
            <w:lang w:val="ro-MD"/>
          </w:rPr>
          <w:fldChar w:fldCharType="end"/>
        </w:r>
      </w:p>
    </w:sdtContent>
  </w:sdt>
  <w:p w14:paraId="728D3D88" w14:textId="7DC9BADC" w:rsidR="003C52E6" w:rsidRPr="00CC4048" w:rsidRDefault="003C52E6">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ro-MD"/>
      </w:rPr>
      <w:id w:val="-232397724"/>
      <w:docPartObj>
        <w:docPartGallery w:val="Page Numbers (Bottom of Page)"/>
        <w:docPartUnique/>
      </w:docPartObj>
    </w:sdtPr>
    <w:sdtContent>
      <w:p w14:paraId="2E46654A" w14:textId="7220FE97" w:rsidR="003C52E6" w:rsidRPr="00CC4048" w:rsidRDefault="003C52E6">
        <w:pPr>
          <w:pStyle w:val="Subsol"/>
          <w:jc w:val="right"/>
          <w:rPr>
            <w:lang w:val="ro-MD"/>
          </w:rPr>
        </w:pPr>
        <w:r w:rsidRPr="00CC4048">
          <w:rPr>
            <w:lang w:val="ro-MD"/>
          </w:rPr>
          <w:fldChar w:fldCharType="begin"/>
        </w:r>
        <w:r w:rsidRPr="00CC4048">
          <w:rPr>
            <w:lang w:val="ro-MD"/>
          </w:rPr>
          <w:instrText xml:space="preserve"> PAGE   \* MERGEFORMAT </w:instrText>
        </w:r>
        <w:r w:rsidRPr="00CC4048">
          <w:rPr>
            <w:lang w:val="ro-MD"/>
          </w:rPr>
          <w:fldChar w:fldCharType="separate"/>
        </w:r>
        <w:r w:rsidR="00AD26E7" w:rsidRPr="00CC4048">
          <w:rPr>
            <w:lang w:val="ro-MD"/>
          </w:rPr>
          <w:t>93</w:t>
        </w:r>
        <w:r w:rsidRPr="00CC4048">
          <w:rPr>
            <w:lang w:val="ro-MD"/>
          </w:rPr>
          <w:fldChar w:fldCharType="end"/>
        </w:r>
      </w:p>
    </w:sdtContent>
  </w:sdt>
  <w:p w14:paraId="56EBD917" w14:textId="41EF2D30" w:rsidR="003C52E6" w:rsidRPr="00CC4048" w:rsidRDefault="003C52E6">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ro-MD"/>
      </w:rPr>
      <w:id w:val="-71972148"/>
      <w:docPartObj>
        <w:docPartGallery w:val="Page Numbers (Bottom of Page)"/>
        <w:docPartUnique/>
      </w:docPartObj>
    </w:sdtPr>
    <w:sdtEndPr>
      <w:rPr>
        <w:szCs w:val="24"/>
      </w:rPr>
    </w:sdtEndPr>
    <w:sdtContent>
      <w:p w14:paraId="598C1EF5" w14:textId="21B61918" w:rsidR="003C52E6" w:rsidRPr="00CC4048" w:rsidRDefault="003C52E6">
        <w:pPr>
          <w:pStyle w:val="Subsol"/>
          <w:jc w:val="right"/>
          <w:rPr>
            <w:szCs w:val="24"/>
            <w:lang w:val="ro-MD"/>
          </w:rPr>
        </w:pPr>
        <w:r w:rsidRPr="00CC4048">
          <w:rPr>
            <w:szCs w:val="24"/>
            <w:lang w:val="ro-MD"/>
          </w:rPr>
          <w:fldChar w:fldCharType="begin"/>
        </w:r>
        <w:r w:rsidRPr="00CC4048">
          <w:rPr>
            <w:szCs w:val="24"/>
            <w:lang w:val="ro-MD"/>
          </w:rPr>
          <w:instrText xml:space="preserve"> PAGE   \* MERGEFORMAT </w:instrText>
        </w:r>
        <w:r w:rsidRPr="00CC4048">
          <w:rPr>
            <w:szCs w:val="24"/>
            <w:lang w:val="ro-MD"/>
          </w:rPr>
          <w:fldChar w:fldCharType="separate"/>
        </w:r>
        <w:r w:rsidR="00AD26E7" w:rsidRPr="00CC4048">
          <w:rPr>
            <w:szCs w:val="24"/>
            <w:lang w:val="ro-MD"/>
          </w:rPr>
          <w:t>107</w:t>
        </w:r>
        <w:r w:rsidRPr="00CC4048">
          <w:rPr>
            <w:szCs w:val="24"/>
            <w:lang w:val="ro-MD"/>
          </w:rPr>
          <w:fldChar w:fldCharType="end"/>
        </w:r>
      </w:p>
    </w:sdtContent>
  </w:sdt>
  <w:p w14:paraId="4DF609F2" w14:textId="59177BB9" w:rsidR="003C52E6" w:rsidRPr="00CC4048" w:rsidRDefault="003C52E6">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ro-MD"/>
      </w:rPr>
      <w:id w:val="1611401206"/>
      <w:docPartObj>
        <w:docPartGallery w:val="Page Numbers (Bottom of Page)"/>
        <w:docPartUnique/>
      </w:docPartObj>
    </w:sdtPr>
    <w:sdtEndPr>
      <w:rPr>
        <w:szCs w:val="24"/>
      </w:rPr>
    </w:sdtEndPr>
    <w:sdtContent>
      <w:p w14:paraId="798785A7" w14:textId="610C720C" w:rsidR="003C52E6" w:rsidRPr="00CC4048" w:rsidRDefault="003C52E6">
        <w:pPr>
          <w:pStyle w:val="Subsol"/>
          <w:jc w:val="right"/>
          <w:rPr>
            <w:szCs w:val="24"/>
            <w:lang w:val="ro-MD"/>
          </w:rPr>
        </w:pPr>
        <w:r w:rsidRPr="00CC4048">
          <w:rPr>
            <w:szCs w:val="24"/>
            <w:lang w:val="ro-MD"/>
          </w:rPr>
          <w:fldChar w:fldCharType="begin"/>
        </w:r>
        <w:r w:rsidRPr="00CC4048">
          <w:rPr>
            <w:szCs w:val="24"/>
            <w:lang w:val="ro-MD"/>
          </w:rPr>
          <w:instrText xml:space="preserve"> PAGE   \* MERGEFORMAT </w:instrText>
        </w:r>
        <w:r w:rsidRPr="00CC4048">
          <w:rPr>
            <w:szCs w:val="24"/>
            <w:lang w:val="ro-MD"/>
          </w:rPr>
          <w:fldChar w:fldCharType="separate"/>
        </w:r>
        <w:r w:rsidR="00AD26E7" w:rsidRPr="00CC4048">
          <w:rPr>
            <w:szCs w:val="24"/>
            <w:lang w:val="ro-MD"/>
          </w:rPr>
          <w:t>135</w:t>
        </w:r>
        <w:r w:rsidRPr="00CC4048">
          <w:rPr>
            <w:szCs w:val="24"/>
            <w:lang w:val="ro-MD"/>
          </w:rPr>
          <w:fldChar w:fldCharType="end"/>
        </w:r>
      </w:p>
    </w:sdtContent>
  </w:sdt>
  <w:p w14:paraId="3CA53F35" w14:textId="74F256F3" w:rsidR="003C52E6" w:rsidRPr="00CC4048" w:rsidRDefault="003C52E6">
    <w:pPr>
      <w:spacing w:line="1" w:lineRule="exact"/>
    </w:pPr>
  </w:p>
  <w:p w14:paraId="634C3073" w14:textId="77777777" w:rsidR="003C52E6" w:rsidRPr="00CC4048" w:rsidRDefault="003C52E6"/>
  <w:p w14:paraId="274F8B00" w14:textId="77777777" w:rsidR="003C52E6" w:rsidRPr="00CC4048" w:rsidRDefault="003C52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49734" w14:textId="77777777" w:rsidR="00F7453C" w:rsidRPr="00CC4048" w:rsidRDefault="00F7453C" w:rsidP="00021E30">
      <w:r w:rsidRPr="00CC4048">
        <w:separator/>
      </w:r>
    </w:p>
  </w:footnote>
  <w:footnote w:type="continuationSeparator" w:id="0">
    <w:p w14:paraId="33565C07" w14:textId="77777777" w:rsidR="00F7453C" w:rsidRPr="00CC4048" w:rsidRDefault="00F7453C" w:rsidP="00021E30">
      <w:r w:rsidRPr="00CC4048">
        <w:continuationSeparator/>
      </w:r>
    </w:p>
  </w:footnote>
  <w:footnote w:id="1">
    <w:p w14:paraId="31F457AE" w14:textId="77777777" w:rsidR="003C52E6" w:rsidRPr="00CC4048" w:rsidRDefault="003C52E6" w:rsidP="00D237E0">
      <w:pPr>
        <w:contextualSpacing w:val="0"/>
        <w:rPr>
          <w:rFonts w:cs="Times New Roman"/>
          <w:sz w:val="20"/>
          <w:szCs w:val="20"/>
        </w:rPr>
      </w:pPr>
      <w:r w:rsidRPr="00CC4048">
        <w:rPr>
          <w:rStyle w:val="Referinnotdesubsol"/>
          <w:rFonts w:cs="Times New Roman"/>
          <w:sz w:val="20"/>
          <w:szCs w:val="20"/>
        </w:rPr>
        <w:footnoteRef/>
      </w:r>
      <w:r w:rsidRPr="00CC4048">
        <w:rPr>
          <w:rFonts w:cs="Times New Roman"/>
          <w:sz w:val="20"/>
          <w:szCs w:val="20"/>
        </w:rPr>
        <w:t xml:space="preserve"> </w:t>
      </w:r>
      <w:r w:rsidRPr="00CC4048">
        <w:rPr>
          <w:rFonts w:cs="Times New Roman"/>
          <w:color w:val="000000"/>
          <w:sz w:val="20"/>
          <w:szCs w:val="20"/>
          <w:shd w:val="clear" w:color="auto" w:fill="FFFFFF"/>
        </w:rPr>
        <w:t xml:space="preserve">Australian ADHD Professionals Association (AADPA). </w:t>
      </w:r>
      <w:r w:rsidRPr="00CC4048">
        <w:rPr>
          <w:rStyle w:val="Accentuat"/>
          <w:rFonts w:cs="Times New Roman"/>
          <w:color w:val="000000"/>
          <w:sz w:val="20"/>
          <w:szCs w:val="20"/>
          <w:shd w:val="clear" w:color="auto" w:fill="FFFFFF"/>
        </w:rPr>
        <w:t>Australian Evidence-Based Clinical Practice Guideline for ADHD</w:t>
      </w:r>
      <w:r w:rsidRPr="00CC4048">
        <w:rPr>
          <w:rFonts w:cs="Times New Roman"/>
          <w:color w:val="000000"/>
          <w:sz w:val="20"/>
          <w:szCs w:val="20"/>
          <w:shd w:val="clear" w:color="auto" w:fill="FFFFFF"/>
        </w:rPr>
        <w:t xml:space="preserve">. 2022. Disponibil la: </w:t>
      </w:r>
      <w:hyperlink r:id="rId1" w:tgtFrame="_blank" w:history="1">
        <w:r w:rsidRPr="00CC4048">
          <w:rPr>
            <w:rStyle w:val="Hyperlink"/>
            <w:rFonts w:cs="Times New Roman"/>
            <w:color w:val="000000"/>
            <w:sz w:val="20"/>
            <w:szCs w:val="20"/>
            <w:shd w:val="clear" w:color="auto" w:fill="F5F5F5"/>
          </w:rPr>
          <w:t>https://adhdguideline.aadpa.com.au/</w:t>
        </w:r>
      </w:hyperlink>
      <w:r w:rsidRPr="00CC4048">
        <w:rPr>
          <w:rFonts w:cs="Times New Roman"/>
          <w:color w:val="000000"/>
          <w:sz w:val="20"/>
          <w:szCs w:val="20"/>
          <w:shd w:val="clear" w:color="auto" w:fill="FFFFFF"/>
        </w:rPr>
        <w:t xml:space="preserve"> (accesat 2026-01-26).</w:t>
      </w:r>
    </w:p>
    <w:p w14:paraId="6C4D047E" w14:textId="0F01275F" w:rsidR="003C52E6" w:rsidRPr="00CC4048" w:rsidRDefault="003C52E6">
      <w:pPr>
        <w:pStyle w:val="Textnotdesubsol"/>
        <w:rPr>
          <w:rFonts w:cs="Times New Roman"/>
        </w:rPr>
      </w:pPr>
    </w:p>
  </w:footnote>
  <w:footnote w:id="2">
    <w:p w14:paraId="7DE10DD6" w14:textId="77777777" w:rsidR="003C52E6" w:rsidRPr="00CC4048" w:rsidRDefault="003C52E6" w:rsidP="00D237E0">
      <w:pPr>
        <w:contextualSpacing w:val="0"/>
        <w:rPr>
          <w:rFonts w:cs="Times New Roman"/>
          <w:sz w:val="20"/>
          <w:szCs w:val="20"/>
        </w:rPr>
      </w:pPr>
      <w:r w:rsidRPr="00CC4048">
        <w:rPr>
          <w:rStyle w:val="Referinnotdesubsol"/>
          <w:rFonts w:cs="Times New Roman"/>
          <w:sz w:val="20"/>
          <w:szCs w:val="20"/>
        </w:rPr>
        <w:footnoteRef/>
      </w:r>
      <w:r w:rsidRPr="00CC4048">
        <w:rPr>
          <w:rFonts w:cs="Times New Roman"/>
          <w:sz w:val="20"/>
          <w:szCs w:val="20"/>
        </w:rPr>
        <w:t xml:space="preserve"> </w:t>
      </w:r>
      <w:r w:rsidRPr="00CC4048">
        <w:rPr>
          <w:rFonts w:cs="Times New Roman"/>
          <w:color w:val="000000"/>
          <w:sz w:val="20"/>
          <w:szCs w:val="20"/>
          <w:shd w:val="clear" w:color="auto" w:fill="FFFFFF"/>
        </w:rPr>
        <w:t xml:space="preserve">Centers for Disease Control and Prevention (CDC). </w:t>
      </w:r>
      <w:r w:rsidRPr="00CC4048">
        <w:rPr>
          <w:rStyle w:val="Accentuat"/>
          <w:rFonts w:cs="Times New Roman"/>
          <w:color w:val="000000"/>
          <w:sz w:val="20"/>
          <w:szCs w:val="20"/>
          <w:shd w:val="clear" w:color="auto" w:fill="FFFFFF"/>
        </w:rPr>
        <w:t>Attention-Deficit/Hyperactivity Disorder (ADHD): Symptoms and Diagnosis</w:t>
      </w:r>
      <w:r w:rsidRPr="00CC4048">
        <w:rPr>
          <w:rFonts w:cs="Times New Roman"/>
          <w:color w:val="000000"/>
          <w:sz w:val="20"/>
          <w:szCs w:val="20"/>
          <w:shd w:val="clear" w:color="auto" w:fill="FFFFFF"/>
        </w:rPr>
        <w:t xml:space="preserve">. Pagina oficială CDC (actualizată periodic). </w:t>
      </w:r>
      <w:hyperlink r:id="rId2" w:tgtFrame="_blank" w:history="1">
        <w:r w:rsidRPr="00CC4048">
          <w:rPr>
            <w:rStyle w:val="Hyperlink"/>
            <w:rFonts w:cs="Times New Roman"/>
            <w:color w:val="000000"/>
            <w:sz w:val="20"/>
            <w:szCs w:val="20"/>
            <w:shd w:val="clear" w:color="auto" w:fill="F5F5F5"/>
          </w:rPr>
          <w:t>https://www.cdc.gov/adhd/diagnosis/</w:t>
        </w:r>
      </w:hyperlink>
      <w:r w:rsidRPr="00CC4048">
        <w:rPr>
          <w:rFonts w:cs="Times New Roman"/>
          <w:color w:val="000000"/>
          <w:sz w:val="20"/>
          <w:szCs w:val="20"/>
          <w:shd w:val="clear" w:color="auto" w:fill="FFFFFF"/>
        </w:rPr>
        <w:t xml:space="preserve"> (accesat 2026-01-26).</w:t>
      </w:r>
    </w:p>
    <w:p w14:paraId="700A7772" w14:textId="66BE5518" w:rsidR="003C52E6" w:rsidRPr="00CC4048" w:rsidRDefault="003C52E6">
      <w:pPr>
        <w:pStyle w:val="Textnotdesubsol"/>
        <w:rPr>
          <w:rFonts w:cs="Times New Roman"/>
        </w:rPr>
      </w:pPr>
    </w:p>
  </w:footnote>
  <w:footnote w:id="3">
    <w:p w14:paraId="2415E8BC" w14:textId="77777777" w:rsidR="003C52E6" w:rsidRPr="00CC4048" w:rsidRDefault="003C52E6" w:rsidP="00D237E0">
      <w:pPr>
        <w:contextualSpacing w:val="0"/>
        <w:rPr>
          <w:rFonts w:eastAsia="Times New Roman" w:cs="Times New Roman"/>
          <w:sz w:val="20"/>
          <w:szCs w:val="20"/>
        </w:rPr>
      </w:pPr>
      <w:r w:rsidRPr="00CC4048">
        <w:rPr>
          <w:rStyle w:val="Referinnotdesubsol"/>
          <w:rFonts w:cs="Times New Roman"/>
          <w:sz w:val="20"/>
          <w:szCs w:val="20"/>
        </w:rPr>
        <w:footnoteRef/>
      </w:r>
      <w:r w:rsidRPr="00CC4048">
        <w:rPr>
          <w:rFonts w:cs="Times New Roman"/>
          <w:sz w:val="20"/>
          <w:szCs w:val="20"/>
        </w:rPr>
        <w:t xml:space="preserve"> </w:t>
      </w:r>
      <w:r w:rsidRPr="00CC4048">
        <w:rPr>
          <w:rFonts w:eastAsia="Times New Roman" w:cs="Times New Roman"/>
          <w:color w:val="000000"/>
          <w:sz w:val="20"/>
          <w:szCs w:val="20"/>
          <w:shd w:val="clear" w:color="auto" w:fill="FFFFFF"/>
        </w:rPr>
        <w:t xml:space="preserve">American Psychiatric Association. </w:t>
      </w:r>
      <w:r w:rsidRPr="00CC4048">
        <w:rPr>
          <w:rFonts w:eastAsia="Times New Roman" w:cs="Times New Roman"/>
          <w:i/>
          <w:iCs/>
          <w:color w:val="000000"/>
          <w:sz w:val="20"/>
          <w:szCs w:val="20"/>
          <w:shd w:val="clear" w:color="auto" w:fill="FFFFFF"/>
        </w:rPr>
        <w:t>Diagnostic and Statistical Manual of Mental Disorders, Fifth Edition, Text Revision (DSM-5-TR).</w:t>
      </w:r>
      <w:r w:rsidRPr="00CC4048">
        <w:rPr>
          <w:rFonts w:eastAsia="Times New Roman" w:cs="Times New Roman"/>
          <w:color w:val="000000"/>
          <w:sz w:val="20"/>
          <w:szCs w:val="20"/>
          <w:shd w:val="clear" w:color="auto" w:fill="FFFFFF"/>
        </w:rPr>
        <w:t xml:space="preserve"> Washington, DC: American Psychiatric Association Publishing; 2022.</w:t>
      </w:r>
    </w:p>
    <w:p w14:paraId="5A04A055" w14:textId="3731BCC1" w:rsidR="003C52E6" w:rsidRPr="00CC4048" w:rsidRDefault="003C52E6">
      <w:pPr>
        <w:pStyle w:val="Textnotdesubsol"/>
      </w:pPr>
    </w:p>
  </w:footnote>
  <w:footnote w:id="4">
    <w:p w14:paraId="353D6D1C" w14:textId="77777777" w:rsidR="003C52E6" w:rsidRPr="00CC4048" w:rsidRDefault="003C52E6" w:rsidP="00052B82">
      <w:pPr>
        <w:contextualSpacing w:val="0"/>
        <w:rPr>
          <w:rFonts w:eastAsia="Times New Roman" w:cs="Times New Roman"/>
          <w:szCs w:val="24"/>
        </w:rPr>
      </w:pPr>
      <w:r w:rsidRPr="00CC4048">
        <w:rPr>
          <w:rStyle w:val="Referinnotdesubsol"/>
        </w:rPr>
        <w:footnoteRef/>
      </w:r>
      <w:r w:rsidRPr="00CC4048">
        <w:t xml:space="preserve"> </w:t>
      </w:r>
      <w:r w:rsidRPr="00CC4048">
        <w:rPr>
          <w:rFonts w:ascii="Inter" w:eastAsia="Times New Roman" w:hAnsi="Inter" w:cs="Times New Roman"/>
          <w:color w:val="000000"/>
          <w:sz w:val="21"/>
          <w:szCs w:val="21"/>
          <w:shd w:val="clear" w:color="auto" w:fill="FFFFFF"/>
        </w:rPr>
        <w:t xml:space="preserve">Faraone SV, Banaschewski T, Coghill D, et al. The World Federation of ADHD International Consensus Statement: 208 Evidence-based conclusions about the disorder. </w:t>
      </w:r>
      <w:r w:rsidRPr="00CC4048">
        <w:rPr>
          <w:rFonts w:ascii="Inter" w:eastAsia="Times New Roman" w:hAnsi="Inter" w:cs="Times New Roman"/>
          <w:i/>
          <w:iCs/>
          <w:color w:val="000000"/>
          <w:sz w:val="21"/>
          <w:szCs w:val="21"/>
          <w:shd w:val="clear" w:color="auto" w:fill="FFFFFF"/>
        </w:rPr>
        <w:t>Neuroscience &amp; Biobehavioral Reviews.</w:t>
      </w:r>
      <w:r w:rsidRPr="00CC4048">
        <w:rPr>
          <w:rFonts w:ascii="Inter" w:eastAsia="Times New Roman" w:hAnsi="Inter" w:cs="Times New Roman"/>
          <w:color w:val="000000"/>
          <w:sz w:val="21"/>
          <w:szCs w:val="21"/>
          <w:shd w:val="clear" w:color="auto" w:fill="FFFFFF"/>
        </w:rPr>
        <w:t xml:space="preserve"> 2021;128:789–818. doi:10.1016/j.neubiorev.2021.01.022.</w:t>
      </w:r>
    </w:p>
    <w:p w14:paraId="61DCEBFA" w14:textId="3CC46F97" w:rsidR="003C52E6" w:rsidRPr="00CC4048" w:rsidRDefault="003C52E6">
      <w:pPr>
        <w:pStyle w:val="Textnotdesubsol"/>
      </w:pPr>
    </w:p>
  </w:footnote>
  <w:footnote w:id="5">
    <w:p w14:paraId="38563285" w14:textId="77777777" w:rsidR="003C52E6" w:rsidRPr="00CC4048" w:rsidRDefault="003C52E6" w:rsidP="00B7465D">
      <w:pPr>
        <w:rPr>
          <w:sz w:val="20"/>
          <w:szCs w:val="20"/>
        </w:rPr>
      </w:pPr>
      <w:r w:rsidRPr="00CC4048">
        <w:rPr>
          <w:rStyle w:val="Referinnotdesubsol"/>
        </w:rPr>
        <w:footnoteRef/>
      </w:r>
      <w:r w:rsidRPr="00CC4048">
        <w:rPr>
          <w:sz w:val="20"/>
          <w:szCs w:val="20"/>
        </w:rPr>
        <w:t xml:space="preserve"> </w:t>
      </w:r>
      <w:hyperlink r:id="rId3">
        <w:r w:rsidRPr="00CC4048">
          <w:rPr>
            <w:color w:val="1155CC"/>
            <w:sz w:val="20"/>
            <w:szCs w:val="20"/>
            <w:u w:val="single"/>
          </w:rPr>
          <w:t>https://www.cdc.gov/ncbddd/adhd/facts.html</w:t>
        </w:r>
      </w:hyperlink>
      <w:r w:rsidRPr="00CC4048">
        <w:rPr>
          <w:sz w:val="20"/>
          <w:szCs w:val="20"/>
        </w:rPr>
        <w:t xml:space="preserve"> </w:t>
      </w:r>
    </w:p>
  </w:footnote>
  <w:footnote w:id="6">
    <w:p w14:paraId="5DDCFA05" w14:textId="77777777" w:rsidR="003C52E6" w:rsidRDefault="003C52E6" w:rsidP="00B7465D">
      <w:pPr>
        <w:rPr>
          <w:sz w:val="20"/>
          <w:szCs w:val="20"/>
        </w:rPr>
      </w:pPr>
      <w:r w:rsidRPr="00CC4048">
        <w:rPr>
          <w:rStyle w:val="Referinnotdesubsol"/>
        </w:rPr>
        <w:footnoteRef/>
      </w:r>
      <w:r w:rsidRPr="00CC4048">
        <w:rPr>
          <w:sz w:val="20"/>
          <w:szCs w:val="20"/>
        </w:rPr>
        <w:t xml:space="preserve"> </w:t>
      </w:r>
      <w:hyperlink r:id="rId4">
        <w:r w:rsidRPr="00CC4048">
          <w:rPr>
            <w:color w:val="1155CC"/>
            <w:sz w:val="20"/>
            <w:szCs w:val="20"/>
            <w:u w:val="single"/>
          </w:rPr>
          <w:t>https://www.nimh.nih.gov/health/topics/attention-deficit-hyperactivity-disorder-adhd</w:t>
        </w:r>
      </w:hyperlink>
      <w:r w:rsidRPr="00CC4048">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9A818" w14:textId="47A9F629" w:rsidR="003C52E6" w:rsidRPr="00CC4048" w:rsidRDefault="003C52E6">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7185" w14:textId="77777777" w:rsidR="003C52E6" w:rsidRPr="00CC4048" w:rsidRDefault="003C52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68E3" w14:textId="4D6E5531" w:rsidR="003C52E6" w:rsidRPr="00CC4048" w:rsidRDefault="003C52E6">
    <w:pPr>
      <w:spacing w:line="1" w:lineRule="exact"/>
    </w:pPr>
    <w:r w:rsidRPr="00CC4048">
      <w:rPr>
        <w:lang w:eastAsia="ru-RU"/>
      </w:rPr>
      <mc:AlternateContent>
        <mc:Choice Requires="wps">
          <w:drawing>
            <wp:anchor distT="0" distB="0" distL="114300" distR="114300" simplePos="0" relativeHeight="251669504" behindDoc="1" locked="0" layoutInCell="1" allowOverlap="1" wp14:anchorId="002A4711" wp14:editId="1CC720BB">
              <wp:simplePos x="0" y="0"/>
              <wp:positionH relativeFrom="page">
                <wp:posOffset>698500</wp:posOffset>
              </wp:positionH>
              <wp:positionV relativeFrom="page">
                <wp:posOffset>1414145</wp:posOffset>
              </wp:positionV>
              <wp:extent cx="6160135" cy="0"/>
              <wp:effectExtent l="0" t="0" r="0" b="0"/>
              <wp:wrapNone/>
              <wp:docPr id="295935585" name="Shape 172"/>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xmlns:w16cei="http://schemas.microsoft.com/office/word/2026/wordml/cei">
          <w:pict>
            <v:shapetype w14:anchorId="5D79FBBC" id="_x0000_t32" coordsize="21600,21600" o:spt="32" o:oned="t" path="m,l21600,21600e" filled="f">
              <v:path arrowok="t" fillok="f" o:connecttype="none"/>
              <o:lock v:ext="edit" shapetype="t"/>
            </v:shapetype>
            <v:shape id="Shape 172" o:spid="_x0000_s1026" type="#_x0000_t32" style="position:absolute;margin-left:55pt;margin-top:111.35pt;width:485.05pt;height:0;z-index:-25164697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" strokeweight="1pt">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4F76" w14:textId="77777777" w:rsidR="003C52E6" w:rsidRPr="00CC4048" w:rsidRDefault="003C52E6"/>
  <w:p w14:paraId="37AFB96D" w14:textId="77777777" w:rsidR="003C52E6" w:rsidRPr="00CC4048" w:rsidRDefault="003C52E6"/>
  <w:p w14:paraId="27631653" w14:textId="77777777" w:rsidR="003C52E6" w:rsidRPr="00CC4048" w:rsidRDefault="003C52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3185"/>
    <w:multiLevelType w:val="hybridMultilevel"/>
    <w:tmpl w:val="E8A214D8"/>
    <w:lvl w:ilvl="0" w:tplc="04180003">
      <w:start w:val="1"/>
      <w:numFmt w:val="bullet"/>
      <w:lvlText w:val="o"/>
      <w:lvlJc w:val="left"/>
      <w:pPr>
        <w:ind w:left="10419" w:hanging="360"/>
      </w:pPr>
      <w:rPr>
        <w:rFonts w:ascii="Courier New" w:hAnsi="Courier New" w:cs="Courier New" w:hint="default"/>
      </w:rPr>
    </w:lvl>
    <w:lvl w:ilvl="1" w:tplc="04180003" w:tentative="1">
      <w:start w:val="1"/>
      <w:numFmt w:val="bullet"/>
      <w:lvlText w:val="o"/>
      <w:lvlJc w:val="left"/>
      <w:pPr>
        <w:ind w:left="11139" w:hanging="360"/>
      </w:pPr>
      <w:rPr>
        <w:rFonts w:ascii="Courier New" w:hAnsi="Courier New" w:cs="Courier New" w:hint="default"/>
      </w:rPr>
    </w:lvl>
    <w:lvl w:ilvl="2" w:tplc="04180005" w:tentative="1">
      <w:start w:val="1"/>
      <w:numFmt w:val="bullet"/>
      <w:lvlText w:val=""/>
      <w:lvlJc w:val="left"/>
      <w:pPr>
        <w:ind w:left="11859" w:hanging="360"/>
      </w:pPr>
      <w:rPr>
        <w:rFonts w:ascii="Wingdings" w:hAnsi="Wingdings" w:hint="default"/>
      </w:rPr>
    </w:lvl>
    <w:lvl w:ilvl="3" w:tplc="04180001" w:tentative="1">
      <w:start w:val="1"/>
      <w:numFmt w:val="bullet"/>
      <w:lvlText w:val=""/>
      <w:lvlJc w:val="left"/>
      <w:pPr>
        <w:ind w:left="12579" w:hanging="360"/>
      </w:pPr>
      <w:rPr>
        <w:rFonts w:ascii="Symbol" w:hAnsi="Symbol" w:hint="default"/>
      </w:rPr>
    </w:lvl>
    <w:lvl w:ilvl="4" w:tplc="04180003" w:tentative="1">
      <w:start w:val="1"/>
      <w:numFmt w:val="bullet"/>
      <w:lvlText w:val="o"/>
      <w:lvlJc w:val="left"/>
      <w:pPr>
        <w:ind w:left="13299" w:hanging="360"/>
      </w:pPr>
      <w:rPr>
        <w:rFonts w:ascii="Courier New" w:hAnsi="Courier New" w:cs="Courier New" w:hint="default"/>
      </w:rPr>
    </w:lvl>
    <w:lvl w:ilvl="5" w:tplc="04180005" w:tentative="1">
      <w:start w:val="1"/>
      <w:numFmt w:val="bullet"/>
      <w:lvlText w:val=""/>
      <w:lvlJc w:val="left"/>
      <w:pPr>
        <w:ind w:left="14019" w:hanging="360"/>
      </w:pPr>
      <w:rPr>
        <w:rFonts w:ascii="Wingdings" w:hAnsi="Wingdings" w:hint="default"/>
      </w:rPr>
    </w:lvl>
    <w:lvl w:ilvl="6" w:tplc="04180001" w:tentative="1">
      <w:start w:val="1"/>
      <w:numFmt w:val="bullet"/>
      <w:lvlText w:val=""/>
      <w:lvlJc w:val="left"/>
      <w:pPr>
        <w:ind w:left="14739" w:hanging="360"/>
      </w:pPr>
      <w:rPr>
        <w:rFonts w:ascii="Symbol" w:hAnsi="Symbol" w:hint="default"/>
      </w:rPr>
    </w:lvl>
    <w:lvl w:ilvl="7" w:tplc="04180003" w:tentative="1">
      <w:start w:val="1"/>
      <w:numFmt w:val="bullet"/>
      <w:lvlText w:val="o"/>
      <w:lvlJc w:val="left"/>
      <w:pPr>
        <w:ind w:left="15459" w:hanging="360"/>
      </w:pPr>
      <w:rPr>
        <w:rFonts w:ascii="Courier New" w:hAnsi="Courier New" w:cs="Courier New" w:hint="default"/>
      </w:rPr>
    </w:lvl>
    <w:lvl w:ilvl="8" w:tplc="04180005" w:tentative="1">
      <w:start w:val="1"/>
      <w:numFmt w:val="bullet"/>
      <w:lvlText w:val=""/>
      <w:lvlJc w:val="left"/>
      <w:pPr>
        <w:ind w:left="16179" w:hanging="360"/>
      </w:pPr>
      <w:rPr>
        <w:rFonts w:ascii="Wingdings" w:hAnsi="Wingdings" w:hint="default"/>
      </w:rPr>
    </w:lvl>
  </w:abstractNum>
  <w:abstractNum w:abstractNumId="1" w15:restartNumberingAfterBreak="0">
    <w:nsid w:val="005E3784"/>
    <w:multiLevelType w:val="multilevel"/>
    <w:tmpl w:val="339A25AC"/>
    <w:lvl w:ilvl="0">
      <w:start w:val="19"/>
      <w:numFmt w:val="bullet"/>
      <w:lvlText w:val="-"/>
      <w:lvlJc w:val="left"/>
      <w:pPr>
        <w:tabs>
          <w:tab w:val="num" w:pos="720"/>
        </w:tabs>
        <w:ind w:left="720" w:hanging="360"/>
      </w:pPr>
      <w:rPr>
        <w:rFonts w:ascii="Times New Roman" w:eastAsia="Calibri" w:hAnsi="Times New Roman" w:cs="Times New Roman"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A03163"/>
    <w:multiLevelType w:val="multilevel"/>
    <w:tmpl w:val="4DE25C64"/>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0D76188"/>
    <w:multiLevelType w:val="multilevel"/>
    <w:tmpl w:val="7AE07722"/>
    <w:lvl w:ilvl="0">
      <w:start w:val="1"/>
      <w:numFmt w:val="decimal"/>
      <w:pStyle w:val="RecomHead"/>
      <w:lvlText w:val="%1."/>
      <w:lvlJc w:val="left"/>
      <w:pPr>
        <w:ind w:left="284" w:hanging="284"/>
      </w:pPr>
      <w:rPr>
        <w:rFonts w:hint="default"/>
      </w:rPr>
    </w:lvl>
    <w:lvl w:ilvl="1">
      <w:start w:val="1"/>
      <w:numFmt w:val="bullet"/>
      <w:pStyle w:val="RecomBullet"/>
      <w:lvlText w:val=""/>
      <w:lvlJc w:val="left"/>
      <w:pPr>
        <w:ind w:left="567" w:hanging="283"/>
      </w:pPr>
      <w:rPr>
        <w:rFonts w:ascii="Symbol" w:hAnsi="Symbol" w:hint="default"/>
      </w:rPr>
    </w:lvl>
    <w:lvl w:ilvl="2">
      <w:start w:val="1"/>
      <w:numFmt w:val="lowerRoman"/>
      <w:lvlText w:val="%3."/>
      <w:lvlJc w:val="right"/>
      <w:pPr>
        <w:ind w:left="2947" w:hanging="180"/>
      </w:pPr>
      <w:rPr>
        <w:rFonts w:hint="default"/>
      </w:rPr>
    </w:lvl>
    <w:lvl w:ilvl="3">
      <w:start w:val="1"/>
      <w:numFmt w:val="decimal"/>
      <w:lvlText w:val="%4."/>
      <w:lvlJc w:val="left"/>
      <w:pPr>
        <w:ind w:left="3667" w:hanging="360"/>
      </w:pPr>
      <w:rPr>
        <w:rFonts w:hint="default"/>
      </w:rPr>
    </w:lvl>
    <w:lvl w:ilvl="4">
      <w:start w:val="1"/>
      <w:numFmt w:val="lowerLetter"/>
      <w:lvlText w:val="%5."/>
      <w:lvlJc w:val="left"/>
      <w:pPr>
        <w:ind w:left="4387" w:hanging="360"/>
      </w:pPr>
      <w:rPr>
        <w:rFonts w:hint="default"/>
      </w:rPr>
    </w:lvl>
    <w:lvl w:ilvl="5">
      <w:start w:val="1"/>
      <w:numFmt w:val="lowerRoman"/>
      <w:lvlText w:val="%6."/>
      <w:lvlJc w:val="right"/>
      <w:pPr>
        <w:ind w:left="5107" w:hanging="180"/>
      </w:pPr>
      <w:rPr>
        <w:rFonts w:hint="default"/>
      </w:rPr>
    </w:lvl>
    <w:lvl w:ilvl="6">
      <w:start w:val="1"/>
      <w:numFmt w:val="decimal"/>
      <w:lvlText w:val="%7."/>
      <w:lvlJc w:val="left"/>
      <w:pPr>
        <w:ind w:left="5827" w:hanging="360"/>
      </w:pPr>
      <w:rPr>
        <w:rFonts w:hint="default"/>
      </w:rPr>
    </w:lvl>
    <w:lvl w:ilvl="7">
      <w:start w:val="1"/>
      <w:numFmt w:val="lowerLetter"/>
      <w:lvlText w:val="%8."/>
      <w:lvlJc w:val="left"/>
      <w:pPr>
        <w:ind w:left="6547" w:hanging="360"/>
      </w:pPr>
      <w:rPr>
        <w:rFonts w:hint="default"/>
      </w:rPr>
    </w:lvl>
    <w:lvl w:ilvl="8">
      <w:start w:val="1"/>
      <w:numFmt w:val="lowerRoman"/>
      <w:lvlText w:val="%9."/>
      <w:lvlJc w:val="right"/>
      <w:pPr>
        <w:ind w:left="7267" w:hanging="180"/>
      </w:pPr>
      <w:rPr>
        <w:rFonts w:hint="default"/>
      </w:rPr>
    </w:lvl>
  </w:abstractNum>
  <w:abstractNum w:abstractNumId="4" w15:restartNumberingAfterBreak="0">
    <w:nsid w:val="01764D3A"/>
    <w:multiLevelType w:val="hybridMultilevel"/>
    <w:tmpl w:val="C750D588"/>
    <w:lvl w:ilvl="0" w:tplc="4FC230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F55319"/>
    <w:multiLevelType w:val="hybridMultilevel"/>
    <w:tmpl w:val="7D7C7768"/>
    <w:lvl w:ilvl="0" w:tplc="012EB89A">
      <w:start w:val="1"/>
      <w:numFmt w:val="bullet"/>
      <w:lvlText w:val="-"/>
      <w:lvlJc w:val="left"/>
      <w:pPr>
        <w:ind w:left="1490" w:hanging="360"/>
      </w:pPr>
      <w:rPr>
        <w:rFonts w:ascii="Calibri" w:eastAsiaTheme="minorHAnsi" w:hAnsi="Calibri" w:cs="Calibri"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6" w15:restartNumberingAfterBreak="0">
    <w:nsid w:val="02330EDA"/>
    <w:multiLevelType w:val="multilevel"/>
    <w:tmpl w:val="F530C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2D71908"/>
    <w:multiLevelType w:val="multilevel"/>
    <w:tmpl w:val="F94C86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314493A"/>
    <w:multiLevelType w:val="multilevel"/>
    <w:tmpl w:val="9A00A070"/>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3C95B0D"/>
    <w:multiLevelType w:val="hybridMultilevel"/>
    <w:tmpl w:val="265280C2"/>
    <w:lvl w:ilvl="0" w:tplc="89A87686">
      <w:numFmt w:val="bullet"/>
      <w:lvlText w:val="-"/>
      <w:lvlJc w:val="left"/>
      <w:pPr>
        <w:ind w:left="420" w:hanging="360"/>
      </w:pPr>
      <w:rPr>
        <w:rFonts w:ascii="Times New Roman" w:eastAsia="Times New Roman" w:hAnsi="Times New Roman" w:cs="Times New Roman" w:hint="default"/>
      </w:rPr>
    </w:lvl>
    <w:lvl w:ilvl="1" w:tplc="04180003">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0" w15:restartNumberingAfterBreak="0">
    <w:nsid w:val="03E178AD"/>
    <w:multiLevelType w:val="multilevel"/>
    <w:tmpl w:val="D01A049C"/>
    <w:lvl w:ilvl="0">
      <w:start w:val="1"/>
      <w:numFmt w:val="upperRoman"/>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3E46854"/>
    <w:multiLevelType w:val="multilevel"/>
    <w:tmpl w:val="8E8C1D34"/>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3FC14BE"/>
    <w:multiLevelType w:val="hybridMultilevel"/>
    <w:tmpl w:val="DC9003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43E6138"/>
    <w:multiLevelType w:val="hybridMultilevel"/>
    <w:tmpl w:val="FB349BDE"/>
    <w:lvl w:ilvl="0" w:tplc="04180003">
      <w:start w:val="1"/>
      <w:numFmt w:val="bullet"/>
      <w:lvlText w:val="o"/>
      <w:lvlJc w:val="left"/>
      <w:pPr>
        <w:ind w:left="1320" w:hanging="360"/>
      </w:pPr>
      <w:rPr>
        <w:rFonts w:ascii="Courier New" w:hAnsi="Courier New" w:cs="Courier New" w:hint="default"/>
      </w:rPr>
    </w:lvl>
    <w:lvl w:ilvl="1" w:tplc="04180003" w:tentative="1">
      <w:start w:val="1"/>
      <w:numFmt w:val="bullet"/>
      <w:lvlText w:val="o"/>
      <w:lvlJc w:val="left"/>
      <w:pPr>
        <w:ind w:left="2040" w:hanging="360"/>
      </w:pPr>
      <w:rPr>
        <w:rFonts w:ascii="Courier New" w:hAnsi="Courier New" w:cs="Courier New" w:hint="default"/>
      </w:rPr>
    </w:lvl>
    <w:lvl w:ilvl="2" w:tplc="04180005" w:tentative="1">
      <w:start w:val="1"/>
      <w:numFmt w:val="bullet"/>
      <w:lvlText w:val=""/>
      <w:lvlJc w:val="left"/>
      <w:pPr>
        <w:ind w:left="2760" w:hanging="360"/>
      </w:pPr>
      <w:rPr>
        <w:rFonts w:ascii="Wingdings" w:hAnsi="Wingdings" w:hint="default"/>
      </w:rPr>
    </w:lvl>
    <w:lvl w:ilvl="3" w:tplc="04180001" w:tentative="1">
      <w:start w:val="1"/>
      <w:numFmt w:val="bullet"/>
      <w:lvlText w:val=""/>
      <w:lvlJc w:val="left"/>
      <w:pPr>
        <w:ind w:left="3480" w:hanging="360"/>
      </w:pPr>
      <w:rPr>
        <w:rFonts w:ascii="Symbol" w:hAnsi="Symbol" w:hint="default"/>
      </w:rPr>
    </w:lvl>
    <w:lvl w:ilvl="4" w:tplc="04180003" w:tentative="1">
      <w:start w:val="1"/>
      <w:numFmt w:val="bullet"/>
      <w:lvlText w:val="o"/>
      <w:lvlJc w:val="left"/>
      <w:pPr>
        <w:ind w:left="4200" w:hanging="360"/>
      </w:pPr>
      <w:rPr>
        <w:rFonts w:ascii="Courier New" w:hAnsi="Courier New" w:cs="Courier New" w:hint="default"/>
      </w:rPr>
    </w:lvl>
    <w:lvl w:ilvl="5" w:tplc="04180005" w:tentative="1">
      <w:start w:val="1"/>
      <w:numFmt w:val="bullet"/>
      <w:lvlText w:val=""/>
      <w:lvlJc w:val="left"/>
      <w:pPr>
        <w:ind w:left="4920" w:hanging="360"/>
      </w:pPr>
      <w:rPr>
        <w:rFonts w:ascii="Wingdings" w:hAnsi="Wingdings" w:hint="default"/>
      </w:rPr>
    </w:lvl>
    <w:lvl w:ilvl="6" w:tplc="04180001" w:tentative="1">
      <w:start w:val="1"/>
      <w:numFmt w:val="bullet"/>
      <w:lvlText w:val=""/>
      <w:lvlJc w:val="left"/>
      <w:pPr>
        <w:ind w:left="5640" w:hanging="360"/>
      </w:pPr>
      <w:rPr>
        <w:rFonts w:ascii="Symbol" w:hAnsi="Symbol" w:hint="default"/>
      </w:rPr>
    </w:lvl>
    <w:lvl w:ilvl="7" w:tplc="04180003" w:tentative="1">
      <w:start w:val="1"/>
      <w:numFmt w:val="bullet"/>
      <w:lvlText w:val="o"/>
      <w:lvlJc w:val="left"/>
      <w:pPr>
        <w:ind w:left="6360" w:hanging="360"/>
      </w:pPr>
      <w:rPr>
        <w:rFonts w:ascii="Courier New" w:hAnsi="Courier New" w:cs="Courier New" w:hint="default"/>
      </w:rPr>
    </w:lvl>
    <w:lvl w:ilvl="8" w:tplc="04180005" w:tentative="1">
      <w:start w:val="1"/>
      <w:numFmt w:val="bullet"/>
      <w:lvlText w:val=""/>
      <w:lvlJc w:val="left"/>
      <w:pPr>
        <w:ind w:left="7080" w:hanging="360"/>
      </w:pPr>
      <w:rPr>
        <w:rFonts w:ascii="Wingdings" w:hAnsi="Wingdings" w:hint="default"/>
      </w:rPr>
    </w:lvl>
  </w:abstractNum>
  <w:abstractNum w:abstractNumId="14" w15:restartNumberingAfterBreak="0">
    <w:nsid w:val="04904464"/>
    <w:multiLevelType w:val="multilevel"/>
    <w:tmpl w:val="418A98EA"/>
    <w:lvl w:ilvl="0">
      <w:start w:val="1"/>
      <w:numFmt w:val="bullet"/>
      <w:lvlText w:val=""/>
      <w:lvlJc w:val="left"/>
      <w:pPr>
        <w:ind w:left="720" w:hanging="360"/>
      </w:pPr>
      <w:rPr>
        <w:rFonts w:ascii="Symbol" w:hAnsi="Symbol" w:cs="Symbol" w:hint="default"/>
        <w:color w:val="auto"/>
        <w:sz w:val="26"/>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05B364C0"/>
    <w:multiLevelType w:val="hybridMultilevel"/>
    <w:tmpl w:val="3D4E3F3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61B6310"/>
    <w:multiLevelType w:val="multilevel"/>
    <w:tmpl w:val="28D867EC"/>
    <w:lvl w:ilvl="0">
      <w:start w:val="1"/>
      <w:numFmt w:val="bullet"/>
      <w:lvlText w:val=""/>
      <w:lvlJc w:val="left"/>
      <w:pPr>
        <w:ind w:left="108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07074E43"/>
    <w:multiLevelType w:val="hybridMultilevel"/>
    <w:tmpl w:val="59D236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8A12699"/>
    <w:multiLevelType w:val="multilevel"/>
    <w:tmpl w:val="E83E1B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08C361C9"/>
    <w:multiLevelType w:val="multilevel"/>
    <w:tmpl w:val="418A98EA"/>
    <w:lvl w:ilvl="0">
      <w:start w:val="1"/>
      <w:numFmt w:val="bullet"/>
      <w:lvlText w:val=""/>
      <w:lvlJc w:val="left"/>
      <w:pPr>
        <w:ind w:left="720" w:hanging="360"/>
      </w:pPr>
      <w:rPr>
        <w:rFonts w:ascii="Symbol" w:hAnsi="Symbol" w:cs="Symbol" w:hint="default"/>
        <w:color w:val="auto"/>
        <w:sz w:val="26"/>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09037466"/>
    <w:multiLevelType w:val="hybridMultilevel"/>
    <w:tmpl w:val="9C80507E"/>
    <w:lvl w:ilvl="0" w:tplc="D08AECEA">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09E125BB"/>
    <w:multiLevelType w:val="multilevel"/>
    <w:tmpl w:val="53F0A674"/>
    <w:lvl w:ilvl="0">
      <w:start w:val="1"/>
      <w:numFmt w:val="bullet"/>
      <w:lvlText w:val=""/>
      <w:lvlJc w:val="left"/>
      <w:pPr>
        <w:ind w:left="108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09E55638"/>
    <w:multiLevelType w:val="hybridMultilevel"/>
    <w:tmpl w:val="E4C02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AA920E9"/>
    <w:multiLevelType w:val="hybridMultilevel"/>
    <w:tmpl w:val="6DCA5228"/>
    <w:lvl w:ilvl="0" w:tplc="9BE06AA8">
      <w:start w:val="1"/>
      <w:numFmt w:val="decimal"/>
      <w:pStyle w:val="Titlu6"/>
      <w:lvlText w:val="Anexa %1."/>
      <w:lvlJc w:val="left"/>
      <w:pPr>
        <w:ind w:left="720" w:hanging="360"/>
      </w:pPr>
      <w:rPr>
        <w:rFonts w:ascii="Times New Roman" w:hAnsi="Times New Roman" w:hint="default"/>
        <w:b/>
        <w:i/>
        <w:caps/>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B377270"/>
    <w:multiLevelType w:val="multilevel"/>
    <w:tmpl w:val="19C2A448"/>
    <w:lvl w:ilvl="0">
      <w:start w:val="1"/>
      <w:numFmt w:val="bullet"/>
      <w:lvlText w:val=""/>
      <w:lvlJc w:val="left"/>
      <w:pPr>
        <w:tabs>
          <w:tab w:val="num" w:pos="284"/>
        </w:tabs>
        <w:ind w:left="284" w:hanging="284"/>
      </w:pPr>
      <w:rPr>
        <w:rFonts w:ascii="Symbol" w:hAnsi="Symbol" w:hint="default"/>
        <w:color w:val="auto"/>
      </w:rPr>
    </w:lvl>
    <w:lvl w:ilvl="1">
      <w:start w:val="1"/>
      <w:numFmt w:val="bullet"/>
      <w:pStyle w:val="Bulletleft2"/>
      <w:lvlText w:val=""/>
      <w:lvlJc w:val="left"/>
      <w:pPr>
        <w:tabs>
          <w:tab w:val="num" w:pos="567"/>
        </w:tabs>
        <w:ind w:left="567" w:hanging="283"/>
      </w:pPr>
      <w:rPr>
        <w:rFonts w:ascii="Symbol" w:hAnsi="Symbol" w:hint="default"/>
      </w:rPr>
    </w:lvl>
    <w:lvl w:ilvl="2">
      <w:start w:val="1"/>
      <w:numFmt w:val="bullet"/>
      <w:lvlText w:val=""/>
      <w:lvlJc w:val="left"/>
      <w:pPr>
        <w:tabs>
          <w:tab w:val="num" w:pos="1364"/>
        </w:tabs>
        <w:ind w:left="1364" w:hanging="360"/>
      </w:pPr>
      <w:rPr>
        <w:rFonts w:ascii="Symbol" w:hAnsi="Symbol" w:hint="default"/>
        <w:color w:val="auto"/>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25" w15:restartNumberingAfterBreak="0">
    <w:nsid w:val="0B7F42EC"/>
    <w:multiLevelType w:val="multilevel"/>
    <w:tmpl w:val="0276DA1E"/>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0B846C96"/>
    <w:multiLevelType w:val="multilevel"/>
    <w:tmpl w:val="E4E84370"/>
    <w:lvl w:ilvl="0">
      <w:start w:val="1"/>
      <w:numFmt w:val="decimal"/>
      <w:pStyle w:val="ResearchRecomHead"/>
      <w:lvlText w:val="%1."/>
      <w:lvlJc w:val="left"/>
      <w:pPr>
        <w:ind w:left="284" w:hanging="284"/>
      </w:pPr>
      <w:rPr>
        <w:rFonts w:hint="default"/>
      </w:rPr>
    </w:lvl>
    <w:lvl w:ilvl="1">
      <w:start w:val="1"/>
      <w:numFmt w:val="bullet"/>
      <w:pStyle w:val="ResearchRecomBullet"/>
      <w:lvlText w:val=""/>
      <w:lvlJc w:val="left"/>
      <w:pPr>
        <w:ind w:left="567" w:hanging="283"/>
      </w:pPr>
      <w:rPr>
        <w:rFonts w:ascii="Symbol" w:hAnsi="Symbol" w:hint="default"/>
      </w:rPr>
    </w:lvl>
    <w:lvl w:ilvl="2">
      <w:start w:val="1"/>
      <w:numFmt w:val="lowerRoman"/>
      <w:lvlText w:val="%3."/>
      <w:lvlJc w:val="right"/>
      <w:pPr>
        <w:ind w:left="1735" w:hanging="180"/>
      </w:pPr>
      <w:rPr>
        <w:rFonts w:hint="default"/>
      </w:rPr>
    </w:lvl>
    <w:lvl w:ilvl="3">
      <w:start w:val="1"/>
      <w:numFmt w:val="decimal"/>
      <w:lvlText w:val="%4."/>
      <w:lvlJc w:val="left"/>
      <w:pPr>
        <w:ind w:left="2455" w:hanging="360"/>
      </w:pPr>
      <w:rPr>
        <w:rFonts w:hint="default"/>
      </w:rPr>
    </w:lvl>
    <w:lvl w:ilvl="4">
      <w:start w:val="1"/>
      <w:numFmt w:val="lowerLetter"/>
      <w:lvlText w:val="%5."/>
      <w:lvlJc w:val="left"/>
      <w:pPr>
        <w:ind w:left="3175" w:hanging="360"/>
      </w:pPr>
      <w:rPr>
        <w:rFonts w:hint="default"/>
      </w:rPr>
    </w:lvl>
    <w:lvl w:ilvl="5">
      <w:start w:val="1"/>
      <w:numFmt w:val="lowerRoman"/>
      <w:lvlText w:val="%6."/>
      <w:lvlJc w:val="right"/>
      <w:pPr>
        <w:ind w:left="3895" w:hanging="180"/>
      </w:pPr>
      <w:rPr>
        <w:rFonts w:hint="default"/>
      </w:rPr>
    </w:lvl>
    <w:lvl w:ilvl="6">
      <w:start w:val="1"/>
      <w:numFmt w:val="decimal"/>
      <w:lvlText w:val="%7."/>
      <w:lvlJc w:val="left"/>
      <w:pPr>
        <w:ind w:left="4615" w:hanging="360"/>
      </w:pPr>
      <w:rPr>
        <w:rFonts w:hint="default"/>
      </w:rPr>
    </w:lvl>
    <w:lvl w:ilvl="7">
      <w:start w:val="1"/>
      <w:numFmt w:val="lowerLetter"/>
      <w:lvlText w:val="%8."/>
      <w:lvlJc w:val="left"/>
      <w:pPr>
        <w:ind w:left="5335" w:hanging="360"/>
      </w:pPr>
      <w:rPr>
        <w:rFonts w:hint="default"/>
      </w:rPr>
    </w:lvl>
    <w:lvl w:ilvl="8">
      <w:start w:val="1"/>
      <w:numFmt w:val="lowerRoman"/>
      <w:lvlText w:val="%9."/>
      <w:lvlJc w:val="right"/>
      <w:pPr>
        <w:ind w:left="6055" w:hanging="180"/>
      </w:pPr>
      <w:rPr>
        <w:rFonts w:hint="default"/>
      </w:rPr>
    </w:lvl>
  </w:abstractNum>
  <w:abstractNum w:abstractNumId="27" w15:restartNumberingAfterBreak="0">
    <w:nsid w:val="0C931B3F"/>
    <w:multiLevelType w:val="multilevel"/>
    <w:tmpl w:val="418A98EA"/>
    <w:lvl w:ilvl="0">
      <w:start w:val="1"/>
      <w:numFmt w:val="bullet"/>
      <w:lvlText w:val=""/>
      <w:lvlJc w:val="left"/>
      <w:pPr>
        <w:ind w:left="720" w:hanging="360"/>
      </w:pPr>
      <w:rPr>
        <w:rFonts w:ascii="Symbol" w:hAnsi="Symbol" w:cs="Symbol" w:hint="default"/>
        <w:color w:val="auto"/>
        <w:sz w:val="26"/>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0C94449D"/>
    <w:multiLevelType w:val="multilevel"/>
    <w:tmpl w:val="F59276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0CA95536"/>
    <w:multiLevelType w:val="hybridMultilevel"/>
    <w:tmpl w:val="98325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D535392"/>
    <w:multiLevelType w:val="hybridMultilevel"/>
    <w:tmpl w:val="C1848400"/>
    <w:lvl w:ilvl="0" w:tplc="04180003">
      <w:start w:val="1"/>
      <w:numFmt w:val="bullet"/>
      <w:lvlText w:val="o"/>
      <w:lvlJc w:val="left"/>
      <w:pPr>
        <w:ind w:left="1140" w:hanging="360"/>
      </w:pPr>
      <w:rPr>
        <w:rFonts w:ascii="Courier New" w:hAnsi="Courier New" w:cs="Courier New"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31" w15:restartNumberingAfterBreak="0">
    <w:nsid w:val="0D7E4DCF"/>
    <w:multiLevelType w:val="hybridMultilevel"/>
    <w:tmpl w:val="6D2A5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0DC33735"/>
    <w:multiLevelType w:val="multilevel"/>
    <w:tmpl w:val="303A7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0E69123D"/>
    <w:multiLevelType w:val="hybridMultilevel"/>
    <w:tmpl w:val="E49E1954"/>
    <w:lvl w:ilvl="0" w:tplc="4FC230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F4D33B1"/>
    <w:multiLevelType w:val="hybridMultilevel"/>
    <w:tmpl w:val="748C94C2"/>
    <w:lvl w:ilvl="0" w:tplc="D08AECEA">
      <w:start w:val="1"/>
      <w:numFmt w:val="bullet"/>
      <w:lvlText w:val="•"/>
      <w:lvlJc w:val="left"/>
      <w:pPr>
        <w:ind w:left="862" w:hanging="360"/>
      </w:pPr>
      <w:rPr>
        <w:rFonts w:ascii="Arial" w:hAnsi="Aria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35" w15:restartNumberingAfterBreak="0">
    <w:nsid w:val="10A366DD"/>
    <w:multiLevelType w:val="multilevel"/>
    <w:tmpl w:val="0E3ED816"/>
    <w:lvl w:ilvl="0">
      <w:start w:val="1"/>
      <w:numFmt w:val="bullet"/>
      <w:lvlText w:val=""/>
      <w:lvlJc w:val="left"/>
      <w:pPr>
        <w:ind w:left="759"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11076047"/>
    <w:multiLevelType w:val="multilevel"/>
    <w:tmpl w:val="A0A6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332206C"/>
    <w:multiLevelType w:val="hybridMultilevel"/>
    <w:tmpl w:val="FD5C5126"/>
    <w:lvl w:ilvl="0" w:tplc="04180003">
      <w:start w:val="1"/>
      <w:numFmt w:val="bullet"/>
      <w:lvlText w:val="o"/>
      <w:lvlJc w:val="left"/>
      <w:pPr>
        <w:ind w:left="1140" w:hanging="360"/>
      </w:pPr>
      <w:rPr>
        <w:rFonts w:ascii="Courier New" w:hAnsi="Courier New" w:cs="Courier New"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38" w15:restartNumberingAfterBreak="0">
    <w:nsid w:val="13863F26"/>
    <w:multiLevelType w:val="hybridMultilevel"/>
    <w:tmpl w:val="A528931C"/>
    <w:lvl w:ilvl="0" w:tplc="4FC230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3DA4656"/>
    <w:multiLevelType w:val="multilevel"/>
    <w:tmpl w:val="2DA4498A"/>
    <w:lvl w:ilvl="0">
      <w:start w:val="1"/>
      <w:numFmt w:val="bullet"/>
      <w:lvlText w:val=""/>
      <w:lvlJc w:val="left"/>
      <w:pPr>
        <w:ind w:left="720" w:hanging="360"/>
      </w:pPr>
      <w:rPr>
        <w:rFonts w:ascii="Symbol" w:hAnsi="Symbol" w:cs="Symbol" w:hint="default"/>
        <w:b/>
        <w:sz w:val="26"/>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148E3464"/>
    <w:multiLevelType w:val="multilevel"/>
    <w:tmpl w:val="447E1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14E00FEE"/>
    <w:multiLevelType w:val="hybridMultilevel"/>
    <w:tmpl w:val="92CAC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5592ADB"/>
    <w:multiLevelType w:val="hybridMultilevel"/>
    <w:tmpl w:val="6D40C5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5A52034"/>
    <w:multiLevelType w:val="hybridMultilevel"/>
    <w:tmpl w:val="600E54B2"/>
    <w:lvl w:ilvl="0" w:tplc="4FC230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5DB343D"/>
    <w:multiLevelType w:val="multilevel"/>
    <w:tmpl w:val="0FAEE358"/>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163A5B1B"/>
    <w:multiLevelType w:val="hybridMultilevel"/>
    <w:tmpl w:val="D304F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63A615D"/>
    <w:multiLevelType w:val="hybridMultilevel"/>
    <w:tmpl w:val="CEE4A548"/>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17B356B0"/>
    <w:multiLevelType w:val="hybridMultilevel"/>
    <w:tmpl w:val="C0B443D0"/>
    <w:lvl w:ilvl="0" w:tplc="4FC230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7C513F2"/>
    <w:multiLevelType w:val="hybridMultilevel"/>
    <w:tmpl w:val="AD04FE7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82D2DBB"/>
    <w:multiLevelType w:val="hybridMultilevel"/>
    <w:tmpl w:val="44026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8B341E1"/>
    <w:multiLevelType w:val="hybridMultilevel"/>
    <w:tmpl w:val="1BD8B7D6"/>
    <w:lvl w:ilvl="0" w:tplc="4FC230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9F501ED"/>
    <w:multiLevelType w:val="hybridMultilevel"/>
    <w:tmpl w:val="3D1849C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2" w15:restartNumberingAfterBreak="0">
    <w:nsid w:val="19F625E2"/>
    <w:multiLevelType w:val="hybridMultilevel"/>
    <w:tmpl w:val="ED64D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A1D05CE"/>
    <w:multiLevelType w:val="hybridMultilevel"/>
    <w:tmpl w:val="BF26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AD87663"/>
    <w:multiLevelType w:val="hybridMultilevel"/>
    <w:tmpl w:val="E9389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B5823A0"/>
    <w:multiLevelType w:val="hybridMultilevel"/>
    <w:tmpl w:val="731ED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D2378E1"/>
    <w:multiLevelType w:val="multilevel"/>
    <w:tmpl w:val="85C8E3E8"/>
    <w:styleLink w:val="PentruA-E"/>
    <w:lvl w:ilvl="0">
      <w:start w:val="1"/>
      <w:numFmt w:val="upperLetter"/>
      <w:lvlText w:val="%1."/>
      <w:lvlJc w:val="left"/>
      <w:pPr>
        <w:ind w:left="720" w:hanging="360"/>
      </w:pPr>
      <w:rPr>
        <w:rFonts w:hint="default"/>
      </w:rPr>
    </w:lvl>
    <w:lvl w:ilvl="1">
      <w:start w:val="1"/>
      <w:numFmt w:val="decimal"/>
      <w:pStyle w:val="Titlu2"/>
      <w:lvlText w:val="%1.%2."/>
      <w:lvlJc w:val="left"/>
      <w:pPr>
        <w:ind w:left="1080" w:hanging="360"/>
      </w:pPr>
      <w:rPr>
        <w:rFonts w:ascii="Times New Roman" w:hAnsi="Times New Roman" w:hint="default"/>
        <w:b/>
        <w:caps/>
        <w:sz w:val="28"/>
      </w:rPr>
    </w:lvl>
    <w:lvl w:ilvl="2">
      <w:start w:val="1"/>
      <w:numFmt w:val="decimal"/>
      <w:pStyle w:val="Titlu3"/>
      <w:lvlText w:val="%1.%2.%3."/>
      <w:lvlJc w:val="left"/>
      <w:pPr>
        <w:ind w:left="1440" w:hanging="360"/>
      </w:pPr>
      <w:rPr>
        <w:rFonts w:ascii="Times New Roman" w:hAnsi="Times New Roman" w:hint="default"/>
        <w:b/>
        <w:i/>
        <w:caps/>
        <w:sz w:val="26"/>
      </w:rPr>
    </w:lvl>
    <w:lvl w:ilvl="3">
      <w:start w:val="1"/>
      <w:numFmt w:val="decimal"/>
      <w:pStyle w:val="Titlu4"/>
      <w:lvlText w:val="%1.%2.%3.%4."/>
      <w:lvlJc w:val="left"/>
      <w:pPr>
        <w:ind w:left="1800" w:hanging="360"/>
      </w:pPr>
      <w:rPr>
        <w:rFonts w:ascii="Times New Roman" w:hAnsi="Times New Roman" w:hint="default"/>
        <w:b/>
        <w:i w:val="0"/>
        <w:sz w:val="24"/>
      </w:rPr>
    </w:lvl>
    <w:lvl w:ilvl="4">
      <w:start w:val="1"/>
      <w:numFmt w:val="decimal"/>
      <w:pStyle w:val="Titlu5"/>
      <w:lvlText w:val="%1.%2.%3.%4.%5."/>
      <w:lvlJc w:val="left"/>
      <w:pPr>
        <w:ind w:left="2160" w:hanging="360"/>
      </w:pPr>
      <w:rPr>
        <w:rFonts w:ascii="Times New Roman" w:hAnsi="Times New Roman" w:hint="default"/>
        <w:sz w:val="24"/>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7" w15:restartNumberingAfterBreak="0">
    <w:nsid w:val="1D7A06A5"/>
    <w:multiLevelType w:val="hybridMultilevel"/>
    <w:tmpl w:val="54025862"/>
    <w:lvl w:ilvl="0" w:tplc="4FC230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E74765C"/>
    <w:multiLevelType w:val="hybridMultilevel"/>
    <w:tmpl w:val="6FCA11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E8F15DD"/>
    <w:multiLevelType w:val="hybridMultilevel"/>
    <w:tmpl w:val="DF4284D4"/>
    <w:lvl w:ilvl="0" w:tplc="04180001">
      <w:start w:val="1"/>
      <w:numFmt w:val="bullet"/>
      <w:lvlText w:val=""/>
      <w:lvlJc w:val="left"/>
      <w:pPr>
        <w:ind w:left="3885" w:hanging="360"/>
      </w:pPr>
      <w:rPr>
        <w:rFonts w:ascii="Symbol" w:hAnsi="Symbol" w:hint="default"/>
      </w:rPr>
    </w:lvl>
    <w:lvl w:ilvl="1" w:tplc="04180003" w:tentative="1">
      <w:start w:val="1"/>
      <w:numFmt w:val="bullet"/>
      <w:lvlText w:val="o"/>
      <w:lvlJc w:val="left"/>
      <w:pPr>
        <w:ind w:left="4605" w:hanging="360"/>
      </w:pPr>
      <w:rPr>
        <w:rFonts w:ascii="Courier New" w:hAnsi="Courier New" w:cs="Courier New" w:hint="default"/>
      </w:rPr>
    </w:lvl>
    <w:lvl w:ilvl="2" w:tplc="04180005" w:tentative="1">
      <w:start w:val="1"/>
      <w:numFmt w:val="bullet"/>
      <w:lvlText w:val=""/>
      <w:lvlJc w:val="left"/>
      <w:pPr>
        <w:ind w:left="5325" w:hanging="360"/>
      </w:pPr>
      <w:rPr>
        <w:rFonts w:ascii="Wingdings" w:hAnsi="Wingdings" w:hint="default"/>
      </w:rPr>
    </w:lvl>
    <w:lvl w:ilvl="3" w:tplc="04180001" w:tentative="1">
      <w:start w:val="1"/>
      <w:numFmt w:val="bullet"/>
      <w:lvlText w:val=""/>
      <w:lvlJc w:val="left"/>
      <w:pPr>
        <w:ind w:left="6045" w:hanging="360"/>
      </w:pPr>
      <w:rPr>
        <w:rFonts w:ascii="Symbol" w:hAnsi="Symbol" w:hint="default"/>
      </w:rPr>
    </w:lvl>
    <w:lvl w:ilvl="4" w:tplc="04180003" w:tentative="1">
      <w:start w:val="1"/>
      <w:numFmt w:val="bullet"/>
      <w:lvlText w:val="o"/>
      <w:lvlJc w:val="left"/>
      <w:pPr>
        <w:ind w:left="6765" w:hanging="360"/>
      </w:pPr>
      <w:rPr>
        <w:rFonts w:ascii="Courier New" w:hAnsi="Courier New" w:cs="Courier New" w:hint="default"/>
      </w:rPr>
    </w:lvl>
    <w:lvl w:ilvl="5" w:tplc="04180005" w:tentative="1">
      <w:start w:val="1"/>
      <w:numFmt w:val="bullet"/>
      <w:lvlText w:val=""/>
      <w:lvlJc w:val="left"/>
      <w:pPr>
        <w:ind w:left="7485" w:hanging="360"/>
      </w:pPr>
      <w:rPr>
        <w:rFonts w:ascii="Wingdings" w:hAnsi="Wingdings" w:hint="default"/>
      </w:rPr>
    </w:lvl>
    <w:lvl w:ilvl="6" w:tplc="04180001" w:tentative="1">
      <w:start w:val="1"/>
      <w:numFmt w:val="bullet"/>
      <w:lvlText w:val=""/>
      <w:lvlJc w:val="left"/>
      <w:pPr>
        <w:ind w:left="8205" w:hanging="360"/>
      </w:pPr>
      <w:rPr>
        <w:rFonts w:ascii="Symbol" w:hAnsi="Symbol" w:hint="default"/>
      </w:rPr>
    </w:lvl>
    <w:lvl w:ilvl="7" w:tplc="04180003" w:tentative="1">
      <w:start w:val="1"/>
      <w:numFmt w:val="bullet"/>
      <w:lvlText w:val="o"/>
      <w:lvlJc w:val="left"/>
      <w:pPr>
        <w:ind w:left="8925" w:hanging="360"/>
      </w:pPr>
      <w:rPr>
        <w:rFonts w:ascii="Courier New" w:hAnsi="Courier New" w:cs="Courier New" w:hint="default"/>
      </w:rPr>
    </w:lvl>
    <w:lvl w:ilvl="8" w:tplc="04180005" w:tentative="1">
      <w:start w:val="1"/>
      <w:numFmt w:val="bullet"/>
      <w:lvlText w:val=""/>
      <w:lvlJc w:val="left"/>
      <w:pPr>
        <w:ind w:left="9645" w:hanging="360"/>
      </w:pPr>
      <w:rPr>
        <w:rFonts w:ascii="Wingdings" w:hAnsi="Wingdings" w:hint="default"/>
      </w:rPr>
    </w:lvl>
  </w:abstractNum>
  <w:abstractNum w:abstractNumId="60" w15:restartNumberingAfterBreak="0">
    <w:nsid w:val="1EEB546C"/>
    <w:multiLevelType w:val="hybridMultilevel"/>
    <w:tmpl w:val="00F0414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1FB04DC3"/>
    <w:multiLevelType w:val="hybridMultilevel"/>
    <w:tmpl w:val="393E683E"/>
    <w:lvl w:ilvl="0" w:tplc="B4B2C67C">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2" w15:restartNumberingAfterBreak="0">
    <w:nsid w:val="1FC27D2C"/>
    <w:multiLevelType w:val="multilevel"/>
    <w:tmpl w:val="BC5CCC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1FEC4F67"/>
    <w:multiLevelType w:val="hybridMultilevel"/>
    <w:tmpl w:val="E1BA4D92"/>
    <w:lvl w:ilvl="0" w:tplc="B4B2C67C">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214E5CF1"/>
    <w:multiLevelType w:val="multilevel"/>
    <w:tmpl w:val="A8BEFC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21C234BD"/>
    <w:multiLevelType w:val="multilevel"/>
    <w:tmpl w:val="E0C696DE"/>
    <w:lvl w:ilvl="0">
      <w:start w:val="2"/>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22107D56"/>
    <w:multiLevelType w:val="multilevel"/>
    <w:tmpl w:val="45AEB2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2334489C"/>
    <w:multiLevelType w:val="multilevel"/>
    <w:tmpl w:val="D9D203B4"/>
    <w:lvl w:ilvl="0">
      <w:start w:val="1"/>
      <w:numFmt w:val="upperLetter"/>
      <w:lvlRestart w:val="0"/>
      <w:pStyle w:val="AppHead"/>
      <w:lvlText w:val="Appendix %1:"/>
      <w:lvlJc w:val="left"/>
      <w:pPr>
        <w:tabs>
          <w:tab w:val="num" w:pos="283"/>
        </w:tabs>
        <w:ind w:left="0" w:firstLine="0"/>
      </w:pPr>
      <w:rPr>
        <w:rFonts w:ascii="Calibri" w:hAnsi="Calibri" w:cs="Calibri" w:hint="default"/>
        <w:b/>
        <w:color w:val="000000"/>
        <w:sz w:val="44"/>
      </w:rPr>
    </w:lvl>
    <w:lvl w:ilvl="1">
      <w:start w:val="1"/>
      <w:numFmt w:val="decimal"/>
      <w:pStyle w:val="AppSubHead"/>
      <w:lvlText w:val="%1.%2"/>
      <w:lvlJc w:val="right"/>
      <w:pPr>
        <w:tabs>
          <w:tab w:val="num" w:pos="0"/>
        </w:tabs>
        <w:ind w:left="0" w:hanging="284"/>
      </w:pPr>
      <w:rPr>
        <w:rFonts w:ascii="Calibri" w:hAnsi="Calibri" w:cs="Calibri" w:hint="default"/>
        <w:b/>
        <w:color w:val="000000"/>
        <w:sz w:val="32"/>
      </w:rPr>
    </w:lvl>
    <w:lvl w:ilvl="2">
      <w:start w:val="1"/>
      <w:numFmt w:val="decimal"/>
      <w:pStyle w:val="AppMinorSubHead"/>
      <w:lvlText w:val="%1.%2.%3"/>
      <w:lvlJc w:val="right"/>
      <w:pPr>
        <w:tabs>
          <w:tab w:val="num" w:pos="0"/>
        </w:tabs>
        <w:ind w:left="0" w:hanging="284"/>
      </w:pPr>
      <w:rPr>
        <w:rFonts w:ascii="Calibri" w:hAnsi="Calibri" w:cs="Calibri" w:hint="default"/>
        <w:b/>
        <w:color w:val="000000"/>
        <w:sz w:val="24"/>
      </w:rPr>
    </w:lvl>
    <w:lvl w:ilvl="3">
      <w:start w:val="1"/>
      <w:numFmt w:val="decimal"/>
      <w:pStyle w:val="AppLevel4Head"/>
      <w:lvlText w:val="%1.%2.%3.%4"/>
      <w:lvlJc w:val="right"/>
      <w:pPr>
        <w:tabs>
          <w:tab w:val="num" w:pos="284"/>
        </w:tabs>
        <w:ind w:left="284" w:hanging="284"/>
      </w:pPr>
      <w:rPr>
        <w:rFonts w:ascii="Calibri" w:hAnsi="Calibri" w:cs="Calibri" w:hint="default"/>
        <w:b/>
        <w:color w:val="00000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8" w15:restartNumberingAfterBreak="0">
    <w:nsid w:val="23B93744"/>
    <w:multiLevelType w:val="hybridMultilevel"/>
    <w:tmpl w:val="E544E0B6"/>
    <w:lvl w:ilvl="0" w:tplc="CFEE6608">
      <w:numFmt w:val="bullet"/>
      <w:lvlText w:val="-"/>
      <w:lvlJc w:val="left"/>
      <w:pPr>
        <w:ind w:left="1080" w:hanging="360"/>
      </w:pPr>
      <w:rPr>
        <w:rFonts w:ascii="Times" w:eastAsiaTheme="minorHAnsi" w:hAnsi="Times" w:cs="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23C44F74"/>
    <w:multiLevelType w:val="multilevel"/>
    <w:tmpl w:val="4DDA011A"/>
    <w:styleLink w:val="pentruAnexe"/>
    <w:lvl w:ilvl="0">
      <w:start w:val="1"/>
      <w:numFmt w:val="decimal"/>
      <w:lvlText w:val="Anexa %1."/>
      <w:lvlJc w:val="left"/>
      <w:pPr>
        <w:ind w:left="360" w:hanging="360"/>
      </w:pPr>
      <w:rPr>
        <w:rFonts w:ascii="Times New Roman" w:hAnsi="Times New Roman"/>
        <w:b/>
        <w:i/>
        <w:caps w:val="0"/>
        <w:smallCaps/>
        <w:sz w:val="2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23ED6F36"/>
    <w:multiLevelType w:val="hybridMultilevel"/>
    <w:tmpl w:val="7BE6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48529E7"/>
    <w:multiLevelType w:val="hybridMultilevel"/>
    <w:tmpl w:val="81BA5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4E05647"/>
    <w:multiLevelType w:val="hybridMultilevel"/>
    <w:tmpl w:val="FD1CA904"/>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3" w15:restartNumberingAfterBreak="0">
    <w:nsid w:val="25806592"/>
    <w:multiLevelType w:val="multilevel"/>
    <w:tmpl w:val="8854986E"/>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25CC3B07"/>
    <w:multiLevelType w:val="multilevel"/>
    <w:tmpl w:val="7288673E"/>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26C469DF"/>
    <w:multiLevelType w:val="hybridMultilevel"/>
    <w:tmpl w:val="1694A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6C63632"/>
    <w:multiLevelType w:val="multilevel"/>
    <w:tmpl w:val="752A5D76"/>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26F947BD"/>
    <w:multiLevelType w:val="hybridMultilevel"/>
    <w:tmpl w:val="D9563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74832A6"/>
    <w:multiLevelType w:val="hybridMultilevel"/>
    <w:tmpl w:val="A6C8F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275B7E06"/>
    <w:multiLevelType w:val="multilevel"/>
    <w:tmpl w:val="418A98EA"/>
    <w:lvl w:ilvl="0">
      <w:start w:val="1"/>
      <w:numFmt w:val="bullet"/>
      <w:lvlText w:val=""/>
      <w:lvlJc w:val="left"/>
      <w:pPr>
        <w:ind w:left="720" w:hanging="360"/>
      </w:pPr>
      <w:rPr>
        <w:rFonts w:ascii="Symbol" w:hAnsi="Symbol" w:cs="Symbol" w:hint="default"/>
        <w:color w:val="auto"/>
        <w:sz w:val="26"/>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0" w15:restartNumberingAfterBreak="0">
    <w:nsid w:val="27B63828"/>
    <w:multiLevelType w:val="hybridMultilevel"/>
    <w:tmpl w:val="3DC07C70"/>
    <w:lvl w:ilvl="0" w:tplc="D08AECEA">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27B75955"/>
    <w:multiLevelType w:val="hybridMultilevel"/>
    <w:tmpl w:val="A13AC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7D67663"/>
    <w:multiLevelType w:val="hybridMultilevel"/>
    <w:tmpl w:val="FB7661E4"/>
    <w:lvl w:ilvl="0" w:tplc="0409000D">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D">
      <w:start w:val="1"/>
      <w:numFmt w:val="bullet"/>
      <w:lvlText w:val=""/>
      <w:lvlJc w:val="left"/>
      <w:pPr>
        <w:tabs>
          <w:tab w:val="num" w:pos="3600"/>
        </w:tabs>
        <w:ind w:left="3600" w:hanging="360"/>
      </w:pPr>
      <w:rPr>
        <w:rFonts w:ascii="Wingdings" w:hAnsi="Wingdings"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83" w15:restartNumberingAfterBreak="0">
    <w:nsid w:val="29B13588"/>
    <w:multiLevelType w:val="hybridMultilevel"/>
    <w:tmpl w:val="B538B0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2AC62D22"/>
    <w:multiLevelType w:val="hybridMultilevel"/>
    <w:tmpl w:val="A2762112"/>
    <w:lvl w:ilvl="0" w:tplc="CFEE6608">
      <w:numFmt w:val="bullet"/>
      <w:lvlText w:val="-"/>
      <w:lvlJc w:val="left"/>
      <w:pPr>
        <w:ind w:left="1080" w:hanging="360"/>
      </w:pPr>
      <w:rPr>
        <w:rFonts w:ascii="Times" w:eastAsiaTheme="minorHAnsi" w:hAnsi="Times" w:cs="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2ACB58F2"/>
    <w:multiLevelType w:val="multilevel"/>
    <w:tmpl w:val="7324B834"/>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2B982FCA"/>
    <w:multiLevelType w:val="hybridMultilevel"/>
    <w:tmpl w:val="33327626"/>
    <w:lvl w:ilvl="0" w:tplc="4FC230A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2D1F2AF4"/>
    <w:multiLevelType w:val="hybridMultilevel"/>
    <w:tmpl w:val="1812B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EE07455"/>
    <w:multiLevelType w:val="multilevel"/>
    <w:tmpl w:val="41F4A59A"/>
    <w:lvl w:ilvl="0">
      <w:start w:val="1"/>
      <w:numFmt w:val="bullet"/>
      <w:lvlText w:val=""/>
      <w:lvlJc w:val="left"/>
      <w:pPr>
        <w:ind w:left="720" w:hanging="360"/>
      </w:pPr>
      <w:rPr>
        <w:rFonts w:ascii="Symbol" w:hAnsi="Symbol" w:cs="Symbol" w:hint="default"/>
        <w:sz w:val="26"/>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9" w15:restartNumberingAfterBreak="0">
    <w:nsid w:val="2FBC0180"/>
    <w:multiLevelType w:val="multilevel"/>
    <w:tmpl w:val="6E18FC0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2FEE76E5"/>
    <w:multiLevelType w:val="hybridMultilevel"/>
    <w:tmpl w:val="A9CA5E50"/>
    <w:lvl w:ilvl="0" w:tplc="04180001">
      <w:start w:val="1"/>
      <w:numFmt w:val="bullet"/>
      <w:lvlText w:val=""/>
      <w:lvlJc w:val="left"/>
      <w:pPr>
        <w:ind w:left="4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1" w15:restartNumberingAfterBreak="0">
    <w:nsid w:val="300B4753"/>
    <w:multiLevelType w:val="hybridMultilevel"/>
    <w:tmpl w:val="21FC1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0270521"/>
    <w:multiLevelType w:val="hybridMultilevel"/>
    <w:tmpl w:val="F1B8B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0462664"/>
    <w:multiLevelType w:val="hybridMultilevel"/>
    <w:tmpl w:val="F80452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07537F6"/>
    <w:multiLevelType w:val="hybridMultilevel"/>
    <w:tmpl w:val="3406417E"/>
    <w:lvl w:ilvl="0" w:tplc="FFFFFFFF">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30C70459"/>
    <w:multiLevelType w:val="multilevel"/>
    <w:tmpl w:val="03A63C82"/>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3141359E"/>
    <w:multiLevelType w:val="multilevel"/>
    <w:tmpl w:val="B164F726"/>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328555B4"/>
    <w:multiLevelType w:val="multilevel"/>
    <w:tmpl w:val="418A98EA"/>
    <w:lvl w:ilvl="0">
      <w:start w:val="1"/>
      <w:numFmt w:val="bullet"/>
      <w:lvlText w:val=""/>
      <w:lvlJc w:val="left"/>
      <w:pPr>
        <w:ind w:left="720" w:hanging="360"/>
      </w:pPr>
      <w:rPr>
        <w:rFonts w:ascii="Symbol" w:hAnsi="Symbol" w:cs="Symbol" w:hint="default"/>
        <w:color w:val="auto"/>
        <w:sz w:val="26"/>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8" w15:restartNumberingAfterBreak="0">
    <w:nsid w:val="329712CC"/>
    <w:multiLevelType w:val="hybridMultilevel"/>
    <w:tmpl w:val="7C509824"/>
    <w:lvl w:ilvl="0" w:tplc="4FC230A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15:restartNumberingAfterBreak="0">
    <w:nsid w:val="32D7268B"/>
    <w:multiLevelType w:val="hybridMultilevel"/>
    <w:tmpl w:val="DBFCF31C"/>
    <w:lvl w:ilvl="0" w:tplc="89A87686">
      <w:numFmt w:val="bullet"/>
      <w:lvlText w:val="-"/>
      <w:lvlJc w:val="left"/>
      <w:pPr>
        <w:ind w:left="1428" w:hanging="360"/>
      </w:pPr>
      <w:rPr>
        <w:rFonts w:ascii="Times New Roman" w:eastAsia="Times New Roman" w:hAnsi="Times New Roman" w:cs="Times New Roman"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00" w15:restartNumberingAfterBreak="0">
    <w:nsid w:val="34F147B9"/>
    <w:multiLevelType w:val="hybridMultilevel"/>
    <w:tmpl w:val="86B2D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5397E9E"/>
    <w:multiLevelType w:val="multilevel"/>
    <w:tmpl w:val="3D485D0E"/>
    <w:lvl w:ilvl="0">
      <w:start w:val="1"/>
      <w:numFmt w:val="bullet"/>
      <w:lvlText w:val=""/>
      <w:lvlJc w:val="left"/>
      <w:pPr>
        <w:ind w:left="759"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364E07CA"/>
    <w:multiLevelType w:val="hybridMultilevel"/>
    <w:tmpl w:val="008C5882"/>
    <w:lvl w:ilvl="0" w:tplc="89A87686">
      <w:numFmt w:val="bullet"/>
      <w:lvlText w:val="-"/>
      <w:lvlJc w:val="left"/>
      <w:pPr>
        <w:ind w:left="420" w:hanging="360"/>
      </w:pPr>
      <w:rPr>
        <w:rFonts w:ascii="Times New Roman" w:eastAsia="Times New Roman" w:hAnsi="Times New Roman" w:cs="Times New Roman"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3" w15:restartNumberingAfterBreak="0">
    <w:nsid w:val="365E6DFD"/>
    <w:multiLevelType w:val="multilevel"/>
    <w:tmpl w:val="C932176E"/>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369B1980"/>
    <w:multiLevelType w:val="hybridMultilevel"/>
    <w:tmpl w:val="18560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383D4507"/>
    <w:multiLevelType w:val="multilevel"/>
    <w:tmpl w:val="C1DE1268"/>
    <w:lvl w:ilvl="0">
      <w:start w:val="3"/>
      <w:numFmt w:val="upperRoman"/>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38C75FBE"/>
    <w:multiLevelType w:val="hybridMultilevel"/>
    <w:tmpl w:val="87B0F34A"/>
    <w:lvl w:ilvl="0" w:tplc="CFEE6608">
      <w:numFmt w:val="bullet"/>
      <w:lvlText w:val="-"/>
      <w:lvlJc w:val="left"/>
      <w:pPr>
        <w:ind w:left="720" w:hanging="360"/>
      </w:pPr>
      <w:rPr>
        <w:rFonts w:ascii="Times" w:eastAsiaTheme="minorHAnsi"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9A248FD"/>
    <w:multiLevelType w:val="hybridMultilevel"/>
    <w:tmpl w:val="C9D6C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AE77B9E"/>
    <w:multiLevelType w:val="multilevel"/>
    <w:tmpl w:val="82CA14A2"/>
    <w:lvl w:ilvl="0">
      <w:start w:val="1"/>
      <w:numFmt w:val="bullet"/>
      <w:lvlText w:val=""/>
      <w:lvlJc w:val="left"/>
      <w:pPr>
        <w:ind w:left="720" w:hanging="360"/>
      </w:pPr>
      <w:rPr>
        <w:rFonts w:ascii="Symbol" w:hAnsi="Symbol" w:cs="Symbol" w:hint="default"/>
        <w:sz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9" w15:restartNumberingAfterBreak="0">
    <w:nsid w:val="3B67109C"/>
    <w:multiLevelType w:val="hybridMultilevel"/>
    <w:tmpl w:val="C43832E4"/>
    <w:lvl w:ilvl="0" w:tplc="C83AF7AA">
      <w:start w:val="1"/>
      <w:numFmt w:val="decimal"/>
      <w:lvlText w:val="%1."/>
      <w:lvlJc w:val="left"/>
      <w:pPr>
        <w:ind w:left="712" w:hanging="248"/>
      </w:pPr>
      <w:rPr>
        <w:rFonts w:ascii="Tahoma" w:eastAsia="Tahoma" w:hAnsi="Tahoma" w:cs="Tahoma" w:hint="default"/>
        <w:b w:val="0"/>
        <w:bCs w:val="0"/>
        <w:i w:val="0"/>
        <w:iCs w:val="0"/>
        <w:spacing w:val="-1"/>
        <w:w w:val="100"/>
        <w:sz w:val="20"/>
        <w:szCs w:val="20"/>
        <w:lang w:val="ro-RO" w:eastAsia="en-US" w:bidi="ar-SA"/>
      </w:rPr>
    </w:lvl>
    <w:lvl w:ilvl="1" w:tplc="B5E20DCE">
      <w:numFmt w:val="bullet"/>
      <w:lvlText w:val="•"/>
      <w:lvlJc w:val="left"/>
      <w:pPr>
        <w:ind w:left="1655" w:hanging="248"/>
      </w:pPr>
      <w:rPr>
        <w:rFonts w:hint="default"/>
        <w:lang w:val="ro-RO" w:eastAsia="en-US" w:bidi="ar-SA"/>
      </w:rPr>
    </w:lvl>
    <w:lvl w:ilvl="2" w:tplc="DFB23C3E">
      <w:numFmt w:val="bullet"/>
      <w:lvlText w:val="•"/>
      <w:lvlJc w:val="left"/>
      <w:pPr>
        <w:ind w:left="2591" w:hanging="248"/>
      </w:pPr>
      <w:rPr>
        <w:rFonts w:hint="default"/>
        <w:lang w:val="ro-RO" w:eastAsia="en-US" w:bidi="ar-SA"/>
      </w:rPr>
    </w:lvl>
    <w:lvl w:ilvl="3" w:tplc="8E3AAAD4">
      <w:numFmt w:val="bullet"/>
      <w:lvlText w:val="•"/>
      <w:lvlJc w:val="left"/>
      <w:pPr>
        <w:ind w:left="3527" w:hanging="248"/>
      </w:pPr>
      <w:rPr>
        <w:rFonts w:hint="default"/>
        <w:lang w:val="ro-RO" w:eastAsia="en-US" w:bidi="ar-SA"/>
      </w:rPr>
    </w:lvl>
    <w:lvl w:ilvl="4" w:tplc="28C0D83A">
      <w:numFmt w:val="bullet"/>
      <w:lvlText w:val="•"/>
      <w:lvlJc w:val="left"/>
      <w:pPr>
        <w:ind w:left="4463" w:hanging="248"/>
      </w:pPr>
      <w:rPr>
        <w:rFonts w:hint="default"/>
        <w:lang w:val="ro-RO" w:eastAsia="en-US" w:bidi="ar-SA"/>
      </w:rPr>
    </w:lvl>
    <w:lvl w:ilvl="5" w:tplc="CCA80756">
      <w:numFmt w:val="bullet"/>
      <w:lvlText w:val="•"/>
      <w:lvlJc w:val="left"/>
      <w:pPr>
        <w:ind w:left="5399" w:hanging="248"/>
      </w:pPr>
      <w:rPr>
        <w:rFonts w:hint="default"/>
        <w:lang w:val="ro-RO" w:eastAsia="en-US" w:bidi="ar-SA"/>
      </w:rPr>
    </w:lvl>
    <w:lvl w:ilvl="6" w:tplc="ED4863A6">
      <w:numFmt w:val="bullet"/>
      <w:lvlText w:val="•"/>
      <w:lvlJc w:val="left"/>
      <w:pPr>
        <w:ind w:left="6335" w:hanging="248"/>
      </w:pPr>
      <w:rPr>
        <w:rFonts w:hint="default"/>
        <w:lang w:val="ro-RO" w:eastAsia="en-US" w:bidi="ar-SA"/>
      </w:rPr>
    </w:lvl>
    <w:lvl w:ilvl="7" w:tplc="40F8B55A">
      <w:numFmt w:val="bullet"/>
      <w:lvlText w:val="•"/>
      <w:lvlJc w:val="left"/>
      <w:pPr>
        <w:ind w:left="7271" w:hanging="248"/>
      </w:pPr>
      <w:rPr>
        <w:rFonts w:hint="default"/>
        <w:lang w:val="ro-RO" w:eastAsia="en-US" w:bidi="ar-SA"/>
      </w:rPr>
    </w:lvl>
    <w:lvl w:ilvl="8" w:tplc="B2889474">
      <w:numFmt w:val="bullet"/>
      <w:lvlText w:val="•"/>
      <w:lvlJc w:val="left"/>
      <w:pPr>
        <w:ind w:left="8207" w:hanging="248"/>
      </w:pPr>
      <w:rPr>
        <w:rFonts w:hint="default"/>
        <w:lang w:val="ro-RO" w:eastAsia="en-US" w:bidi="ar-SA"/>
      </w:rPr>
    </w:lvl>
  </w:abstractNum>
  <w:abstractNum w:abstractNumId="110" w15:restartNumberingAfterBreak="0">
    <w:nsid w:val="3B9B57EB"/>
    <w:multiLevelType w:val="multilevel"/>
    <w:tmpl w:val="4A782A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1" w15:restartNumberingAfterBreak="0">
    <w:nsid w:val="3C2C1F84"/>
    <w:multiLevelType w:val="multilevel"/>
    <w:tmpl w:val="EDEAE6F0"/>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3C2D4564"/>
    <w:multiLevelType w:val="hybridMultilevel"/>
    <w:tmpl w:val="A546F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3D9B2B7E"/>
    <w:multiLevelType w:val="hybridMultilevel"/>
    <w:tmpl w:val="61AA3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3F58512D"/>
    <w:multiLevelType w:val="multilevel"/>
    <w:tmpl w:val="E2B26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40914458"/>
    <w:multiLevelType w:val="multilevel"/>
    <w:tmpl w:val="38A6A930"/>
    <w:lvl w:ilvl="0">
      <w:start w:val="1"/>
      <w:numFmt w:val="bullet"/>
      <w:lvlText w:val=""/>
      <w:lvlJc w:val="left"/>
      <w:pPr>
        <w:ind w:left="720" w:hanging="360"/>
      </w:pPr>
      <w:rPr>
        <w:rFonts w:ascii="Symbol" w:hAnsi="Symbol" w:cs="Symbol" w:hint="default"/>
        <w:sz w:val="26"/>
      </w:rPr>
    </w:lvl>
    <w:lvl w:ilvl="1">
      <w:start w:val="1"/>
      <w:numFmt w:val="bullet"/>
      <w:lvlText w:val=""/>
      <w:lvlJc w:val="left"/>
      <w:pPr>
        <w:tabs>
          <w:tab w:val="num" w:pos="1440"/>
        </w:tabs>
        <w:ind w:left="1440" w:hanging="360"/>
      </w:pPr>
      <w:rPr>
        <w:rFonts w:ascii="Wingdings" w:hAnsi="Wingdings" w:cs="Wingdings"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6" w15:restartNumberingAfterBreak="0">
    <w:nsid w:val="412739C1"/>
    <w:multiLevelType w:val="hybridMultilevel"/>
    <w:tmpl w:val="D1CAD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1A524B6"/>
    <w:multiLevelType w:val="multilevel"/>
    <w:tmpl w:val="8EC21564"/>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44276093"/>
    <w:multiLevelType w:val="hybridMultilevel"/>
    <w:tmpl w:val="6BC4DE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44AC3F35"/>
    <w:multiLevelType w:val="hybridMultilevel"/>
    <w:tmpl w:val="724A1E2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526751F"/>
    <w:multiLevelType w:val="hybridMultilevel"/>
    <w:tmpl w:val="CFAA4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59F16EE"/>
    <w:multiLevelType w:val="hybridMultilevel"/>
    <w:tmpl w:val="D41A977E"/>
    <w:lvl w:ilvl="0" w:tplc="658C17D4">
      <w:start w:val="1"/>
      <w:numFmt w:val="decimal"/>
      <w:lvlText w:val="%1."/>
      <w:lvlJc w:val="left"/>
      <w:pPr>
        <w:ind w:left="712" w:hanging="210"/>
      </w:pPr>
      <w:rPr>
        <w:rFonts w:ascii="Tahoma" w:eastAsia="Tahoma" w:hAnsi="Tahoma" w:cs="Tahoma" w:hint="default"/>
        <w:b w:val="0"/>
        <w:bCs w:val="0"/>
        <w:i w:val="0"/>
        <w:iCs w:val="0"/>
        <w:spacing w:val="-1"/>
        <w:w w:val="100"/>
        <w:sz w:val="20"/>
        <w:szCs w:val="20"/>
        <w:lang w:val="ro-RO" w:eastAsia="en-US" w:bidi="ar-SA"/>
      </w:rPr>
    </w:lvl>
    <w:lvl w:ilvl="1" w:tplc="68AACAEE">
      <w:numFmt w:val="bullet"/>
      <w:lvlText w:val="•"/>
      <w:lvlJc w:val="left"/>
      <w:pPr>
        <w:ind w:left="1655" w:hanging="210"/>
      </w:pPr>
      <w:rPr>
        <w:rFonts w:hint="default"/>
        <w:lang w:val="ro-RO" w:eastAsia="en-US" w:bidi="ar-SA"/>
      </w:rPr>
    </w:lvl>
    <w:lvl w:ilvl="2" w:tplc="8DD6BD2A">
      <w:numFmt w:val="bullet"/>
      <w:lvlText w:val="•"/>
      <w:lvlJc w:val="left"/>
      <w:pPr>
        <w:ind w:left="2591" w:hanging="210"/>
      </w:pPr>
      <w:rPr>
        <w:rFonts w:hint="default"/>
        <w:lang w:val="ro-RO" w:eastAsia="en-US" w:bidi="ar-SA"/>
      </w:rPr>
    </w:lvl>
    <w:lvl w:ilvl="3" w:tplc="670A6A9A">
      <w:numFmt w:val="bullet"/>
      <w:lvlText w:val="•"/>
      <w:lvlJc w:val="left"/>
      <w:pPr>
        <w:ind w:left="3527" w:hanging="210"/>
      </w:pPr>
      <w:rPr>
        <w:rFonts w:hint="default"/>
        <w:lang w:val="ro-RO" w:eastAsia="en-US" w:bidi="ar-SA"/>
      </w:rPr>
    </w:lvl>
    <w:lvl w:ilvl="4" w:tplc="371A5372">
      <w:numFmt w:val="bullet"/>
      <w:lvlText w:val="•"/>
      <w:lvlJc w:val="left"/>
      <w:pPr>
        <w:ind w:left="4463" w:hanging="210"/>
      </w:pPr>
      <w:rPr>
        <w:rFonts w:hint="default"/>
        <w:lang w:val="ro-RO" w:eastAsia="en-US" w:bidi="ar-SA"/>
      </w:rPr>
    </w:lvl>
    <w:lvl w:ilvl="5" w:tplc="B9C8D6EA">
      <w:numFmt w:val="bullet"/>
      <w:lvlText w:val="•"/>
      <w:lvlJc w:val="left"/>
      <w:pPr>
        <w:ind w:left="5399" w:hanging="210"/>
      </w:pPr>
      <w:rPr>
        <w:rFonts w:hint="default"/>
        <w:lang w:val="ro-RO" w:eastAsia="en-US" w:bidi="ar-SA"/>
      </w:rPr>
    </w:lvl>
    <w:lvl w:ilvl="6" w:tplc="6478B938">
      <w:numFmt w:val="bullet"/>
      <w:lvlText w:val="•"/>
      <w:lvlJc w:val="left"/>
      <w:pPr>
        <w:ind w:left="6335" w:hanging="210"/>
      </w:pPr>
      <w:rPr>
        <w:rFonts w:hint="default"/>
        <w:lang w:val="ro-RO" w:eastAsia="en-US" w:bidi="ar-SA"/>
      </w:rPr>
    </w:lvl>
    <w:lvl w:ilvl="7" w:tplc="3F14718C">
      <w:numFmt w:val="bullet"/>
      <w:lvlText w:val="•"/>
      <w:lvlJc w:val="left"/>
      <w:pPr>
        <w:ind w:left="7271" w:hanging="210"/>
      </w:pPr>
      <w:rPr>
        <w:rFonts w:hint="default"/>
        <w:lang w:val="ro-RO" w:eastAsia="en-US" w:bidi="ar-SA"/>
      </w:rPr>
    </w:lvl>
    <w:lvl w:ilvl="8" w:tplc="6322A86A">
      <w:numFmt w:val="bullet"/>
      <w:lvlText w:val="•"/>
      <w:lvlJc w:val="left"/>
      <w:pPr>
        <w:ind w:left="8207" w:hanging="210"/>
      </w:pPr>
      <w:rPr>
        <w:rFonts w:hint="default"/>
        <w:lang w:val="ro-RO" w:eastAsia="en-US" w:bidi="ar-SA"/>
      </w:rPr>
    </w:lvl>
  </w:abstractNum>
  <w:abstractNum w:abstractNumId="122" w15:restartNumberingAfterBreak="0">
    <w:nsid w:val="46475EE7"/>
    <w:multiLevelType w:val="hybridMultilevel"/>
    <w:tmpl w:val="71B48B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3" w15:restartNumberingAfterBreak="0">
    <w:nsid w:val="46585D07"/>
    <w:multiLevelType w:val="hybridMultilevel"/>
    <w:tmpl w:val="237810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15:restartNumberingAfterBreak="0">
    <w:nsid w:val="475851C2"/>
    <w:multiLevelType w:val="hybridMultilevel"/>
    <w:tmpl w:val="D6589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7A53C63"/>
    <w:multiLevelType w:val="multilevel"/>
    <w:tmpl w:val="BA2226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6" w15:restartNumberingAfterBreak="0">
    <w:nsid w:val="484E2D5B"/>
    <w:multiLevelType w:val="hybridMultilevel"/>
    <w:tmpl w:val="65BC70DE"/>
    <w:lvl w:ilvl="0" w:tplc="CFEE6608">
      <w:numFmt w:val="bullet"/>
      <w:lvlText w:val="-"/>
      <w:lvlJc w:val="left"/>
      <w:pPr>
        <w:ind w:left="720" w:hanging="360"/>
      </w:pPr>
      <w:rPr>
        <w:rFonts w:ascii="Times" w:eastAsiaTheme="minorHAnsi"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9242943"/>
    <w:multiLevelType w:val="hybridMultilevel"/>
    <w:tmpl w:val="3DF20162"/>
    <w:lvl w:ilvl="0" w:tplc="04190003">
      <w:start w:val="1"/>
      <w:numFmt w:val="bullet"/>
      <w:lvlText w:val="o"/>
      <w:lvlJc w:val="left"/>
      <w:pPr>
        <w:ind w:left="644" w:hanging="360"/>
      </w:pPr>
      <w:rPr>
        <w:rFonts w:ascii="Courier New" w:hAnsi="Courier New" w:cs="Courier New" w:hint="default"/>
      </w:rPr>
    </w:lvl>
    <w:lvl w:ilvl="1" w:tplc="04190003" w:tentative="1">
      <w:start w:val="1"/>
      <w:numFmt w:val="bullet"/>
      <w:lvlText w:val="o"/>
      <w:lvlJc w:val="left"/>
      <w:pPr>
        <w:ind w:left="1364" w:hanging="360"/>
      </w:pPr>
      <w:rPr>
        <w:rFonts w:ascii="Courier New" w:hAnsi="Courier New" w:cs="Courier New" w:hint="default"/>
      </w:rPr>
    </w:lvl>
    <w:lvl w:ilvl="2" w:tplc="04190003">
      <w:start w:val="1"/>
      <w:numFmt w:val="bullet"/>
      <w:lvlText w:val="o"/>
      <w:lvlJc w:val="left"/>
      <w:pPr>
        <w:ind w:left="2084" w:hanging="360"/>
      </w:pPr>
      <w:rPr>
        <w:rFonts w:ascii="Courier New" w:hAnsi="Courier New" w:cs="Courier New"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8" w15:restartNumberingAfterBreak="0">
    <w:nsid w:val="4A0744BE"/>
    <w:multiLevelType w:val="multilevel"/>
    <w:tmpl w:val="8A266AD6"/>
    <w:lvl w:ilvl="0">
      <w:start w:val="1"/>
      <w:numFmt w:val="bullet"/>
      <w:pStyle w:val="Bullet1"/>
      <w:lvlText w:val=""/>
      <w:lvlJc w:val="left"/>
      <w:pPr>
        <w:tabs>
          <w:tab w:val="num" w:pos="0"/>
        </w:tabs>
        <w:ind w:left="284" w:hanging="284"/>
      </w:pPr>
      <w:rPr>
        <w:rFonts w:ascii="Symbol" w:hAnsi="Symbol" w:hint="default"/>
      </w:rPr>
    </w:lvl>
    <w:lvl w:ilvl="1">
      <w:start w:val="1"/>
      <w:numFmt w:val="bullet"/>
      <w:pStyle w:val="Bullet2"/>
      <w:lvlText w:val="o"/>
      <w:lvlJc w:val="left"/>
      <w:pPr>
        <w:tabs>
          <w:tab w:val="num" w:pos="567"/>
        </w:tabs>
        <w:ind w:left="567" w:hanging="283"/>
      </w:pPr>
      <w:rPr>
        <w:rFonts w:ascii="Calibri" w:hAnsi="Calibri" w:hint="default"/>
      </w:rPr>
    </w:lvl>
    <w:lvl w:ilvl="2">
      <w:start w:val="1"/>
      <w:numFmt w:val="bullet"/>
      <w:pStyle w:val="Bullet3"/>
      <w:lvlText w:val="–"/>
      <w:lvlJc w:val="left"/>
      <w:pPr>
        <w:tabs>
          <w:tab w:val="num" w:pos="851"/>
        </w:tabs>
        <w:ind w:left="851" w:hanging="284"/>
      </w:pPr>
      <w:rPr>
        <w:rFonts w:ascii="(none)" w:hAnsi="(none)" w:hint="default"/>
      </w:rPr>
    </w:lvl>
    <w:lvl w:ilvl="3">
      <w:start w:val="1"/>
      <w:numFmt w:val="bullet"/>
      <w:lvlText w:val=""/>
      <w:lvlJc w:val="left"/>
      <w:pPr>
        <w:tabs>
          <w:tab w:val="num" w:pos="0"/>
        </w:tabs>
        <w:ind w:left="1588" w:hanging="397"/>
      </w:pPr>
      <w:rPr>
        <w:rFonts w:ascii="Symbol" w:hAnsi="Symbol" w:cs="Times New Roman" w:hint="default"/>
      </w:rPr>
    </w:lvl>
    <w:lvl w:ilvl="4">
      <w:start w:val="1"/>
      <w:numFmt w:val="bullet"/>
      <w:lvlText w:val="o"/>
      <w:lvlJc w:val="left"/>
      <w:pPr>
        <w:tabs>
          <w:tab w:val="num" w:pos="0"/>
        </w:tabs>
        <w:ind w:left="1985" w:hanging="397"/>
      </w:pPr>
      <w:rPr>
        <w:rFonts w:ascii="Courier New" w:hAnsi="Courier New" w:cs="Courier New" w:hint="default"/>
      </w:rPr>
    </w:lvl>
    <w:lvl w:ilvl="5">
      <w:start w:val="1"/>
      <w:numFmt w:val="bullet"/>
      <w:lvlText w:val=""/>
      <w:lvlJc w:val="left"/>
      <w:pPr>
        <w:tabs>
          <w:tab w:val="num" w:pos="0"/>
        </w:tabs>
        <w:ind w:left="2382" w:hanging="397"/>
      </w:pPr>
      <w:rPr>
        <w:rFonts w:ascii="Wingdings" w:hAnsi="Wingdings" w:hint="default"/>
      </w:rPr>
    </w:lvl>
    <w:lvl w:ilvl="6">
      <w:start w:val="1"/>
      <w:numFmt w:val="bullet"/>
      <w:lvlText w:val=""/>
      <w:lvlJc w:val="left"/>
      <w:pPr>
        <w:tabs>
          <w:tab w:val="num" w:pos="0"/>
        </w:tabs>
        <w:ind w:left="2779" w:hanging="397"/>
      </w:pPr>
      <w:rPr>
        <w:rFonts w:ascii="Symbol" w:hAnsi="Symbol" w:hint="default"/>
      </w:rPr>
    </w:lvl>
    <w:lvl w:ilvl="7">
      <w:start w:val="1"/>
      <w:numFmt w:val="bullet"/>
      <w:lvlText w:val="o"/>
      <w:lvlJc w:val="left"/>
      <w:pPr>
        <w:tabs>
          <w:tab w:val="num" w:pos="0"/>
        </w:tabs>
        <w:ind w:left="3176" w:hanging="397"/>
      </w:pPr>
      <w:rPr>
        <w:rFonts w:ascii="Courier New" w:hAnsi="Courier New" w:cs="Courier New" w:hint="default"/>
      </w:rPr>
    </w:lvl>
    <w:lvl w:ilvl="8">
      <w:start w:val="1"/>
      <w:numFmt w:val="bullet"/>
      <w:lvlText w:val=""/>
      <w:lvlJc w:val="left"/>
      <w:pPr>
        <w:tabs>
          <w:tab w:val="num" w:pos="0"/>
        </w:tabs>
        <w:ind w:left="3573" w:hanging="397"/>
      </w:pPr>
      <w:rPr>
        <w:rFonts w:ascii="Wingdings" w:hAnsi="Wingdings" w:hint="default"/>
      </w:rPr>
    </w:lvl>
  </w:abstractNum>
  <w:abstractNum w:abstractNumId="129" w15:restartNumberingAfterBreak="0">
    <w:nsid w:val="4A155339"/>
    <w:multiLevelType w:val="hybridMultilevel"/>
    <w:tmpl w:val="F24E2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A17159C"/>
    <w:multiLevelType w:val="multilevel"/>
    <w:tmpl w:val="9FFADFEC"/>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15:restartNumberingAfterBreak="0">
    <w:nsid w:val="4AF85407"/>
    <w:multiLevelType w:val="hybridMultilevel"/>
    <w:tmpl w:val="9C2E1FAE"/>
    <w:lvl w:ilvl="0" w:tplc="041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4B57020E"/>
    <w:multiLevelType w:val="hybridMultilevel"/>
    <w:tmpl w:val="1E96A016"/>
    <w:lvl w:ilvl="0" w:tplc="4FC230A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3" w15:restartNumberingAfterBreak="0">
    <w:nsid w:val="4BF66424"/>
    <w:multiLevelType w:val="multilevel"/>
    <w:tmpl w:val="0784D188"/>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15:restartNumberingAfterBreak="0">
    <w:nsid w:val="4C9D6520"/>
    <w:multiLevelType w:val="hybridMultilevel"/>
    <w:tmpl w:val="9A6A5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4CF76C2F"/>
    <w:multiLevelType w:val="multilevel"/>
    <w:tmpl w:val="3302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D237427"/>
    <w:multiLevelType w:val="multilevel"/>
    <w:tmpl w:val="C0B8F566"/>
    <w:styleLink w:val="TableNoteList"/>
    <w:lvl w:ilvl="0">
      <w:start w:val="1"/>
      <w:numFmt w:val="lowerLetter"/>
      <w:lvlText w:val="%1)"/>
      <w:lvlJc w:val="left"/>
      <w:pPr>
        <w:tabs>
          <w:tab w:val="num" w:pos="397"/>
        </w:tabs>
        <w:ind w:left="397"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7" w15:restartNumberingAfterBreak="0">
    <w:nsid w:val="4DD53AD7"/>
    <w:multiLevelType w:val="hybridMultilevel"/>
    <w:tmpl w:val="FA508176"/>
    <w:lvl w:ilvl="0" w:tplc="04180003">
      <w:start w:val="1"/>
      <w:numFmt w:val="bullet"/>
      <w:lvlText w:val="o"/>
      <w:lvlJc w:val="left"/>
      <w:pPr>
        <w:ind w:left="1140" w:hanging="360"/>
      </w:pPr>
      <w:rPr>
        <w:rFonts w:ascii="Courier New" w:hAnsi="Courier New" w:cs="Courier New"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38" w15:restartNumberingAfterBreak="0">
    <w:nsid w:val="4EB65A65"/>
    <w:multiLevelType w:val="multilevel"/>
    <w:tmpl w:val="13A051F8"/>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15:restartNumberingAfterBreak="0">
    <w:nsid w:val="4FBF1F3D"/>
    <w:multiLevelType w:val="hybridMultilevel"/>
    <w:tmpl w:val="5336CB6C"/>
    <w:lvl w:ilvl="0" w:tplc="956CD0F6">
      <w:start w:val="1"/>
      <w:numFmt w:val="decimal"/>
      <w:lvlText w:val="%1."/>
      <w:lvlJc w:val="left"/>
      <w:pPr>
        <w:ind w:left="720" w:hanging="360"/>
      </w:pPr>
      <w:rPr>
        <w:b/>
        <w:bCs/>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40" w15:restartNumberingAfterBreak="0">
    <w:nsid w:val="50255EFF"/>
    <w:multiLevelType w:val="hybridMultilevel"/>
    <w:tmpl w:val="2AE02A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1" w15:restartNumberingAfterBreak="0">
    <w:nsid w:val="50760B54"/>
    <w:multiLevelType w:val="multilevel"/>
    <w:tmpl w:val="7674ACA8"/>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15:restartNumberingAfterBreak="0">
    <w:nsid w:val="507A109C"/>
    <w:multiLevelType w:val="multilevel"/>
    <w:tmpl w:val="54E8E04A"/>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15:restartNumberingAfterBreak="0">
    <w:nsid w:val="515F0086"/>
    <w:multiLevelType w:val="hybridMultilevel"/>
    <w:tmpl w:val="4522B4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517664F8"/>
    <w:multiLevelType w:val="hybridMultilevel"/>
    <w:tmpl w:val="3C5883B8"/>
    <w:lvl w:ilvl="0" w:tplc="04180017">
      <w:start w:val="1"/>
      <w:numFmt w:val="lowerLetter"/>
      <w:lvlText w:val="%1)"/>
      <w:lvlJc w:val="left"/>
      <w:pPr>
        <w:ind w:left="720" w:hanging="360"/>
      </w:pPr>
    </w:lvl>
    <w:lvl w:ilvl="1" w:tplc="9822E42E">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5" w15:restartNumberingAfterBreak="0">
    <w:nsid w:val="520837C0"/>
    <w:multiLevelType w:val="multilevel"/>
    <w:tmpl w:val="1B504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15:restartNumberingAfterBreak="0">
    <w:nsid w:val="52892995"/>
    <w:multiLevelType w:val="hybridMultilevel"/>
    <w:tmpl w:val="F562485C"/>
    <w:lvl w:ilvl="0" w:tplc="4FC230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3D435BA"/>
    <w:multiLevelType w:val="multilevel"/>
    <w:tmpl w:val="2E02678A"/>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15:restartNumberingAfterBreak="0">
    <w:nsid w:val="545D2A06"/>
    <w:multiLevelType w:val="multilevel"/>
    <w:tmpl w:val="D14E3D0E"/>
    <w:lvl w:ilvl="0">
      <w:start w:val="1"/>
      <w:numFmt w:val="bullet"/>
      <w:lvlText w:val=""/>
      <w:lvlJc w:val="left"/>
      <w:pPr>
        <w:ind w:left="720" w:hanging="360"/>
      </w:pPr>
      <w:rPr>
        <w:rFonts w:ascii="Symbol" w:hAnsi="Symbol" w:cs="Symbol" w:hint="default"/>
        <w:b/>
        <w:sz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9" w15:restartNumberingAfterBreak="0">
    <w:nsid w:val="54BE3DD9"/>
    <w:multiLevelType w:val="hybridMultilevel"/>
    <w:tmpl w:val="CC94D93E"/>
    <w:lvl w:ilvl="0" w:tplc="04180003">
      <w:start w:val="1"/>
      <w:numFmt w:val="bullet"/>
      <w:lvlText w:val="o"/>
      <w:lvlJc w:val="left"/>
      <w:pPr>
        <w:ind w:left="1200" w:hanging="360"/>
      </w:pPr>
      <w:rPr>
        <w:rFonts w:ascii="Courier New" w:hAnsi="Courier New" w:cs="Courier New" w:hint="default"/>
      </w:rPr>
    </w:lvl>
    <w:lvl w:ilvl="1" w:tplc="04180003" w:tentative="1">
      <w:start w:val="1"/>
      <w:numFmt w:val="bullet"/>
      <w:lvlText w:val="o"/>
      <w:lvlJc w:val="left"/>
      <w:pPr>
        <w:ind w:left="1920" w:hanging="360"/>
      </w:pPr>
      <w:rPr>
        <w:rFonts w:ascii="Courier New" w:hAnsi="Courier New" w:cs="Courier New" w:hint="default"/>
      </w:rPr>
    </w:lvl>
    <w:lvl w:ilvl="2" w:tplc="04180005" w:tentative="1">
      <w:start w:val="1"/>
      <w:numFmt w:val="bullet"/>
      <w:lvlText w:val=""/>
      <w:lvlJc w:val="left"/>
      <w:pPr>
        <w:ind w:left="2640" w:hanging="360"/>
      </w:pPr>
      <w:rPr>
        <w:rFonts w:ascii="Wingdings" w:hAnsi="Wingdings" w:hint="default"/>
      </w:rPr>
    </w:lvl>
    <w:lvl w:ilvl="3" w:tplc="04180001" w:tentative="1">
      <w:start w:val="1"/>
      <w:numFmt w:val="bullet"/>
      <w:lvlText w:val=""/>
      <w:lvlJc w:val="left"/>
      <w:pPr>
        <w:ind w:left="3360" w:hanging="360"/>
      </w:pPr>
      <w:rPr>
        <w:rFonts w:ascii="Symbol" w:hAnsi="Symbol" w:hint="default"/>
      </w:rPr>
    </w:lvl>
    <w:lvl w:ilvl="4" w:tplc="04180003" w:tentative="1">
      <w:start w:val="1"/>
      <w:numFmt w:val="bullet"/>
      <w:lvlText w:val="o"/>
      <w:lvlJc w:val="left"/>
      <w:pPr>
        <w:ind w:left="4080" w:hanging="360"/>
      </w:pPr>
      <w:rPr>
        <w:rFonts w:ascii="Courier New" w:hAnsi="Courier New" w:cs="Courier New" w:hint="default"/>
      </w:rPr>
    </w:lvl>
    <w:lvl w:ilvl="5" w:tplc="04180005" w:tentative="1">
      <w:start w:val="1"/>
      <w:numFmt w:val="bullet"/>
      <w:lvlText w:val=""/>
      <w:lvlJc w:val="left"/>
      <w:pPr>
        <w:ind w:left="4800" w:hanging="360"/>
      </w:pPr>
      <w:rPr>
        <w:rFonts w:ascii="Wingdings" w:hAnsi="Wingdings" w:hint="default"/>
      </w:rPr>
    </w:lvl>
    <w:lvl w:ilvl="6" w:tplc="04180001" w:tentative="1">
      <w:start w:val="1"/>
      <w:numFmt w:val="bullet"/>
      <w:lvlText w:val=""/>
      <w:lvlJc w:val="left"/>
      <w:pPr>
        <w:ind w:left="5520" w:hanging="360"/>
      </w:pPr>
      <w:rPr>
        <w:rFonts w:ascii="Symbol" w:hAnsi="Symbol" w:hint="default"/>
      </w:rPr>
    </w:lvl>
    <w:lvl w:ilvl="7" w:tplc="04180003" w:tentative="1">
      <w:start w:val="1"/>
      <w:numFmt w:val="bullet"/>
      <w:lvlText w:val="o"/>
      <w:lvlJc w:val="left"/>
      <w:pPr>
        <w:ind w:left="6240" w:hanging="360"/>
      </w:pPr>
      <w:rPr>
        <w:rFonts w:ascii="Courier New" w:hAnsi="Courier New" w:cs="Courier New" w:hint="default"/>
      </w:rPr>
    </w:lvl>
    <w:lvl w:ilvl="8" w:tplc="04180005" w:tentative="1">
      <w:start w:val="1"/>
      <w:numFmt w:val="bullet"/>
      <w:lvlText w:val=""/>
      <w:lvlJc w:val="left"/>
      <w:pPr>
        <w:ind w:left="6960" w:hanging="360"/>
      </w:pPr>
      <w:rPr>
        <w:rFonts w:ascii="Wingdings" w:hAnsi="Wingdings" w:hint="default"/>
      </w:rPr>
    </w:lvl>
  </w:abstractNum>
  <w:abstractNum w:abstractNumId="150" w15:restartNumberingAfterBreak="0">
    <w:nsid w:val="55542D17"/>
    <w:multiLevelType w:val="hybridMultilevel"/>
    <w:tmpl w:val="268E657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56251CE2"/>
    <w:multiLevelType w:val="hybridMultilevel"/>
    <w:tmpl w:val="7548C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62E686B"/>
    <w:multiLevelType w:val="multilevel"/>
    <w:tmpl w:val="38BC0C0E"/>
    <w:lvl w:ilvl="0">
      <w:start w:val="1"/>
      <w:numFmt w:val="bullet"/>
      <w:lvlText w:val=""/>
      <w:lvlJc w:val="left"/>
      <w:pPr>
        <w:ind w:left="720" w:hanging="360"/>
      </w:pPr>
      <w:rPr>
        <w:rFonts w:ascii="Symbol" w:hAnsi="Symbol" w:cs="Symbol" w:hint="default"/>
        <w:sz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3" w15:restartNumberingAfterBreak="0">
    <w:nsid w:val="56FC3C3D"/>
    <w:multiLevelType w:val="hybridMultilevel"/>
    <w:tmpl w:val="BDBE9670"/>
    <w:lvl w:ilvl="0" w:tplc="B4B2C67C">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4" w15:restartNumberingAfterBreak="0">
    <w:nsid w:val="570347AD"/>
    <w:multiLevelType w:val="multilevel"/>
    <w:tmpl w:val="D81073EE"/>
    <w:lvl w:ilvl="0">
      <w:start w:val="1"/>
      <w:numFmt w:val="bullet"/>
      <w:lvlText w:val=""/>
      <w:lvlJc w:val="left"/>
      <w:pPr>
        <w:ind w:left="720" w:hanging="360"/>
      </w:pPr>
      <w:rPr>
        <w:rFonts w:ascii="Symbol" w:hAnsi="Symbol" w:cs="Symbol" w:hint="default"/>
        <w:sz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5" w15:restartNumberingAfterBreak="0">
    <w:nsid w:val="5773115D"/>
    <w:multiLevelType w:val="hybridMultilevel"/>
    <w:tmpl w:val="8BB0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81E35EC"/>
    <w:multiLevelType w:val="multilevel"/>
    <w:tmpl w:val="EAA686DA"/>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15:restartNumberingAfterBreak="0">
    <w:nsid w:val="59601257"/>
    <w:multiLevelType w:val="hybridMultilevel"/>
    <w:tmpl w:val="91201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59BA7AD2"/>
    <w:multiLevelType w:val="hybridMultilevel"/>
    <w:tmpl w:val="322AE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9C8139D"/>
    <w:multiLevelType w:val="hybridMultilevel"/>
    <w:tmpl w:val="6008A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5A2B5CAC"/>
    <w:multiLevelType w:val="hybridMultilevel"/>
    <w:tmpl w:val="F5624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5A95465D"/>
    <w:multiLevelType w:val="hybridMultilevel"/>
    <w:tmpl w:val="59544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5BED5F77"/>
    <w:multiLevelType w:val="hybridMultilevel"/>
    <w:tmpl w:val="679AE67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63" w15:restartNumberingAfterBreak="0">
    <w:nsid w:val="5C480F08"/>
    <w:multiLevelType w:val="hybridMultilevel"/>
    <w:tmpl w:val="A99C4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5CFF7527"/>
    <w:multiLevelType w:val="multilevel"/>
    <w:tmpl w:val="820694D0"/>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15:restartNumberingAfterBreak="0">
    <w:nsid w:val="5E5D7162"/>
    <w:multiLevelType w:val="multilevel"/>
    <w:tmpl w:val="09381E8A"/>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15:restartNumberingAfterBreak="0">
    <w:nsid w:val="5EB504BB"/>
    <w:multiLevelType w:val="hybridMultilevel"/>
    <w:tmpl w:val="FEDA7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5EF0791B"/>
    <w:multiLevelType w:val="multilevel"/>
    <w:tmpl w:val="DB504ED2"/>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15:restartNumberingAfterBreak="0">
    <w:nsid w:val="5F7B3131"/>
    <w:multiLevelType w:val="hybridMultilevel"/>
    <w:tmpl w:val="7D6E781E"/>
    <w:lvl w:ilvl="0" w:tplc="F56842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9" w15:restartNumberingAfterBreak="0">
    <w:nsid w:val="609C0678"/>
    <w:multiLevelType w:val="multilevel"/>
    <w:tmpl w:val="924A94C2"/>
    <w:lvl w:ilvl="0">
      <w:start w:val="1"/>
      <w:numFmt w:val="bullet"/>
      <w:lvlText w:val=""/>
      <w:lvlJc w:val="left"/>
      <w:pPr>
        <w:ind w:left="720" w:hanging="360"/>
      </w:pPr>
      <w:rPr>
        <w:rFonts w:ascii="Symbol" w:hAnsi="Symbol" w:cs="Symbol" w:hint="default"/>
        <w:sz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0" w15:restartNumberingAfterBreak="0">
    <w:nsid w:val="62245DDA"/>
    <w:multiLevelType w:val="multilevel"/>
    <w:tmpl w:val="6FE6665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63075735"/>
    <w:multiLevelType w:val="multilevel"/>
    <w:tmpl w:val="60D68AF6"/>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15:restartNumberingAfterBreak="0">
    <w:nsid w:val="63D237F5"/>
    <w:multiLevelType w:val="multilevel"/>
    <w:tmpl w:val="EDEAE6F0"/>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15:restartNumberingAfterBreak="0">
    <w:nsid w:val="64EB470F"/>
    <w:multiLevelType w:val="hybridMultilevel"/>
    <w:tmpl w:val="B9A2F98A"/>
    <w:lvl w:ilvl="0" w:tplc="CFEE6608">
      <w:numFmt w:val="bullet"/>
      <w:lvlText w:val="-"/>
      <w:lvlJc w:val="left"/>
      <w:pPr>
        <w:ind w:left="1440" w:hanging="360"/>
      </w:pPr>
      <w:rPr>
        <w:rFonts w:ascii="Times" w:eastAsiaTheme="minorHAnsi" w:hAnsi="Times" w:cs="Time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4" w15:restartNumberingAfterBreak="0">
    <w:nsid w:val="65D559AE"/>
    <w:multiLevelType w:val="hybridMultilevel"/>
    <w:tmpl w:val="4B02F53E"/>
    <w:lvl w:ilvl="0" w:tplc="B4B2C67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650595E"/>
    <w:multiLevelType w:val="hybridMultilevel"/>
    <w:tmpl w:val="442A7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66755BF5"/>
    <w:multiLevelType w:val="multilevel"/>
    <w:tmpl w:val="4F18D1E8"/>
    <w:lvl w:ilvl="0">
      <w:start w:val="1"/>
      <w:numFmt w:val="bullet"/>
      <w:lvlText w:val=""/>
      <w:lvlJc w:val="left"/>
      <w:pPr>
        <w:ind w:left="759"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15:restartNumberingAfterBreak="0">
    <w:nsid w:val="66937124"/>
    <w:multiLevelType w:val="multilevel"/>
    <w:tmpl w:val="2070B0B0"/>
    <w:lvl w:ilvl="0">
      <w:start w:val="1"/>
      <w:numFmt w:val="bullet"/>
      <w:lvlText w:val=""/>
      <w:lvlJc w:val="left"/>
      <w:pPr>
        <w:ind w:left="108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15:restartNumberingAfterBreak="0">
    <w:nsid w:val="67097F5E"/>
    <w:multiLevelType w:val="hybridMultilevel"/>
    <w:tmpl w:val="0AD6F032"/>
    <w:lvl w:ilvl="0" w:tplc="9822E42E">
      <w:numFmt w:val="bullet"/>
      <w:lvlText w:val="•"/>
      <w:lvlJc w:val="left"/>
      <w:pPr>
        <w:ind w:left="144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9" w15:restartNumberingAfterBreak="0">
    <w:nsid w:val="67A32445"/>
    <w:multiLevelType w:val="hybridMultilevel"/>
    <w:tmpl w:val="3F98213C"/>
    <w:lvl w:ilvl="0" w:tplc="84148528">
      <w:start w:val="1"/>
      <w:numFmt w:val="decimal"/>
      <w:lvlText w:val="%1."/>
      <w:lvlJc w:val="left"/>
      <w:pPr>
        <w:ind w:left="712" w:hanging="210"/>
      </w:pPr>
      <w:rPr>
        <w:rFonts w:ascii="Tahoma" w:eastAsia="Tahoma" w:hAnsi="Tahoma" w:cs="Tahoma" w:hint="default"/>
        <w:b w:val="0"/>
        <w:bCs w:val="0"/>
        <w:i w:val="0"/>
        <w:iCs w:val="0"/>
        <w:spacing w:val="-1"/>
        <w:w w:val="100"/>
        <w:sz w:val="20"/>
        <w:szCs w:val="20"/>
        <w:lang w:val="ro-RO" w:eastAsia="en-US" w:bidi="ar-SA"/>
      </w:rPr>
    </w:lvl>
    <w:lvl w:ilvl="1" w:tplc="E596405C">
      <w:numFmt w:val="bullet"/>
      <w:lvlText w:val="•"/>
      <w:lvlJc w:val="left"/>
      <w:pPr>
        <w:ind w:left="1655" w:hanging="210"/>
      </w:pPr>
      <w:rPr>
        <w:rFonts w:hint="default"/>
        <w:lang w:val="ro-RO" w:eastAsia="en-US" w:bidi="ar-SA"/>
      </w:rPr>
    </w:lvl>
    <w:lvl w:ilvl="2" w:tplc="86FCEF2C">
      <w:numFmt w:val="bullet"/>
      <w:lvlText w:val="•"/>
      <w:lvlJc w:val="left"/>
      <w:pPr>
        <w:ind w:left="2591" w:hanging="210"/>
      </w:pPr>
      <w:rPr>
        <w:rFonts w:hint="default"/>
        <w:lang w:val="ro-RO" w:eastAsia="en-US" w:bidi="ar-SA"/>
      </w:rPr>
    </w:lvl>
    <w:lvl w:ilvl="3" w:tplc="F3861012">
      <w:numFmt w:val="bullet"/>
      <w:lvlText w:val="•"/>
      <w:lvlJc w:val="left"/>
      <w:pPr>
        <w:ind w:left="3527" w:hanging="210"/>
      </w:pPr>
      <w:rPr>
        <w:rFonts w:hint="default"/>
        <w:lang w:val="ro-RO" w:eastAsia="en-US" w:bidi="ar-SA"/>
      </w:rPr>
    </w:lvl>
    <w:lvl w:ilvl="4" w:tplc="E456339A">
      <w:numFmt w:val="bullet"/>
      <w:lvlText w:val="•"/>
      <w:lvlJc w:val="left"/>
      <w:pPr>
        <w:ind w:left="4463" w:hanging="210"/>
      </w:pPr>
      <w:rPr>
        <w:rFonts w:hint="default"/>
        <w:lang w:val="ro-RO" w:eastAsia="en-US" w:bidi="ar-SA"/>
      </w:rPr>
    </w:lvl>
    <w:lvl w:ilvl="5" w:tplc="20DE6C8E">
      <w:numFmt w:val="bullet"/>
      <w:lvlText w:val="•"/>
      <w:lvlJc w:val="left"/>
      <w:pPr>
        <w:ind w:left="5399" w:hanging="210"/>
      </w:pPr>
      <w:rPr>
        <w:rFonts w:hint="default"/>
        <w:lang w:val="ro-RO" w:eastAsia="en-US" w:bidi="ar-SA"/>
      </w:rPr>
    </w:lvl>
    <w:lvl w:ilvl="6" w:tplc="E2383542">
      <w:numFmt w:val="bullet"/>
      <w:lvlText w:val="•"/>
      <w:lvlJc w:val="left"/>
      <w:pPr>
        <w:ind w:left="6335" w:hanging="210"/>
      </w:pPr>
      <w:rPr>
        <w:rFonts w:hint="default"/>
        <w:lang w:val="ro-RO" w:eastAsia="en-US" w:bidi="ar-SA"/>
      </w:rPr>
    </w:lvl>
    <w:lvl w:ilvl="7" w:tplc="6E5E6FC0">
      <w:numFmt w:val="bullet"/>
      <w:lvlText w:val="•"/>
      <w:lvlJc w:val="left"/>
      <w:pPr>
        <w:ind w:left="7271" w:hanging="210"/>
      </w:pPr>
      <w:rPr>
        <w:rFonts w:hint="default"/>
        <w:lang w:val="ro-RO" w:eastAsia="en-US" w:bidi="ar-SA"/>
      </w:rPr>
    </w:lvl>
    <w:lvl w:ilvl="8" w:tplc="9094188E">
      <w:numFmt w:val="bullet"/>
      <w:lvlText w:val="•"/>
      <w:lvlJc w:val="left"/>
      <w:pPr>
        <w:ind w:left="8207" w:hanging="210"/>
      </w:pPr>
      <w:rPr>
        <w:rFonts w:hint="default"/>
        <w:lang w:val="ro-RO" w:eastAsia="en-US" w:bidi="ar-SA"/>
      </w:rPr>
    </w:lvl>
  </w:abstractNum>
  <w:abstractNum w:abstractNumId="180" w15:restartNumberingAfterBreak="0">
    <w:nsid w:val="67DD50E3"/>
    <w:multiLevelType w:val="multilevel"/>
    <w:tmpl w:val="9968A0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684B62F6"/>
    <w:multiLevelType w:val="hybridMultilevel"/>
    <w:tmpl w:val="7DEC24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2" w15:restartNumberingAfterBreak="0">
    <w:nsid w:val="68816B63"/>
    <w:multiLevelType w:val="multilevel"/>
    <w:tmpl w:val="648CAB6C"/>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15:restartNumberingAfterBreak="0">
    <w:nsid w:val="69717317"/>
    <w:multiLevelType w:val="hybridMultilevel"/>
    <w:tmpl w:val="AD54E41E"/>
    <w:lvl w:ilvl="0" w:tplc="EFECB4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4" w15:restartNumberingAfterBreak="0">
    <w:nsid w:val="698158CE"/>
    <w:multiLevelType w:val="multilevel"/>
    <w:tmpl w:val="418A98EA"/>
    <w:lvl w:ilvl="0">
      <w:start w:val="1"/>
      <w:numFmt w:val="bullet"/>
      <w:lvlText w:val=""/>
      <w:lvlJc w:val="left"/>
      <w:pPr>
        <w:ind w:left="720" w:hanging="360"/>
      </w:pPr>
      <w:rPr>
        <w:rFonts w:ascii="Symbol" w:hAnsi="Symbol" w:cs="Symbol" w:hint="default"/>
        <w:color w:val="auto"/>
        <w:sz w:val="26"/>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5" w15:restartNumberingAfterBreak="0">
    <w:nsid w:val="69901999"/>
    <w:multiLevelType w:val="hybridMultilevel"/>
    <w:tmpl w:val="609801B8"/>
    <w:lvl w:ilvl="0" w:tplc="D08AECEA">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9954334"/>
    <w:multiLevelType w:val="multilevel"/>
    <w:tmpl w:val="E9A89070"/>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15:restartNumberingAfterBreak="0">
    <w:nsid w:val="69B80D04"/>
    <w:multiLevelType w:val="multilevel"/>
    <w:tmpl w:val="7DE4FAFA"/>
    <w:lvl w:ilvl="0">
      <w:start w:val="1"/>
      <w:numFmt w:val="bullet"/>
      <w:lvlText w:val=""/>
      <w:lvlJc w:val="left"/>
      <w:pPr>
        <w:ind w:left="108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15:restartNumberingAfterBreak="0">
    <w:nsid w:val="6B894863"/>
    <w:multiLevelType w:val="hybridMultilevel"/>
    <w:tmpl w:val="5F605492"/>
    <w:lvl w:ilvl="0" w:tplc="4FC230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6BB551D7"/>
    <w:multiLevelType w:val="multilevel"/>
    <w:tmpl w:val="8BE678B0"/>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15:restartNumberingAfterBreak="0">
    <w:nsid w:val="6BD63090"/>
    <w:multiLevelType w:val="multilevel"/>
    <w:tmpl w:val="7DBAB0B0"/>
    <w:lvl w:ilvl="0">
      <w:start w:val="4"/>
      <w:numFmt w:val="upperRoman"/>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15:restartNumberingAfterBreak="0">
    <w:nsid w:val="6CED00C2"/>
    <w:multiLevelType w:val="hybridMultilevel"/>
    <w:tmpl w:val="B0E23A6A"/>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2" w15:restartNumberingAfterBreak="0">
    <w:nsid w:val="6DA76F8E"/>
    <w:multiLevelType w:val="multilevel"/>
    <w:tmpl w:val="2530E772"/>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15:restartNumberingAfterBreak="0">
    <w:nsid w:val="6EE3444F"/>
    <w:multiLevelType w:val="multilevel"/>
    <w:tmpl w:val="C7664970"/>
    <w:lvl w:ilvl="0">
      <w:start w:val="1"/>
      <w:numFmt w:val="bullet"/>
      <w:pStyle w:val="TableBullet"/>
      <w:lvlText w:val=""/>
      <w:lvlJc w:val="left"/>
      <w:pPr>
        <w:tabs>
          <w:tab w:val="num" w:pos="170"/>
        </w:tabs>
        <w:ind w:left="170" w:hanging="170"/>
      </w:pPr>
      <w:rPr>
        <w:rFonts w:ascii="Symbol" w:hAnsi="Symbol" w:hint="default"/>
      </w:rPr>
    </w:lvl>
    <w:lvl w:ilvl="1">
      <w:start w:val="1"/>
      <w:numFmt w:val="bullet"/>
      <w:pStyle w:val="TableBullet2"/>
      <w:lvlText w:val="o"/>
      <w:lvlJc w:val="left"/>
      <w:pPr>
        <w:tabs>
          <w:tab w:val="num" w:pos="340"/>
        </w:tabs>
        <w:ind w:left="340" w:hanging="170"/>
      </w:pPr>
      <w:rPr>
        <w:rFonts w:ascii="Courier New" w:hAnsi="Courier New" w:hint="default"/>
        <w:sz w:val="18"/>
        <w:szCs w:val="18"/>
      </w:rPr>
    </w:lvl>
    <w:lvl w:ilvl="2">
      <w:start w:val="1"/>
      <w:numFmt w:val="bullet"/>
      <w:pStyle w:val="TableBullet3"/>
      <w:lvlText w:val="-"/>
      <w:lvlJc w:val="left"/>
      <w:pPr>
        <w:tabs>
          <w:tab w:val="num" w:pos="510"/>
        </w:tabs>
        <w:ind w:left="510" w:hanging="170"/>
      </w:pPr>
      <w:rPr>
        <w:rFonts w:ascii="Arial" w:hAnsi="Arial" w:hint="default"/>
      </w:rPr>
    </w:lvl>
    <w:lvl w:ilvl="3">
      <w:start w:val="1"/>
      <w:numFmt w:val="none"/>
      <w:suff w:val="nothing"/>
      <w:lvlText w:val=""/>
      <w:lvlJc w:val="left"/>
      <w:pPr>
        <w:ind w:left="510" w:firstLine="0"/>
      </w:pPr>
      <w:rPr>
        <w:rFonts w:hint="default"/>
      </w:rPr>
    </w:lvl>
    <w:lvl w:ilvl="4">
      <w:start w:val="1"/>
      <w:numFmt w:val="none"/>
      <w:suff w:val="nothing"/>
      <w:lvlText w:val=""/>
      <w:lvlJc w:val="left"/>
      <w:pPr>
        <w:ind w:left="510" w:firstLine="0"/>
      </w:pPr>
      <w:rPr>
        <w:rFonts w:hint="default"/>
      </w:rPr>
    </w:lvl>
    <w:lvl w:ilvl="5">
      <w:start w:val="1"/>
      <w:numFmt w:val="none"/>
      <w:suff w:val="nothing"/>
      <w:lvlText w:val=""/>
      <w:lvlJc w:val="left"/>
      <w:pPr>
        <w:ind w:left="51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abstractNum w:abstractNumId="194" w15:restartNumberingAfterBreak="0">
    <w:nsid w:val="6F1D7D5F"/>
    <w:multiLevelType w:val="multilevel"/>
    <w:tmpl w:val="83A49586"/>
    <w:lvl w:ilvl="0">
      <w:start w:val="1"/>
      <w:numFmt w:val="lowerLetter"/>
      <w:lvlRestart w:val="0"/>
      <w:pStyle w:val="TableNoteNum"/>
      <w:lvlText w:val="(%1)"/>
      <w:lvlJc w:val="left"/>
      <w:pPr>
        <w:ind w:left="340" w:hanging="34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5" w15:restartNumberingAfterBreak="0">
    <w:nsid w:val="6F8B7B88"/>
    <w:multiLevelType w:val="hybridMultilevel"/>
    <w:tmpl w:val="D8E0BCC8"/>
    <w:lvl w:ilvl="0" w:tplc="E3421F96">
      <w:start w:val="7"/>
      <w:numFmt w:val="bullet"/>
      <w:lvlText w:val="-"/>
      <w:lvlJc w:val="left"/>
      <w:pPr>
        <w:ind w:left="720" w:hanging="360"/>
      </w:pPr>
      <w:rPr>
        <w:rFonts w:ascii="Times New Roman" w:eastAsiaTheme="minorEastAsia" w:hAnsi="Times New Roman" w:cs="Times New Roman" w:hint="default"/>
      </w:rPr>
    </w:lvl>
    <w:lvl w:ilvl="1" w:tplc="FCE0DF3C">
      <w:start w:val="15"/>
      <w:numFmt w:val="bullet"/>
      <w:lvlText w:val=""/>
      <w:lvlJc w:val="left"/>
      <w:pPr>
        <w:ind w:left="1440" w:hanging="360"/>
      </w:pPr>
      <w:rPr>
        <w:rFonts w:ascii="Symbol" w:eastAsiaTheme="minorEastAsia" w:hAnsi="Symbol"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6" w15:restartNumberingAfterBreak="0">
    <w:nsid w:val="70070F94"/>
    <w:multiLevelType w:val="hybridMultilevel"/>
    <w:tmpl w:val="BB02B588"/>
    <w:lvl w:ilvl="0" w:tplc="4FC230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70425672"/>
    <w:multiLevelType w:val="hybridMultilevel"/>
    <w:tmpl w:val="763EB86E"/>
    <w:lvl w:ilvl="0" w:tplc="1CD813FE">
      <w:start w:val="3"/>
      <w:numFmt w:val="bullet"/>
      <w:lvlText w:val="-"/>
      <w:lvlJc w:val="left"/>
      <w:pPr>
        <w:ind w:left="720" w:hanging="360"/>
      </w:pPr>
      <w:rPr>
        <w:rFonts w:ascii="Times" w:eastAsiaTheme="minorHAnsi" w:hAnsi="Times" w:cs="Times" w:hint="default"/>
        <w:color w:val="64646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709F6695"/>
    <w:multiLevelType w:val="hybridMultilevel"/>
    <w:tmpl w:val="6508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70F8395F"/>
    <w:multiLevelType w:val="hybridMultilevel"/>
    <w:tmpl w:val="7BFE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16A4C99"/>
    <w:multiLevelType w:val="hybridMultilevel"/>
    <w:tmpl w:val="9AEA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71E240D8"/>
    <w:multiLevelType w:val="multilevel"/>
    <w:tmpl w:val="3D485D0E"/>
    <w:lvl w:ilvl="0">
      <w:start w:val="1"/>
      <w:numFmt w:val="bullet"/>
      <w:lvlText w:val=""/>
      <w:lvlJc w:val="left"/>
      <w:pPr>
        <w:ind w:left="759"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15:restartNumberingAfterBreak="0">
    <w:nsid w:val="72AA3036"/>
    <w:multiLevelType w:val="multilevel"/>
    <w:tmpl w:val="D1D2F730"/>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3" w15:restartNumberingAfterBreak="0">
    <w:nsid w:val="7340300B"/>
    <w:multiLevelType w:val="multilevel"/>
    <w:tmpl w:val="924A94C2"/>
    <w:lvl w:ilvl="0">
      <w:start w:val="1"/>
      <w:numFmt w:val="bullet"/>
      <w:lvlText w:val=""/>
      <w:lvlJc w:val="left"/>
      <w:pPr>
        <w:ind w:left="720" w:hanging="360"/>
      </w:pPr>
      <w:rPr>
        <w:rFonts w:ascii="Symbol" w:hAnsi="Symbol" w:cs="Symbol" w:hint="default"/>
        <w:sz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4" w15:restartNumberingAfterBreak="0">
    <w:nsid w:val="737F158B"/>
    <w:multiLevelType w:val="hybridMultilevel"/>
    <w:tmpl w:val="555AE95E"/>
    <w:lvl w:ilvl="0" w:tplc="D08AECEA">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5" w15:restartNumberingAfterBreak="0">
    <w:nsid w:val="73E86CF9"/>
    <w:multiLevelType w:val="multilevel"/>
    <w:tmpl w:val="9894D9EC"/>
    <w:lvl w:ilvl="0">
      <w:start w:val="1"/>
      <w:numFmt w:val="bullet"/>
      <w:lvlText w:val=""/>
      <w:lvlJc w:val="left"/>
      <w:pPr>
        <w:tabs>
          <w:tab w:val="num" w:pos="360"/>
        </w:tabs>
        <w:ind w:left="360" w:hanging="360"/>
      </w:pPr>
      <w:rPr>
        <w:rFonts w:ascii="Symbol" w:hAnsi="Symbol" w:cs="Symbol" w:hint="default"/>
        <w:sz w:val="2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06" w15:restartNumberingAfterBreak="0">
    <w:nsid w:val="74313C92"/>
    <w:multiLevelType w:val="hybridMultilevel"/>
    <w:tmpl w:val="FE8A8D88"/>
    <w:lvl w:ilvl="0" w:tplc="4FC230A4">
      <w:start w:val="1"/>
      <w:numFmt w:val="bullet"/>
      <w:lvlText w:val=""/>
      <w:lvlJc w:val="left"/>
      <w:pPr>
        <w:ind w:left="759" w:hanging="360"/>
      </w:pPr>
      <w:rPr>
        <w:rFonts w:ascii="Symbol" w:hAnsi="Symbol" w:hint="default"/>
        <w:color w:val="auto"/>
      </w:rPr>
    </w:lvl>
    <w:lvl w:ilvl="1" w:tplc="04090003" w:tentative="1">
      <w:start w:val="1"/>
      <w:numFmt w:val="bullet"/>
      <w:lvlText w:val="o"/>
      <w:lvlJc w:val="left"/>
      <w:pPr>
        <w:ind w:left="1479" w:hanging="360"/>
      </w:pPr>
      <w:rPr>
        <w:rFonts w:ascii="Courier New" w:hAnsi="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207" w15:restartNumberingAfterBreak="0">
    <w:nsid w:val="74F24A22"/>
    <w:multiLevelType w:val="hybridMultilevel"/>
    <w:tmpl w:val="A30E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756A3CB5"/>
    <w:multiLevelType w:val="hybridMultilevel"/>
    <w:tmpl w:val="120E2AE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9" w15:restartNumberingAfterBreak="0">
    <w:nsid w:val="75E05FB2"/>
    <w:multiLevelType w:val="multilevel"/>
    <w:tmpl w:val="76120552"/>
    <w:lvl w:ilvl="0">
      <w:start w:val="1"/>
      <w:numFmt w:val="bullet"/>
      <w:pStyle w:val="GDGBullet"/>
      <w:lvlText w:val=""/>
      <w:lvlJc w:val="left"/>
      <w:pPr>
        <w:tabs>
          <w:tab w:val="num" w:pos="0"/>
        </w:tabs>
        <w:ind w:left="284" w:hanging="284"/>
      </w:pPr>
      <w:rPr>
        <w:rFonts w:ascii="Symbol" w:hAnsi="Symbol" w:hint="default"/>
        <w:color w:val="808080" w:themeColor="background1" w:themeShade="80"/>
      </w:rPr>
    </w:lvl>
    <w:lvl w:ilvl="1">
      <w:start w:val="1"/>
      <w:numFmt w:val="none"/>
      <w:pStyle w:val="GDGBullet2"/>
      <w:lvlText w:val=""/>
      <w:lvlJc w:val="left"/>
      <w:pPr>
        <w:tabs>
          <w:tab w:val="num" w:pos="0"/>
        </w:tabs>
        <w:ind w:left="0" w:firstLine="0"/>
      </w:pPr>
      <w:rPr>
        <w:rFonts w:hint="default"/>
      </w:rPr>
    </w:lvl>
    <w:lvl w:ilvl="2">
      <w:start w:val="1"/>
      <w:numFmt w:val="none"/>
      <w:lvlRestart w:val="1"/>
      <w:lvlText w:val=""/>
      <w:lvlJc w:val="left"/>
      <w:pPr>
        <w:tabs>
          <w:tab w:val="num" w:pos="-31680"/>
        </w:tabs>
        <w:ind w:left="-32767" w:firstLine="0"/>
      </w:pPr>
      <w:rPr>
        <w:rFonts w:hint="default"/>
      </w:rPr>
    </w:lvl>
    <w:lvl w:ilvl="3">
      <w:start w:val="1"/>
      <w:numFmt w:val="none"/>
      <w:lvlRestart w:val="1"/>
      <w:lvlText w:val=""/>
      <w:lvlJc w:val="left"/>
      <w:pPr>
        <w:tabs>
          <w:tab w:val="num" w:pos="-31680"/>
        </w:tabs>
        <w:ind w:left="-32767" w:firstLine="0"/>
      </w:pPr>
      <w:rPr>
        <w:rFonts w:hint="default"/>
      </w:rPr>
    </w:lvl>
    <w:lvl w:ilvl="4">
      <w:start w:val="1"/>
      <w:numFmt w:val="none"/>
      <w:lvlRestart w:val="1"/>
      <w:lvlText w:val=""/>
      <w:lvlJc w:val="left"/>
      <w:pPr>
        <w:tabs>
          <w:tab w:val="num" w:pos="0"/>
        </w:tabs>
        <w:ind w:left="-32767" w:firstLine="0"/>
      </w:pPr>
      <w:rPr>
        <w:rFonts w:hint="default"/>
      </w:rPr>
    </w:lvl>
    <w:lvl w:ilvl="5">
      <w:start w:val="1"/>
      <w:numFmt w:val="none"/>
      <w:lvlRestart w:val="1"/>
      <w:lvlText w:val=""/>
      <w:lvlJc w:val="left"/>
      <w:pPr>
        <w:tabs>
          <w:tab w:val="num" w:pos="0"/>
        </w:tabs>
        <w:ind w:left="-32767" w:firstLine="0"/>
      </w:pPr>
      <w:rPr>
        <w:rFonts w:hint="default"/>
      </w:rPr>
    </w:lvl>
    <w:lvl w:ilvl="6">
      <w:start w:val="1"/>
      <w:numFmt w:val="none"/>
      <w:lvlRestart w:val="1"/>
      <w:lvlText w:val=""/>
      <w:lvlJc w:val="left"/>
      <w:pPr>
        <w:tabs>
          <w:tab w:val="num" w:pos="0"/>
        </w:tabs>
        <w:ind w:left="-32767" w:firstLine="0"/>
      </w:pPr>
      <w:rPr>
        <w:rFonts w:hint="default"/>
      </w:rPr>
    </w:lvl>
    <w:lvl w:ilvl="7">
      <w:start w:val="1"/>
      <w:numFmt w:val="none"/>
      <w:lvlRestart w:val="1"/>
      <w:lvlText w:val=""/>
      <w:lvlJc w:val="left"/>
      <w:pPr>
        <w:tabs>
          <w:tab w:val="num" w:pos="0"/>
        </w:tabs>
        <w:ind w:left="-32767" w:firstLine="0"/>
      </w:pPr>
      <w:rPr>
        <w:rFonts w:hint="default"/>
      </w:rPr>
    </w:lvl>
    <w:lvl w:ilvl="8">
      <w:start w:val="1"/>
      <w:numFmt w:val="none"/>
      <w:lvlRestart w:val="1"/>
      <w:lvlText w:val=""/>
      <w:lvlJc w:val="left"/>
      <w:pPr>
        <w:tabs>
          <w:tab w:val="num" w:pos="0"/>
        </w:tabs>
        <w:ind w:left="-32767" w:firstLine="0"/>
      </w:pPr>
      <w:rPr>
        <w:rFonts w:hint="default"/>
      </w:rPr>
    </w:lvl>
  </w:abstractNum>
  <w:abstractNum w:abstractNumId="210" w15:restartNumberingAfterBreak="0">
    <w:nsid w:val="76945DCD"/>
    <w:multiLevelType w:val="multilevel"/>
    <w:tmpl w:val="180A7DA4"/>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1" w15:restartNumberingAfterBreak="0">
    <w:nsid w:val="76E170A0"/>
    <w:multiLevelType w:val="multilevel"/>
    <w:tmpl w:val="F55EBAE6"/>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2" w15:restartNumberingAfterBreak="0">
    <w:nsid w:val="77C04F37"/>
    <w:multiLevelType w:val="multilevel"/>
    <w:tmpl w:val="C040F5B0"/>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3" w15:restartNumberingAfterBreak="0">
    <w:nsid w:val="780661F2"/>
    <w:multiLevelType w:val="hybridMultilevel"/>
    <w:tmpl w:val="993C0414"/>
    <w:lvl w:ilvl="0" w:tplc="BD4CBF5E">
      <w:start w:val="1"/>
      <w:numFmt w:val="decimal"/>
      <w:lvlText w:val="%1."/>
      <w:lvlJc w:val="left"/>
      <w:pPr>
        <w:ind w:left="862" w:hanging="360"/>
      </w:pPr>
      <w:rPr>
        <w:rFonts w:ascii="Tahoma" w:eastAsia="Tahoma" w:hAnsi="Tahoma" w:cs="Tahoma" w:hint="default"/>
        <w:b w:val="0"/>
        <w:bCs w:val="0"/>
        <w:i w:val="0"/>
        <w:iCs w:val="0"/>
        <w:spacing w:val="-1"/>
        <w:w w:val="100"/>
        <w:sz w:val="20"/>
        <w:szCs w:val="20"/>
        <w:lang w:val="ro-RO" w:eastAsia="en-US" w:bidi="ar-SA"/>
      </w:rPr>
    </w:lvl>
    <w:lvl w:ilvl="1" w:tplc="EC3407D0">
      <w:numFmt w:val="bullet"/>
      <w:lvlText w:val="•"/>
      <w:lvlJc w:val="left"/>
      <w:pPr>
        <w:ind w:left="1781" w:hanging="360"/>
      </w:pPr>
      <w:rPr>
        <w:rFonts w:hint="default"/>
        <w:lang w:val="ro-RO" w:eastAsia="en-US" w:bidi="ar-SA"/>
      </w:rPr>
    </w:lvl>
    <w:lvl w:ilvl="2" w:tplc="F3824CDE">
      <w:numFmt w:val="bullet"/>
      <w:lvlText w:val="•"/>
      <w:lvlJc w:val="left"/>
      <w:pPr>
        <w:ind w:left="2703" w:hanging="360"/>
      </w:pPr>
      <w:rPr>
        <w:rFonts w:hint="default"/>
        <w:lang w:val="ro-RO" w:eastAsia="en-US" w:bidi="ar-SA"/>
      </w:rPr>
    </w:lvl>
    <w:lvl w:ilvl="3" w:tplc="4F74956A">
      <w:numFmt w:val="bullet"/>
      <w:lvlText w:val="•"/>
      <w:lvlJc w:val="left"/>
      <w:pPr>
        <w:ind w:left="3625" w:hanging="360"/>
      </w:pPr>
      <w:rPr>
        <w:rFonts w:hint="default"/>
        <w:lang w:val="ro-RO" w:eastAsia="en-US" w:bidi="ar-SA"/>
      </w:rPr>
    </w:lvl>
    <w:lvl w:ilvl="4" w:tplc="A6906052">
      <w:numFmt w:val="bullet"/>
      <w:lvlText w:val="•"/>
      <w:lvlJc w:val="left"/>
      <w:pPr>
        <w:ind w:left="4547" w:hanging="360"/>
      </w:pPr>
      <w:rPr>
        <w:rFonts w:hint="default"/>
        <w:lang w:val="ro-RO" w:eastAsia="en-US" w:bidi="ar-SA"/>
      </w:rPr>
    </w:lvl>
    <w:lvl w:ilvl="5" w:tplc="9A8A3E62">
      <w:numFmt w:val="bullet"/>
      <w:lvlText w:val="•"/>
      <w:lvlJc w:val="left"/>
      <w:pPr>
        <w:ind w:left="5469" w:hanging="360"/>
      </w:pPr>
      <w:rPr>
        <w:rFonts w:hint="default"/>
        <w:lang w:val="ro-RO" w:eastAsia="en-US" w:bidi="ar-SA"/>
      </w:rPr>
    </w:lvl>
    <w:lvl w:ilvl="6" w:tplc="8FFEA6EA">
      <w:numFmt w:val="bullet"/>
      <w:lvlText w:val="•"/>
      <w:lvlJc w:val="left"/>
      <w:pPr>
        <w:ind w:left="6391" w:hanging="360"/>
      </w:pPr>
      <w:rPr>
        <w:rFonts w:hint="default"/>
        <w:lang w:val="ro-RO" w:eastAsia="en-US" w:bidi="ar-SA"/>
      </w:rPr>
    </w:lvl>
    <w:lvl w:ilvl="7" w:tplc="DA2EC02A">
      <w:numFmt w:val="bullet"/>
      <w:lvlText w:val="•"/>
      <w:lvlJc w:val="left"/>
      <w:pPr>
        <w:ind w:left="7313" w:hanging="360"/>
      </w:pPr>
      <w:rPr>
        <w:rFonts w:hint="default"/>
        <w:lang w:val="ro-RO" w:eastAsia="en-US" w:bidi="ar-SA"/>
      </w:rPr>
    </w:lvl>
    <w:lvl w:ilvl="8" w:tplc="A0BCF71C">
      <w:numFmt w:val="bullet"/>
      <w:lvlText w:val="•"/>
      <w:lvlJc w:val="left"/>
      <w:pPr>
        <w:ind w:left="8235" w:hanging="360"/>
      </w:pPr>
      <w:rPr>
        <w:rFonts w:hint="default"/>
        <w:lang w:val="ro-RO" w:eastAsia="en-US" w:bidi="ar-SA"/>
      </w:rPr>
    </w:lvl>
  </w:abstractNum>
  <w:abstractNum w:abstractNumId="214" w15:restartNumberingAfterBreak="0">
    <w:nsid w:val="783B4AFA"/>
    <w:multiLevelType w:val="hybridMultilevel"/>
    <w:tmpl w:val="5FB8AA6A"/>
    <w:lvl w:ilvl="0" w:tplc="D08AECEA">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890753B"/>
    <w:multiLevelType w:val="hybridMultilevel"/>
    <w:tmpl w:val="5FD277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796A3518"/>
    <w:multiLevelType w:val="multilevel"/>
    <w:tmpl w:val="504CD252"/>
    <w:lvl w:ilvl="0">
      <w:start w:val="1"/>
      <w:numFmt w:val="decimal"/>
      <w:pStyle w:val="NumBullet1"/>
      <w:lvlText w:val="%1."/>
      <w:lvlJc w:val="left"/>
      <w:pPr>
        <w:tabs>
          <w:tab w:val="num" w:pos="0"/>
        </w:tabs>
        <w:ind w:left="284" w:hanging="284"/>
      </w:pPr>
      <w:rPr>
        <w:rFonts w:hint="default"/>
      </w:rPr>
    </w:lvl>
    <w:lvl w:ilvl="1">
      <w:start w:val="1"/>
      <w:numFmt w:val="lowerLetter"/>
      <w:pStyle w:val="NumBullet2"/>
      <w:lvlText w:val="%2."/>
      <w:lvlJc w:val="left"/>
      <w:pPr>
        <w:tabs>
          <w:tab w:val="num" w:pos="567"/>
        </w:tabs>
        <w:ind w:left="567" w:hanging="283"/>
      </w:pPr>
      <w:rPr>
        <w:rFonts w:hint="default"/>
      </w:rPr>
    </w:lvl>
    <w:lvl w:ilvl="2">
      <w:start w:val="1"/>
      <w:numFmt w:val="lowerRoman"/>
      <w:pStyle w:val="NumBullet3"/>
      <w:lvlText w:val="%3."/>
      <w:lvlJc w:val="left"/>
      <w:pPr>
        <w:tabs>
          <w:tab w:val="num" w:pos="907"/>
        </w:tabs>
        <w:ind w:left="907" w:hanging="34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17" w15:restartNumberingAfterBreak="0">
    <w:nsid w:val="79770CC9"/>
    <w:multiLevelType w:val="hybridMultilevel"/>
    <w:tmpl w:val="BCF2068C"/>
    <w:lvl w:ilvl="0" w:tplc="B4B2C67C">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8" w15:restartNumberingAfterBreak="0">
    <w:nsid w:val="79AF7BFC"/>
    <w:multiLevelType w:val="hybridMultilevel"/>
    <w:tmpl w:val="84565A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9" w15:restartNumberingAfterBreak="0">
    <w:nsid w:val="79B60D65"/>
    <w:multiLevelType w:val="hybridMultilevel"/>
    <w:tmpl w:val="0F800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7A0F7636"/>
    <w:multiLevelType w:val="hybridMultilevel"/>
    <w:tmpl w:val="92E00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7A9872BF"/>
    <w:multiLevelType w:val="hybridMultilevel"/>
    <w:tmpl w:val="D83E8428"/>
    <w:lvl w:ilvl="0" w:tplc="04180003">
      <w:start w:val="1"/>
      <w:numFmt w:val="bullet"/>
      <w:lvlText w:val="o"/>
      <w:lvlJc w:val="left"/>
      <w:pPr>
        <w:ind w:left="1140" w:hanging="360"/>
      </w:pPr>
      <w:rPr>
        <w:rFonts w:ascii="Courier New" w:hAnsi="Courier New" w:cs="Courier New"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222" w15:restartNumberingAfterBreak="0">
    <w:nsid w:val="7D8E112D"/>
    <w:multiLevelType w:val="hybridMultilevel"/>
    <w:tmpl w:val="5224C5C8"/>
    <w:lvl w:ilvl="0" w:tplc="D08AECEA">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3" w15:restartNumberingAfterBreak="0">
    <w:nsid w:val="7DC25368"/>
    <w:multiLevelType w:val="multilevel"/>
    <w:tmpl w:val="5212FDDC"/>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4" w15:restartNumberingAfterBreak="0">
    <w:nsid w:val="7E2774AA"/>
    <w:multiLevelType w:val="hybridMultilevel"/>
    <w:tmpl w:val="CB7E41D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5" w15:restartNumberingAfterBreak="0">
    <w:nsid w:val="7F997612"/>
    <w:multiLevelType w:val="multilevel"/>
    <w:tmpl w:val="7278DFF0"/>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4111009">
    <w:abstractNumId w:val="83"/>
  </w:num>
  <w:num w:numId="2" w16cid:durableId="507838477">
    <w:abstractNumId w:val="56"/>
    <w:lvlOverride w:ilvl="0">
      <w:lvl w:ilvl="0">
        <w:start w:val="1"/>
        <w:numFmt w:val="upperLetter"/>
        <w:lvlText w:val="%1."/>
        <w:lvlJc w:val="left"/>
        <w:pPr>
          <w:ind w:left="720" w:hanging="360"/>
        </w:pPr>
        <w:rPr>
          <w:rFonts w:hint="default"/>
        </w:rPr>
      </w:lvl>
    </w:lvlOverride>
    <w:lvlOverride w:ilvl="1">
      <w:lvl w:ilvl="1">
        <w:start w:val="1"/>
        <w:numFmt w:val="decimal"/>
        <w:pStyle w:val="Titlu2"/>
        <w:lvlText w:val="%1.%2."/>
        <w:lvlJc w:val="left"/>
        <w:pPr>
          <w:ind w:left="1080" w:hanging="360"/>
        </w:pPr>
        <w:rPr>
          <w:rFonts w:ascii="Times New Roman" w:hAnsi="Times New Roman" w:hint="default"/>
          <w:b/>
          <w:caps/>
          <w:sz w:val="28"/>
        </w:rPr>
      </w:lvl>
    </w:lvlOverride>
    <w:lvlOverride w:ilvl="2">
      <w:lvl w:ilvl="2">
        <w:start w:val="1"/>
        <w:numFmt w:val="decimal"/>
        <w:pStyle w:val="Titlu3"/>
        <w:lvlText w:val="%1.%2.%3."/>
        <w:lvlJc w:val="left"/>
        <w:pPr>
          <w:ind w:left="1440" w:hanging="360"/>
        </w:pPr>
        <w:rPr>
          <w:rFonts w:ascii="Times New Roman" w:hAnsi="Times New Roman" w:hint="default"/>
          <w:b/>
          <w:i/>
          <w:caps/>
          <w:sz w:val="26"/>
        </w:rPr>
      </w:lvl>
    </w:lvlOverride>
    <w:lvlOverride w:ilvl="3">
      <w:lvl w:ilvl="3">
        <w:start w:val="1"/>
        <w:numFmt w:val="decimal"/>
        <w:pStyle w:val="Titlu4"/>
        <w:lvlText w:val="%1.%2.%3.%4."/>
        <w:lvlJc w:val="left"/>
        <w:pPr>
          <w:ind w:left="1800" w:hanging="360"/>
        </w:pPr>
        <w:rPr>
          <w:rFonts w:ascii="Times New Roman" w:hAnsi="Times New Roman" w:hint="default"/>
          <w:b/>
          <w:i w:val="0"/>
          <w:sz w:val="24"/>
        </w:rPr>
      </w:lvl>
    </w:lvlOverride>
    <w:lvlOverride w:ilvl="4">
      <w:lvl w:ilvl="4">
        <w:start w:val="1"/>
        <w:numFmt w:val="decimal"/>
        <w:pStyle w:val="Titlu5"/>
        <w:lvlText w:val="%1.%2.%3.%4.%5."/>
        <w:lvlJc w:val="left"/>
        <w:pPr>
          <w:ind w:left="2160" w:hanging="360"/>
        </w:pPr>
        <w:rPr>
          <w:rFonts w:ascii="Times New Roman" w:hAnsi="Times New Roman" w:hint="default"/>
          <w:sz w:val="24"/>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3" w16cid:durableId="803622379">
    <w:abstractNumId w:val="69"/>
  </w:num>
  <w:num w:numId="4" w16cid:durableId="521281997">
    <w:abstractNumId w:val="23"/>
  </w:num>
  <w:num w:numId="5" w16cid:durableId="1363477632">
    <w:abstractNumId w:val="181"/>
  </w:num>
  <w:num w:numId="6" w16cid:durableId="920136364">
    <w:abstractNumId w:val="24"/>
  </w:num>
  <w:num w:numId="7" w16cid:durableId="240215186">
    <w:abstractNumId w:val="128"/>
  </w:num>
  <w:num w:numId="8" w16cid:durableId="1230192259">
    <w:abstractNumId w:val="216"/>
  </w:num>
  <w:num w:numId="9" w16cid:durableId="1647205591">
    <w:abstractNumId w:val="193"/>
  </w:num>
  <w:num w:numId="10" w16cid:durableId="852954694">
    <w:abstractNumId w:val="26"/>
  </w:num>
  <w:num w:numId="11" w16cid:durableId="1874226076">
    <w:abstractNumId w:val="3"/>
  </w:num>
  <w:num w:numId="12" w16cid:durableId="1859930543">
    <w:abstractNumId w:val="136"/>
  </w:num>
  <w:num w:numId="13" w16cid:durableId="6979470">
    <w:abstractNumId w:val="194"/>
  </w:num>
  <w:num w:numId="14" w16cid:durableId="1407146017">
    <w:abstractNumId w:val="67"/>
  </w:num>
  <w:num w:numId="15" w16cid:durableId="128403977">
    <w:abstractNumId w:val="209"/>
  </w:num>
  <w:num w:numId="16" w16cid:durableId="1482305612">
    <w:abstractNumId w:val="10"/>
  </w:num>
  <w:num w:numId="17" w16cid:durableId="440228455">
    <w:abstractNumId w:val="62"/>
  </w:num>
  <w:num w:numId="18" w16cid:durableId="220796992">
    <w:abstractNumId w:val="180"/>
  </w:num>
  <w:num w:numId="19" w16cid:durableId="1112357446">
    <w:abstractNumId w:val="105"/>
  </w:num>
  <w:num w:numId="20" w16cid:durableId="467868749">
    <w:abstractNumId w:val="89"/>
  </w:num>
  <w:num w:numId="21" w16cid:durableId="1716470106">
    <w:abstractNumId w:val="190"/>
  </w:num>
  <w:num w:numId="22" w16cid:durableId="1164277841">
    <w:abstractNumId w:val="170"/>
  </w:num>
  <w:num w:numId="23" w16cid:durableId="788163814">
    <w:abstractNumId w:val="65"/>
  </w:num>
  <w:num w:numId="24" w16cid:durableId="1105349262">
    <w:abstractNumId w:val="58"/>
  </w:num>
  <w:num w:numId="25" w16cid:durableId="303046943">
    <w:abstractNumId w:val="168"/>
  </w:num>
  <w:num w:numId="26" w16cid:durableId="274993071">
    <w:abstractNumId w:val="183"/>
  </w:num>
  <w:num w:numId="27" w16cid:durableId="468934810">
    <w:abstractNumId w:val="82"/>
  </w:num>
  <w:num w:numId="28" w16cid:durableId="1163204390">
    <w:abstractNumId w:val="5"/>
  </w:num>
  <w:num w:numId="29" w16cid:durableId="1597058471">
    <w:abstractNumId w:val="22"/>
  </w:num>
  <w:num w:numId="30" w16cid:durableId="1384254487">
    <w:abstractNumId w:val="52"/>
  </w:num>
  <w:num w:numId="31" w16cid:durableId="603616710">
    <w:abstractNumId w:val="218"/>
  </w:num>
  <w:num w:numId="32" w16cid:durableId="1519465155">
    <w:abstractNumId w:val="151"/>
  </w:num>
  <w:num w:numId="33" w16cid:durableId="532152738">
    <w:abstractNumId w:val="123"/>
  </w:num>
  <w:num w:numId="34" w16cid:durableId="828324181">
    <w:abstractNumId w:val="46"/>
  </w:num>
  <w:num w:numId="35" w16cid:durableId="1183130193">
    <w:abstractNumId w:val="120"/>
  </w:num>
  <w:num w:numId="36" w16cid:durableId="1479877826">
    <w:abstractNumId w:val="92"/>
  </w:num>
  <w:num w:numId="37" w16cid:durableId="1999141724">
    <w:abstractNumId w:val="116"/>
  </w:num>
  <w:num w:numId="38" w16cid:durableId="1429424052">
    <w:abstractNumId w:val="224"/>
  </w:num>
  <w:num w:numId="39" w16cid:durableId="1280525157">
    <w:abstractNumId w:val="166"/>
  </w:num>
  <w:num w:numId="40" w16cid:durableId="359279679">
    <w:abstractNumId w:val="53"/>
  </w:num>
  <w:num w:numId="41" w16cid:durableId="1310011111">
    <w:abstractNumId w:val="199"/>
  </w:num>
  <w:num w:numId="42" w16cid:durableId="1249734533">
    <w:abstractNumId w:val="129"/>
  </w:num>
  <w:num w:numId="43" w16cid:durableId="1717504996">
    <w:abstractNumId w:val="49"/>
  </w:num>
  <w:num w:numId="44" w16cid:durableId="542136681">
    <w:abstractNumId w:val="158"/>
  </w:num>
  <w:num w:numId="45" w16cid:durableId="201864270">
    <w:abstractNumId w:val="29"/>
  </w:num>
  <w:num w:numId="46" w16cid:durableId="1468204167">
    <w:abstractNumId w:val="219"/>
  </w:num>
  <w:num w:numId="47" w16cid:durableId="1371342759">
    <w:abstractNumId w:val="159"/>
  </w:num>
  <w:num w:numId="48" w16cid:durableId="226765721">
    <w:abstractNumId w:val="91"/>
  </w:num>
  <w:num w:numId="49" w16cid:durableId="232353521">
    <w:abstractNumId w:val="220"/>
  </w:num>
  <w:num w:numId="50" w16cid:durableId="223375697">
    <w:abstractNumId w:val="54"/>
  </w:num>
  <w:num w:numId="51" w16cid:durableId="585916571">
    <w:abstractNumId w:val="163"/>
  </w:num>
  <w:num w:numId="52" w16cid:durableId="1245071050">
    <w:abstractNumId w:val="51"/>
  </w:num>
  <w:num w:numId="53" w16cid:durableId="1943879940">
    <w:abstractNumId w:val="155"/>
  </w:num>
  <w:num w:numId="54" w16cid:durableId="1859275307">
    <w:abstractNumId w:val="87"/>
  </w:num>
  <w:num w:numId="55" w16cid:durableId="228030797">
    <w:abstractNumId w:val="112"/>
  </w:num>
  <w:num w:numId="56" w16cid:durableId="124934513">
    <w:abstractNumId w:val="207"/>
  </w:num>
  <w:num w:numId="57" w16cid:durableId="379793260">
    <w:abstractNumId w:val="198"/>
  </w:num>
  <w:num w:numId="58" w16cid:durableId="935752583">
    <w:abstractNumId w:val="107"/>
  </w:num>
  <w:num w:numId="59" w16cid:durableId="1659261520">
    <w:abstractNumId w:val="124"/>
  </w:num>
  <w:num w:numId="60" w16cid:durableId="1226407128">
    <w:abstractNumId w:val="81"/>
  </w:num>
  <w:num w:numId="61" w16cid:durableId="290136971">
    <w:abstractNumId w:val="70"/>
  </w:num>
  <w:num w:numId="62" w16cid:durableId="1880123612">
    <w:abstractNumId w:val="41"/>
  </w:num>
  <w:num w:numId="63" w16cid:durableId="1578132567">
    <w:abstractNumId w:val="71"/>
  </w:num>
  <w:num w:numId="64" w16cid:durableId="1529835351">
    <w:abstractNumId w:val="200"/>
  </w:num>
  <w:num w:numId="65" w16cid:durableId="772483496">
    <w:abstractNumId w:val="84"/>
  </w:num>
  <w:num w:numId="66" w16cid:durableId="364602708">
    <w:abstractNumId w:val="68"/>
  </w:num>
  <w:num w:numId="67" w16cid:durableId="1708798767">
    <w:abstractNumId w:val="173"/>
  </w:num>
  <w:num w:numId="68" w16cid:durableId="876117996">
    <w:abstractNumId w:val="126"/>
  </w:num>
  <w:num w:numId="69" w16cid:durableId="864637281">
    <w:abstractNumId w:val="106"/>
  </w:num>
  <w:num w:numId="70" w16cid:durableId="771704290">
    <w:abstractNumId w:val="175"/>
  </w:num>
  <w:num w:numId="71" w16cid:durableId="2115049409">
    <w:abstractNumId w:val="154"/>
  </w:num>
  <w:num w:numId="72" w16cid:durableId="947665792">
    <w:abstractNumId w:val="197"/>
  </w:num>
  <w:num w:numId="73" w16cid:durableId="1455367933">
    <w:abstractNumId w:val="119"/>
  </w:num>
  <w:num w:numId="74" w16cid:durableId="2053725002">
    <w:abstractNumId w:val="17"/>
  </w:num>
  <w:num w:numId="75" w16cid:durableId="940918423">
    <w:abstractNumId w:val="60"/>
  </w:num>
  <w:num w:numId="76" w16cid:durableId="384837970">
    <w:abstractNumId w:val="150"/>
  </w:num>
  <w:num w:numId="77" w16cid:durableId="469590986">
    <w:abstractNumId w:val="127"/>
  </w:num>
  <w:num w:numId="78" w16cid:durableId="553009636">
    <w:abstractNumId w:val="77"/>
  </w:num>
  <w:num w:numId="79" w16cid:durableId="1728917212">
    <w:abstractNumId w:val="45"/>
  </w:num>
  <w:num w:numId="80" w16cid:durableId="329524728">
    <w:abstractNumId w:val="215"/>
  </w:num>
  <w:num w:numId="81" w16cid:durableId="781074470">
    <w:abstractNumId w:val="75"/>
  </w:num>
  <w:num w:numId="82" w16cid:durableId="1762676492">
    <w:abstractNumId w:val="100"/>
  </w:num>
  <w:num w:numId="83" w16cid:durableId="1645115827">
    <w:abstractNumId w:val="55"/>
  </w:num>
  <w:num w:numId="84" w16cid:durableId="250286631">
    <w:abstractNumId w:val="93"/>
  </w:num>
  <w:num w:numId="85" w16cid:durableId="670790117">
    <w:abstractNumId w:val="39"/>
  </w:num>
  <w:num w:numId="86" w16cid:durableId="342437017">
    <w:abstractNumId w:val="148"/>
  </w:num>
  <w:num w:numId="87" w16cid:durableId="2003115251">
    <w:abstractNumId w:val="203"/>
  </w:num>
  <w:num w:numId="88" w16cid:durableId="2104573143">
    <w:abstractNumId w:val="88"/>
  </w:num>
  <w:num w:numId="89" w16cid:durableId="887374205">
    <w:abstractNumId w:val="152"/>
  </w:num>
  <w:num w:numId="90" w16cid:durableId="1152136996">
    <w:abstractNumId w:val="205"/>
  </w:num>
  <w:num w:numId="91" w16cid:durableId="63839304">
    <w:abstractNumId w:val="115"/>
  </w:num>
  <w:num w:numId="92" w16cid:durableId="1033306888">
    <w:abstractNumId w:val="108"/>
  </w:num>
  <w:num w:numId="93" w16cid:durableId="756512002">
    <w:abstractNumId w:val="27"/>
  </w:num>
  <w:num w:numId="94" w16cid:durableId="598100658">
    <w:abstractNumId w:val="113"/>
  </w:num>
  <w:num w:numId="95" w16cid:durableId="833568981">
    <w:abstractNumId w:val="56"/>
  </w:num>
  <w:num w:numId="96" w16cid:durableId="766580042">
    <w:abstractNumId w:val="56"/>
    <w:lvlOverride w:ilvl="0">
      <w:startOverride w:val="5"/>
    </w:lvlOverride>
  </w:num>
  <w:num w:numId="97" w16cid:durableId="1741976856">
    <w:abstractNumId w:val="56"/>
    <w:lvlOverride w:ilvl="0">
      <w:lvl w:ilvl="0">
        <w:start w:val="1"/>
        <w:numFmt w:val="upperLetter"/>
        <w:lvlText w:val="%1."/>
        <w:lvlJc w:val="left"/>
        <w:pPr>
          <w:ind w:left="720" w:hanging="360"/>
        </w:pPr>
        <w:rPr>
          <w:rFonts w:hint="default"/>
        </w:rPr>
      </w:lvl>
    </w:lvlOverride>
    <w:lvlOverride w:ilvl="1">
      <w:lvl w:ilvl="1">
        <w:start w:val="1"/>
        <w:numFmt w:val="decimal"/>
        <w:pStyle w:val="Titlu2"/>
        <w:lvlText w:val="%1.%2."/>
        <w:lvlJc w:val="left"/>
        <w:pPr>
          <w:ind w:left="1080" w:hanging="360"/>
        </w:pPr>
        <w:rPr>
          <w:rFonts w:ascii="Times New Roman" w:hAnsi="Times New Roman" w:hint="default"/>
          <w:b/>
          <w:caps/>
          <w:sz w:val="28"/>
        </w:rPr>
      </w:lvl>
    </w:lvlOverride>
    <w:lvlOverride w:ilvl="2">
      <w:lvl w:ilvl="2">
        <w:start w:val="1"/>
        <w:numFmt w:val="decimal"/>
        <w:pStyle w:val="Titlu3"/>
        <w:lvlText w:val="%1.%2.%3."/>
        <w:lvlJc w:val="left"/>
        <w:pPr>
          <w:ind w:left="1440" w:hanging="360"/>
        </w:pPr>
        <w:rPr>
          <w:rFonts w:ascii="Times New Roman" w:hAnsi="Times New Roman" w:hint="default"/>
          <w:b/>
          <w:i/>
          <w:caps/>
          <w:sz w:val="26"/>
        </w:rPr>
      </w:lvl>
    </w:lvlOverride>
    <w:lvlOverride w:ilvl="3">
      <w:lvl w:ilvl="3">
        <w:start w:val="1"/>
        <w:numFmt w:val="decimal"/>
        <w:pStyle w:val="Titlu4"/>
        <w:lvlText w:val="%1.%2.%3.%4."/>
        <w:lvlJc w:val="left"/>
        <w:pPr>
          <w:ind w:left="1800" w:hanging="360"/>
        </w:pPr>
        <w:rPr>
          <w:rFonts w:ascii="Times New Roman" w:hAnsi="Times New Roman" w:hint="default"/>
          <w:b/>
          <w:i w:val="0"/>
          <w:sz w:val="24"/>
        </w:rPr>
      </w:lvl>
    </w:lvlOverride>
    <w:lvlOverride w:ilvl="4">
      <w:lvl w:ilvl="4">
        <w:start w:val="1"/>
        <w:numFmt w:val="decimal"/>
        <w:pStyle w:val="Titlu5"/>
        <w:lvlText w:val="%1.%2.%3.%4.%5."/>
        <w:lvlJc w:val="left"/>
        <w:pPr>
          <w:ind w:left="2160" w:hanging="360"/>
        </w:pPr>
        <w:rPr>
          <w:rFonts w:ascii="Times New Roman" w:hAnsi="Times New Roman" w:hint="default"/>
          <w:sz w:val="24"/>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98" w16cid:durableId="276329744">
    <w:abstractNumId w:val="42"/>
  </w:num>
  <w:num w:numId="99" w16cid:durableId="757212146">
    <w:abstractNumId w:val="134"/>
  </w:num>
  <w:num w:numId="100" w16cid:durableId="916552180">
    <w:abstractNumId w:val="104"/>
  </w:num>
  <w:num w:numId="101" w16cid:durableId="1572499286">
    <w:abstractNumId w:val="157"/>
  </w:num>
  <w:num w:numId="102" w16cid:durableId="449015111">
    <w:abstractNumId w:val="78"/>
  </w:num>
  <w:num w:numId="103" w16cid:durableId="1985234645">
    <w:abstractNumId w:val="12"/>
  </w:num>
  <w:num w:numId="104" w16cid:durableId="285699994">
    <w:abstractNumId w:val="31"/>
  </w:num>
  <w:num w:numId="105" w16cid:durableId="1306741159">
    <w:abstractNumId w:val="161"/>
  </w:num>
  <w:num w:numId="106" w16cid:durableId="560530137">
    <w:abstractNumId w:val="160"/>
  </w:num>
  <w:num w:numId="107" w16cid:durableId="932251241">
    <w:abstractNumId w:val="118"/>
  </w:num>
  <w:num w:numId="108" w16cid:durableId="1339044875">
    <w:abstractNumId w:val="185"/>
  </w:num>
  <w:num w:numId="109" w16cid:durableId="2025014340">
    <w:abstractNumId w:val="80"/>
  </w:num>
  <w:num w:numId="110" w16cid:durableId="437257377">
    <w:abstractNumId w:val="195"/>
  </w:num>
  <w:num w:numId="111" w16cid:durableId="2054621327">
    <w:abstractNumId w:val="131"/>
  </w:num>
  <w:num w:numId="112" w16cid:durableId="1074619464">
    <w:abstractNumId w:val="214"/>
  </w:num>
  <w:num w:numId="113" w16cid:durableId="1916087041">
    <w:abstractNumId w:val="140"/>
  </w:num>
  <w:num w:numId="114" w16cid:durableId="1847161794">
    <w:abstractNumId w:val="212"/>
  </w:num>
  <w:num w:numId="115" w16cid:durableId="804543297">
    <w:abstractNumId w:val="11"/>
  </w:num>
  <w:num w:numId="116" w16cid:durableId="40860700">
    <w:abstractNumId w:val="85"/>
  </w:num>
  <w:num w:numId="117" w16cid:durableId="116921284">
    <w:abstractNumId w:val="73"/>
  </w:num>
  <w:num w:numId="118" w16cid:durableId="1293444470">
    <w:abstractNumId w:val="133"/>
  </w:num>
  <w:num w:numId="119" w16cid:durableId="102767409">
    <w:abstractNumId w:val="2"/>
  </w:num>
  <w:num w:numId="120" w16cid:durableId="1539317946">
    <w:abstractNumId w:val="76"/>
  </w:num>
  <w:num w:numId="121" w16cid:durableId="1778596044">
    <w:abstractNumId w:val="156"/>
  </w:num>
  <w:num w:numId="122" w16cid:durableId="554703232">
    <w:abstractNumId w:val="44"/>
  </w:num>
  <w:num w:numId="123" w16cid:durableId="94248261">
    <w:abstractNumId w:val="110"/>
  </w:num>
  <w:num w:numId="124" w16cid:durableId="1006053196">
    <w:abstractNumId w:val="103"/>
  </w:num>
  <w:num w:numId="125" w16cid:durableId="288125625">
    <w:abstractNumId w:val="167"/>
  </w:num>
  <w:num w:numId="126" w16cid:durableId="553741561">
    <w:abstractNumId w:val="25"/>
  </w:num>
  <w:num w:numId="127" w16cid:durableId="1909261416">
    <w:abstractNumId w:val="38"/>
  </w:num>
  <w:num w:numId="128" w16cid:durableId="693310779">
    <w:abstractNumId w:val="165"/>
  </w:num>
  <w:num w:numId="129" w16cid:durableId="409473418">
    <w:abstractNumId w:val="206"/>
  </w:num>
  <w:num w:numId="130" w16cid:durableId="1031565802">
    <w:abstractNumId w:val="101"/>
  </w:num>
  <w:num w:numId="131" w16cid:durableId="926887038">
    <w:abstractNumId w:val="201"/>
  </w:num>
  <w:num w:numId="132" w16cid:durableId="132531001">
    <w:abstractNumId w:val="35"/>
  </w:num>
  <w:num w:numId="133" w16cid:durableId="1049453635">
    <w:abstractNumId w:val="176"/>
  </w:num>
  <w:num w:numId="134" w16cid:durableId="1189297440">
    <w:abstractNumId w:val="147"/>
  </w:num>
  <w:num w:numId="135" w16cid:durableId="294483221">
    <w:abstractNumId w:val="146"/>
  </w:num>
  <w:num w:numId="136" w16cid:durableId="1595161940">
    <w:abstractNumId w:val="95"/>
  </w:num>
  <w:num w:numId="137" w16cid:durableId="1566334861">
    <w:abstractNumId w:val="210"/>
  </w:num>
  <w:num w:numId="138" w16cid:durableId="1081484301">
    <w:abstractNumId w:val="171"/>
  </w:num>
  <w:num w:numId="139" w16cid:durableId="1087733403">
    <w:abstractNumId w:val="117"/>
  </w:num>
  <w:num w:numId="140" w16cid:durableId="1899824215">
    <w:abstractNumId w:val="223"/>
  </w:num>
  <w:num w:numId="141" w16cid:durableId="1638029025">
    <w:abstractNumId w:val="141"/>
  </w:num>
  <w:num w:numId="142" w16cid:durableId="241330878">
    <w:abstractNumId w:val="186"/>
  </w:num>
  <w:num w:numId="143" w16cid:durableId="1741168817">
    <w:abstractNumId w:val="98"/>
  </w:num>
  <w:num w:numId="144" w16cid:durableId="230586193">
    <w:abstractNumId w:val="47"/>
  </w:num>
  <w:num w:numId="145" w16cid:durableId="113063323">
    <w:abstractNumId w:val="138"/>
  </w:num>
  <w:num w:numId="146" w16cid:durableId="1409234492">
    <w:abstractNumId w:val="50"/>
  </w:num>
  <w:num w:numId="147" w16cid:durableId="1819419084">
    <w:abstractNumId w:val="4"/>
  </w:num>
  <w:num w:numId="148" w16cid:durableId="874344538">
    <w:abstractNumId w:val="192"/>
  </w:num>
  <w:num w:numId="149" w16cid:durableId="1254319111">
    <w:abstractNumId w:val="202"/>
  </w:num>
  <w:num w:numId="150" w16cid:durableId="191501629">
    <w:abstractNumId w:val="164"/>
  </w:num>
  <w:num w:numId="151" w16cid:durableId="2003509578">
    <w:abstractNumId w:val="130"/>
  </w:num>
  <w:num w:numId="152" w16cid:durableId="258637146">
    <w:abstractNumId w:val="211"/>
  </w:num>
  <w:num w:numId="153" w16cid:durableId="431707164">
    <w:abstractNumId w:val="57"/>
  </w:num>
  <w:num w:numId="154" w16cid:durableId="1784154477">
    <w:abstractNumId w:val="6"/>
  </w:num>
  <w:num w:numId="155" w16cid:durableId="1680544073">
    <w:abstractNumId w:val="66"/>
  </w:num>
  <w:num w:numId="156" w16cid:durableId="188682543">
    <w:abstractNumId w:val="32"/>
  </w:num>
  <w:num w:numId="157" w16cid:durableId="1474717409">
    <w:abstractNumId w:val="28"/>
  </w:num>
  <w:num w:numId="158" w16cid:durableId="366490774">
    <w:abstractNumId w:val="18"/>
  </w:num>
  <w:num w:numId="159" w16cid:durableId="1782260522">
    <w:abstractNumId w:val="114"/>
  </w:num>
  <w:num w:numId="160" w16cid:durableId="689843253">
    <w:abstractNumId w:val="40"/>
  </w:num>
  <w:num w:numId="161" w16cid:durableId="1663465447">
    <w:abstractNumId w:val="64"/>
  </w:num>
  <w:num w:numId="162" w16cid:durableId="925305661">
    <w:abstractNumId w:val="7"/>
  </w:num>
  <w:num w:numId="163" w16cid:durableId="678044422">
    <w:abstractNumId w:val="125"/>
  </w:num>
  <w:num w:numId="164" w16cid:durableId="1125924070">
    <w:abstractNumId w:val="145"/>
  </w:num>
  <w:num w:numId="165" w16cid:durableId="2015837547">
    <w:abstractNumId w:val="111"/>
  </w:num>
  <w:num w:numId="166" w16cid:durableId="1160729168">
    <w:abstractNumId w:val="94"/>
  </w:num>
  <w:num w:numId="167" w16cid:durableId="1729500369">
    <w:abstractNumId w:val="172"/>
  </w:num>
  <w:num w:numId="168" w16cid:durableId="696735140">
    <w:abstractNumId w:val="43"/>
  </w:num>
  <w:num w:numId="169" w16cid:durableId="23098030">
    <w:abstractNumId w:val="132"/>
  </w:num>
  <w:num w:numId="170" w16cid:durableId="1192962997">
    <w:abstractNumId w:val="142"/>
  </w:num>
  <w:num w:numId="171" w16cid:durableId="515848563">
    <w:abstractNumId w:val="96"/>
  </w:num>
  <w:num w:numId="172" w16cid:durableId="1106927361">
    <w:abstractNumId w:val="225"/>
  </w:num>
  <w:num w:numId="173" w16cid:durableId="824971971">
    <w:abstractNumId w:val="189"/>
  </w:num>
  <w:num w:numId="174" w16cid:durableId="1688022264">
    <w:abstractNumId w:val="188"/>
  </w:num>
  <w:num w:numId="175" w16cid:durableId="32465946">
    <w:abstractNumId w:val="182"/>
  </w:num>
  <w:num w:numId="176" w16cid:durableId="888877942">
    <w:abstractNumId w:val="8"/>
  </w:num>
  <w:num w:numId="177" w16cid:durableId="843519645">
    <w:abstractNumId w:val="86"/>
  </w:num>
  <w:num w:numId="178" w16cid:durableId="1731533851">
    <w:abstractNumId w:val="16"/>
  </w:num>
  <w:num w:numId="179" w16cid:durableId="1343436726">
    <w:abstractNumId w:val="177"/>
  </w:num>
  <w:num w:numId="180" w16cid:durableId="47459758">
    <w:abstractNumId w:val="187"/>
  </w:num>
  <w:num w:numId="181" w16cid:durableId="693504368">
    <w:abstractNumId w:val="21"/>
  </w:num>
  <w:num w:numId="182" w16cid:durableId="1186594831">
    <w:abstractNumId w:val="196"/>
  </w:num>
  <w:num w:numId="183" w16cid:durableId="355664853">
    <w:abstractNumId w:val="74"/>
  </w:num>
  <w:num w:numId="184" w16cid:durableId="1002857432">
    <w:abstractNumId w:val="33"/>
  </w:num>
  <w:num w:numId="185" w16cid:durableId="594899652">
    <w:abstractNumId w:val="9"/>
  </w:num>
  <w:num w:numId="186" w16cid:durableId="1597400355">
    <w:abstractNumId w:val="149"/>
  </w:num>
  <w:num w:numId="187" w16cid:durableId="578172381">
    <w:abstractNumId w:val="221"/>
  </w:num>
  <w:num w:numId="188" w16cid:durableId="420638879">
    <w:abstractNumId w:val="13"/>
  </w:num>
  <w:num w:numId="189" w16cid:durableId="1015033314">
    <w:abstractNumId w:val="37"/>
  </w:num>
  <w:num w:numId="190" w16cid:durableId="779646290">
    <w:abstractNumId w:val="137"/>
  </w:num>
  <w:num w:numId="191" w16cid:durableId="156921452">
    <w:abstractNumId w:val="30"/>
  </w:num>
  <w:num w:numId="192" w16cid:durableId="1609657260">
    <w:abstractNumId w:val="0"/>
  </w:num>
  <w:num w:numId="193" w16cid:durableId="567031844">
    <w:abstractNumId w:val="102"/>
  </w:num>
  <w:num w:numId="194" w16cid:durableId="1551191632">
    <w:abstractNumId w:val="191"/>
  </w:num>
  <w:num w:numId="195" w16cid:durableId="2048749641">
    <w:abstractNumId w:val="90"/>
  </w:num>
  <w:num w:numId="196" w16cid:durableId="1374185115">
    <w:abstractNumId w:val="99"/>
  </w:num>
  <w:num w:numId="197" w16cid:durableId="1920559815">
    <w:abstractNumId w:val="162"/>
  </w:num>
  <w:num w:numId="198" w16cid:durableId="432629268">
    <w:abstractNumId w:val="59"/>
  </w:num>
  <w:num w:numId="199" w16cid:durableId="574558795">
    <w:abstractNumId w:val="122"/>
  </w:num>
  <w:num w:numId="200" w16cid:durableId="500855844">
    <w:abstractNumId w:val="213"/>
  </w:num>
  <w:num w:numId="201" w16cid:durableId="1343705710">
    <w:abstractNumId w:val="109"/>
  </w:num>
  <w:num w:numId="202" w16cid:durableId="2023119384">
    <w:abstractNumId w:val="121"/>
  </w:num>
  <w:num w:numId="203" w16cid:durableId="149055970">
    <w:abstractNumId w:val="179"/>
  </w:num>
  <w:num w:numId="204" w16cid:durableId="671177976">
    <w:abstractNumId w:val="144"/>
  </w:num>
  <w:num w:numId="205" w16cid:durableId="659388404">
    <w:abstractNumId w:val="139"/>
  </w:num>
  <w:num w:numId="206" w16cid:durableId="684096487">
    <w:abstractNumId w:val="135"/>
  </w:num>
  <w:num w:numId="207" w16cid:durableId="1294167966">
    <w:abstractNumId w:val="36"/>
  </w:num>
  <w:num w:numId="208" w16cid:durableId="490489072">
    <w:abstractNumId w:val="1"/>
  </w:num>
  <w:num w:numId="209" w16cid:durableId="1422874346">
    <w:abstractNumId w:val="61"/>
  </w:num>
  <w:num w:numId="210" w16cid:durableId="707294458">
    <w:abstractNumId w:val="217"/>
  </w:num>
  <w:num w:numId="211" w16cid:durableId="1657029500">
    <w:abstractNumId w:val="153"/>
  </w:num>
  <w:num w:numId="212" w16cid:durableId="1652977254">
    <w:abstractNumId w:val="169"/>
  </w:num>
  <w:num w:numId="213" w16cid:durableId="1165896722">
    <w:abstractNumId w:val="72"/>
  </w:num>
  <w:num w:numId="214" w16cid:durableId="489177500">
    <w:abstractNumId w:val="48"/>
  </w:num>
  <w:num w:numId="215" w16cid:durableId="1339576482">
    <w:abstractNumId w:val="14"/>
  </w:num>
  <w:num w:numId="216" w16cid:durableId="1683582097">
    <w:abstractNumId w:val="97"/>
  </w:num>
  <w:num w:numId="217" w16cid:durableId="1435588480">
    <w:abstractNumId w:val="184"/>
  </w:num>
  <w:num w:numId="218" w16cid:durableId="1246525972">
    <w:abstractNumId w:val="79"/>
  </w:num>
  <w:num w:numId="219" w16cid:durableId="1439831311">
    <w:abstractNumId w:val="19"/>
  </w:num>
  <w:num w:numId="220" w16cid:durableId="1250626945">
    <w:abstractNumId w:val="174"/>
  </w:num>
  <w:num w:numId="221" w16cid:durableId="1628773271">
    <w:abstractNumId w:val="63"/>
  </w:num>
  <w:num w:numId="222" w16cid:durableId="1266502453">
    <w:abstractNumId w:val="178"/>
  </w:num>
  <w:num w:numId="223" w16cid:durableId="1296763651">
    <w:abstractNumId w:val="143"/>
  </w:num>
  <w:num w:numId="224" w16cid:durableId="709839119">
    <w:abstractNumId w:val="208"/>
  </w:num>
  <w:num w:numId="225" w16cid:durableId="1508207177">
    <w:abstractNumId w:val="15"/>
  </w:num>
  <w:num w:numId="226" w16cid:durableId="2007396663">
    <w:abstractNumId w:val="20"/>
  </w:num>
  <w:num w:numId="227" w16cid:durableId="64961736">
    <w:abstractNumId w:val="222"/>
  </w:num>
  <w:num w:numId="228" w16cid:durableId="1163398201">
    <w:abstractNumId w:val="34"/>
  </w:num>
  <w:num w:numId="229" w16cid:durableId="1754085879">
    <w:abstractNumId w:val="204"/>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3D1"/>
    <w:rsid w:val="00006016"/>
    <w:rsid w:val="00021247"/>
    <w:rsid w:val="00021E30"/>
    <w:rsid w:val="000272D1"/>
    <w:rsid w:val="000307E1"/>
    <w:rsid w:val="000408BA"/>
    <w:rsid w:val="000462CD"/>
    <w:rsid w:val="000469FE"/>
    <w:rsid w:val="0005209E"/>
    <w:rsid w:val="000525FD"/>
    <w:rsid w:val="00052B82"/>
    <w:rsid w:val="00052D30"/>
    <w:rsid w:val="0005348C"/>
    <w:rsid w:val="00053658"/>
    <w:rsid w:val="00053ED4"/>
    <w:rsid w:val="00054C92"/>
    <w:rsid w:val="00057F4D"/>
    <w:rsid w:val="0006559E"/>
    <w:rsid w:val="000658C4"/>
    <w:rsid w:val="00066CE1"/>
    <w:rsid w:val="000704DE"/>
    <w:rsid w:val="00070A63"/>
    <w:rsid w:val="00070DBC"/>
    <w:rsid w:val="00070FB9"/>
    <w:rsid w:val="00072E8F"/>
    <w:rsid w:val="00080205"/>
    <w:rsid w:val="00082483"/>
    <w:rsid w:val="00083C15"/>
    <w:rsid w:val="000919E9"/>
    <w:rsid w:val="00092CA6"/>
    <w:rsid w:val="00095E37"/>
    <w:rsid w:val="00097E15"/>
    <w:rsid w:val="000A7877"/>
    <w:rsid w:val="000B1A91"/>
    <w:rsid w:val="000B24FB"/>
    <w:rsid w:val="000B2AB8"/>
    <w:rsid w:val="000B4E70"/>
    <w:rsid w:val="000B780E"/>
    <w:rsid w:val="000C1433"/>
    <w:rsid w:val="000C1DF8"/>
    <w:rsid w:val="000C2058"/>
    <w:rsid w:val="000D064A"/>
    <w:rsid w:val="000D2125"/>
    <w:rsid w:val="000D4204"/>
    <w:rsid w:val="000D5672"/>
    <w:rsid w:val="000D652D"/>
    <w:rsid w:val="000E02B3"/>
    <w:rsid w:val="000E503B"/>
    <w:rsid w:val="000E6CE6"/>
    <w:rsid w:val="000F2B5B"/>
    <w:rsid w:val="00104476"/>
    <w:rsid w:val="00113AE6"/>
    <w:rsid w:val="00114807"/>
    <w:rsid w:val="001149F1"/>
    <w:rsid w:val="00114F53"/>
    <w:rsid w:val="00116914"/>
    <w:rsid w:val="001204CD"/>
    <w:rsid w:val="0012486C"/>
    <w:rsid w:val="00130F84"/>
    <w:rsid w:val="00132399"/>
    <w:rsid w:val="00133849"/>
    <w:rsid w:val="0014503E"/>
    <w:rsid w:val="00146B87"/>
    <w:rsid w:val="00146CF8"/>
    <w:rsid w:val="001524FF"/>
    <w:rsid w:val="00160773"/>
    <w:rsid w:val="00163EDE"/>
    <w:rsid w:val="00164911"/>
    <w:rsid w:val="00164973"/>
    <w:rsid w:val="001700E2"/>
    <w:rsid w:val="00170AF1"/>
    <w:rsid w:val="001750E1"/>
    <w:rsid w:val="001767EB"/>
    <w:rsid w:val="00176B60"/>
    <w:rsid w:val="001775DF"/>
    <w:rsid w:val="00182021"/>
    <w:rsid w:val="001837AF"/>
    <w:rsid w:val="001871C7"/>
    <w:rsid w:val="00187993"/>
    <w:rsid w:val="0019110A"/>
    <w:rsid w:val="001926F0"/>
    <w:rsid w:val="00195B15"/>
    <w:rsid w:val="00195C7F"/>
    <w:rsid w:val="001A2682"/>
    <w:rsid w:val="001A2726"/>
    <w:rsid w:val="001A2842"/>
    <w:rsid w:val="001A45D4"/>
    <w:rsid w:val="001A60C8"/>
    <w:rsid w:val="001A73E8"/>
    <w:rsid w:val="001A78BB"/>
    <w:rsid w:val="001B0D39"/>
    <w:rsid w:val="001B214E"/>
    <w:rsid w:val="001C227A"/>
    <w:rsid w:val="001C2C1B"/>
    <w:rsid w:val="001C40AC"/>
    <w:rsid w:val="001C4382"/>
    <w:rsid w:val="001D0140"/>
    <w:rsid w:val="001D5425"/>
    <w:rsid w:val="001D72F4"/>
    <w:rsid w:val="001E12E9"/>
    <w:rsid w:val="001E1F27"/>
    <w:rsid w:val="001E3503"/>
    <w:rsid w:val="001E3A15"/>
    <w:rsid w:val="001E5BFF"/>
    <w:rsid w:val="001F4623"/>
    <w:rsid w:val="001F59A5"/>
    <w:rsid w:val="002017D9"/>
    <w:rsid w:val="00203E58"/>
    <w:rsid w:val="00216C33"/>
    <w:rsid w:val="00217AB4"/>
    <w:rsid w:val="00222038"/>
    <w:rsid w:val="0022305E"/>
    <w:rsid w:val="00224413"/>
    <w:rsid w:val="002255A5"/>
    <w:rsid w:val="00232DE9"/>
    <w:rsid w:val="00232FDF"/>
    <w:rsid w:val="00237658"/>
    <w:rsid w:val="00237EC2"/>
    <w:rsid w:val="00240AFD"/>
    <w:rsid w:val="002502EF"/>
    <w:rsid w:val="00252C98"/>
    <w:rsid w:val="0026525B"/>
    <w:rsid w:val="00266B3B"/>
    <w:rsid w:val="00273DEB"/>
    <w:rsid w:val="0027537D"/>
    <w:rsid w:val="0028371E"/>
    <w:rsid w:val="00286C4E"/>
    <w:rsid w:val="00290A4F"/>
    <w:rsid w:val="00292304"/>
    <w:rsid w:val="00295DDF"/>
    <w:rsid w:val="00296217"/>
    <w:rsid w:val="002973D1"/>
    <w:rsid w:val="002A27C8"/>
    <w:rsid w:val="002A68D1"/>
    <w:rsid w:val="002A6900"/>
    <w:rsid w:val="002B227F"/>
    <w:rsid w:val="002B3B43"/>
    <w:rsid w:val="002B59B5"/>
    <w:rsid w:val="002B7B1B"/>
    <w:rsid w:val="002C6769"/>
    <w:rsid w:val="002C7061"/>
    <w:rsid w:val="002C7D14"/>
    <w:rsid w:val="002D32B4"/>
    <w:rsid w:val="002D3F47"/>
    <w:rsid w:val="002D4174"/>
    <w:rsid w:val="002D41D9"/>
    <w:rsid w:val="002D4D95"/>
    <w:rsid w:val="002E1FDB"/>
    <w:rsid w:val="002E4D1C"/>
    <w:rsid w:val="002F191D"/>
    <w:rsid w:val="003000D6"/>
    <w:rsid w:val="0030458A"/>
    <w:rsid w:val="00311C19"/>
    <w:rsid w:val="00311CA1"/>
    <w:rsid w:val="0031214F"/>
    <w:rsid w:val="00312B27"/>
    <w:rsid w:val="00316EFE"/>
    <w:rsid w:val="00316F4D"/>
    <w:rsid w:val="00320ABC"/>
    <w:rsid w:val="0032339C"/>
    <w:rsid w:val="00324BC6"/>
    <w:rsid w:val="00331D65"/>
    <w:rsid w:val="00333BFF"/>
    <w:rsid w:val="00335A9A"/>
    <w:rsid w:val="003366F5"/>
    <w:rsid w:val="0034053B"/>
    <w:rsid w:val="00344626"/>
    <w:rsid w:val="00346230"/>
    <w:rsid w:val="003524F5"/>
    <w:rsid w:val="003528D9"/>
    <w:rsid w:val="00352E6A"/>
    <w:rsid w:val="003557B3"/>
    <w:rsid w:val="0036077C"/>
    <w:rsid w:val="0036613B"/>
    <w:rsid w:val="00366685"/>
    <w:rsid w:val="00367032"/>
    <w:rsid w:val="003700FA"/>
    <w:rsid w:val="00372772"/>
    <w:rsid w:val="003755D9"/>
    <w:rsid w:val="00376B2C"/>
    <w:rsid w:val="0037752B"/>
    <w:rsid w:val="00381B2C"/>
    <w:rsid w:val="00387F9A"/>
    <w:rsid w:val="003942BF"/>
    <w:rsid w:val="003A0741"/>
    <w:rsid w:val="003A3BD8"/>
    <w:rsid w:val="003A4693"/>
    <w:rsid w:val="003A6071"/>
    <w:rsid w:val="003B6975"/>
    <w:rsid w:val="003C51F4"/>
    <w:rsid w:val="003C52E6"/>
    <w:rsid w:val="003D3995"/>
    <w:rsid w:val="003D5C12"/>
    <w:rsid w:val="003E1E36"/>
    <w:rsid w:val="003E4550"/>
    <w:rsid w:val="003E4CC2"/>
    <w:rsid w:val="003E5799"/>
    <w:rsid w:val="003E6CAF"/>
    <w:rsid w:val="003E6F29"/>
    <w:rsid w:val="003E7254"/>
    <w:rsid w:val="003F1A63"/>
    <w:rsid w:val="003F2029"/>
    <w:rsid w:val="003F3E34"/>
    <w:rsid w:val="00400811"/>
    <w:rsid w:val="00402932"/>
    <w:rsid w:val="00405691"/>
    <w:rsid w:val="00405C0E"/>
    <w:rsid w:val="0040611D"/>
    <w:rsid w:val="004102F6"/>
    <w:rsid w:val="00411D5C"/>
    <w:rsid w:val="00412C60"/>
    <w:rsid w:val="00413D57"/>
    <w:rsid w:val="00416625"/>
    <w:rsid w:val="00416720"/>
    <w:rsid w:val="00420495"/>
    <w:rsid w:val="00424583"/>
    <w:rsid w:val="00427CCF"/>
    <w:rsid w:val="004329ED"/>
    <w:rsid w:val="00434D5C"/>
    <w:rsid w:val="0043619E"/>
    <w:rsid w:val="0044153C"/>
    <w:rsid w:val="00441964"/>
    <w:rsid w:val="00445DCC"/>
    <w:rsid w:val="00450AC5"/>
    <w:rsid w:val="004519A4"/>
    <w:rsid w:val="00456720"/>
    <w:rsid w:val="00456EC0"/>
    <w:rsid w:val="00465628"/>
    <w:rsid w:val="004661E8"/>
    <w:rsid w:val="00474F96"/>
    <w:rsid w:val="004775A4"/>
    <w:rsid w:val="00481141"/>
    <w:rsid w:val="00482928"/>
    <w:rsid w:val="00487E75"/>
    <w:rsid w:val="00495947"/>
    <w:rsid w:val="00495DFF"/>
    <w:rsid w:val="004A049A"/>
    <w:rsid w:val="004A364A"/>
    <w:rsid w:val="004A4BD3"/>
    <w:rsid w:val="004A6025"/>
    <w:rsid w:val="004B5E1A"/>
    <w:rsid w:val="004B6F8E"/>
    <w:rsid w:val="004C1024"/>
    <w:rsid w:val="004C2A8D"/>
    <w:rsid w:val="004C31BD"/>
    <w:rsid w:val="004C33C4"/>
    <w:rsid w:val="004C4DF6"/>
    <w:rsid w:val="004C65A6"/>
    <w:rsid w:val="004D3CD1"/>
    <w:rsid w:val="004E04C9"/>
    <w:rsid w:val="004E31ED"/>
    <w:rsid w:val="004E4329"/>
    <w:rsid w:val="004F0258"/>
    <w:rsid w:val="004F1DB0"/>
    <w:rsid w:val="004F21C8"/>
    <w:rsid w:val="004F2BB4"/>
    <w:rsid w:val="004F5B17"/>
    <w:rsid w:val="004F6B5E"/>
    <w:rsid w:val="00504B31"/>
    <w:rsid w:val="00505867"/>
    <w:rsid w:val="0050735D"/>
    <w:rsid w:val="00507AD8"/>
    <w:rsid w:val="005121BF"/>
    <w:rsid w:val="00513C14"/>
    <w:rsid w:val="00515129"/>
    <w:rsid w:val="0051578F"/>
    <w:rsid w:val="00517BA5"/>
    <w:rsid w:val="00522339"/>
    <w:rsid w:val="00525422"/>
    <w:rsid w:val="005323B9"/>
    <w:rsid w:val="00533389"/>
    <w:rsid w:val="00536575"/>
    <w:rsid w:val="00547842"/>
    <w:rsid w:val="00555044"/>
    <w:rsid w:val="0055571A"/>
    <w:rsid w:val="00560D4C"/>
    <w:rsid w:val="0056131E"/>
    <w:rsid w:val="00566459"/>
    <w:rsid w:val="005706F3"/>
    <w:rsid w:val="00571471"/>
    <w:rsid w:val="005808C7"/>
    <w:rsid w:val="0058132D"/>
    <w:rsid w:val="005826DD"/>
    <w:rsid w:val="00587206"/>
    <w:rsid w:val="0059170A"/>
    <w:rsid w:val="00592FC9"/>
    <w:rsid w:val="005936B0"/>
    <w:rsid w:val="00595472"/>
    <w:rsid w:val="00595DAB"/>
    <w:rsid w:val="00596AD4"/>
    <w:rsid w:val="005A0351"/>
    <w:rsid w:val="005A0C84"/>
    <w:rsid w:val="005B2C35"/>
    <w:rsid w:val="005B44FC"/>
    <w:rsid w:val="005C5B2D"/>
    <w:rsid w:val="005C7097"/>
    <w:rsid w:val="005E0277"/>
    <w:rsid w:val="005E1DFE"/>
    <w:rsid w:val="005F0C44"/>
    <w:rsid w:val="005F4360"/>
    <w:rsid w:val="005F546C"/>
    <w:rsid w:val="005F720F"/>
    <w:rsid w:val="005F77A3"/>
    <w:rsid w:val="00600810"/>
    <w:rsid w:val="0060084E"/>
    <w:rsid w:val="00603A06"/>
    <w:rsid w:val="0060563A"/>
    <w:rsid w:val="00610286"/>
    <w:rsid w:val="0061210E"/>
    <w:rsid w:val="00613119"/>
    <w:rsid w:val="00615D3F"/>
    <w:rsid w:val="0061605D"/>
    <w:rsid w:val="0061689B"/>
    <w:rsid w:val="0063150A"/>
    <w:rsid w:val="00633648"/>
    <w:rsid w:val="00633EFB"/>
    <w:rsid w:val="006374E5"/>
    <w:rsid w:val="0064072F"/>
    <w:rsid w:val="00640F6E"/>
    <w:rsid w:val="006431CE"/>
    <w:rsid w:val="00644D1F"/>
    <w:rsid w:val="00644F45"/>
    <w:rsid w:val="006523B0"/>
    <w:rsid w:val="00656F17"/>
    <w:rsid w:val="006610FE"/>
    <w:rsid w:val="0066144C"/>
    <w:rsid w:val="006620F8"/>
    <w:rsid w:val="00665027"/>
    <w:rsid w:val="00666012"/>
    <w:rsid w:val="0066655F"/>
    <w:rsid w:val="006672BA"/>
    <w:rsid w:val="006717DD"/>
    <w:rsid w:val="006737C2"/>
    <w:rsid w:val="00673DAD"/>
    <w:rsid w:val="00673E89"/>
    <w:rsid w:val="00676B19"/>
    <w:rsid w:val="00676C0C"/>
    <w:rsid w:val="00677D35"/>
    <w:rsid w:val="00684067"/>
    <w:rsid w:val="00685440"/>
    <w:rsid w:val="006969F5"/>
    <w:rsid w:val="00697A80"/>
    <w:rsid w:val="006A10DD"/>
    <w:rsid w:val="006A1653"/>
    <w:rsid w:val="006A2755"/>
    <w:rsid w:val="006A489C"/>
    <w:rsid w:val="006A5E10"/>
    <w:rsid w:val="006B15E2"/>
    <w:rsid w:val="006B2625"/>
    <w:rsid w:val="006C2536"/>
    <w:rsid w:val="006C2B23"/>
    <w:rsid w:val="006C71CB"/>
    <w:rsid w:val="006C7691"/>
    <w:rsid w:val="006D0C5E"/>
    <w:rsid w:val="006D0EF5"/>
    <w:rsid w:val="006D2632"/>
    <w:rsid w:val="006D474C"/>
    <w:rsid w:val="006D54DD"/>
    <w:rsid w:val="006D7CEB"/>
    <w:rsid w:val="006D7D3F"/>
    <w:rsid w:val="006E0871"/>
    <w:rsid w:val="006E117D"/>
    <w:rsid w:val="006E1C26"/>
    <w:rsid w:val="006E5BBE"/>
    <w:rsid w:val="006E6040"/>
    <w:rsid w:val="00702E39"/>
    <w:rsid w:val="0070371D"/>
    <w:rsid w:val="007100CC"/>
    <w:rsid w:val="00711AFA"/>
    <w:rsid w:val="00714340"/>
    <w:rsid w:val="00716096"/>
    <w:rsid w:val="00716E62"/>
    <w:rsid w:val="007234EC"/>
    <w:rsid w:val="00725E38"/>
    <w:rsid w:val="00735402"/>
    <w:rsid w:val="00737120"/>
    <w:rsid w:val="00740C11"/>
    <w:rsid w:val="00742C33"/>
    <w:rsid w:val="007449C1"/>
    <w:rsid w:val="00747B47"/>
    <w:rsid w:val="007513F8"/>
    <w:rsid w:val="00753844"/>
    <w:rsid w:val="0076248B"/>
    <w:rsid w:val="007631AD"/>
    <w:rsid w:val="00763513"/>
    <w:rsid w:val="0076480D"/>
    <w:rsid w:val="007672AF"/>
    <w:rsid w:val="00767D84"/>
    <w:rsid w:val="007708D2"/>
    <w:rsid w:val="00777704"/>
    <w:rsid w:val="00777BD8"/>
    <w:rsid w:val="00780BBC"/>
    <w:rsid w:val="007900AD"/>
    <w:rsid w:val="00791438"/>
    <w:rsid w:val="0079412D"/>
    <w:rsid w:val="00794318"/>
    <w:rsid w:val="00796F30"/>
    <w:rsid w:val="007A4D5E"/>
    <w:rsid w:val="007B4970"/>
    <w:rsid w:val="007C2BEC"/>
    <w:rsid w:val="007C4074"/>
    <w:rsid w:val="007C4856"/>
    <w:rsid w:val="007C523F"/>
    <w:rsid w:val="007C700D"/>
    <w:rsid w:val="007D3E88"/>
    <w:rsid w:val="007D5106"/>
    <w:rsid w:val="007D654F"/>
    <w:rsid w:val="007D69C7"/>
    <w:rsid w:val="007D7623"/>
    <w:rsid w:val="007E0751"/>
    <w:rsid w:val="007E127C"/>
    <w:rsid w:val="007E2427"/>
    <w:rsid w:val="007E34D9"/>
    <w:rsid w:val="007E5F7A"/>
    <w:rsid w:val="007E6154"/>
    <w:rsid w:val="007E6F77"/>
    <w:rsid w:val="007E7762"/>
    <w:rsid w:val="007F3FEB"/>
    <w:rsid w:val="00805B13"/>
    <w:rsid w:val="008074C0"/>
    <w:rsid w:val="008076BE"/>
    <w:rsid w:val="008115B8"/>
    <w:rsid w:val="008145A2"/>
    <w:rsid w:val="00815186"/>
    <w:rsid w:val="00817FE7"/>
    <w:rsid w:val="00820A0F"/>
    <w:rsid w:val="008236DB"/>
    <w:rsid w:val="008254EC"/>
    <w:rsid w:val="008255D2"/>
    <w:rsid w:val="0083046C"/>
    <w:rsid w:val="00832239"/>
    <w:rsid w:val="00832633"/>
    <w:rsid w:val="008377B3"/>
    <w:rsid w:val="0084207D"/>
    <w:rsid w:val="0084742D"/>
    <w:rsid w:val="00847D95"/>
    <w:rsid w:val="00847FAC"/>
    <w:rsid w:val="00850BC3"/>
    <w:rsid w:val="00851102"/>
    <w:rsid w:val="00855CC0"/>
    <w:rsid w:val="00857410"/>
    <w:rsid w:val="0086021E"/>
    <w:rsid w:val="00863C0D"/>
    <w:rsid w:val="0087142A"/>
    <w:rsid w:val="00875432"/>
    <w:rsid w:val="00876477"/>
    <w:rsid w:val="008802E2"/>
    <w:rsid w:val="00883C98"/>
    <w:rsid w:val="0088445B"/>
    <w:rsid w:val="00885149"/>
    <w:rsid w:val="00886381"/>
    <w:rsid w:val="00886402"/>
    <w:rsid w:val="008902E9"/>
    <w:rsid w:val="008922AA"/>
    <w:rsid w:val="008A0108"/>
    <w:rsid w:val="008A1329"/>
    <w:rsid w:val="008A17CF"/>
    <w:rsid w:val="008A1E3A"/>
    <w:rsid w:val="008A3780"/>
    <w:rsid w:val="008B3E5C"/>
    <w:rsid w:val="008B4F1B"/>
    <w:rsid w:val="008B50FF"/>
    <w:rsid w:val="008C2F79"/>
    <w:rsid w:val="008C38C7"/>
    <w:rsid w:val="008D0E24"/>
    <w:rsid w:val="008D237F"/>
    <w:rsid w:val="008E4FF2"/>
    <w:rsid w:val="008F022C"/>
    <w:rsid w:val="008F0ACE"/>
    <w:rsid w:val="008F70F0"/>
    <w:rsid w:val="009008F7"/>
    <w:rsid w:val="00904AE1"/>
    <w:rsid w:val="00905502"/>
    <w:rsid w:val="00906461"/>
    <w:rsid w:val="00913E36"/>
    <w:rsid w:val="00914E9C"/>
    <w:rsid w:val="00917221"/>
    <w:rsid w:val="00925269"/>
    <w:rsid w:val="009272CB"/>
    <w:rsid w:val="00931102"/>
    <w:rsid w:val="00931119"/>
    <w:rsid w:val="0093447E"/>
    <w:rsid w:val="00935EB8"/>
    <w:rsid w:val="0094256B"/>
    <w:rsid w:val="009425FF"/>
    <w:rsid w:val="009429B1"/>
    <w:rsid w:val="0095022C"/>
    <w:rsid w:val="00955BD0"/>
    <w:rsid w:val="00955C6B"/>
    <w:rsid w:val="0096751F"/>
    <w:rsid w:val="00970AF8"/>
    <w:rsid w:val="00973F1E"/>
    <w:rsid w:val="00974031"/>
    <w:rsid w:val="00975BFE"/>
    <w:rsid w:val="00985A8E"/>
    <w:rsid w:val="009873C5"/>
    <w:rsid w:val="00991EA1"/>
    <w:rsid w:val="00993EA5"/>
    <w:rsid w:val="00995506"/>
    <w:rsid w:val="009958D6"/>
    <w:rsid w:val="00995E38"/>
    <w:rsid w:val="00997C32"/>
    <w:rsid w:val="009A0989"/>
    <w:rsid w:val="009A10EA"/>
    <w:rsid w:val="009A2C5B"/>
    <w:rsid w:val="009A2DE1"/>
    <w:rsid w:val="009A36BA"/>
    <w:rsid w:val="009A6D8D"/>
    <w:rsid w:val="009B1B02"/>
    <w:rsid w:val="009B4244"/>
    <w:rsid w:val="009B5E08"/>
    <w:rsid w:val="009B7302"/>
    <w:rsid w:val="009C0C70"/>
    <w:rsid w:val="009C23B7"/>
    <w:rsid w:val="009C5294"/>
    <w:rsid w:val="009E1E60"/>
    <w:rsid w:val="009E6132"/>
    <w:rsid w:val="009E7D3C"/>
    <w:rsid w:val="009F0BF4"/>
    <w:rsid w:val="009F1169"/>
    <w:rsid w:val="009F2049"/>
    <w:rsid w:val="009F3F63"/>
    <w:rsid w:val="009F7F87"/>
    <w:rsid w:val="00A00A26"/>
    <w:rsid w:val="00A076D1"/>
    <w:rsid w:val="00A07DB5"/>
    <w:rsid w:val="00A11BBD"/>
    <w:rsid w:val="00A12CF6"/>
    <w:rsid w:val="00A14CD6"/>
    <w:rsid w:val="00A16059"/>
    <w:rsid w:val="00A17FAA"/>
    <w:rsid w:val="00A26C78"/>
    <w:rsid w:val="00A30CA5"/>
    <w:rsid w:val="00A34770"/>
    <w:rsid w:val="00A36C25"/>
    <w:rsid w:val="00A4303C"/>
    <w:rsid w:val="00A47FC0"/>
    <w:rsid w:val="00A52A68"/>
    <w:rsid w:val="00A559BA"/>
    <w:rsid w:val="00A61BEC"/>
    <w:rsid w:val="00A70AD9"/>
    <w:rsid w:val="00A7106D"/>
    <w:rsid w:val="00A7343D"/>
    <w:rsid w:val="00A823FC"/>
    <w:rsid w:val="00A92D2D"/>
    <w:rsid w:val="00A93234"/>
    <w:rsid w:val="00A953D8"/>
    <w:rsid w:val="00AA0AF8"/>
    <w:rsid w:val="00AA239B"/>
    <w:rsid w:val="00AA2C3D"/>
    <w:rsid w:val="00AA447F"/>
    <w:rsid w:val="00AA5015"/>
    <w:rsid w:val="00AA6634"/>
    <w:rsid w:val="00AA7520"/>
    <w:rsid w:val="00AA7736"/>
    <w:rsid w:val="00AB01FE"/>
    <w:rsid w:val="00AB0589"/>
    <w:rsid w:val="00AB1D5F"/>
    <w:rsid w:val="00AB4733"/>
    <w:rsid w:val="00AB7CAF"/>
    <w:rsid w:val="00AC5CCC"/>
    <w:rsid w:val="00AC7373"/>
    <w:rsid w:val="00AD03A0"/>
    <w:rsid w:val="00AD17BB"/>
    <w:rsid w:val="00AD26E7"/>
    <w:rsid w:val="00AD4FA9"/>
    <w:rsid w:val="00AD63AC"/>
    <w:rsid w:val="00AE3369"/>
    <w:rsid w:val="00AE6293"/>
    <w:rsid w:val="00AE6AD0"/>
    <w:rsid w:val="00AE7018"/>
    <w:rsid w:val="00AF1312"/>
    <w:rsid w:val="00AF2D71"/>
    <w:rsid w:val="00B0102E"/>
    <w:rsid w:val="00B11C5C"/>
    <w:rsid w:val="00B12007"/>
    <w:rsid w:val="00B128E9"/>
    <w:rsid w:val="00B12D10"/>
    <w:rsid w:val="00B160AA"/>
    <w:rsid w:val="00B1729D"/>
    <w:rsid w:val="00B20F97"/>
    <w:rsid w:val="00B26264"/>
    <w:rsid w:val="00B27209"/>
    <w:rsid w:val="00B46B92"/>
    <w:rsid w:val="00B47FB8"/>
    <w:rsid w:val="00B50109"/>
    <w:rsid w:val="00B527BD"/>
    <w:rsid w:val="00B52F8E"/>
    <w:rsid w:val="00B54C76"/>
    <w:rsid w:val="00B559F2"/>
    <w:rsid w:val="00B61AAA"/>
    <w:rsid w:val="00B66210"/>
    <w:rsid w:val="00B67C6D"/>
    <w:rsid w:val="00B7465D"/>
    <w:rsid w:val="00B76D9E"/>
    <w:rsid w:val="00B8150D"/>
    <w:rsid w:val="00B86DA6"/>
    <w:rsid w:val="00B9089F"/>
    <w:rsid w:val="00B92943"/>
    <w:rsid w:val="00B94D9A"/>
    <w:rsid w:val="00B96512"/>
    <w:rsid w:val="00BA3B36"/>
    <w:rsid w:val="00BA43DF"/>
    <w:rsid w:val="00BA6646"/>
    <w:rsid w:val="00BB2E0D"/>
    <w:rsid w:val="00BB3609"/>
    <w:rsid w:val="00BB5A0E"/>
    <w:rsid w:val="00BC4333"/>
    <w:rsid w:val="00BD4AA6"/>
    <w:rsid w:val="00BD5642"/>
    <w:rsid w:val="00BD5A32"/>
    <w:rsid w:val="00BD64F7"/>
    <w:rsid w:val="00BE014F"/>
    <w:rsid w:val="00BE136F"/>
    <w:rsid w:val="00BE16BA"/>
    <w:rsid w:val="00BE1DE7"/>
    <w:rsid w:val="00BE3281"/>
    <w:rsid w:val="00BE68CD"/>
    <w:rsid w:val="00BF21AA"/>
    <w:rsid w:val="00BF29E2"/>
    <w:rsid w:val="00BF2BF0"/>
    <w:rsid w:val="00C045E8"/>
    <w:rsid w:val="00C04B28"/>
    <w:rsid w:val="00C066C7"/>
    <w:rsid w:val="00C069A3"/>
    <w:rsid w:val="00C070BF"/>
    <w:rsid w:val="00C076B4"/>
    <w:rsid w:val="00C10349"/>
    <w:rsid w:val="00C10F19"/>
    <w:rsid w:val="00C15DA0"/>
    <w:rsid w:val="00C20D04"/>
    <w:rsid w:val="00C3223F"/>
    <w:rsid w:val="00C32317"/>
    <w:rsid w:val="00C3534A"/>
    <w:rsid w:val="00C37798"/>
    <w:rsid w:val="00C41031"/>
    <w:rsid w:val="00C44921"/>
    <w:rsid w:val="00C46057"/>
    <w:rsid w:val="00C47649"/>
    <w:rsid w:val="00C47ACE"/>
    <w:rsid w:val="00C47C4A"/>
    <w:rsid w:val="00C50BFA"/>
    <w:rsid w:val="00C566C5"/>
    <w:rsid w:val="00C57242"/>
    <w:rsid w:val="00C617A8"/>
    <w:rsid w:val="00C71D48"/>
    <w:rsid w:val="00C727A1"/>
    <w:rsid w:val="00C73498"/>
    <w:rsid w:val="00C74157"/>
    <w:rsid w:val="00C76A97"/>
    <w:rsid w:val="00C81195"/>
    <w:rsid w:val="00C8187B"/>
    <w:rsid w:val="00C81A45"/>
    <w:rsid w:val="00C81FC6"/>
    <w:rsid w:val="00C83A01"/>
    <w:rsid w:val="00C83B3D"/>
    <w:rsid w:val="00C845A4"/>
    <w:rsid w:val="00C84C22"/>
    <w:rsid w:val="00C85E2A"/>
    <w:rsid w:val="00C93938"/>
    <w:rsid w:val="00CA49A8"/>
    <w:rsid w:val="00CA6E25"/>
    <w:rsid w:val="00CA6F50"/>
    <w:rsid w:val="00CB7A83"/>
    <w:rsid w:val="00CC15AD"/>
    <w:rsid w:val="00CC4048"/>
    <w:rsid w:val="00CC65D4"/>
    <w:rsid w:val="00CD0D2E"/>
    <w:rsid w:val="00CD112D"/>
    <w:rsid w:val="00CD300F"/>
    <w:rsid w:val="00CD36FC"/>
    <w:rsid w:val="00CD55B1"/>
    <w:rsid w:val="00CD6191"/>
    <w:rsid w:val="00CD76A0"/>
    <w:rsid w:val="00CE0F01"/>
    <w:rsid w:val="00CF0E43"/>
    <w:rsid w:val="00CF326A"/>
    <w:rsid w:val="00CF3B87"/>
    <w:rsid w:val="00D00880"/>
    <w:rsid w:val="00D00A06"/>
    <w:rsid w:val="00D02110"/>
    <w:rsid w:val="00D0365B"/>
    <w:rsid w:val="00D10BB3"/>
    <w:rsid w:val="00D10D13"/>
    <w:rsid w:val="00D11EED"/>
    <w:rsid w:val="00D14EB8"/>
    <w:rsid w:val="00D15BFD"/>
    <w:rsid w:val="00D172FA"/>
    <w:rsid w:val="00D21876"/>
    <w:rsid w:val="00D237E0"/>
    <w:rsid w:val="00D27FA2"/>
    <w:rsid w:val="00D32987"/>
    <w:rsid w:val="00D36A5B"/>
    <w:rsid w:val="00D41D21"/>
    <w:rsid w:val="00D42AA3"/>
    <w:rsid w:val="00D430DC"/>
    <w:rsid w:val="00D44305"/>
    <w:rsid w:val="00D50B10"/>
    <w:rsid w:val="00D52238"/>
    <w:rsid w:val="00D54DFE"/>
    <w:rsid w:val="00D54E11"/>
    <w:rsid w:val="00D55C88"/>
    <w:rsid w:val="00D57D7C"/>
    <w:rsid w:val="00D612B4"/>
    <w:rsid w:val="00D6196D"/>
    <w:rsid w:val="00D647D7"/>
    <w:rsid w:val="00D64935"/>
    <w:rsid w:val="00D6713A"/>
    <w:rsid w:val="00D7291B"/>
    <w:rsid w:val="00D77C45"/>
    <w:rsid w:val="00D83EEF"/>
    <w:rsid w:val="00D85B03"/>
    <w:rsid w:val="00D91155"/>
    <w:rsid w:val="00D92AA9"/>
    <w:rsid w:val="00D9490E"/>
    <w:rsid w:val="00DA1F45"/>
    <w:rsid w:val="00DA41A3"/>
    <w:rsid w:val="00DA6A5C"/>
    <w:rsid w:val="00DB0098"/>
    <w:rsid w:val="00DB171A"/>
    <w:rsid w:val="00DB1F93"/>
    <w:rsid w:val="00DB4BF3"/>
    <w:rsid w:val="00DB77CF"/>
    <w:rsid w:val="00DC2B45"/>
    <w:rsid w:val="00DD1C72"/>
    <w:rsid w:val="00DE4E7E"/>
    <w:rsid w:val="00DE58AE"/>
    <w:rsid w:val="00DE68BF"/>
    <w:rsid w:val="00DF1B04"/>
    <w:rsid w:val="00DF3B16"/>
    <w:rsid w:val="00DF44D4"/>
    <w:rsid w:val="00E00304"/>
    <w:rsid w:val="00E01F0C"/>
    <w:rsid w:val="00E030B1"/>
    <w:rsid w:val="00E100CD"/>
    <w:rsid w:val="00E12F49"/>
    <w:rsid w:val="00E15475"/>
    <w:rsid w:val="00E15E4D"/>
    <w:rsid w:val="00E173A0"/>
    <w:rsid w:val="00E2004E"/>
    <w:rsid w:val="00E211D4"/>
    <w:rsid w:val="00E22B6D"/>
    <w:rsid w:val="00E23A40"/>
    <w:rsid w:val="00E32CD6"/>
    <w:rsid w:val="00E32FBC"/>
    <w:rsid w:val="00E33868"/>
    <w:rsid w:val="00E33AA6"/>
    <w:rsid w:val="00E350CD"/>
    <w:rsid w:val="00E35ED4"/>
    <w:rsid w:val="00E375F3"/>
    <w:rsid w:val="00E41BD9"/>
    <w:rsid w:val="00E431D9"/>
    <w:rsid w:val="00E503E1"/>
    <w:rsid w:val="00E573D1"/>
    <w:rsid w:val="00E6075C"/>
    <w:rsid w:val="00E614AE"/>
    <w:rsid w:val="00E66D3F"/>
    <w:rsid w:val="00E67D49"/>
    <w:rsid w:val="00E8321C"/>
    <w:rsid w:val="00E86DD0"/>
    <w:rsid w:val="00E90C2E"/>
    <w:rsid w:val="00E9146E"/>
    <w:rsid w:val="00E91CC5"/>
    <w:rsid w:val="00E927A4"/>
    <w:rsid w:val="00E9326C"/>
    <w:rsid w:val="00E93DC4"/>
    <w:rsid w:val="00E969BE"/>
    <w:rsid w:val="00EA12AF"/>
    <w:rsid w:val="00EA5CFE"/>
    <w:rsid w:val="00EA5FF2"/>
    <w:rsid w:val="00EA7041"/>
    <w:rsid w:val="00EA7D5D"/>
    <w:rsid w:val="00EB4520"/>
    <w:rsid w:val="00EC4C50"/>
    <w:rsid w:val="00EC7209"/>
    <w:rsid w:val="00ED1246"/>
    <w:rsid w:val="00ED332F"/>
    <w:rsid w:val="00ED35FA"/>
    <w:rsid w:val="00ED3CA8"/>
    <w:rsid w:val="00ED61E2"/>
    <w:rsid w:val="00EE2C86"/>
    <w:rsid w:val="00EE6512"/>
    <w:rsid w:val="00EF3989"/>
    <w:rsid w:val="00EF47AF"/>
    <w:rsid w:val="00EF697B"/>
    <w:rsid w:val="00EF6C2E"/>
    <w:rsid w:val="00EF71BE"/>
    <w:rsid w:val="00EF723C"/>
    <w:rsid w:val="00F0464B"/>
    <w:rsid w:val="00F04990"/>
    <w:rsid w:val="00F04A72"/>
    <w:rsid w:val="00F05241"/>
    <w:rsid w:val="00F05CD7"/>
    <w:rsid w:val="00F074D4"/>
    <w:rsid w:val="00F11626"/>
    <w:rsid w:val="00F139CD"/>
    <w:rsid w:val="00F1479B"/>
    <w:rsid w:val="00F14C83"/>
    <w:rsid w:val="00F17C4B"/>
    <w:rsid w:val="00F2390E"/>
    <w:rsid w:val="00F32144"/>
    <w:rsid w:val="00F32EF1"/>
    <w:rsid w:val="00F46FB8"/>
    <w:rsid w:val="00F47398"/>
    <w:rsid w:val="00F50782"/>
    <w:rsid w:val="00F56B50"/>
    <w:rsid w:val="00F615E8"/>
    <w:rsid w:val="00F67E8B"/>
    <w:rsid w:val="00F712D0"/>
    <w:rsid w:val="00F7436C"/>
    <w:rsid w:val="00F7453C"/>
    <w:rsid w:val="00F81D1D"/>
    <w:rsid w:val="00F82095"/>
    <w:rsid w:val="00F82DB4"/>
    <w:rsid w:val="00F87676"/>
    <w:rsid w:val="00F8775F"/>
    <w:rsid w:val="00F943B6"/>
    <w:rsid w:val="00F94F8F"/>
    <w:rsid w:val="00F95A82"/>
    <w:rsid w:val="00FA62D0"/>
    <w:rsid w:val="00FA75B3"/>
    <w:rsid w:val="00FB4D96"/>
    <w:rsid w:val="00FB560D"/>
    <w:rsid w:val="00FB729B"/>
    <w:rsid w:val="00FC32E4"/>
    <w:rsid w:val="00FD0E69"/>
    <w:rsid w:val="00FD2115"/>
    <w:rsid w:val="00FD4024"/>
    <w:rsid w:val="00FE0882"/>
    <w:rsid w:val="00FE0A79"/>
    <w:rsid w:val="00FE364B"/>
    <w:rsid w:val="00FE430F"/>
    <w:rsid w:val="00FE596E"/>
    <w:rsid w:val="00FF0374"/>
    <w:rsid w:val="00FF0C5E"/>
    <w:rsid w:val="00FF2816"/>
    <w:rsid w:val="00FF2935"/>
    <w:rsid w:val="00FF3A93"/>
    <w:rsid w:val="00FF43C4"/>
    <w:rsid w:val="00FF4872"/>
    <w:rsid w:val="00FF6B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B92D1F"/>
  <w15:docId w15:val="{45BF331D-E190-4880-8380-78E9BCC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B47"/>
    <w:pPr>
      <w:spacing w:after="0" w:line="240" w:lineRule="auto"/>
      <w:contextualSpacing/>
    </w:pPr>
    <w:rPr>
      <w:rFonts w:ascii="Times New Roman" w:hAnsi="Times New Roman"/>
      <w:sz w:val="24"/>
      <w:lang w:val="ro-MD"/>
    </w:rPr>
  </w:style>
  <w:style w:type="paragraph" w:styleId="Titlu1">
    <w:name w:val="heading 1"/>
    <w:basedOn w:val="Normal"/>
    <w:next w:val="Normal"/>
    <w:link w:val="Titlu1Caracter"/>
    <w:uiPriority w:val="9"/>
    <w:qFormat/>
    <w:rsid w:val="00820A0F"/>
    <w:pPr>
      <w:keepNext/>
      <w:keepLines/>
      <w:spacing w:before="240" w:line="360" w:lineRule="auto"/>
      <w:jc w:val="both"/>
      <w:outlineLvl w:val="0"/>
    </w:pPr>
    <w:rPr>
      <w:rFonts w:ascii="Times" w:eastAsiaTheme="majorEastAsia" w:hAnsi="Times" w:cstheme="majorBidi"/>
      <w:b/>
      <w:caps/>
      <w:sz w:val="28"/>
      <w:szCs w:val="32"/>
    </w:rPr>
  </w:style>
  <w:style w:type="paragraph" w:styleId="Titlu2">
    <w:name w:val="heading 2"/>
    <w:basedOn w:val="Normal"/>
    <w:next w:val="Normal"/>
    <w:link w:val="Titlu2Caracter"/>
    <w:uiPriority w:val="9"/>
    <w:qFormat/>
    <w:rsid w:val="00FD4024"/>
    <w:pPr>
      <w:keepNext/>
      <w:keepLines/>
      <w:numPr>
        <w:ilvl w:val="1"/>
        <w:numId w:val="2"/>
      </w:numPr>
      <w:outlineLvl w:val="1"/>
    </w:pPr>
    <w:rPr>
      <w:rFonts w:eastAsiaTheme="majorEastAsia" w:cstheme="majorBidi"/>
      <w:b/>
      <w:i/>
      <w:smallCaps/>
      <w:sz w:val="26"/>
      <w:szCs w:val="26"/>
    </w:rPr>
  </w:style>
  <w:style w:type="paragraph" w:styleId="Titlu3">
    <w:name w:val="heading 3"/>
    <w:aliases w:val="~MinorSubHeading"/>
    <w:basedOn w:val="Normal"/>
    <w:next w:val="Normal"/>
    <w:link w:val="Titlu3Caracter"/>
    <w:uiPriority w:val="9"/>
    <w:qFormat/>
    <w:rsid w:val="0064072F"/>
    <w:pPr>
      <w:keepNext/>
      <w:keepLines/>
      <w:numPr>
        <w:ilvl w:val="2"/>
        <w:numId w:val="2"/>
      </w:numPr>
      <w:outlineLvl w:val="2"/>
    </w:pPr>
    <w:rPr>
      <w:rFonts w:eastAsiaTheme="majorEastAsia" w:cstheme="majorBidi"/>
      <w:b/>
      <w:i/>
      <w:smallCaps/>
      <w:sz w:val="26"/>
      <w:szCs w:val="24"/>
    </w:rPr>
  </w:style>
  <w:style w:type="paragraph" w:styleId="Titlu4">
    <w:name w:val="heading 4"/>
    <w:aliases w:val="~Level4Heading"/>
    <w:basedOn w:val="Normal"/>
    <w:next w:val="Normal"/>
    <w:link w:val="Titlu4Caracter"/>
    <w:uiPriority w:val="9"/>
    <w:qFormat/>
    <w:rsid w:val="00C50BFA"/>
    <w:pPr>
      <w:keepNext/>
      <w:keepLines/>
      <w:numPr>
        <w:ilvl w:val="3"/>
        <w:numId w:val="2"/>
      </w:numPr>
      <w:outlineLvl w:val="3"/>
    </w:pPr>
    <w:rPr>
      <w:rFonts w:eastAsiaTheme="majorEastAsia" w:cstheme="majorBidi"/>
      <w:b/>
      <w:i/>
      <w:iCs/>
      <w:smallCaps/>
      <w:sz w:val="26"/>
    </w:rPr>
  </w:style>
  <w:style w:type="paragraph" w:styleId="Titlu5">
    <w:name w:val="heading 5"/>
    <w:aliases w:val="~Level5Heading"/>
    <w:basedOn w:val="Normal"/>
    <w:next w:val="Normal"/>
    <w:link w:val="Titlu5Caracter"/>
    <w:autoRedefine/>
    <w:uiPriority w:val="9"/>
    <w:qFormat/>
    <w:rsid w:val="006D0EF5"/>
    <w:pPr>
      <w:keepNext/>
      <w:keepLines/>
      <w:numPr>
        <w:ilvl w:val="4"/>
        <w:numId w:val="2"/>
      </w:numPr>
      <w:ind w:left="1418" w:hanging="992"/>
      <w:outlineLvl w:val="4"/>
    </w:pPr>
    <w:rPr>
      <w:rFonts w:eastAsiaTheme="majorEastAsia" w:cstheme="majorBidi"/>
      <w:b/>
      <w:i/>
      <w:smallCaps/>
      <w:sz w:val="26"/>
    </w:rPr>
  </w:style>
  <w:style w:type="paragraph" w:styleId="Titlu6">
    <w:name w:val="heading 6"/>
    <w:basedOn w:val="Normal"/>
    <w:next w:val="Normal"/>
    <w:link w:val="Titlu6Caracter"/>
    <w:uiPriority w:val="9"/>
    <w:qFormat/>
    <w:rsid w:val="00B66210"/>
    <w:pPr>
      <w:keepNext/>
      <w:keepLines/>
      <w:numPr>
        <w:numId w:val="4"/>
      </w:numPr>
      <w:spacing w:before="40"/>
      <w:jc w:val="right"/>
      <w:outlineLvl w:val="5"/>
    </w:pPr>
    <w:rPr>
      <w:rFonts w:eastAsiaTheme="majorEastAsia" w:cstheme="majorBidi"/>
      <w:b/>
      <w:i/>
      <w:smallCaps/>
      <w:sz w:val="26"/>
    </w:rPr>
  </w:style>
  <w:style w:type="paragraph" w:styleId="Titlu7">
    <w:name w:val="heading 7"/>
    <w:basedOn w:val="Normal"/>
    <w:next w:val="Normal"/>
    <w:link w:val="Titlu7Caracter"/>
    <w:uiPriority w:val="9"/>
    <w:unhideWhenUsed/>
    <w:qFormat/>
    <w:rsid w:val="00973F1E"/>
    <w:pPr>
      <w:keepNext/>
      <w:keepLines/>
      <w:spacing w:before="200"/>
      <w:contextualSpacing w:val="0"/>
      <w:outlineLvl w:val="6"/>
    </w:pPr>
    <w:rPr>
      <w:rFonts w:asciiTheme="majorHAnsi" w:eastAsiaTheme="majorEastAsia" w:hAnsiTheme="majorHAnsi" w:cstheme="majorBidi"/>
      <w:i/>
      <w:iCs/>
      <w:color w:val="404040" w:themeColor="text1" w:themeTint="BF"/>
      <w:sz w:val="21"/>
      <w:lang w:val="en-GB"/>
    </w:rPr>
  </w:style>
  <w:style w:type="paragraph" w:styleId="Titlu8">
    <w:name w:val="heading 8"/>
    <w:basedOn w:val="Normal"/>
    <w:next w:val="Normal"/>
    <w:link w:val="Titlu8Caracter"/>
    <w:uiPriority w:val="9"/>
    <w:unhideWhenUsed/>
    <w:qFormat/>
    <w:rsid w:val="00973F1E"/>
    <w:pPr>
      <w:keepNext/>
      <w:keepLines/>
      <w:spacing w:before="200"/>
      <w:contextualSpacing w:val="0"/>
      <w:outlineLvl w:val="7"/>
    </w:pPr>
    <w:rPr>
      <w:rFonts w:asciiTheme="majorHAnsi" w:eastAsiaTheme="majorEastAsia" w:hAnsiTheme="majorHAnsi" w:cstheme="majorBidi"/>
      <w:color w:val="404040" w:themeColor="text1" w:themeTint="BF"/>
      <w:sz w:val="21"/>
      <w:szCs w:val="20"/>
      <w:lang w:val="en-GB"/>
    </w:rPr>
  </w:style>
  <w:style w:type="paragraph" w:styleId="Titlu9">
    <w:name w:val="heading 9"/>
    <w:basedOn w:val="Normal"/>
    <w:next w:val="Normal"/>
    <w:link w:val="Titlu9Caracter"/>
    <w:uiPriority w:val="9"/>
    <w:unhideWhenUsed/>
    <w:qFormat/>
    <w:rsid w:val="00973F1E"/>
    <w:pPr>
      <w:keepNext/>
      <w:keepLines/>
      <w:spacing w:before="200"/>
      <w:contextualSpacing w:val="0"/>
      <w:outlineLvl w:val="8"/>
    </w:pPr>
    <w:rPr>
      <w:rFonts w:asciiTheme="majorHAnsi" w:eastAsiaTheme="majorEastAsia" w:hAnsiTheme="majorHAnsi" w:cstheme="majorBidi"/>
      <w:i/>
      <w:iCs/>
      <w:color w:val="404040" w:themeColor="text1" w:themeTint="BF"/>
      <w:sz w:val="21"/>
      <w:szCs w:val="20"/>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20A0F"/>
    <w:rPr>
      <w:rFonts w:ascii="Times" w:eastAsiaTheme="majorEastAsia" w:hAnsi="Times" w:cstheme="majorBidi"/>
      <w:b/>
      <w:caps/>
      <w:sz w:val="28"/>
      <w:szCs w:val="32"/>
      <w:lang w:val="ro-RO"/>
    </w:rPr>
  </w:style>
  <w:style w:type="character" w:customStyle="1" w:styleId="Titlu2Caracter">
    <w:name w:val="Titlu 2 Caracter"/>
    <w:basedOn w:val="Fontdeparagrafimplicit"/>
    <w:link w:val="Titlu2"/>
    <w:uiPriority w:val="9"/>
    <w:rsid w:val="00FD4024"/>
    <w:rPr>
      <w:rFonts w:ascii="Times New Roman" w:eastAsiaTheme="majorEastAsia" w:hAnsi="Times New Roman" w:cstheme="majorBidi"/>
      <w:b/>
      <w:i/>
      <w:smallCaps/>
      <w:sz w:val="26"/>
      <w:szCs w:val="26"/>
      <w:lang w:val="ro-RO"/>
    </w:rPr>
  </w:style>
  <w:style w:type="character" w:customStyle="1" w:styleId="Titlu3Caracter">
    <w:name w:val="Titlu 3 Caracter"/>
    <w:aliases w:val="~MinorSubHeading Caracter"/>
    <w:basedOn w:val="Fontdeparagrafimplicit"/>
    <w:link w:val="Titlu3"/>
    <w:uiPriority w:val="9"/>
    <w:rsid w:val="00796F30"/>
    <w:rPr>
      <w:rFonts w:ascii="Times New Roman" w:eastAsiaTheme="majorEastAsia" w:hAnsi="Times New Roman" w:cstheme="majorBidi"/>
      <w:b/>
      <w:i/>
      <w:smallCaps/>
      <w:sz w:val="26"/>
      <w:szCs w:val="24"/>
      <w:lang w:val="ro-RO"/>
    </w:rPr>
  </w:style>
  <w:style w:type="character" w:customStyle="1" w:styleId="Titlu4Caracter">
    <w:name w:val="Titlu 4 Caracter"/>
    <w:aliases w:val="~Level4Heading Caracter"/>
    <w:basedOn w:val="Fontdeparagrafimplicit"/>
    <w:link w:val="Titlu4"/>
    <w:uiPriority w:val="9"/>
    <w:rsid w:val="00796F30"/>
    <w:rPr>
      <w:rFonts w:ascii="Times New Roman" w:eastAsiaTheme="majorEastAsia" w:hAnsi="Times New Roman" w:cstheme="majorBidi"/>
      <w:b/>
      <w:i/>
      <w:iCs/>
      <w:smallCaps/>
      <w:sz w:val="26"/>
      <w:lang w:val="ro-RO"/>
    </w:rPr>
  </w:style>
  <w:style w:type="table" w:styleId="Tabelgril">
    <w:name w:val="Table Grid"/>
    <w:basedOn w:val="TabelNormal"/>
    <w:uiPriority w:val="39"/>
    <w:rsid w:val="006A4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aliases w:val="~FootnoteText"/>
    <w:basedOn w:val="Normal"/>
    <w:link w:val="TextnotdesubsolCaracter"/>
    <w:uiPriority w:val="99"/>
    <w:unhideWhenUsed/>
    <w:rsid w:val="00021E30"/>
    <w:rPr>
      <w:sz w:val="20"/>
      <w:szCs w:val="20"/>
    </w:rPr>
  </w:style>
  <w:style w:type="character" w:customStyle="1" w:styleId="TextnotdesubsolCaracter">
    <w:name w:val="Text notă de subsol Caracter"/>
    <w:aliases w:val="~FootnoteText Caracter"/>
    <w:basedOn w:val="Fontdeparagrafimplicit"/>
    <w:link w:val="Textnotdesubsol"/>
    <w:uiPriority w:val="99"/>
    <w:rsid w:val="00021E30"/>
    <w:rPr>
      <w:rFonts w:ascii="Times New Roman" w:hAnsi="Times New Roman"/>
      <w:sz w:val="20"/>
      <w:szCs w:val="20"/>
    </w:rPr>
  </w:style>
  <w:style w:type="character" w:styleId="Referinnotdesubsol">
    <w:name w:val="footnote reference"/>
    <w:basedOn w:val="Fontdeparagrafimplicit"/>
    <w:uiPriority w:val="99"/>
    <w:unhideWhenUsed/>
    <w:qFormat/>
    <w:rsid w:val="00021E30"/>
    <w:rPr>
      <w:vertAlign w:val="superscript"/>
    </w:rPr>
  </w:style>
  <w:style w:type="character" w:styleId="Hyperlink">
    <w:name w:val="Hyperlink"/>
    <w:basedOn w:val="Fontdeparagrafimplicit"/>
    <w:uiPriority w:val="99"/>
    <w:unhideWhenUsed/>
    <w:rsid w:val="00021E30"/>
    <w:rPr>
      <w:color w:val="0563C1" w:themeColor="hyperlink"/>
      <w:u w:val="single"/>
    </w:rPr>
  </w:style>
  <w:style w:type="paragraph" w:styleId="Listparagraf">
    <w:name w:val="List Paragraph"/>
    <w:basedOn w:val="Normal"/>
    <w:uiPriority w:val="34"/>
    <w:qFormat/>
    <w:rsid w:val="003700FA"/>
    <w:pPr>
      <w:ind w:left="720"/>
    </w:pPr>
  </w:style>
  <w:style w:type="character" w:styleId="Referincomentariu">
    <w:name w:val="annotation reference"/>
    <w:basedOn w:val="Fontdeparagrafimplicit"/>
    <w:uiPriority w:val="99"/>
    <w:semiHidden/>
    <w:unhideWhenUsed/>
    <w:rsid w:val="00917221"/>
    <w:rPr>
      <w:sz w:val="16"/>
      <w:szCs w:val="16"/>
    </w:rPr>
  </w:style>
  <w:style w:type="paragraph" w:styleId="Textcomentariu">
    <w:name w:val="annotation text"/>
    <w:basedOn w:val="Normal"/>
    <w:link w:val="TextcomentariuCaracter"/>
    <w:uiPriority w:val="99"/>
    <w:unhideWhenUsed/>
    <w:rsid w:val="00917221"/>
    <w:rPr>
      <w:sz w:val="20"/>
      <w:szCs w:val="20"/>
    </w:rPr>
  </w:style>
  <w:style w:type="character" w:customStyle="1" w:styleId="TextcomentariuCaracter">
    <w:name w:val="Text comentariu Caracter"/>
    <w:basedOn w:val="Fontdeparagrafimplicit"/>
    <w:link w:val="Textcomentariu"/>
    <w:uiPriority w:val="99"/>
    <w:rsid w:val="00917221"/>
    <w:rPr>
      <w:rFonts w:ascii="Times New Roman" w:hAnsi="Times New Roman"/>
      <w:sz w:val="20"/>
      <w:szCs w:val="20"/>
    </w:rPr>
  </w:style>
  <w:style w:type="paragraph" w:styleId="SubiectComentariu">
    <w:name w:val="annotation subject"/>
    <w:basedOn w:val="Textcomentariu"/>
    <w:next w:val="Textcomentariu"/>
    <w:link w:val="SubiectComentariuCaracter"/>
    <w:uiPriority w:val="99"/>
    <w:semiHidden/>
    <w:unhideWhenUsed/>
    <w:rsid w:val="00917221"/>
    <w:rPr>
      <w:b/>
      <w:bCs/>
    </w:rPr>
  </w:style>
  <w:style w:type="character" w:customStyle="1" w:styleId="SubiectComentariuCaracter">
    <w:name w:val="Subiect Comentariu Caracter"/>
    <w:basedOn w:val="TextcomentariuCaracter"/>
    <w:link w:val="SubiectComentariu"/>
    <w:uiPriority w:val="99"/>
    <w:semiHidden/>
    <w:rsid w:val="00917221"/>
    <w:rPr>
      <w:rFonts w:ascii="Times New Roman" w:hAnsi="Times New Roman"/>
      <w:b/>
      <w:bCs/>
      <w:sz w:val="20"/>
      <w:szCs w:val="20"/>
    </w:rPr>
  </w:style>
  <w:style w:type="paragraph" w:styleId="TextnBalon">
    <w:name w:val="Balloon Text"/>
    <w:basedOn w:val="Normal"/>
    <w:link w:val="TextnBalonCaracter"/>
    <w:uiPriority w:val="99"/>
    <w:semiHidden/>
    <w:unhideWhenUsed/>
    <w:rsid w:val="0091722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17221"/>
    <w:rPr>
      <w:rFonts w:ascii="Segoe UI" w:hAnsi="Segoe UI" w:cs="Segoe UI"/>
      <w:sz w:val="18"/>
      <w:szCs w:val="18"/>
    </w:rPr>
  </w:style>
  <w:style w:type="character" w:customStyle="1" w:styleId="Titlu5Caracter">
    <w:name w:val="Titlu 5 Caracter"/>
    <w:aliases w:val="~Level5Heading Caracter"/>
    <w:basedOn w:val="Fontdeparagrafimplicit"/>
    <w:link w:val="Titlu5"/>
    <w:uiPriority w:val="9"/>
    <w:qFormat/>
    <w:rsid w:val="006D0EF5"/>
    <w:rPr>
      <w:rFonts w:ascii="Times New Roman" w:eastAsiaTheme="majorEastAsia" w:hAnsi="Times New Roman" w:cstheme="majorBidi"/>
      <w:b/>
      <w:i/>
      <w:smallCaps/>
      <w:sz w:val="26"/>
      <w:lang w:val="ro-RO"/>
    </w:rPr>
  </w:style>
  <w:style w:type="paragraph" w:styleId="Cuprins1">
    <w:name w:val="toc 1"/>
    <w:basedOn w:val="Normal"/>
    <w:next w:val="Normal"/>
    <w:autoRedefine/>
    <w:uiPriority w:val="39"/>
    <w:unhideWhenUsed/>
    <w:rsid w:val="00CF0E43"/>
    <w:pPr>
      <w:tabs>
        <w:tab w:val="right" w:leader="dot" w:pos="9912"/>
      </w:tabs>
      <w:spacing w:after="100"/>
    </w:pPr>
    <w:rPr>
      <w:b/>
      <w:caps/>
      <w:sz w:val="26"/>
    </w:rPr>
  </w:style>
  <w:style w:type="paragraph" w:styleId="Cuprins2">
    <w:name w:val="toc 2"/>
    <w:basedOn w:val="Normal"/>
    <w:next w:val="Normal"/>
    <w:autoRedefine/>
    <w:uiPriority w:val="39"/>
    <w:unhideWhenUsed/>
    <w:rsid w:val="00CF0E43"/>
    <w:pPr>
      <w:spacing w:after="100"/>
      <w:ind w:left="240"/>
    </w:pPr>
    <w:rPr>
      <w:b/>
      <w:i/>
    </w:rPr>
  </w:style>
  <w:style w:type="paragraph" w:styleId="Cuprins3">
    <w:name w:val="toc 3"/>
    <w:basedOn w:val="Normal"/>
    <w:next w:val="Normal"/>
    <w:autoRedefine/>
    <w:uiPriority w:val="39"/>
    <w:unhideWhenUsed/>
    <w:rsid w:val="000E503B"/>
    <w:pPr>
      <w:spacing w:after="100"/>
      <w:ind w:left="480"/>
    </w:pPr>
  </w:style>
  <w:style w:type="paragraph" w:styleId="Cuprins4">
    <w:name w:val="toc 4"/>
    <w:basedOn w:val="Normal"/>
    <w:next w:val="Normal"/>
    <w:autoRedefine/>
    <w:uiPriority w:val="39"/>
    <w:unhideWhenUsed/>
    <w:rsid w:val="000E503B"/>
    <w:pPr>
      <w:spacing w:after="100"/>
      <w:ind w:left="720"/>
    </w:pPr>
  </w:style>
  <w:style w:type="paragraph" w:styleId="Cuprins5">
    <w:name w:val="toc 5"/>
    <w:basedOn w:val="Normal"/>
    <w:next w:val="Normal"/>
    <w:autoRedefine/>
    <w:uiPriority w:val="39"/>
    <w:unhideWhenUsed/>
    <w:rsid w:val="000E503B"/>
    <w:pPr>
      <w:spacing w:after="100"/>
      <w:ind w:left="960"/>
    </w:pPr>
  </w:style>
  <w:style w:type="numbering" w:customStyle="1" w:styleId="PentruA-E">
    <w:name w:val="_Pentru_A-E"/>
    <w:uiPriority w:val="99"/>
    <w:rsid w:val="00400811"/>
    <w:pPr>
      <w:numPr>
        <w:numId w:val="95"/>
      </w:numPr>
    </w:pPr>
  </w:style>
  <w:style w:type="character" w:customStyle="1" w:styleId="Titlu6Caracter">
    <w:name w:val="Titlu 6 Caracter"/>
    <w:basedOn w:val="Fontdeparagrafimplicit"/>
    <w:link w:val="Titlu6"/>
    <w:uiPriority w:val="9"/>
    <w:rsid w:val="00B66210"/>
    <w:rPr>
      <w:rFonts w:ascii="Times New Roman" w:eastAsiaTheme="majorEastAsia" w:hAnsi="Times New Roman" w:cstheme="majorBidi"/>
      <w:b/>
      <w:i/>
      <w:smallCaps/>
      <w:sz w:val="26"/>
      <w:lang w:val="ro-RO"/>
    </w:rPr>
  </w:style>
  <w:style w:type="numbering" w:customStyle="1" w:styleId="pentruAnexe">
    <w:name w:val="_pentru_Anexe"/>
    <w:uiPriority w:val="99"/>
    <w:rsid w:val="00B66210"/>
    <w:pPr>
      <w:numPr>
        <w:numId w:val="3"/>
      </w:numPr>
    </w:pPr>
  </w:style>
  <w:style w:type="paragraph" w:styleId="Cuprins6">
    <w:name w:val="toc 6"/>
    <w:basedOn w:val="Normal"/>
    <w:next w:val="Normal"/>
    <w:autoRedefine/>
    <w:uiPriority w:val="39"/>
    <w:unhideWhenUsed/>
    <w:rsid w:val="00CF0E43"/>
    <w:pPr>
      <w:spacing w:after="100"/>
      <w:ind w:left="720"/>
    </w:pPr>
    <w:rPr>
      <w:b/>
      <w:i/>
    </w:rPr>
  </w:style>
  <w:style w:type="paragraph" w:styleId="Legend">
    <w:name w:val="caption"/>
    <w:aliases w:val="~Caption,NCC-AC Caption"/>
    <w:basedOn w:val="Normal"/>
    <w:next w:val="Normal"/>
    <w:link w:val="LegendCaracter"/>
    <w:autoRedefine/>
    <w:uiPriority w:val="35"/>
    <w:unhideWhenUsed/>
    <w:qFormat/>
    <w:rsid w:val="00AB4733"/>
    <w:pPr>
      <w:keepNext/>
      <w:ind w:right="-150"/>
    </w:pPr>
    <w:rPr>
      <w:b/>
      <w:iCs/>
      <w:szCs w:val="18"/>
    </w:rPr>
  </w:style>
  <w:style w:type="character" w:customStyle="1" w:styleId="Titlu7Caracter">
    <w:name w:val="Titlu 7 Caracter"/>
    <w:basedOn w:val="Fontdeparagrafimplicit"/>
    <w:link w:val="Titlu7"/>
    <w:uiPriority w:val="9"/>
    <w:rsid w:val="00973F1E"/>
    <w:rPr>
      <w:rFonts w:asciiTheme="majorHAnsi" w:eastAsiaTheme="majorEastAsia" w:hAnsiTheme="majorHAnsi" w:cstheme="majorBidi"/>
      <w:i/>
      <w:iCs/>
      <w:color w:val="404040" w:themeColor="text1" w:themeTint="BF"/>
      <w:sz w:val="21"/>
      <w:lang w:val="en-GB"/>
    </w:rPr>
  </w:style>
  <w:style w:type="character" w:customStyle="1" w:styleId="Titlu8Caracter">
    <w:name w:val="Titlu 8 Caracter"/>
    <w:basedOn w:val="Fontdeparagrafimplicit"/>
    <w:link w:val="Titlu8"/>
    <w:uiPriority w:val="9"/>
    <w:rsid w:val="00973F1E"/>
    <w:rPr>
      <w:rFonts w:asciiTheme="majorHAnsi" w:eastAsiaTheme="majorEastAsia" w:hAnsiTheme="majorHAnsi" w:cstheme="majorBidi"/>
      <w:color w:val="404040" w:themeColor="text1" w:themeTint="BF"/>
      <w:sz w:val="21"/>
      <w:szCs w:val="20"/>
      <w:lang w:val="en-GB"/>
    </w:rPr>
  </w:style>
  <w:style w:type="character" w:customStyle="1" w:styleId="Titlu9Caracter">
    <w:name w:val="Titlu 9 Caracter"/>
    <w:basedOn w:val="Fontdeparagrafimplicit"/>
    <w:link w:val="Titlu9"/>
    <w:uiPriority w:val="9"/>
    <w:rsid w:val="00973F1E"/>
    <w:rPr>
      <w:rFonts w:asciiTheme="majorHAnsi" w:eastAsiaTheme="majorEastAsia" w:hAnsiTheme="majorHAnsi" w:cstheme="majorBidi"/>
      <w:i/>
      <w:iCs/>
      <w:color w:val="404040" w:themeColor="text1" w:themeTint="BF"/>
      <w:sz w:val="21"/>
      <w:szCs w:val="20"/>
      <w:lang w:val="en-GB"/>
    </w:rPr>
  </w:style>
  <w:style w:type="character" w:customStyle="1" w:styleId="normaltextrun">
    <w:name w:val="normaltextrun"/>
    <w:basedOn w:val="Fontdeparagrafimplicit"/>
    <w:rsid w:val="00973F1E"/>
  </w:style>
  <w:style w:type="paragraph" w:customStyle="1" w:styleId="BodyText21">
    <w:name w:val="Body Text 21"/>
    <w:basedOn w:val="Normal"/>
    <w:uiPriority w:val="99"/>
    <w:rsid w:val="00973F1E"/>
    <w:pPr>
      <w:widowControl w:val="0"/>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pacing w:line="360" w:lineRule="auto"/>
      <w:contextualSpacing w:val="0"/>
      <w:jc w:val="both"/>
    </w:pPr>
    <w:rPr>
      <w:rFonts w:eastAsia="Times New Roman" w:cs="Times New Roman"/>
      <w:spacing w:val="-3"/>
      <w:sz w:val="20"/>
      <w:szCs w:val="20"/>
      <w:lang w:val="nl-NL" w:eastAsia="nl-NL"/>
    </w:rPr>
  </w:style>
  <w:style w:type="character" w:styleId="Robust">
    <w:name w:val="Strong"/>
    <w:basedOn w:val="Fontdeparagrafimplicit"/>
    <w:uiPriority w:val="22"/>
    <w:qFormat/>
    <w:rsid w:val="00973F1E"/>
    <w:rPr>
      <w:b/>
      <w:bCs/>
    </w:rPr>
  </w:style>
  <w:style w:type="paragraph" w:styleId="Frspaiere">
    <w:name w:val="No Spacing"/>
    <w:aliases w:val="~BaseStyle"/>
    <w:link w:val="FrspaiereCaracter"/>
    <w:qFormat/>
    <w:rsid w:val="00973F1E"/>
    <w:pPr>
      <w:spacing w:after="0" w:line="240" w:lineRule="auto"/>
    </w:pPr>
    <w:rPr>
      <w:rFonts w:ascii="Calibri" w:hAnsi="Calibri" w:cs="Times New Roman"/>
      <w:sz w:val="20"/>
      <w:szCs w:val="20"/>
      <w:lang w:val="nl-NL"/>
    </w:rPr>
  </w:style>
  <w:style w:type="paragraph" w:styleId="Titlucuprins">
    <w:name w:val="TOC Heading"/>
    <w:basedOn w:val="Titlu1"/>
    <w:next w:val="Normal"/>
    <w:uiPriority w:val="39"/>
    <w:unhideWhenUsed/>
    <w:qFormat/>
    <w:rsid w:val="00973F1E"/>
    <w:pPr>
      <w:spacing w:before="480" w:line="276" w:lineRule="auto"/>
      <w:contextualSpacing w:val="0"/>
      <w:jc w:val="left"/>
      <w:outlineLvl w:val="9"/>
    </w:pPr>
    <w:rPr>
      <w:rFonts w:asciiTheme="majorHAnsi" w:hAnsiTheme="majorHAnsi"/>
      <w:bCs/>
      <w:caps w:val="0"/>
      <w:color w:val="2E74B5" w:themeColor="accent1" w:themeShade="BF"/>
      <w:szCs w:val="28"/>
    </w:rPr>
  </w:style>
  <w:style w:type="paragraph" w:styleId="Cuprins7">
    <w:name w:val="toc 7"/>
    <w:basedOn w:val="Normal"/>
    <w:next w:val="Normal"/>
    <w:autoRedefine/>
    <w:uiPriority w:val="39"/>
    <w:unhideWhenUsed/>
    <w:rsid w:val="00973F1E"/>
    <w:pPr>
      <w:ind w:left="1200"/>
      <w:contextualSpacing w:val="0"/>
    </w:pPr>
    <w:rPr>
      <w:rFonts w:asciiTheme="minorHAnsi" w:hAnsiTheme="minorHAnsi" w:cstheme="minorHAnsi"/>
      <w:sz w:val="20"/>
      <w:szCs w:val="20"/>
      <w:lang w:val="nl-NL"/>
    </w:rPr>
  </w:style>
  <w:style w:type="paragraph" w:styleId="Cuprins8">
    <w:name w:val="toc 8"/>
    <w:basedOn w:val="Normal"/>
    <w:next w:val="Normal"/>
    <w:autoRedefine/>
    <w:uiPriority w:val="39"/>
    <w:unhideWhenUsed/>
    <w:rsid w:val="00973F1E"/>
    <w:pPr>
      <w:ind w:left="1400"/>
      <w:contextualSpacing w:val="0"/>
    </w:pPr>
    <w:rPr>
      <w:rFonts w:asciiTheme="minorHAnsi" w:hAnsiTheme="minorHAnsi" w:cstheme="minorHAnsi"/>
      <w:sz w:val="20"/>
      <w:szCs w:val="20"/>
      <w:lang w:val="nl-NL"/>
    </w:rPr>
  </w:style>
  <w:style w:type="paragraph" w:styleId="Cuprins9">
    <w:name w:val="toc 9"/>
    <w:basedOn w:val="Normal"/>
    <w:next w:val="Normal"/>
    <w:autoRedefine/>
    <w:uiPriority w:val="39"/>
    <w:unhideWhenUsed/>
    <w:rsid w:val="00973F1E"/>
    <w:pPr>
      <w:ind w:left="1600"/>
      <w:contextualSpacing w:val="0"/>
    </w:pPr>
    <w:rPr>
      <w:rFonts w:asciiTheme="minorHAnsi" w:hAnsiTheme="minorHAnsi" w:cstheme="minorHAnsi"/>
      <w:sz w:val="20"/>
      <w:szCs w:val="20"/>
      <w:lang w:val="nl-NL"/>
    </w:rPr>
  </w:style>
  <w:style w:type="paragraph" w:customStyle="1" w:styleId="Kleurrijkelijst-accent12">
    <w:name w:val="Kleurrijke lijst - accent 12"/>
    <w:basedOn w:val="Normal"/>
    <w:uiPriority w:val="34"/>
    <w:qFormat/>
    <w:rsid w:val="00973F1E"/>
    <w:pPr>
      <w:spacing w:after="160" w:line="259" w:lineRule="auto"/>
      <w:ind w:left="720"/>
    </w:pPr>
    <w:rPr>
      <w:rFonts w:ascii="Calibri" w:eastAsia="Calibri" w:hAnsi="Calibri" w:cs="Times New Roman"/>
      <w:sz w:val="22"/>
      <w:lang w:val="el-GR"/>
    </w:rPr>
  </w:style>
  <w:style w:type="paragraph" w:styleId="Antet">
    <w:name w:val="header"/>
    <w:aliases w:val="~Header"/>
    <w:basedOn w:val="Normal"/>
    <w:link w:val="AntetCaracter"/>
    <w:uiPriority w:val="99"/>
    <w:unhideWhenUsed/>
    <w:rsid w:val="00973F1E"/>
    <w:pPr>
      <w:tabs>
        <w:tab w:val="center" w:pos="4536"/>
        <w:tab w:val="right" w:pos="9072"/>
      </w:tabs>
      <w:contextualSpacing w:val="0"/>
    </w:pPr>
    <w:rPr>
      <w:rFonts w:ascii="Calibri" w:hAnsi="Calibri" w:cs="Times New Roman"/>
      <w:sz w:val="20"/>
      <w:szCs w:val="20"/>
      <w:lang w:val="nl-NL"/>
    </w:rPr>
  </w:style>
  <w:style w:type="character" w:customStyle="1" w:styleId="AntetCaracter">
    <w:name w:val="Antet Caracter"/>
    <w:aliases w:val="~Header Caracter"/>
    <w:basedOn w:val="Fontdeparagrafimplicit"/>
    <w:link w:val="Antet"/>
    <w:uiPriority w:val="99"/>
    <w:rsid w:val="00973F1E"/>
    <w:rPr>
      <w:rFonts w:ascii="Calibri" w:hAnsi="Calibri" w:cs="Times New Roman"/>
      <w:sz w:val="20"/>
      <w:szCs w:val="20"/>
      <w:lang w:val="nl-NL"/>
    </w:rPr>
  </w:style>
  <w:style w:type="paragraph" w:styleId="Subsol">
    <w:name w:val="footer"/>
    <w:aliases w:val="~Footer"/>
    <w:basedOn w:val="Normal"/>
    <w:link w:val="SubsolCaracter"/>
    <w:uiPriority w:val="99"/>
    <w:unhideWhenUsed/>
    <w:rsid w:val="00E8321C"/>
    <w:pPr>
      <w:tabs>
        <w:tab w:val="center" w:pos="4536"/>
        <w:tab w:val="right" w:pos="9072"/>
      </w:tabs>
      <w:contextualSpacing w:val="0"/>
    </w:pPr>
    <w:rPr>
      <w:rFonts w:cs="Times New Roman"/>
      <w:szCs w:val="20"/>
      <w:lang w:val="nl-NL"/>
    </w:rPr>
  </w:style>
  <w:style w:type="character" w:customStyle="1" w:styleId="SubsolCaracter">
    <w:name w:val="Subsol Caracter"/>
    <w:aliases w:val="~Footer Caracter"/>
    <w:basedOn w:val="Fontdeparagrafimplicit"/>
    <w:link w:val="Subsol"/>
    <w:uiPriority w:val="99"/>
    <w:rsid w:val="00E8321C"/>
    <w:rPr>
      <w:rFonts w:ascii="Times New Roman" w:hAnsi="Times New Roman" w:cs="Times New Roman"/>
      <w:sz w:val="24"/>
      <w:szCs w:val="20"/>
      <w:lang w:val="nl-NL"/>
    </w:rPr>
  </w:style>
  <w:style w:type="character" w:styleId="Numrdepagin">
    <w:name w:val="page number"/>
    <w:basedOn w:val="Fontdeparagrafimplicit"/>
    <w:uiPriority w:val="99"/>
    <w:semiHidden/>
    <w:unhideWhenUsed/>
    <w:rsid w:val="00973F1E"/>
  </w:style>
  <w:style w:type="paragraph" w:styleId="Revizuire">
    <w:name w:val="Revision"/>
    <w:hidden/>
    <w:uiPriority w:val="99"/>
    <w:semiHidden/>
    <w:rsid w:val="00973F1E"/>
    <w:pPr>
      <w:spacing w:after="0" w:line="240" w:lineRule="auto"/>
    </w:pPr>
    <w:rPr>
      <w:rFonts w:ascii="Calibri" w:hAnsi="Calibri" w:cs="Times New Roman"/>
      <w:sz w:val="20"/>
      <w:szCs w:val="20"/>
      <w:lang w:val="nl-NL"/>
    </w:rPr>
  </w:style>
  <w:style w:type="paragraph" w:styleId="Textsimplu">
    <w:name w:val="Plain Text"/>
    <w:basedOn w:val="Normal"/>
    <w:link w:val="TextsimpluCaracter"/>
    <w:uiPriority w:val="99"/>
    <w:semiHidden/>
    <w:unhideWhenUsed/>
    <w:rsid w:val="00973F1E"/>
    <w:pPr>
      <w:contextualSpacing w:val="0"/>
    </w:pPr>
    <w:rPr>
      <w:rFonts w:ascii="Calibri" w:hAnsi="Calibri"/>
      <w:sz w:val="22"/>
      <w:szCs w:val="21"/>
      <w:lang w:val="nl-NL"/>
    </w:rPr>
  </w:style>
  <w:style w:type="character" w:customStyle="1" w:styleId="TextsimpluCaracter">
    <w:name w:val="Text simplu Caracter"/>
    <w:basedOn w:val="Fontdeparagrafimplicit"/>
    <w:link w:val="Textsimplu"/>
    <w:uiPriority w:val="99"/>
    <w:semiHidden/>
    <w:rsid w:val="00973F1E"/>
    <w:rPr>
      <w:rFonts w:ascii="Calibri" w:hAnsi="Calibri"/>
      <w:szCs w:val="21"/>
      <w:lang w:val="nl-NL"/>
    </w:rPr>
  </w:style>
  <w:style w:type="character" w:styleId="HyperlinkParcurs">
    <w:name w:val="FollowedHyperlink"/>
    <w:basedOn w:val="Fontdeparagrafimplicit"/>
    <w:uiPriority w:val="99"/>
    <w:semiHidden/>
    <w:unhideWhenUsed/>
    <w:rsid w:val="00973F1E"/>
    <w:rPr>
      <w:color w:val="954F72" w:themeColor="followedHyperlink"/>
      <w:u w:val="single"/>
    </w:rPr>
  </w:style>
  <w:style w:type="paragraph" w:customStyle="1" w:styleId="TableTextLeft">
    <w:name w:val="~TableTextLeft"/>
    <w:basedOn w:val="Normal"/>
    <w:link w:val="TableTextLeftChar"/>
    <w:rsid w:val="00973F1E"/>
    <w:pPr>
      <w:spacing w:before="40" w:after="20"/>
      <w:contextualSpacing w:val="0"/>
    </w:pPr>
    <w:rPr>
      <w:rFonts w:ascii="Calibri" w:eastAsia="Calibri" w:hAnsi="Calibri" w:cs="Times New Roman"/>
      <w:sz w:val="20"/>
      <w:lang w:val="en-GB"/>
    </w:rPr>
  </w:style>
  <w:style w:type="character" w:customStyle="1" w:styleId="TableTextLeftChar">
    <w:name w:val="~TableTextLeft Char"/>
    <w:link w:val="TableTextLeft"/>
    <w:rsid w:val="00973F1E"/>
    <w:rPr>
      <w:rFonts w:ascii="Calibri" w:eastAsia="Calibri" w:hAnsi="Calibri" w:cs="Times New Roman"/>
      <w:sz w:val="20"/>
      <w:lang w:val="en-GB"/>
    </w:rPr>
  </w:style>
  <w:style w:type="paragraph" w:customStyle="1" w:styleId="Default">
    <w:name w:val="Default"/>
    <w:rsid w:val="00973F1E"/>
    <w:pPr>
      <w:autoSpaceDE w:val="0"/>
      <w:autoSpaceDN w:val="0"/>
      <w:adjustRightInd w:val="0"/>
      <w:spacing w:after="0" w:line="240" w:lineRule="auto"/>
    </w:pPr>
    <w:rPr>
      <w:rFonts w:ascii="Arial" w:eastAsia="Times New Roman" w:hAnsi="Arial" w:cs="Arial"/>
      <w:color w:val="000000"/>
      <w:sz w:val="24"/>
      <w:szCs w:val="24"/>
      <w:lang w:val="en-GB" w:eastAsia="en-GB"/>
    </w:rPr>
  </w:style>
  <w:style w:type="character" w:styleId="Accentuat">
    <w:name w:val="Emphasis"/>
    <w:basedOn w:val="Fontdeparagrafimplicit"/>
    <w:uiPriority w:val="20"/>
    <w:qFormat/>
    <w:rsid w:val="00973F1E"/>
    <w:rPr>
      <w:i/>
      <w:iCs/>
    </w:rPr>
  </w:style>
  <w:style w:type="character" w:customStyle="1" w:styleId="NCC-ACtablenormaltext">
    <w:name w:val="NCC-AC table normal text"/>
    <w:basedOn w:val="Fontdeparagrafimplicit"/>
    <w:uiPriority w:val="99"/>
    <w:rsid w:val="00973F1E"/>
    <w:rPr>
      <w:rFonts w:ascii="Tw Cen MT" w:hAnsi="Tw Cen MT" w:cs="Times New Roman"/>
      <w:sz w:val="20"/>
    </w:rPr>
  </w:style>
  <w:style w:type="paragraph" w:customStyle="1" w:styleId="Bulletleft2">
    <w:name w:val="Bullet left 2"/>
    <w:basedOn w:val="Normal"/>
    <w:rsid w:val="00973F1E"/>
    <w:pPr>
      <w:numPr>
        <w:ilvl w:val="1"/>
        <w:numId w:val="6"/>
      </w:numPr>
      <w:spacing w:line="360" w:lineRule="auto"/>
      <w:contextualSpacing w:val="0"/>
    </w:pPr>
    <w:rPr>
      <w:rFonts w:ascii="Arial" w:eastAsia="Times New Roman" w:hAnsi="Arial" w:cs="Times New Roman"/>
      <w:szCs w:val="24"/>
      <w:lang w:val="en-GB"/>
    </w:rPr>
  </w:style>
  <w:style w:type="paragraph" w:customStyle="1" w:styleId="Numberedheading1">
    <w:name w:val="Numbered heading 1"/>
    <w:basedOn w:val="Titlu1"/>
    <w:next w:val="Normal"/>
    <w:rsid w:val="00973F1E"/>
    <w:pPr>
      <w:keepLines w:val="0"/>
      <w:tabs>
        <w:tab w:val="num" w:pos="360"/>
        <w:tab w:val="left" w:pos="851"/>
      </w:tabs>
      <w:spacing w:after="120"/>
      <w:contextualSpacing w:val="0"/>
      <w:jc w:val="left"/>
    </w:pPr>
    <w:rPr>
      <w:rFonts w:ascii="Arial" w:eastAsia="Times New Roman" w:hAnsi="Arial" w:cs="Arial"/>
      <w:b w:val="0"/>
      <w:bCs/>
      <w:caps w:val="0"/>
      <w:kern w:val="32"/>
      <w:sz w:val="36"/>
      <w:szCs w:val="24"/>
      <w:lang w:val="en-GB"/>
    </w:rPr>
  </w:style>
  <w:style w:type="paragraph" w:customStyle="1" w:styleId="Numberedheading2">
    <w:name w:val="Numbered heading 2"/>
    <w:basedOn w:val="Titlu2"/>
    <w:next w:val="Normal"/>
    <w:rsid w:val="00973F1E"/>
    <w:pPr>
      <w:keepLines w:val="0"/>
      <w:numPr>
        <w:ilvl w:val="0"/>
        <w:numId w:val="0"/>
      </w:numPr>
      <w:tabs>
        <w:tab w:val="num" w:pos="360"/>
        <w:tab w:val="left" w:pos="851"/>
        <w:tab w:val="num" w:pos="1440"/>
      </w:tabs>
      <w:spacing w:before="240" w:after="60" w:line="360" w:lineRule="auto"/>
      <w:ind w:left="1440" w:hanging="360"/>
      <w:contextualSpacing w:val="0"/>
    </w:pPr>
    <w:rPr>
      <w:rFonts w:ascii="Arial" w:eastAsia="Times New Roman" w:hAnsi="Arial" w:cs="Arial"/>
      <w:b w:val="0"/>
      <w:bCs/>
      <w:iCs/>
      <w:smallCaps w:val="0"/>
      <w:sz w:val="28"/>
      <w:szCs w:val="28"/>
      <w:lang w:val="en-GB"/>
    </w:rPr>
  </w:style>
  <w:style w:type="paragraph" w:customStyle="1" w:styleId="Numberedlevel3text">
    <w:name w:val="Numbered level 3 text"/>
    <w:basedOn w:val="Normal"/>
    <w:rsid w:val="00973F1E"/>
    <w:pPr>
      <w:tabs>
        <w:tab w:val="num" w:pos="1134"/>
      </w:tabs>
      <w:spacing w:after="240" w:line="360" w:lineRule="auto"/>
      <w:ind w:left="1134" w:hanging="1134"/>
      <w:contextualSpacing w:val="0"/>
    </w:pPr>
    <w:rPr>
      <w:rFonts w:ascii="Arial" w:eastAsia="Times New Roman" w:hAnsi="Arial" w:cs="Arial"/>
      <w:bCs/>
      <w:szCs w:val="24"/>
      <w:lang w:val="en-GB"/>
    </w:rPr>
  </w:style>
  <w:style w:type="paragraph" w:customStyle="1" w:styleId="Numberedlist">
    <w:name w:val="Numbered list"/>
    <w:basedOn w:val="Normal"/>
    <w:rsid w:val="00973F1E"/>
    <w:pPr>
      <w:tabs>
        <w:tab w:val="num" w:pos="567"/>
      </w:tabs>
      <w:spacing w:line="360" w:lineRule="auto"/>
      <w:ind w:left="567" w:hanging="567"/>
      <w:contextualSpacing w:val="0"/>
    </w:pPr>
    <w:rPr>
      <w:rFonts w:ascii="Arial" w:eastAsia="Times New Roman" w:hAnsi="Arial" w:cs="Times New Roman"/>
      <w:szCs w:val="24"/>
      <w:lang w:val="en-GB"/>
    </w:rPr>
  </w:style>
  <w:style w:type="paragraph" w:customStyle="1" w:styleId="SecHeadNonToc">
    <w:name w:val="~SecHeadNonToc"/>
    <w:basedOn w:val="Frspaiere"/>
    <w:next w:val="Normal"/>
    <w:rsid w:val="00973F1E"/>
    <w:pPr>
      <w:keepNext/>
      <w:pageBreakBefore/>
      <w:spacing w:after="120"/>
      <w:outlineLvl w:val="0"/>
    </w:pPr>
    <w:rPr>
      <w:rFonts w:asciiTheme="minorHAnsi" w:hAnsiTheme="minorHAnsi" w:cstheme="minorBidi"/>
      <w:b/>
      <w:sz w:val="44"/>
      <w:szCs w:val="22"/>
      <w:lang w:val="en-GB"/>
    </w:rPr>
  </w:style>
  <w:style w:type="character" w:customStyle="1" w:styleId="FrspaiereCaracter">
    <w:name w:val="Fără spațiere Caracter"/>
    <w:aliases w:val="~BaseStyle Caracter"/>
    <w:basedOn w:val="Fontdeparagrafimplicit"/>
    <w:link w:val="Frspaiere"/>
    <w:rsid w:val="00973F1E"/>
    <w:rPr>
      <w:rFonts w:ascii="Calibri" w:hAnsi="Calibri" w:cs="Times New Roman"/>
      <w:sz w:val="20"/>
      <w:szCs w:val="20"/>
      <w:lang w:val="nl-NL"/>
    </w:rPr>
  </w:style>
  <w:style w:type="paragraph" w:customStyle="1" w:styleId="Bullet1">
    <w:name w:val="~Bullet1"/>
    <w:basedOn w:val="Normal"/>
    <w:uiPriority w:val="99"/>
    <w:rsid w:val="00973F1E"/>
    <w:pPr>
      <w:numPr>
        <w:numId w:val="7"/>
      </w:numPr>
      <w:tabs>
        <w:tab w:val="left" w:pos="284"/>
      </w:tabs>
      <w:spacing w:before="60" w:after="60"/>
      <w:contextualSpacing w:val="0"/>
    </w:pPr>
    <w:rPr>
      <w:rFonts w:asciiTheme="minorHAnsi" w:eastAsia="Calibri" w:hAnsiTheme="minorHAnsi" w:cs="Arial"/>
      <w:sz w:val="21"/>
      <w:szCs w:val="20"/>
      <w:lang w:val="en-GB"/>
    </w:rPr>
  </w:style>
  <w:style w:type="paragraph" w:customStyle="1" w:styleId="Bullet2">
    <w:name w:val="~Bullet2"/>
    <w:basedOn w:val="Bullet1"/>
    <w:uiPriority w:val="99"/>
    <w:rsid w:val="00973F1E"/>
    <w:pPr>
      <w:numPr>
        <w:ilvl w:val="1"/>
      </w:numPr>
      <w:tabs>
        <w:tab w:val="clear" w:pos="284"/>
      </w:tabs>
    </w:pPr>
  </w:style>
  <w:style w:type="paragraph" w:customStyle="1" w:styleId="Bullet3">
    <w:name w:val="~Bullet3"/>
    <w:basedOn w:val="Bullet2"/>
    <w:uiPriority w:val="99"/>
    <w:rsid w:val="00973F1E"/>
    <w:pPr>
      <w:numPr>
        <w:ilvl w:val="2"/>
      </w:numPr>
    </w:pPr>
  </w:style>
  <w:style w:type="paragraph" w:customStyle="1" w:styleId="NumBullet1">
    <w:name w:val="~NumBullet1"/>
    <w:basedOn w:val="Bullet1"/>
    <w:rsid w:val="00973F1E"/>
    <w:pPr>
      <w:numPr>
        <w:numId w:val="8"/>
      </w:numPr>
      <w:tabs>
        <w:tab w:val="clear" w:pos="0"/>
      </w:tabs>
    </w:pPr>
  </w:style>
  <w:style w:type="paragraph" w:customStyle="1" w:styleId="NumBullet2">
    <w:name w:val="~NumBullet2"/>
    <w:basedOn w:val="NumBullet1"/>
    <w:rsid w:val="00973F1E"/>
    <w:pPr>
      <w:numPr>
        <w:ilvl w:val="1"/>
      </w:numPr>
      <w:tabs>
        <w:tab w:val="clear" w:pos="284"/>
      </w:tabs>
    </w:pPr>
  </w:style>
  <w:style w:type="paragraph" w:customStyle="1" w:styleId="NumBullet3">
    <w:name w:val="~NumBullet3"/>
    <w:basedOn w:val="NumBullet2"/>
    <w:rsid w:val="00973F1E"/>
    <w:pPr>
      <w:numPr>
        <w:ilvl w:val="2"/>
      </w:numPr>
    </w:pPr>
  </w:style>
  <w:style w:type="paragraph" w:customStyle="1" w:styleId="BodyHeading">
    <w:name w:val="~BodyHeading"/>
    <w:basedOn w:val="Normal"/>
    <w:next w:val="Normal"/>
    <w:rsid w:val="00973F1E"/>
    <w:pPr>
      <w:keepNext/>
      <w:spacing w:before="300"/>
      <w:contextualSpacing w:val="0"/>
    </w:pPr>
    <w:rPr>
      <w:rFonts w:asciiTheme="minorHAnsi" w:hAnsiTheme="minorHAnsi"/>
      <w:b/>
      <w:sz w:val="21"/>
      <w:lang w:val="en-GB"/>
    </w:rPr>
  </w:style>
  <w:style w:type="character" w:customStyle="1" w:styleId="LegendCaracter">
    <w:name w:val="Legendă Caracter"/>
    <w:aliases w:val="~Caption Caracter,NCC-AC Caption Caracter"/>
    <w:basedOn w:val="Fontdeparagrafimplicit"/>
    <w:link w:val="Legend"/>
    <w:uiPriority w:val="35"/>
    <w:rsid w:val="00AB4733"/>
    <w:rPr>
      <w:rFonts w:ascii="Times New Roman" w:hAnsi="Times New Roman"/>
      <w:b/>
      <w:iCs/>
      <w:sz w:val="24"/>
      <w:szCs w:val="18"/>
    </w:rPr>
  </w:style>
  <w:style w:type="paragraph" w:customStyle="1" w:styleId="Source">
    <w:name w:val="~Source"/>
    <w:basedOn w:val="Normal"/>
    <w:next w:val="Normal"/>
    <w:rsid w:val="00973F1E"/>
    <w:pPr>
      <w:spacing w:before="60" w:after="120"/>
      <w:ind w:left="709" w:hanging="709"/>
      <w:contextualSpacing w:val="0"/>
    </w:pPr>
    <w:rPr>
      <w:rFonts w:asciiTheme="minorHAnsi" w:eastAsia="Calibri" w:hAnsiTheme="minorHAnsi" w:cs="Arial"/>
      <w:i/>
      <w:sz w:val="18"/>
      <w:szCs w:val="20"/>
      <w:lang w:val="en-GB"/>
    </w:rPr>
  </w:style>
  <w:style w:type="paragraph" w:customStyle="1" w:styleId="TableTextRight">
    <w:name w:val="~TableTextRight"/>
    <w:basedOn w:val="TableTextLeft"/>
    <w:rsid w:val="00973F1E"/>
    <w:pPr>
      <w:jc w:val="right"/>
    </w:pPr>
    <w:rPr>
      <w:rFonts w:asciiTheme="minorHAnsi" w:eastAsiaTheme="minorHAnsi" w:hAnsiTheme="minorHAnsi" w:cstheme="minorBidi"/>
    </w:rPr>
  </w:style>
  <w:style w:type="paragraph" w:customStyle="1" w:styleId="TableHeadingLeft">
    <w:name w:val="~TableHeadingLeft"/>
    <w:basedOn w:val="TableTextLeft"/>
    <w:rsid w:val="00973F1E"/>
    <w:rPr>
      <w:rFonts w:asciiTheme="minorHAnsi" w:eastAsiaTheme="minorHAnsi" w:hAnsiTheme="minorHAnsi" w:cstheme="minorBidi"/>
      <w:b/>
      <w:color w:val="000000" w:themeColor="text1"/>
      <w:szCs w:val="26"/>
    </w:rPr>
  </w:style>
  <w:style w:type="paragraph" w:customStyle="1" w:styleId="TableHeadingRight">
    <w:name w:val="~TableHeadingRight"/>
    <w:basedOn w:val="TableHeadingLeft"/>
    <w:rsid w:val="00973F1E"/>
    <w:pPr>
      <w:jc w:val="right"/>
    </w:pPr>
  </w:style>
  <w:style w:type="paragraph" w:customStyle="1" w:styleId="TableBullet">
    <w:name w:val="~TableBullet"/>
    <w:basedOn w:val="TableTextLeft"/>
    <w:rsid w:val="00973F1E"/>
    <w:pPr>
      <w:numPr>
        <w:numId w:val="9"/>
      </w:numPr>
      <w:tabs>
        <w:tab w:val="clear" w:pos="170"/>
        <w:tab w:val="left" w:pos="340"/>
        <w:tab w:val="num" w:pos="1134"/>
      </w:tabs>
      <w:ind w:left="1134" w:hanging="1134"/>
    </w:pPr>
    <w:rPr>
      <w:rFonts w:asciiTheme="minorHAnsi" w:hAnsiTheme="minorHAnsi" w:cs="Arial"/>
      <w:szCs w:val="20"/>
    </w:rPr>
  </w:style>
  <w:style w:type="paragraph" w:customStyle="1" w:styleId="DocType">
    <w:name w:val="~DocType"/>
    <w:basedOn w:val="Frspaiere"/>
    <w:rsid w:val="00973F1E"/>
    <w:rPr>
      <w:rFonts w:asciiTheme="minorHAnsi" w:hAnsiTheme="minorHAnsi" w:cstheme="minorBidi"/>
      <w:i/>
      <w:color w:val="44546A" w:themeColor="text2"/>
      <w:sz w:val="44"/>
      <w:szCs w:val="22"/>
      <w:lang w:val="en-GB"/>
    </w:rPr>
  </w:style>
  <w:style w:type="paragraph" w:customStyle="1" w:styleId="DocSubTitle">
    <w:name w:val="~DocSubTitle"/>
    <w:basedOn w:val="DocType"/>
    <w:rsid w:val="00973F1E"/>
    <w:rPr>
      <w:b/>
      <w:i w:val="0"/>
    </w:rPr>
  </w:style>
  <w:style w:type="paragraph" w:customStyle="1" w:styleId="DocDate">
    <w:name w:val="~DocDate"/>
    <w:basedOn w:val="DocType"/>
    <w:rsid w:val="00973F1E"/>
  </w:style>
  <w:style w:type="paragraph" w:customStyle="1" w:styleId="AppendixDivider">
    <w:name w:val="~AppendixDivider"/>
    <w:basedOn w:val="SecHeadNonToc"/>
    <w:next w:val="Normal"/>
    <w:rsid w:val="00973F1E"/>
  </w:style>
  <w:style w:type="paragraph" w:customStyle="1" w:styleId="SourceWide">
    <w:name w:val="~SourceWide"/>
    <w:basedOn w:val="Source"/>
    <w:next w:val="Normal"/>
    <w:rsid w:val="00973F1E"/>
    <w:pPr>
      <w:ind w:left="0"/>
    </w:pPr>
  </w:style>
  <w:style w:type="paragraph" w:customStyle="1" w:styleId="BodyTextNum">
    <w:name w:val="~BodyTextNum"/>
    <w:basedOn w:val="Normal"/>
    <w:rsid w:val="00973F1E"/>
    <w:pPr>
      <w:tabs>
        <w:tab w:val="left" w:pos="284"/>
      </w:tabs>
      <w:spacing w:before="180"/>
      <w:ind w:left="284" w:hanging="284"/>
      <w:contextualSpacing w:val="0"/>
    </w:pPr>
    <w:rPr>
      <w:rFonts w:asciiTheme="minorHAnsi" w:hAnsiTheme="minorHAnsi"/>
      <w:sz w:val="21"/>
      <w:lang w:val="en-GB"/>
    </w:rPr>
  </w:style>
  <w:style w:type="paragraph" w:customStyle="1" w:styleId="HeaderText">
    <w:name w:val="~HeaderText"/>
    <w:basedOn w:val="Antet"/>
    <w:rsid w:val="00973F1E"/>
    <w:pPr>
      <w:framePr w:hSpace="181" w:wrap="around" w:vAnchor="page" w:hAnchor="margin" w:y="568"/>
      <w:tabs>
        <w:tab w:val="clear" w:pos="4536"/>
        <w:tab w:val="clear" w:pos="9072"/>
        <w:tab w:val="center" w:pos="4513"/>
        <w:tab w:val="right" w:pos="9026"/>
      </w:tabs>
    </w:pPr>
    <w:rPr>
      <w:rFonts w:asciiTheme="minorHAnsi" w:hAnsiTheme="minorHAnsi" w:cstheme="minorBidi"/>
      <w:color w:val="7F7F7F" w:themeColor="text1" w:themeTint="80"/>
      <w:sz w:val="21"/>
      <w:szCs w:val="22"/>
      <w:lang w:val="en-GB"/>
    </w:rPr>
  </w:style>
  <w:style w:type="paragraph" w:customStyle="1" w:styleId="SubHeadUnnumbered">
    <w:name w:val="~SubHeadUnnumbered"/>
    <w:basedOn w:val="SectionHeadUnnumbered"/>
    <w:next w:val="Normal"/>
    <w:rsid w:val="00973F1E"/>
    <w:pPr>
      <w:pageBreakBefore w:val="0"/>
      <w:spacing w:before="300"/>
      <w:outlineLvl w:val="9"/>
    </w:pPr>
    <w:rPr>
      <w:sz w:val="32"/>
    </w:rPr>
  </w:style>
  <w:style w:type="paragraph" w:customStyle="1" w:styleId="SectionHeadUnnumbered">
    <w:name w:val="~SectionHeadUnnumbered"/>
    <w:basedOn w:val="Normal"/>
    <w:next w:val="Normal"/>
    <w:rsid w:val="00973F1E"/>
    <w:pPr>
      <w:keepNext/>
      <w:pageBreakBefore/>
      <w:spacing w:before="180" w:after="120"/>
      <w:contextualSpacing w:val="0"/>
      <w:outlineLvl w:val="0"/>
    </w:pPr>
    <w:rPr>
      <w:rFonts w:asciiTheme="minorHAnsi" w:hAnsiTheme="minorHAnsi"/>
      <w:b/>
      <w:sz w:val="44"/>
      <w:lang w:val="en-GB"/>
    </w:rPr>
  </w:style>
  <w:style w:type="paragraph" w:customStyle="1" w:styleId="DocTitle">
    <w:name w:val="~DocTitle"/>
    <w:basedOn w:val="DocType"/>
    <w:rsid w:val="00973F1E"/>
    <w:rPr>
      <w:b/>
      <w:i w:val="0"/>
      <w:sz w:val="76"/>
    </w:rPr>
  </w:style>
  <w:style w:type="paragraph" w:customStyle="1" w:styleId="Draft">
    <w:name w:val="~Draft"/>
    <w:basedOn w:val="DocType"/>
    <w:rsid w:val="00973F1E"/>
    <w:pPr>
      <w:jc w:val="right"/>
    </w:pPr>
    <w:rPr>
      <w:color w:val="ED7D31" w:themeColor="accent2"/>
      <w:sz w:val="28"/>
    </w:rPr>
  </w:style>
  <w:style w:type="table" w:customStyle="1" w:styleId="TableStd">
    <w:name w:val="~TableStd"/>
    <w:basedOn w:val="TabelNormal"/>
    <w:rsid w:val="00973F1E"/>
    <w:pPr>
      <w:spacing w:after="0" w:line="240" w:lineRule="auto"/>
    </w:pPr>
    <w:rPr>
      <w:rFonts w:asciiTheme="majorHAnsi" w:eastAsia="Times New Roman" w:hAnsiTheme="majorHAnsi" w:cs="Times New Roman"/>
      <w:sz w:val="20"/>
      <w:szCs w:val="20"/>
      <w:lang w:val="en-GB" w:eastAsia="en-GB"/>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E6E6" w:themeFill="background2"/>
    </w:tcPr>
    <w:tblStylePr w:type="firstRow">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il"/>
          <w:insideV w:val="single" w:sz="4" w:space="0" w:color="FFFFFF" w:themeColor="background1"/>
          <w:tl2br w:val="nil"/>
          <w:tr2bl w:val="nil"/>
        </w:tcBorders>
        <w:shd w:val="clear" w:color="auto" w:fill="A5A5A5" w:themeFill="accent3"/>
      </w:tcPr>
    </w:tblStylePr>
  </w:style>
  <w:style w:type="paragraph" w:customStyle="1" w:styleId="GraphicLeft">
    <w:name w:val="~GraphicLeft"/>
    <w:basedOn w:val="Frspaiere"/>
    <w:rsid w:val="00973F1E"/>
    <w:rPr>
      <w:rFonts w:asciiTheme="minorHAnsi" w:hAnsiTheme="minorHAnsi" w:cstheme="minorBidi"/>
      <w:sz w:val="21"/>
      <w:szCs w:val="22"/>
      <w:lang w:val="en-GB"/>
    </w:rPr>
  </w:style>
  <w:style w:type="paragraph" w:customStyle="1" w:styleId="TableTotalLeft">
    <w:name w:val="~TableTotalLeft"/>
    <w:basedOn w:val="TableTextLeft"/>
    <w:rsid w:val="00973F1E"/>
    <w:rPr>
      <w:rFonts w:asciiTheme="minorHAnsi" w:eastAsiaTheme="minorHAnsi" w:hAnsiTheme="minorHAnsi" w:cstheme="minorBidi"/>
      <w:b/>
    </w:rPr>
  </w:style>
  <w:style w:type="paragraph" w:customStyle="1" w:styleId="TableTotalRight">
    <w:name w:val="~TableTotalRight"/>
    <w:basedOn w:val="TableTotalLeft"/>
    <w:rsid w:val="00973F1E"/>
    <w:pPr>
      <w:framePr w:wrap="around" w:vAnchor="page" w:hAnchor="margin" w:y="1135"/>
      <w:suppressOverlap/>
      <w:jc w:val="right"/>
    </w:pPr>
  </w:style>
  <w:style w:type="paragraph" w:customStyle="1" w:styleId="TableTotalCentre">
    <w:name w:val="~TableTotalCentre"/>
    <w:basedOn w:val="TableTotalLeft"/>
    <w:rsid w:val="00973F1E"/>
    <w:pPr>
      <w:framePr w:wrap="around" w:vAnchor="page" w:hAnchor="margin" w:y="1135"/>
      <w:suppressOverlap/>
      <w:jc w:val="center"/>
    </w:pPr>
  </w:style>
  <w:style w:type="paragraph" w:customStyle="1" w:styleId="DocClient">
    <w:name w:val="~DocClient"/>
    <w:basedOn w:val="DocType"/>
    <w:rsid w:val="00973F1E"/>
    <w:pPr>
      <w:jc w:val="right"/>
    </w:pPr>
    <w:rPr>
      <w:sz w:val="36"/>
    </w:rPr>
  </w:style>
  <w:style w:type="paragraph" w:customStyle="1" w:styleId="GraphicCentre">
    <w:name w:val="~GraphicCentre"/>
    <w:basedOn w:val="GraphicLeft"/>
    <w:rsid w:val="00973F1E"/>
    <w:pPr>
      <w:jc w:val="center"/>
    </w:pPr>
  </w:style>
  <w:style w:type="paragraph" w:customStyle="1" w:styleId="GraphicRight">
    <w:name w:val="~GraphicRight"/>
    <w:basedOn w:val="GraphicLeft"/>
    <w:rsid w:val="00973F1E"/>
    <w:pPr>
      <w:jc w:val="right"/>
    </w:pPr>
  </w:style>
  <w:style w:type="paragraph" w:customStyle="1" w:styleId="Spacer">
    <w:name w:val="~Spacer"/>
    <w:basedOn w:val="Frspaiere"/>
    <w:rsid w:val="00973F1E"/>
    <w:pPr>
      <w:jc w:val="both"/>
    </w:pPr>
    <w:rPr>
      <w:rFonts w:asciiTheme="minorHAnsi" w:hAnsiTheme="minorHAnsi" w:cstheme="minorBidi"/>
      <w:sz w:val="2"/>
      <w:szCs w:val="22"/>
      <w:lang w:val="en-GB"/>
    </w:rPr>
  </w:style>
  <w:style w:type="paragraph" w:customStyle="1" w:styleId="TableHeadingCentre">
    <w:name w:val="~TableHeadingCentre"/>
    <w:basedOn w:val="TableHeadingLeft"/>
    <w:rsid w:val="00973F1E"/>
    <w:pPr>
      <w:jc w:val="center"/>
    </w:pPr>
  </w:style>
  <w:style w:type="paragraph" w:customStyle="1" w:styleId="TableTextCentre">
    <w:name w:val="~TableTextCentre"/>
    <w:basedOn w:val="TableTextLeft"/>
    <w:rsid w:val="00973F1E"/>
    <w:pPr>
      <w:jc w:val="center"/>
    </w:pPr>
    <w:rPr>
      <w:rFonts w:asciiTheme="minorHAnsi" w:eastAsiaTheme="minorHAnsi" w:hAnsiTheme="minorHAnsi" w:cstheme="minorBidi"/>
    </w:rPr>
  </w:style>
  <w:style w:type="paragraph" w:customStyle="1" w:styleId="DocDetail">
    <w:name w:val="~DocDetail"/>
    <w:basedOn w:val="DocType"/>
    <w:rsid w:val="00973F1E"/>
    <w:rPr>
      <w:sz w:val="36"/>
    </w:rPr>
  </w:style>
  <w:style w:type="paragraph" w:customStyle="1" w:styleId="DocInfo">
    <w:name w:val="~DocInfo"/>
    <w:basedOn w:val="DocType"/>
    <w:rsid w:val="00973F1E"/>
    <w:rPr>
      <w:i w:val="0"/>
      <w:color w:val="FFFFFF" w:themeColor="background1"/>
      <w:sz w:val="36"/>
    </w:rPr>
  </w:style>
  <w:style w:type="paragraph" w:customStyle="1" w:styleId="RecomHead">
    <w:name w:val="~RecomHead"/>
    <w:basedOn w:val="Normal"/>
    <w:next w:val="RecomBullet"/>
    <w:rsid w:val="00973F1E"/>
    <w:pPr>
      <w:numPr>
        <w:numId w:val="11"/>
      </w:numPr>
      <w:tabs>
        <w:tab w:val="left" w:pos="426"/>
      </w:tabs>
      <w:spacing w:before="300"/>
      <w:contextualSpacing w:val="0"/>
    </w:pPr>
    <w:rPr>
      <w:rFonts w:asciiTheme="minorHAnsi" w:hAnsiTheme="minorHAnsi"/>
      <w:b/>
      <w:sz w:val="21"/>
      <w:lang w:val="en-GB"/>
    </w:rPr>
  </w:style>
  <w:style w:type="paragraph" w:customStyle="1" w:styleId="ResearchRecomHead">
    <w:name w:val="~ResearchRecomHead"/>
    <w:basedOn w:val="Normal"/>
    <w:next w:val="ResearchRecomBullet"/>
    <w:rsid w:val="00973F1E"/>
    <w:pPr>
      <w:numPr>
        <w:numId w:val="10"/>
      </w:numPr>
      <w:tabs>
        <w:tab w:val="left" w:pos="426"/>
      </w:tabs>
      <w:spacing w:before="300"/>
      <w:contextualSpacing w:val="0"/>
    </w:pPr>
    <w:rPr>
      <w:rFonts w:asciiTheme="minorHAnsi" w:hAnsiTheme="minorHAnsi"/>
      <w:b/>
      <w:sz w:val="21"/>
      <w:lang w:val="en-GB"/>
    </w:rPr>
  </w:style>
  <w:style w:type="paragraph" w:customStyle="1" w:styleId="UpdateBox">
    <w:name w:val="~UpdateBox"/>
    <w:basedOn w:val="Normal"/>
    <w:rsid w:val="00973F1E"/>
    <w:pPr>
      <w:framePr w:wrap="notBeside" w:vAnchor="text" w:hAnchor="text" w:y="1"/>
      <w:spacing w:after="120"/>
      <w:contextualSpacing w:val="0"/>
      <w:jc w:val="center"/>
    </w:pPr>
    <w:rPr>
      <w:rFonts w:asciiTheme="minorHAnsi" w:hAnsiTheme="minorHAnsi"/>
      <w:b/>
      <w:color w:val="70AD47" w:themeColor="accent6"/>
      <w:szCs w:val="24"/>
      <w:lang w:val="en-GB"/>
    </w:rPr>
  </w:style>
  <w:style w:type="character" w:styleId="CodHTML">
    <w:name w:val="HTML Code"/>
    <w:basedOn w:val="Fontdeparagrafimplicit"/>
    <w:uiPriority w:val="99"/>
    <w:semiHidden/>
    <w:unhideWhenUsed/>
    <w:rsid w:val="00973F1E"/>
    <w:rPr>
      <w:rFonts w:ascii="Courier New" w:eastAsia="Times New Roman" w:hAnsi="Courier New" w:cs="Courier New"/>
      <w:sz w:val="20"/>
      <w:szCs w:val="20"/>
    </w:rPr>
  </w:style>
  <w:style w:type="paragraph" w:customStyle="1" w:styleId="Copyright">
    <w:name w:val="~Copyright"/>
    <w:basedOn w:val="Subsol"/>
    <w:rsid w:val="00973F1E"/>
    <w:pPr>
      <w:tabs>
        <w:tab w:val="clear" w:pos="4536"/>
        <w:tab w:val="clear" w:pos="9072"/>
        <w:tab w:val="center" w:pos="4513"/>
        <w:tab w:val="right" w:pos="9026"/>
      </w:tabs>
    </w:pPr>
    <w:rPr>
      <w:rFonts w:asciiTheme="minorHAnsi" w:hAnsiTheme="minorHAnsi" w:cstheme="minorBidi"/>
      <w:color w:val="000000" w:themeColor="text1"/>
      <w:sz w:val="21"/>
      <w:szCs w:val="22"/>
      <w:lang w:val="en-GB"/>
    </w:rPr>
  </w:style>
  <w:style w:type="paragraph" w:customStyle="1" w:styleId="TableNote">
    <w:name w:val="~TableNote"/>
    <w:basedOn w:val="Source"/>
    <w:next w:val="Normal"/>
    <w:rsid w:val="00973F1E"/>
    <w:pPr>
      <w:spacing w:before="0" w:after="0"/>
      <w:ind w:left="0" w:firstLine="0"/>
    </w:pPr>
  </w:style>
  <w:style w:type="paragraph" w:customStyle="1" w:styleId="TableNoteNum">
    <w:name w:val="~TableNoteNum"/>
    <w:basedOn w:val="TableNote"/>
    <w:rsid w:val="00973F1E"/>
    <w:pPr>
      <w:numPr>
        <w:numId w:val="13"/>
      </w:numPr>
    </w:pPr>
  </w:style>
  <w:style w:type="numbering" w:customStyle="1" w:styleId="TableNoteList">
    <w:name w:val="~TableNoteList"/>
    <w:uiPriority w:val="99"/>
    <w:rsid w:val="00973F1E"/>
    <w:pPr>
      <w:numPr>
        <w:numId w:val="12"/>
      </w:numPr>
    </w:pPr>
  </w:style>
  <w:style w:type="paragraph" w:customStyle="1" w:styleId="RecomBullet">
    <w:name w:val="~RecomBullet"/>
    <w:basedOn w:val="Normal"/>
    <w:rsid w:val="00973F1E"/>
    <w:pPr>
      <w:numPr>
        <w:ilvl w:val="1"/>
        <w:numId w:val="11"/>
      </w:numPr>
      <w:spacing w:before="60" w:after="60"/>
      <w:contextualSpacing w:val="0"/>
    </w:pPr>
    <w:rPr>
      <w:rFonts w:asciiTheme="minorHAnsi" w:hAnsiTheme="minorHAnsi"/>
      <w:b/>
      <w:sz w:val="21"/>
      <w:lang w:val="en-GB"/>
    </w:rPr>
  </w:style>
  <w:style w:type="paragraph" w:customStyle="1" w:styleId="ResearchRecomBullet">
    <w:name w:val="~ResearchRecomBullet"/>
    <w:basedOn w:val="Normal"/>
    <w:rsid w:val="00973F1E"/>
    <w:pPr>
      <w:numPr>
        <w:ilvl w:val="1"/>
        <w:numId w:val="10"/>
      </w:numPr>
      <w:spacing w:before="60" w:after="60"/>
      <w:contextualSpacing w:val="0"/>
    </w:pPr>
    <w:rPr>
      <w:rFonts w:asciiTheme="minorHAnsi" w:hAnsiTheme="minorHAnsi"/>
      <w:b/>
      <w:sz w:val="21"/>
      <w:lang w:val="en-GB"/>
    </w:rPr>
  </w:style>
  <w:style w:type="paragraph" w:customStyle="1" w:styleId="AppHead">
    <w:name w:val="~AppHead"/>
    <w:basedOn w:val="AppendixDivider"/>
    <w:next w:val="Normal"/>
    <w:rsid w:val="00973F1E"/>
    <w:pPr>
      <w:pageBreakBefore w:val="0"/>
      <w:numPr>
        <w:numId w:val="14"/>
      </w:numPr>
      <w:tabs>
        <w:tab w:val="clear" w:pos="283"/>
        <w:tab w:val="num" w:pos="360"/>
        <w:tab w:val="left" w:pos="2552"/>
      </w:tabs>
      <w:spacing w:before="300" w:after="0"/>
      <w:ind w:left="720" w:hanging="360"/>
    </w:pPr>
  </w:style>
  <w:style w:type="paragraph" w:customStyle="1" w:styleId="AppSubHead">
    <w:name w:val="~AppSubHead"/>
    <w:basedOn w:val="AppHead"/>
    <w:next w:val="Normal"/>
    <w:rsid w:val="00973F1E"/>
    <w:pPr>
      <w:numPr>
        <w:ilvl w:val="1"/>
      </w:numPr>
      <w:tabs>
        <w:tab w:val="clear" w:pos="0"/>
        <w:tab w:val="clear" w:pos="2552"/>
        <w:tab w:val="num" w:pos="360"/>
      </w:tabs>
      <w:ind w:left="1440" w:hanging="360"/>
    </w:pPr>
    <w:rPr>
      <w:sz w:val="32"/>
    </w:rPr>
  </w:style>
  <w:style w:type="paragraph" w:customStyle="1" w:styleId="AppMinorSubHead">
    <w:name w:val="~AppMinorSubHead"/>
    <w:basedOn w:val="AppSubHead"/>
    <w:next w:val="Normal"/>
    <w:rsid w:val="00973F1E"/>
    <w:pPr>
      <w:numPr>
        <w:ilvl w:val="2"/>
      </w:numPr>
      <w:tabs>
        <w:tab w:val="clear" w:pos="0"/>
        <w:tab w:val="num" w:pos="360"/>
      </w:tabs>
      <w:ind w:left="2160" w:hanging="360"/>
    </w:pPr>
    <w:rPr>
      <w:sz w:val="24"/>
      <w:szCs w:val="24"/>
    </w:rPr>
  </w:style>
  <w:style w:type="paragraph" w:customStyle="1" w:styleId="AppLevel4Head">
    <w:name w:val="~AppLevel4Head"/>
    <w:basedOn w:val="AppMinorSubHead"/>
    <w:next w:val="Normal"/>
    <w:rsid w:val="00973F1E"/>
    <w:pPr>
      <w:numPr>
        <w:ilvl w:val="3"/>
      </w:numPr>
      <w:tabs>
        <w:tab w:val="clear" w:pos="284"/>
        <w:tab w:val="num" w:pos="0"/>
        <w:tab w:val="num" w:pos="360"/>
      </w:tabs>
      <w:ind w:left="0" w:hanging="360"/>
    </w:pPr>
    <w:rPr>
      <w:sz w:val="22"/>
      <w:szCs w:val="22"/>
    </w:rPr>
  </w:style>
  <w:style w:type="paragraph" w:customStyle="1" w:styleId="HeaderSmall">
    <w:name w:val="~HeaderSmall"/>
    <w:basedOn w:val="Antet"/>
    <w:rsid w:val="00973F1E"/>
    <w:pPr>
      <w:framePr w:hSpace="181" w:wrap="around" w:vAnchor="page" w:hAnchor="margin" w:y="568"/>
      <w:tabs>
        <w:tab w:val="clear" w:pos="4536"/>
        <w:tab w:val="clear" w:pos="9072"/>
        <w:tab w:val="center" w:pos="4513"/>
        <w:tab w:val="right" w:pos="9026"/>
      </w:tabs>
      <w:suppressOverlap/>
    </w:pPr>
    <w:rPr>
      <w:rFonts w:asciiTheme="minorHAnsi" w:hAnsiTheme="minorHAnsi" w:cstheme="minorBidi"/>
      <w:noProof/>
      <w:color w:val="7F7F7F" w:themeColor="text1" w:themeTint="80"/>
      <w:szCs w:val="22"/>
      <w:lang w:val="en-GB"/>
    </w:rPr>
  </w:style>
  <w:style w:type="paragraph" w:customStyle="1" w:styleId="DocOrganisation">
    <w:name w:val="~DocOrganisation"/>
    <w:basedOn w:val="DocType"/>
    <w:rsid w:val="00973F1E"/>
    <w:pPr>
      <w:framePr w:wrap="around" w:vAnchor="page" w:hAnchor="margin" w:yAlign="top"/>
      <w:suppressOverlap/>
    </w:pPr>
    <w:rPr>
      <w:b/>
      <w:i w:val="0"/>
      <w:sz w:val="56"/>
      <w:lang w:val="de-DE"/>
    </w:rPr>
  </w:style>
  <w:style w:type="character" w:styleId="Textsubstituent">
    <w:name w:val="Placeholder Text"/>
    <w:basedOn w:val="Fontdeparagrafimplicit"/>
    <w:uiPriority w:val="99"/>
    <w:semiHidden/>
    <w:rsid w:val="00973F1E"/>
    <w:rPr>
      <w:color w:val="808080"/>
    </w:rPr>
  </w:style>
  <w:style w:type="character" w:styleId="Numrdelinie">
    <w:name w:val="line number"/>
    <w:basedOn w:val="Fontdeparagrafimplicit"/>
    <w:uiPriority w:val="99"/>
    <w:semiHidden/>
    <w:unhideWhenUsed/>
    <w:rsid w:val="00973F1E"/>
  </w:style>
  <w:style w:type="paragraph" w:customStyle="1" w:styleId="TableNoteGRADE">
    <w:name w:val="~TableNoteGRADE"/>
    <w:basedOn w:val="TableNote"/>
    <w:next w:val="Normal"/>
    <w:rsid w:val="00973F1E"/>
    <w:pPr>
      <w:ind w:left="709" w:hanging="709"/>
    </w:pPr>
  </w:style>
  <w:style w:type="paragraph" w:customStyle="1" w:styleId="TableBullet2">
    <w:name w:val="~TableBullet2"/>
    <w:basedOn w:val="TableBullet"/>
    <w:rsid w:val="00973F1E"/>
    <w:pPr>
      <w:numPr>
        <w:ilvl w:val="1"/>
      </w:numPr>
      <w:tabs>
        <w:tab w:val="left" w:pos="340"/>
        <w:tab w:val="num" w:pos="1134"/>
      </w:tabs>
      <w:ind w:left="1134" w:hanging="1134"/>
    </w:pPr>
  </w:style>
  <w:style w:type="paragraph" w:customStyle="1" w:styleId="TableBullet3">
    <w:name w:val="~TableBullet3"/>
    <w:basedOn w:val="TableBullet2"/>
    <w:rsid w:val="00973F1E"/>
    <w:pPr>
      <w:numPr>
        <w:ilvl w:val="2"/>
      </w:numPr>
      <w:tabs>
        <w:tab w:val="clear" w:pos="510"/>
        <w:tab w:val="num" w:pos="1134"/>
      </w:tabs>
      <w:ind w:left="1134" w:hanging="1134"/>
    </w:pPr>
  </w:style>
  <w:style w:type="paragraph" w:customStyle="1" w:styleId="GDGNotes">
    <w:name w:val="~GDGNotes"/>
    <w:basedOn w:val="Normal"/>
    <w:rsid w:val="00973F1E"/>
    <w:pPr>
      <w:spacing w:before="180"/>
      <w:contextualSpacing w:val="0"/>
    </w:pPr>
    <w:rPr>
      <w:rFonts w:asciiTheme="minorHAnsi" w:hAnsiTheme="minorHAnsi"/>
      <w:i/>
      <w:color w:val="808080" w:themeColor="background1" w:themeShade="80"/>
      <w:sz w:val="21"/>
      <w:lang w:val="en-GB"/>
    </w:rPr>
  </w:style>
  <w:style w:type="paragraph" w:customStyle="1" w:styleId="GDGBullet">
    <w:name w:val="~GDGBullet"/>
    <w:basedOn w:val="GDGNotes"/>
    <w:rsid w:val="00973F1E"/>
    <w:pPr>
      <w:numPr>
        <w:numId w:val="15"/>
      </w:numPr>
      <w:spacing w:before="60" w:after="60"/>
    </w:pPr>
  </w:style>
  <w:style w:type="paragraph" w:customStyle="1" w:styleId="GDGBullet2">
    <w:name w:val="~GDGBullet2"/>
    <w:basedOn w:val="GDGBullet"/>
    <w:rsid w:val="00973F1E"/>
    <w:pPr>
      <w:numPr>
        <w:ilvl w:val="1"/>
      </w:numPr>
      <w:tabs>
        <w:tab w:val="clear" w:pos="0"/>
        <w:tab w:val="num" w:pos="454"/>
      </w:tabs>
      <w:ind w:left="454" w:hanging="170"/>
    </w:pPr>
  </w:style>
  <w:style w:type="paragraph" w:customStyle="1" w:styleId="AppLevel5Head">
    <w:name w:val="~AppLevel5Head"/>
    <w:basedOn w:val="AppLevel4Head"/>
    <w:next w:val="Normal"/>
    <w:rsid w:val="00973F1E"/>
    <w:pPr>
      <w:tabs>
        <w:tab w:val="num" w:pos="284"/>
      </w:tabs>
      <w:ind w:left="284"/>
    </w:pPr>
  </w:style>
  <w:style w:type="table" w:customStyle="1" w:styleId="TableGrid1">
    <w:name w:val="Table Grid1"/>
    <w:basedOn w:val="TabelNormal"/>
    <w:next w:val="Tabelgril"/>
    <w:uiPriority w:val="59"/>
    <w:rsid w:val="00973F1E"/>
    <w:pPr>
      <w:spacing w:after="0" w:line="240" w:lineRule="auto"/>
      <w:ind w:left="1304" w:hanging="567"/>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elNormal"/>
    <w:next w:val="Tabelgril"/>
    <w:uiPriority w:val="59"/>
    <w:rsid w:val="00973F1E"/>
    <w:pPr>
      <w:spacing w:after="0" w:line="240" w:lineRule="auto"/>
      <w:ind w:left="1304" w:hanging="567"/>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elNormal"/>
    <w:next w:val="Tabelgril"/>
    <w:uiPriority w:val="59"/>
    <w:rsid w:val="00973F1E"/>
    <w:pPr>
      <w:spacing w:after="0" w:line="240" w:lineRule="auto"/>
      <w:ind w:left="1304" w:hanging="567"/>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elNormal"/>
    <w:next w:val="Tabelgril"/>
    <w:uiPriority w:val="59"/>
    <w:rsid w:val="00973F1E"/>
    <w:pPr>
      <w:spacing w:after="0" w:line="240" w:lineRule="auto"/>
      <w:ind w:left="1304" w:hanging="567"/>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elNormal"/>
    <w:next w:val="Tabelgril"/>
    <w:uiPriority w:val="59"/>
    <w:rsid w:val="00973F1E"/>
    <w:pPr>
      <w:spacing w:after="0" w:line="240" w:lineRule="auto"/>
      <w:ind w:left="1304" w:hanging="567"/>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elNormal"/>
    <w:next w:val="Tabelgril"/>
    <w:uiPriority w:val="59"/>
    <w:rsid w:val="00973F1E"/>
    <w:pPr>
      <w:spacing w:after="0" w:line="240" w:lineRule="auto"/>
      <w:ind w:left="1304" w:hanging="567"/>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1">
    <w:name w:val="Table Grid61"/>
    <w:basedOn w:val="TabelNormal"/>
    <w:next w:val="Tabelgril"/>
    <w:uiPriority w:val="59"/>
    <w:rsid w:val="00973F1E"/>
    <w:pPr>
      <w:spacing w:after="0" w:line="240" w:lineRule="auto"/>
      <w:ind w:left="1304" w:hanging="567"/>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973F1E"/>
    <w:pPr>
      <w:spacing w:before="100" w:beforeAutospacing="1" w:after="100" w:afterAutospacing="1"/>
      <w:contextualSpacing w:val="0"/>
    </w:pPr>
    <w:rPr>
      <w:rFonts w:ascii="Times" w:hAnsi="Times" w:cs="Times New Roman"/>
      <w:sz w:val="20"/>
      <w:szCs w:val="20"/>
      <w:lang w:val="nl-NL"/>
    </w:rPr>
  </w:style>
  <w:style w:type="character" w:customStyle="1" w:styleId="apple-converted-space">
    <w:name w:val="apple-converted-space"/>
    <w:basedOn w:val="Fontdeparagrafimplicit"/>
    <w:rsid w:val="00973F1E"/>
  </w:style>
  <w:style w:type="character" w:customStyle="1" w:styleId="highlight">
    <w:name w:val="highlight"/>
    <w:basedOn w:val="Fontdeparagrafimplicit"/>
    <w:rsid w:val="00973F1E"/>
  </w:style>
  <w:style w:type="character" w:customStyle="1" w:styleId="ui-ncbitoggler-master-text">
    <w:name w:val="ui-ncbitoggler-master-text"/>
    <w:basedOn w:val="Fontdeparagrafimplicit"/>
    <w:rsid w:val="00973F1E"/>
  </w:style>
  <w:style w:type="paragraph" w:customStyle="1" w:styleId="copyright0">
    <w:name w:val="copyright"/>
    <w:basedOn w:val="Normal"/>
    <w:rsid w:val="00973F1E"/>
    <w:pPr>
      <w:spacing w:before="100" w:beforeAutospacing="1" w:after="100" w:afterAutospacing="1"/>
      <w:contextualSpacing w:val="0"/>
    </w:pPr>
    <w:rPr>
      <w:rFonts w:ascii="Times" w:hAnsi="Times" w:cs="Times New Roman"/>
      <w:sz w:val="20"/>
      <w:szCs w:val="20"/>
      <w:lang w:val="nl-NL"/>
    </w:rPr>
  </w:style>
  <w:style w:type="paragraph" w:customStyle="1" w:styleId="abstract">
    <w:name w:val="abstract"/>
    <w:basedOn w:val="Normal"/>
    <w:rsid w:val="00973F1E"/>
    <w:pPr>
      <w:spacing w:before="100" w:beforeAutospacing="1" w:after="100" w:afterAutospacing="1"/>
      <w:contextualSpacing w:val="0"/>
    </w:pPr>
    <w:rPr>
      <w:rFonts w:ascii="Times" w:hAnsi="Times" w:cs="Times New Roman"/>
      <w:sz w:val="20"/>
      <w:szCs w:val="20"/>
      <w:lang w:val="nl-NL"/>
    </w:rPr>
  </w:style>
  <w:style w:type="paragraph" w:customStyle="1" w:styleId="kwd-group">
    <w:name w:val="kwd-group"/>
    <w:basedOn w:val="Normal"/>
    <w:rsid w:val="00973F1E"/>
    <w:pPr>
      <w:spacing w:before="100" w:beforeAutospacing="1" w:after="100" w:afterAutospacing="1"/>
      <w:contextualSpacing w:val="0"/>
    </w:pPr>
    <w:rPr>
      <w:rFonts w:ascii="Times" w:hAnsi="Times" w:cs="Times New Roman"/>
      <w:sz w:val="20"/>
      <w:szCs w:val="20"/>
      <w:lang w:val="nl-NL"/>
    </w:rPr>
  </w:style>
  <w:style w:type="paragraph" w:styleId="Plandocument">
    <w:name w:val="Document Map"/>
    <w:basedOn w:val="Normal"/>
    <w:link w:val="PlandocumentCaracter"/>
    <w:uiPriority w:val="99"/>
    <w:semiHidden/>
    <w:unhideWhenUsed/>
    <w:rsid w:val="00973F1E"/>
    <w:pPr>
      <w:contextualSpacing w:val="0"/>
    </w:pPr>
    <w:rPr>
      <w:rFonts w:eastAsiaTheme="minorEastAsia" w:cs="Times New Roman"/>
      <w:szCs w:val="24"/>
      <w:lang w:val="nl-NL" w:eastAsia="nl-NL"/>
    </w:rPr>
  </w:style>
  <w:style w:type="character" w:customStyle="1" w:styleId="PlandocumentCaracter">
    <w:name w:val="Plan document Caracter"/>
    <w:basedOn w:val="Fontdeparagrafimplicit"/>
    <w:link w:val="Plandocument"/>
    <w:uiPriority w:val="99"/>
    <w:semiHidden/>
    <w:rsid w:val="00973F1E"/>
    <w:rPr>
      <w:rFonts w:ascii="Times New Roman" w:eastAsiaTheme="minorEastAsia" w:hAnsi="Times New Roman" w:cs="Times New Roman"/>
      <w:sz w:val="24"/>
      <w:szCs w:val="24"/>
      <w:lang w:val="nl-NL" w:eastAsia="nl-NL"/>
    </w:rPr>
  </w:style>
  <w:style w:type="numbering" w:customStyle="1" w:styleId="1">
    <w:name w:val="Нет списка1"/>
    <w:next w:val="FrListare"/>
    <w:uiPriority w:val="99"/>
    <w:semiHidden/>
    <w:unhideWhenUsed/>
    <w:rsid w:val="00973F1E"/>
  </w:style>
  <w:style w:type="paragraph" w:customStyle="1" w:styleId="11">
    <w:name w:val="Заголовок 11"/>
    <w:basedOn w:val="Normal"/>
    <w:next w:val="Normal"/>
    <w:uiPriority w:val="9"/>
    <w:qFormat/>
    <w:rsid w:val="00973F1E"/>
    <w:pPr>
      <w:keepNext/>
      <w:keepLines/>
      <w:spacing w:before="240"/>
      <w:contextualSpacing w:val="0"/>
      <w:outlineLvl w:val="0"/>
    </w:pPr>
    <w:rPr>
      <w:rFonts w:ascii="Calibri Light" w:eastAsia="Times New Roman" w:hAnsi="Calibri Light" w:cs="Times New Roman"/>
      <w:color w:val="2E74B5"/>
      <w:sz w:val="32"/>
      <w:szCs w:val="32"/>
      <w:lang w:val="ru-RU"/>
    </w:rPr>
  </w:style>
  <w:style w:type="paragraph" w:customStyle="1" w:styleId="21">
    <w:name w:val="Заголовок 21"/>
    <w:basedOn w:val="Normal"/>
    <w:next w:val="Normal"/>
    <w:uiPriority w:val="9"/>
    <w:unhideWhenUsed/>
    <w:qFormat/>
    <w:rsid w:val="00973F1E"/>
    <w:pPr>
      <w:keepNext/>
      <w:keepLines/>
      <w:spacing w:before="40"/>
      <w:contextualSpacing w:val="0"/>
      <w:outlineLvl w:val="1"/>
    </w:pPr>
    <w:rPr>
      <w:rFonts w:ascii="Calibri Light" w:eastAsia="Times New Roman" w:hAnsi="Calibri Light" w:cs="Times New Roman"/>
      <w:color w:val="2E74B5"/>
      <w:sz w:val="26"/>
      <w:szCs w:val="26"/>
      <w:lang w:val="nl-NL"/>
    </w:rPr>
  </w:style>
  <w:style w:type="paragraph" w:customStyle="1" w:styleId="MinorSubHeading1">
    <w:name w:val="~MinorSubHeading1"/>
    <w:basedOn w:val="Normal"/>
    <w:next w:val="Normal"/>
    <w:uiPriority w:val="9"/>
    <w:unhideWhenUsed/>
    <w:qFormat/>
    <w:rsid w:val="00973F1E"/>
    <w:pPr>
      <w:keepNext/>
      <w:keepLines/>
      <w:spacing w:before="40"/>
      <w:contextualSpacing w:val="0"/>
      <w:outlineLvl w:val="2"/>
    </w:pPr>
    <w:rPr>
      <w:rFonts w:ascii="Calibri Light" w:eastAsia="Times New Roman" w:hAnsi="Calibri Light" w:cs="Times New Roman"/>
      <w:color w:val="1F4D78"/>
      <w:szCs w:val="24"/>
      <w:lang w:val="nl-NL"/>
    </w:rPr>
  </w:style>
  <w:style w:type="paragraph" w:customStyle="1" w:styleId="Level5Heading1">
    <w:name w:val="~Level5Heading1"/>
    <w:basedOn w:val="Normal"/>
    <w:next w:val="Normal"/>
    <w:uiPriority w:val="9"/>
    <w:unhideWhenUsed/>
    <w:qFormat/>
    <w:rsid w:val="00973F1E"/>
    <w:pPr>
      <w:keepNext/>
      <w:keepLines/>
      <w:spacing w:before="40"/>
      <w:contextualSpacing w:val="0"/>
      <w:outlineLvl w:val="4"/>
    </w:pPr>
    <w:rPr>
      <w:rFonts w:ascii="Calibri Light" w:eastAsia="Times New Roman" w:hAnsi="Calibri Light" w:cs="Times New Roman"/>
      <w:color w:val="2E74B5"/>
      <w:sz w:val="20"/>
      <w:szCs w:val="20"/>
      <w:lang w:val="nl-NL"/>
    </w:rPr>
  </w:style>
  <w:style w:type="paragraph" w:customStyle="1" w:styleId="61">
    <w:name w:val="Заголовок 61"/>
    <w:basedOn w:val="Normal"/>
    <w:next w:val="Normal"/>
    <w:uiPriority w:val="9"/>
    <w:semiHidden/>
    <w:unhideWhenUsed/>
    <w:rsid w:val="00973F1E"/>
    <w:pPr>
      <w:keepNext/>
      <w:keepLines/>
      <w:spacing w:before="200"/>
      <w:contextualSpacing w:val="0"/>
      <w:outlineLvl w:val="5"/>
    </w:pPr>
    <w:rPr>
      <w:rFonts w:ascii="Calibri Light" w:eastAsia="Times New Roman" w:hAnsi="Calibri Light" w:cs="Times New Roman"/>
      <w:i/>
      <w:iCs/>
      <w:color w:val="1F4D78"/>
      <w:sz w:val="21"/>
      <w:lang w:val="en-GB"/>
    </w:rPr>
  </w:style>
  <w:style w:type="paragraph" w:customStyle="1" w:styleId="71">
    <w:name w:val="Заголовок 71"/>
    <w:basedOn w:val="Normal"/>
    <w:next w:val="Normal"/>
    <w:uiPriority w:val="9"/>
    <w:semiHidden/>
    <w:unhideWhenUsed/>
    <w:qFormat/>
    <w:rsid w:val="00973F1E"/>
    <w:pPr>
      <w:keepNext/>
      <w:keepLines/>
      <w:spacing w:before="200"/>
      <w:contextualSpacing w:val="0"/>
      <w:outlineLvl w:val="6"/>
    </w:pPr>
    <w:rPr>
      <w:rFonts w:ascii="Calibri Light" w:eastAsia="Times New Roman" w:hAnsi="Calibri Light" w:cs="Times New Roman"/>
      <w:i/>
      <w:iCs/>
      <w:color w:val="404040"/>
      <w:sz w:val="21"/>
      <w:lang w:val="en-GB"/>
    </w:rPr>
  </w:style>
  <w:style w:type="paragraph" w:customStyle="1" w:styleId="81">
    <w:name w:val="Заголовок 81"/>
    <w:basedOn w:val="Normal"/>
    <w:next w:val="Normal"/>
    <w:uiPriority w:val="9"/>
    <w:unhideWhenUsed/>
    <w:rsid w:val="00973F1E"/>
    <w:pPr>
      <w:keepNext/>
      <w:keepLines/>
      <w:spacing w:before="200"/>
      <w:contextualSpacing w:val="0"/>
      <w:outlineLvl w:val="7"/>
    </w:pPr>
    <w:rPr>
      <w:rFonts w:ascii="Calibri Light" w:eastAsia="Times New Roman" w:hAnsi="Calibri Light" w:cs="Times New Roman"/>
      <w:color w:val="404040"/>
      <w:sz w:val="21"/>
      <w:szCs w:val="20"/>
      <w:lang w:val="en-GB"/>
    </w:rPr>
  </w:style>
  <w:style w:type="paragraph" w:customStyle="1" w:styleId="91">
    <w:name w:val="Заголовок 91"/>
    <w:basedOn w:val="Normal"/>
    <w:next w:val="Normal"/>
    <w:uiPriority w:val="9"/>
    <w:semiHidden/>
    <w:unhideWhenUsed/>
    <w:rsid w:val="00973F1E"/>
    <w:pPr>
      <w:keepNext/>
      <w:keepLines/>
      <w:spacing w:before="200"/>
      <w:contextualSpacing w:val="0"/>
      <w:outlineLvl w:val="8"/>
    </w:pPr>
    <w:rPr>
      <w:rFonts w:ascii="Calibri Light" w:eastAsia="Times New Roman" w:hAnsi="Calibri Light" w:cs="Times New Roman"/>
      <w:i/>
      <w:iCs/>
      <w:color w:val="404040"/>
      <w:sz w:val="21"/>
      <w:szCs w:val="20"/>
      <w:lang w:val="en-GB"/>
    </w:rPr>
  </w:style>
  <w:style w:type="numbering" w:customStyle="1" w:styleId="110">
    <w:name w:val="Нет списка11"/>
    <w:next w:val="FrListare"/>
    <w:uiPriority w:val="99"/>
    <w:semiHidden/>
    <w:unhideWhenUsed/>
    <w:rsid w:val="00973F1E"/>
  </w:style>
  <w:style w:type="paragraph" w:customStyle="1" w:styleId="10">
    <w:name w:val="Абзац списка1"/>
    <w:basedOn w:val="Normal"/>
    <w:next w:val="Listparagraf"/>
    <w:uiPriority w:val="34"/>
    <w:qFormat/>
    <w:rsid w:val="00973F1E"/>
    <w:pPr>
      <w:spacing w:after="120" w:line="276" w:lineRule="auto"/>
      <w:ind w:left="720" w:hanging="11"/>
    </w:pPr>
    <w:rPr>
      <w:rFonts w:ascii="Calibri" w:eastAsia="Arial" w:hAnsi="Calibri" w:cs="Arial"/>
      <w:color w:val="000000"/>
      <w:sz w:val="21"/>
      <w:lang w:val="nl-NL" w:eastAsia="nl-NL"/>
    </w:rPr>
  </w:style>
  <w:style w:type="table" w:customStyle="1" w:styleId="12">
    <w:name w:val="Сетка таблицы1"/>
    <w:basedOn w:val="TabelNormal"/>
    <w:next w:val="Tabelgril"/>
    <w:uiPriority w:val="59"/>
    <w:rsid w:val="00973F1E"/>
    <w:pPr>
      <w:spacing w:after="0" w:line="240" w:lineRule="auto"/>
    </w:pPr>
    <w:rPr>
      <w:rFonts w:ascii="Calibri" w:eastAsia="Times New Roman" w:hAnsi="Calibri" w:cs="Times New Roman"/>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Гиперссылка1"/>
    <w:basedOn w:val="Fontdeparagrafimplicit"/>
    <w:uiPriority w:val="99"/>
    <w:unhideWhenUsed/>
    <w:rsid w:val="00973F1E"/>
    <w:rPr>
      <w:color w:val="0563C1"/>
      <w:u w:val="single"/>
    </w:rPr>
  </w:style>
  <w:style w:type="character" w:customStyle="1" w:styleId="111">
    <w:name w:val="Заголовок 1 Знак1"/>
    <w:basedOn w:val="Fontdeparagrafimplicit"/>
    <w:uiPriority w:val="9"/>
    <w:rsid w:val="00973F1E"/>
    <w:rPr>
      <w:rFonts w:ascii="Cambria" w:eastAsia="Times New Roman" w:hAnsi="Cambria" w:cs="Times New Roman"/>
      <w:b/>
      <w:bCs/>
      <w:color w:val="365F91"/>
      <w:sz w:val="28"/>
      <w:szCs w:val="28"/>
    </w:rPr>
  </w:style>
  <w:style w:type="paragraph" w:customStyle="1" w:styleId="112">
    <w:name w:val="Оглавление 11"/>
    <w:basedOn w:val="Normal"/>
    <w:next w:val="Normal"/>
    <w:autoRedefine/>
    <w:uiPriority w:val="39"/>
    <w:unhideWhenUsed/>
    <w:rsid w:val="00973F1E"/>
    <w:pPr>
      <w:spacing w:before="120"/>
      <w:contextualSpacing w:val="0"/>
    </w:pPr>
    <w:rPr>
      <w:rFonts w:ascii="Calibri" w:hAnsi="Calibri" w:cs="Calibri"/>
      <w:b/>
      <w:bCs/>
      <w:i/>
      <w:iCs/>
      <w:szCs w:val="24"/>
      <w:lang w:val="nl-NL"/>
    </w:rPr>
  </w:style>
  <w:style w:type="paragraph" w:customStyle="1" w:styleId="210">
    <w:name w:val="Оглавление 21"/>
    <w:basedOn w:val="Normal"/>
    <w:next w:val="Normal"/>
    <w:autoRedefine/>
    <w:uiPriority w:val="39"/>
    <w:unhideWhenUsed/>
    <w:rsid w:val="00973F1E"/>
    <w:pPr>
      <w:spacing w:before="120"/>
      <w:ind w:left="200"/>
      <w:contextualSpacing w:val="0"/>
    </w:pPr>
    <w:rPr>
      <w:rFonts w:ascii="Calibri" w:hAnsi="Calibri" w:cs="Calibri"/>
      <w:b/>
      <w:bCs/>
      <w:sz w:val="22"/>
      <w:lang w:val="nl-NL"/>
    </w:rPr>
  </w:style>
  <w:style w:type="paragraph" w:customStyle="1" w:styleId="31">
    <w:name w:val="Оглавление 31"/>
    <w:basedOn w:val="Normal"/>
    <w:next w:val="Normal"/>
    <w:autoRedefine/>
    <w:uiPriority w:val="39"/>
    <w:unhideWhenUsed/>
    <w:rsid w:val="00973F1E"/>
    <w:pPr>
      <w:ind w:left="400"/>
      <w:contextualSpacing w:val="0"/>
    </w:pPr>
    <w:rPr>
      <w:rFonts w:ascii="Calibri" w:hAnsi="Calibri" w:cs="Calibri"/>
      <w:sz w:val="20"/>
      <w:szCs w:val="20"/>
      <w:lang w:val="nl-NL"/>
    </w:rPr>
  </w:style>
  <w:style w:type="paragraph" w:customStyle="1" w:styleId="41">
    <w:name w:val="Оглавление 41"/>
    <w:basedOn w:val="Normal"/>
    <w:next w:val="Normal"/>
    <w:autoRedefine/>
    <w:uiPriority w:val="39"/>
    <w:unhideWhenUsed/>
    <w:rsid w:val="00973F1E"/>
    <w:pPr>
      <w:ind w:left="600"/>
      <w:contextualSpacing w:val="0"/>
    </w:pPr>
    <w:rPr>
      <w:rFonts w:ascii="Calibri" w:hAnsi="Calibri" w:cs="Calibri"/>
      <w:sz w:val="20"/>
      <w:szCs w:val="20"/>
      <w:lang w:val="nl-NL"/>
    </w:rPr>
  </w:style>
  <w:style w:type="paragraph" w:customStyle="1" w:styleId="51">
    <w:name w:val="Оглавление 51"/>
    <w:basedOn w:val="Normal"/>
    <w:next w:val="Normal"/>
    <w:autoRedefine/>
    <w:uiPriority w:val="39"/>
    <w:unhideWhenUsed/>
    <w:rsid w:val="00973F1E"/>
    <w:pPr>
      <w:ind w:left="800"/>
      <w:contextualSpacing w:val="0"/>
    </w:pPr>
    <w:rPr>
      <w:rFonts w:ascii="Calibri" w:hAnsi="Calibri" w:cs="Calibri"/>
      <w:sz w:val="20"/>
      <w:szCs w:val="20"/>
      <w:lang w:val="nl-NL"/>
    </w:rPr>
  </w:style>
  <w:style w:type="paragraph" w:customStyle="1" w:styleId="610">
    <w:name w:val="Оглавление 61"/>
    <w:basedOn w:val="Normal"/>
    <w:next w:val="Normal"/>
    <w:autoRedefine/>
    <w:uiPriority w:val="39"/>
    <w:unhideWhenUsed/>
    <w:rsid w:val="00973F1E"/>
    <w:pPr>
      <w:ind w:left="1000"/>
      <w:contextualSpacing w:val="0"/>
    </w:pPr>
    <w:rPr>
      <w:rFonts w:ascii="Calibri" w:hAnsi="Calibri" w:cs="Calibri"/>
      <w:sz w:val="20"/>
      <w:szCs w:val="20"/>
      <w:lang w:val="nl-NL"/>
    </w:rPr>
  </w:style>
  <w:style w:type="paragraph" w:customStyle="1" w:styleId="710">
    <w:name w:val="Оглавление 71"/>
    <w:basedOn w:val="Normal"/>
    <w:next w:val="Normal"/>
    <w:autoRedefine/>
    <w:uiPriority w:val="39"/>
    <w:unhideWhenUsed/>
    <w:rsid w:val="00973F1E"/>
    <w:pPr>
      <w:ind w:left="1200"/>
      <w:contextualSpacing w:val="0"/>
    </w:pPr>
    <w:rPr>
      <w:rFonts w:ascii="Calibri" w:hAnsi="Calibri" w:cs="Calibri"/>
      <w:sz w:val="20"/>
      <w:szCs w:val="20"/>
      <w:lang w:val="nl-NL"/>
    </w:rPr>
  </w:style>
  <w:style w:type="paragraph" w:customStyle="1" w:styleId="810">
    <w:name w:val="Оглавление 81"/>
    <w:basedOn w:val="Normal"/>
    <w:next w:val="Normal"/>
    <w:autoRedefine/>
    <w:uiPriority w:val="39"/>
    <w:unhideWhenUsed/>
    <w:rsid w:val="00973F1E"/>
    <w:pPr>
      <w:ind w:left="1400"/>
      <w:contextualSpacing w:val="0"/>
    </w:pPr>
    <w:rPr>
      <w:rFonts w:ascii="Calibri" w:hAnsi="Calibri" w:cs="Calibri"/>
      <w:sz w:val="20"/>
      <w:szCs w:val="20"/>
      <w:lang w:val="nl-NL"/>
    </w:rPr>
  </w:style>
  <w:style w:type="paragraph" w:customStyle="1" w:styleId="910">
    <w:name w:val="Оглавление 91"/>
    <w:basedOn w:val="Normal"/>
    <w:next w:val="Normal"/>
    <w:autoRedefine/>
    <w:uiPriority w:val="39"/>
    <w:unhideWhenUsed/>
    <w:rsid w:val="00973F1E"/>
    <w:pPr>
      <w:ind w:left="1600"/>
      <w:contextualSpacing w:val="0"/>
    </w:pPr>
    <w:rPr>
      <w:rFonts w:ascii="Calibri" w:hAnsi="Calibri" w:cs="Calibri"/>
      <w:sz w:val="20"/>
      <w:szCs w:val="20"/>
      <w:lang w:val="nl-NL"/>
    </w:rPr>
  </w:style>
  <w:style w:type="paragraph" w:customStyle="1" w:styleId="14">
    <w:name w:val="Текст1"/>
    <w:basedOn w:val="Normal"/>
    <w:next w:val="Textsimplu"/>
    <w:uiPriority w:val="99"/>
    <w:semiHidden/>
    <w:unhideWhenUsed/>
    <w:rsid w:val="00973F1E"/>
    <w:pPr>
      <w:contextualSpacing w:val="0"/>
    </w:pPr>
    <w:rPr>
      <w:rFonts w:ascii="Calibri" w:hAnsi="Calibri" w:cs="Times New Roman"/>
      <w:sz w:val="22"/>
      <w:szCs w:val="21"/>
      <w:lang w:val="ru-RU"/>
    </w:rPr>
  </w:style>
  <w:style w:type="character" w:customStyle="1" w:styleId="15">
    <w:name w:val="Просмотренная гиперссылка1"/>
    <w:basedOn w:val="Fontdeparagrafimplicit"/>
    <w:uiPriority w:val="99"/>
    <w:semiHidden/>
    <w:unhideWhenUsed/>
    <w:rsid w:val="00973F1E"/>
    <w:rPr>
      <w:color w:val="954F72"/>
      <w:u w:val="single"/>
    </w:rPr>
  </w:style>
  <w:style w:type="paragraph" w:customStyle="1" w:styleId="FootnoteText1">
    <w:name w:val="~FootnoteText1"/>
    <w:basedOn w:val="Frspaiere"/>
    <w:next w:val="Textnotdesubsol"/>
    <w:link w:val="a"/>
    <w:uiPriority w:val="99"/>
    <w:rsid w:val="00973F1E"/>
    <w:pPr>
      <w:ind w:left="284" w:hanging="284"/>
    </w:pPr>
    <w:rPr>
      <w:sz w:val="18"/>
      <w:szCs w:val="22"/>
      <w:lang w:val="en-GB"/>
    </w:rPr>
  </w:style>
  <w:style w:type="character" w:customStyle="1" w:styleId="16">
    <w:name w:val="Знак сноски1"/>
    <w:basedOn w:val="Fontdeparagrafimplicit"/>
    <w:rsid w:val="00973F1E"/>
    <w:rPr>
      <w:rFonts w:ascii="Calibri" w:hAnsi="Calibri"/>
      <w:vertAlign w:val="superscript"/>
    </w:rPr>
  </w:style>
  <w:style w:type="table" w:customStyle="1" w:styleId="TableStd1">
    <w:name w:val="~TableStd1"/>
    <w:basedOn w:val="TabelNormal"/>
    <w:rsid w:val="00973F1E"/>
    <w:pPr>
      <w:spacing w:after="0" w:line="240" w:lineRule="auto"/>
    </w:pPr>
    <w:rPr>
      <w:rFonts w:ascii="Calibri Light" w:eastAsia="Times New Roman" w:hAnsi="Calibri Light" w:cs="Times New Roman"/>
      <w:sz w:val="20"/>
      <w:szCs w:val="20"/>
      <w:lang w:val="en-GB" w:eastAsia="en-GB"/>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7E6E6"/>
    </w:tcPr>
    <w:tblStylePr w:type="firstRow">
      <w:tblPr/>
      <w:trPr>
        <w:tblHeader/>
      </w:trPr>
      <w:tcPr>
        <w:tcBorders>
          <w:top w:val="single" w:sz="4" w:space="0" w:color="FFFFFF"/>
          <w:left w:val="single" w:sz="4" w:space="0" w:color="FFFFFF"/>
          <w:bottom w:val="single" w:sz="4" w:space="0" w:color="FFFFFF"/>
          <w:right w:val="single" w:sz="4" w:space="0" w:color="FFFFFF"/>
          <w:insideH w:val="nil"/>
          <w:insideV w:val="single" w:sz="4" w:space="0" w:color="FFFFFF"/>
          <w:tl2br w:val="nil"/>
          <w:tr2bl w:val="nil"/>
        </w:tcBorders>
        <w:shd w:val="clear" w:color="auto" w:fill="A5A5A5"/>
      </w:tcPr>
    </w:tblStylePr>
  </w:style>
  <w:style w:type="numbering" w:customStyle="1" w:styleId="TableNoteList1">
    <w:name w:val="~TableNoteList1"/>
    <w:uiPriority w:val="99"/>
    <w:rsid w:val="00973F1E"/>
  </w:style>
  <w:style w:type="table" w:customStyle="1" w:styleId="TableGrid11">
    <w:name w:val="Table Grid11"/>
    <w:basedOn w:val="TabelNormal"/>
    <w:next w:val="Tabelgril"/>
    <w:uiPriority w:val="59"/>
    <w:rsid w:val="00973F1E"/>
    <w:pPr>
      <w:spacing w:after="0" w:line="240" w:lineRule="auto"/>
      <w:ind w:left="1304" w:hanging="567"/>
    </w:pPr>
    <w:rPr>
      <w:rFonts w:ascii="Calibri" w:hAnsi="Calibri" w:cs="Times New Roman"/>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elNormal"/>
    <w:next w:val="Tabelgril"/>
    <w:uiPriority w:val="59"/>
    <w:rsid w:val="00973F1E"/>
    <w:pPr>
      <w:spacing w:after="0" w:line="240" w:lineRule="auto"/>
      <w:ind w:left="1304" w:hanging="567"/>
    </w:pPr>
    <w:rPr>
      <w:rFonts w:ascii="Calibri" w:hAnsi="Calibri" w:cs="Times New Roman"/>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elNormal"/>
    <w:next w:val="Tabelgril"/>
    <w:uiPriority w:val="59"/>
    <w:rsid w:val="00973F1E"/>
    <w:pPr>
      <w:spacing w:after="0" w:line="240" w:lineRule="auto"/>
      <w:ind w:left="1304" w:hanging="567"/>
    </w:pPr>
    <w:rPr>
      <w:rFonts w:ascii="Calibri" w:hAnsi="Calibri" w:cs="Times New Roman"/>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elNormal"/>
    <w:next w:val="Tabelgril"/>
    <w:uiPriority w:val="59"/>
    <w:rsid w:val="00973F1E"/>
    <w:pPr>
      <w:spacing w:after="0" w:line="240" w:lineRule="auto"/>
      <w:ind w:left="1304" w:hanging="567"/>
    </w:pPr>
    <w:rPr>
      <w:rFonts w:ascii="Calibri" w:hAnsi="Calibri" w:cs="Times New Roman"/>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elNormal"/>
    <w:next w:val="Tabelgril"/>
    <w:uiPriority w:val="59"/>
    <w:rsid w:val="00973F1E"/>
    <w:pPr>
      <w:spacing w:after="0" w:line="240" w:lineRule="auto"/>
      <w:ind w:left="1304" w:hanging="567"/>
    </w:pPr>
    <w:rPr>
      <w:rFonts w:ascii="Calibri" w:hAnsi="Calibri" w:cs="Times New Roman"/>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
    <w:name w:val="Table Grid62"/>
    <w:basedOn w:val="TabelNormal"/>
    <w:next w:val="Tabelgril"/>
    <w:uiPriority w:val="59"/>
    <w:rsid w:val="00973F1E"/>
    <w:pPr>
      <w:spacing w:after="0" w:line="240" w:lineRule="auto"/>
      <w:ind w:left="1304" w:hanging="567"/>
    </w:pPr>
    <w:rPr>
      <w:rFonts w:ascii="Calibri" w:hAnsi="Calibri" w:cs="Times New Roman"/>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
    <w:name w:val="Table Grid611"/>
    <w:basedOn w:val="TabelNormal"/>
    <w:next w:val="Tabelgril"/>
    <w:uiPriority w:val="59"/>
    <w:rsid w:val="00973F1E"/>
    <w:pPr>
      <w:spacing w:after="0" w:line="240" w:lineRule="auto"/>
      <w:ind w:left="1304" w:hanging="567"/>
    </w:pPr>
    <w:rPr>
      <w:rFonts w:ascii="Calibri" w:hAnsi="Calibri" w:cs="Times New Roman"/>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7">
    <w:name w:val="Схема документа1"/>
    <w:basedOn w:val="Normal"/>
    <w:next w:val="Plandocument"/>
    <w:uiPriority w:val="99"/>
    <w:semiHidden/>
    <w:unhideWhenUsed/>
    <w:rsid w:val="00973F1E"/>
    <w:pPr>
      <w:contextualSpacing w:val="0"/>
    </w:pPr>
    <w:rPr>
      <w:rFonts w:eastAsia="Times New Roman" w:cs="Times New Roman"/>
      <w:szCs w:val="24"/>
      <w:lang w:val="ru-RU" w:eastAsia="nl-NL"/>
    </w:rPr>
  </w:style>
  <w:style w:type="table" w:customStyle="1" w:styleId="2">
    <w:name w:val="Сетка таблицы2"/>
    <w:basedOn w:val="TabelNormal"/>
    <w:next w:val="Tabelgril"/>
    <w:uiPriority w:val="59"/>
    <w:rsid w:val="00973F1E"/>
    <w:pPr>
      <w:spacing w:after="0" w:line="240" w:lineRule="auto"/>
    </w:pPr>
    <w:rPr>
      <w:rFonts w:ascii="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аголовок 2 Знак1"/>
    <w:basedOn w:val="Fontdeparagrafimplicit"/>
    <w:uiPriority w:val="9"/>
    <w:semiHidden/>
    <w:rsid w:val="00973F1E"/>
    <w:rPr>
      <w:rFonts w:ascii="Cambria" w:eastAsia="Times New Roman" w:hAnsi="Cambria" w:cs="Times New Roman"/>
      <w:b/>
      <w:bCs/>
      <w:color w:val="4F81BD"/>
      <w:sz w:val="26"/>
      <w:szCs w:val="26"/>
    </w:rPr>
  </w:style>
  <w:style w:type="character" w:customStyle="1" w:styleId="18">
    <w:name w:val="Текст Знак1"/>
    <w:basedOn w:val="Fontdeparagrafimplicit"/>
    <w:uiPriority w:val="99"/>
    <w:semiHidden/>
    <w:rsid w:val="00973F1E"/>
    <w:rPr>
      <w:rFonts w:ascii="Consolas" w:hAnsi="Consolas" w:cs="Consolas"/>
      <w:sz w:val="21"/>
      <w:szCs w:val="21"/>
    </w:rPr>
  </w:style>
  <w:style w:type="character" w:customStyle="1" w:styleId="310">
    <w:name w:val="Заголовок 3 Знак1"/>
    <w:basedOn w:val="Fontdeparagrafimplicit"/>
    <w:uiPriority w:val="9"/>
    <w:semiHidden/>
    <w:rsid w:val="00973F1E"/>
    <w:rPr>
      <w:rFonts w:ascii="Cambria" w:eastAsia="Times New Roman" w:hAnsi="Cambria" w:cs="Times New Roman"/>
      <w:b/>
      <w:bCs/>
      <w:color w:val="4F81BD"/>
    </w:rPr>
  </w:style>
  <w:style w:type="character" w:customStyle="1" w:styleId="510">
    <w:name w:val="Заголовок 5 Знак1"/>
    <w:basedOn w:val="Fontdeparagrafimplicit"/>
    <w:uiPriority w:val="9"/>
    <w:semiHidden/>
    <w:rsid w:val="00973F1E"/>
    <w:rPr>
      <w:rFonts w:ascii="Cambria" w:eastAsia="Times New Roman" w:hAnsi="Cambria" w:cs="Times New Roman"/>
      <w:color w:val="243F60"/>
    </w:rPr>
  </w:style>
  <w:style w:type="character" w:customStyle="1" w:styleId="611">
    <w:name w:val="Заголовок 6 Знак1"/>
    <w:basedOn w:val="Fontdeparagrafimplicit"/>
    <w:uiPriority w:val="9"/>
    <w:semiHidden/>
    <w:rsid w:val="00973F1E"/>
    <w:rPr>
      <w:rFonts w:ascii="Cambria" w:eastAsia="Times New Roman" w:hAnsi="Cambria" w:cs="Times New Roman"/>
      <w:i/>
      <w:iCs/>
      <w:color w:val="243F60"/>
    </w:rPr>
  </w:style>
  <w:style w:type="character" w:customStyle="1" w:styleId="711">
    <w:name w:val="Заголовок 7 Знак1"/>
    <w:basedOn w:val="Fontdeparagrafimplicit"/>
    <w:uiPriority w:val="9"/>
    <w:semiHidden/>
    <w:rsid w:val="00973F1E"/>
    <w:rPr>
      <w:rFonts w:ascii="Cambria" w:eastAsia="Times New Roman" w:hAnsi="Cambria" w:cs="Times New Roman"/>
      <w:i/>
      <w:iCs/>
      <w:color w:val="404040"/>
    </w:rPr>
  </w:style>
  <w:style w:type="character" w:customStyle="1" w:styleId="811">
    <w:name w:val="Заголовок 8 Знак1"/>
    <w:basedOn w:val="Fontdeparagrafimplicit"/>
    <w:uiPriority w:val="9"/>
    <w:semiHidden/>
    <w:rsid w:val="00973F1E"/>
    <w:rPr>
      <w:rFonts w:ascii="Cambria" w:eastAsia="Times New Roman" w:hAnsi="Cambria" w:cs="Times New Roman"/>
      <w:color w:val="404040"/>
      <w:sz w:val="20"/>
      <w:szCs w:val="20"/>
    </w:rPr>
  </w:style>
  <w:style w:type="character" w:customStyle="1" w:styleId="911">
    <w:name w:val="Заголовок 9 Знак1"/>
    <w:basedOn w:val="Fontdeparagrafimplicit"/>
    <w:uiPriority w:val="9"/>
    <w:semiHidden/>
    <w:rsid w:val="00973F1E"/>
    <w:rPr>
      <w:rFonts w:ascii="Cambria" w:eastAsia="Times New Roman" w:hAnsi="Cambria" w:cs="Times New Roman"/>
      <w:i/>
      <w:iCs/>
      <w:color w:val="404040"/>
      <w:sz w:val="20"/>
      <w:szCs w:val="20"/>
    </w:rPr>
  </w:style>
  <w:style w:type="character" w:customStyle="1" w:styleId="19">
    <w:name w:val="Текст сноски Знак1"/>
    <w:basedOn w:val="Fontdeparagrafimplicit"/>
    <w:uiPriority w:val="99"/>
    <w:semiHidden/>
    <w:rsid w:val="00973F1E"/>
    <w:rPr>
      <w:sz w:val="20"/>
      <w:szCs w:val="20"/>
    </w:rPr>
  </w:style>
  <w:style w:type="character" w:customStyle="1" w:styleId="1a">
    <w:name w:val="Схема документа Знак1"/>
    <w:basedOn w:val="Fontdeparagrafimplicit"/>
    <w:uiPriority w:val="99"/>
    <w:semiHidden/>
    <w:rsid w:val="00973F1E"/>
    <w:rPr>
      <w:rFonts w:ascii="Tahoma" w:hAnsi="Tahoma" w:cs="Tahoma"/>
      <w:sz w:val="16"/>
      <w:szCs w:val="16"/>
    </w:rPr>
  </w:style>
  <w:style w:type="paragraph" w:customStyle="1" w:styleId="western">
    <w:name w:val="western"/>
    <w:basedOn w:val="Normal"/>
    <w:rsid w:val="00F14C83"/>
    <w:pPr>
      <w:spacing w:before="100" w:beforeAutospacing="1" w:after="144" w:line="276" w:lineRule="auto"/>
      <w:contextualSpacing w:val="0"/>
    </w:pPr>
    <w:rPr>
      <w:rFonts w:ascii="Liberation Serif" w:eastAsia="Times New Roman" w:hAnsi="Liberation Serif" w:cs="Liberation Serif"/>
      <w:color w:val="000000"/>
      <w:szCs w:val="24"/>
    </w:rPr>
  </w:style>
  <w:style w:type="character" w:customStyle="1" w:styleId="a0">
    <w:name w:val="Основной текст_"/>
    <w:basedOn w:val="Fontdeparagrafimplicit"/>
    <w:link w:val="1b"/>
    <w:rsid w:val="00057F4D"/>
    <w:rPr>
      <w:rFonts w:ascii="Arial" w:eastAsia="Arial" w:hAnsi="Arial" w:cs="Arial"/>
      <w:shd w:val="clear" w:color="auto" w:fill="FFFFFF"/>
    </w:rPr>
  </w:style>
  <w:style w:type="character" w:customStyle="1" w:styleId="a1">
    <w:name w:val="Другое_"/>
    <w:basedOn w:val="Fontdeparagrafimplicit"/>
    <w:link w:val="a2"/>
    <w:rsid w:val="00057F4D"/>
    <w:rPr>
      <w:rFonts w:ascii="Arial" w:eastAsia="Arial" w:hAnsi="Arial" w:cs="Arial"/>
      <w:shd w:val="clear" w:color="auto" w:fill="FFFFFF"/>
    </w:rPr>
  </w:style>
  <w:style w:type="character" w:customStyle="1" w:styleId="20">
    <w:name w:val="Колонтитул (2)_"/>
    <w:basedOn w:val="Fontdeparagrafimplicit"/>
    <w:link w:val="22"/>
    <w:rsid w:val="00057F4D"/>
    <w:rPr>
      <w:rFonts w:ascii="Times New Roman" w:eastAsia="Times New Roman" w:hAnsi="Times New Roman" w:cs="Times New Roman"/>
      <w:sz w:val="20"/>
      <w:szCs w:val="20"/>
      <w:shd w:val="clear" w:color="auto" w:fill="FFFFFF"/>
    </w:rPr>
  </w:style>
  <w:style w:type="character" w:customStyle="1" w:styleId="5">
    <w:name w:val="Заголовок №5_"/>
    <w:basedOn w:val="Fontdeparagrafimplicit"/>
    <w:link w:val="50"/>
    <w:rsid w:val="00057F4D"/>
    <w:rPr>
      <w:rFonts w:ascii="Arial" w:eastAsia="Arial" w:hAnsi="Arial" w:cs="Arial"/>
      <w:b/>
      <w:bCs/>
      <w:shd w:val="clear" w:color="auto" w:fill="FFFFFF"/>
    </w:rPr>
  </w:style>
  <w:style w:type="character" w:customStyle="1" w:styleId="a3">
    <w:name w:val="Колонтитул_"/>
    <w:basedOn w:val="Fontdeparagrafimplicit"/>
    <w:link w:val="a4"/>
    <w:rsid w:val="00057F4D"/>
    <w:rPr>
      <w:rFonts w:ascii="Arial" w:eastAsia="Arial" w:hAnsi="Arial" w:cs="Arial"/>
      <w:shd w:val="clear" w:color="auto" w:fill="FFFFFF"/>
    </w:rPr>
  </w:style>
  <w:style w:type="paragraph" w:customStyle="1" w:styleId="1b">
    <w:name w:val="Основной текст1"/>
    <w:basedOn w:val="Normal"/>
    <w:link w:val="a0"/>
    <w:rsid w:val="00057F4D"/>
    <w:pPr>
      <w:widowControl w:val="0"/>
      <w:shd w:val="clear" w:color="auto" w:fill="FFFFFF"/>
      <w:spacing w:line="276" w:lineRule="auto"/>
      <w:ind w:firstLine="400"/>
      <w:contextualSpacing w:val="0"/>
    </w:pPr>
    <w:rPr>
      <w:rFonts w:ascii="Arial" w:eastAsia="Arial" w:hAnsi="Arial" w:cs="Arial"/>
      <w:sz w:val="22"/>
    </w:rPr>
  </w:style>
  <w:style w:type="paragraph" w:customStyle="1" w:styleId="a2">
    <w:name w:val="Другое"/>
    <w:basedOn w:val="Normal"/>
    <w:link w:val="a1"/>
    <w:rsid w:val="00057F4D"/>
    <w:pPr>
      <w:widowControl w:val="0"/>
      <w:shd w:val="clear" w:color="auto" w:fill="FFFFFF"/>
      <w:spacing w:line="276" w:lineRule="auto"/>
      <w:ind w:firstLine="400"/>
      <w:contextualSpacing w:val="0"/>
    </w:pPr>
    <w:rPr>
      <w:rFonts w:ascii="Arial" w:eastAsia="Arial" w:hAnsi="Arial" w:cs="Arial"/>
      <w:sz w:val="22"/>
    </w:rPr>
  </w:style>
  <w:style w:type="paragraph" w:customStyle="1" w:styleId="22">
    <w:name w:val="Колонтитул (2)"/>
    <w:basedOn w:val="Normal"/>
    <w:link w:val="20"/>
    <w:rsid w:val="00057F4D"/>
    <w:pPr>
      <w:widowControl w:val="0"/>
      <w:shd w:val="clear" w:color="auto" w:fill="FFFFFF"/>
      <w:contextualSpacing w:val="0"/>
    </w:pPr>
    <w:rPr>
      <w:rFonts w:eastAsia="Times New Roman" w:cs="Times New Roman"/>
      <w:sz w:val="20"/>
      <w:szCs w:val="20"/>
    </w:rPr>
  </w:style>
  <w:style w:type="paragraph" w:customStyle="1" w:styleId="50">
    <w:name w:val="Заголовок №5"/>
    <w:basedOn w:val="Normal"/>
    <w:link w:val="5"/>
    <w:rsid w:val="00057F4D"/>
    <w:pPr>
      <w:widowControl w:val="0"/>
      <w:shd w:val="clear" w:color="auto" w:fill="FFFFFF"/>
      <w:spacing w:after="140" w:line="252" w:lineRule="auto"/>
      <w:ind w:firstLine="720"/>
      <w:contextualSpacing w:val="0"/>
      <w:outlineLvl w:val="4"/>
    </w:pPr>
    <w:rPr>
      <w:rFonts w:ascii="Arial" w:eastAsia="Arial" w:hAnsi="Arial" w:cs="Arial"/>
      <w:b/>
      <w:bCs/>
      <w:sz w:val="22"/>
    </w:rPr>
  </w:style>
  <w:style w:type="paragraph" w:customStyle="1" w:styleId="a4">
    <w:name w:val="Колонтитул"/>
    <w:basedOn w:val="Normal"/>
    <w:link w:val="a3"/>
    <w:rsid w:val="00057F4D"/>
    <w:pPr>
      <w:widowControl w:val="0"/>
      <w:shd w:val="clear" w:color="auto" w:fill="FFFFFF"/>
      <w:contextualSpacing w:val="0"/>
    </w:pPr>
    <w:rPr>
      <w:rFonts w:ascii="Arial" w:eastAsia="Arial" w:hAnsi="Arial" w:cs="Arial"/>
      <w:sz w:val="22"/>
    </w:rPr>
  </w:style>
  <w:style w:type="character" w:customStyle="1" w:styleId="a5">
    <w:name w:val="Сноска_"/>
    <w:basedOn w:val="Fontdeparagrafimplicit"/>
    <w:link w:val="a6"/>
    <w:rsid w:val="00057F4D"/>
    <w:rPr>
      <w:rFonts w:ascii="Arial Narrow" w:eastAsia="Arial Narrow" w:hAnsi="Arial Narrow" w:cs="Arial Narrow"/>
      <w:sz w:val="18"/>
      <w:szCs w:val="18"/>
      <w:shd w:val="clear" w:color="auto" w:fill="FFFFFF"/>
    </w:rPr>
  </w:style>
  <w:style w:type="character" w:customStyle="1" w:styleId="7">
    <w:name w:val="Основной текст (7)_"/>
    <w:basedOn w:val="Fontdeparagrafimplicit"/>
    <w:link w:val="70"/>
    <w:rsid w:val="00057F4D"/>
    <w:rPr>
      <w:rFonts w:ascii="Times New Roman" w:eastAsia="Times New Roman" w:hAnsi="Times New Roman" w:cs="Times New Roman"/>
      <w:b/>
      <w:bCs/>
      <w:color w:val="222222"/>
      <w:w w:val="70"/>
      <w:sz w:val="26"/>
      <w:szCs w:val="26"/>
      <w:shd w:val="clear" w:color="auto" w:fill="FFFFFF"/>
    </w:rPr>
  </w:style>
  <w:style w:type="paragraph" w:customStyle="1" w:styleId="a6">
    <w:name w:val="Сноска"/>
    <w:basedOn w:val="Normal"/>
    <w:link w:val="a5"/>
    <w:rsid w:val="00057F4D"/>
    <w:pPr>
      <w:widowControl w:val="0"/>
      <w:shd w:val="clear" w:color="auto" w:fill="FFFFFF"/>
      <w:contextualSpacing w:val="0"/>
    </w:pPr>
    <w:rPr>
      <w:rFonts w:ascii="Arial Narrow" w:eastAsia="Arial Narrow" w:hAnsi="Arial Narrow" w:cs="Arial Narrow"/>
      <w:sz w:val="18"/>
      <w:szCs w:val="18"/>
    </w:rPr>
  </w:style>
  <w:style w:type="paragraph" w:customStyle="1" w:styleId="70">
    <w:name w:val="Основной текст (7)"/>
    <w:basedOn w:val="Normal"/>
    <w:link w:val="7"/>
    <w:rsid w:val="00057F4D"/>
    <w:pPr>
      <w:widowControl w:val="0"/>
      <w:shd w:val="clear" w:color="auto" w:fill="FFFFFF"/>
      <w:contextualSpacing w:val="0"/>
    </w:pPr>
    <w:rPr>
      <w:rFonts w:eastAsia="Times New Roman" w:cs="Times New Roman"/>
      <w:b/>
      <w:bCs/>
      <w:color w:val="222222"/>
      <w:w w:val="70"/>
      <w:sz w:val="26"/>
      <w:szCs w:val="26"/>
    </w:rPr>
  </w:style>
  <w:style w:type="character" w:customStyle="1" w:styleId="23">
    <w:name w:val="Основной текст (2)_"/>
    <w:basedOn w:val="Fontdeparagrafimplicit"/>
    <w:link w:val="24"/>
    <w:rsid w:val="00995E38"/>
    <w:rPr>
      <w:rFonts w:ascii="Palatino Linotype" w:eastAsia="Palatino Linotype" w:hAnsi="Palatino Linotype" w:cs="Palatino Linotype"/>
      <w:shd w:val="clear" w:color="auto" w:fill="FFFFFF"/>
    </w:rPr>
  </w:style>
  <w:style w:type="character" w:customStyle="1" w:styleId="3">
    <w:name w:val="Основной текст (3)_"/>
    <w:basedOn w:val="Fontdeparagrafimplicit"/>
    <w:link w:val="30"/>
    <w:rsid w:val="00995E38"/>
    <w:rPr>
      <w:rFonts w:ascii="Bookman Old Style" w:eastAsia="Bookman Old Style" w:hAnsi="Bookman Old Style" w:cs="Bookman Old Style"/>
      <w:b/>
      <w:bCs/>
      <w:shd w:val="clear" w:color="auto" w:fill="FFFFFF"/>
    </w:rPr>
  </w:style>
  <w:style w:type="character" w:customStyle="1" w:styleId="4">
    <w:name w:val="Основной текст (4)_"/>
    <w:basedOn w:val="Fontdeparagrafimplicit"/>
    <w:link w:val="40"/>
    <w:rsid w:val="00995E38"/>
    <w:rPr>
      <w:rFonts w:ascii="Arial" w:eastAsia="Arial" w:hAnsi="Arial" w:cs="Arial"/>
      <w:sz w:val="32"/>
      <w:szCs w:val="32"/>
      <w:shd w:val="clear" w:color="auto" w:fill="FFFFFF"/>
    </w:rPr>
  </w:style>
  <w:style w:type="character" w:customStyle="1" w:styleId="1c">
    <w:name w:val="Заголовок №1_"/>
    <w:basedOn w:val="Fontdeparagrafimplicit"/>
    <w:link w:val="1d"/>
    <w:rsid w:val="00995E38"/>
    <w:rPr>
      <w:rFonts w:ascii="Arial" w:eastAsia="Arial" w:hAnsi="Arial" w:cs="Arial"/>
      <w:b/>
      <w:bCs/>
      <w:color w:val="7E1648"/>
      <w:w w:val="50"/>
      <w:sz w:val="86"/>
      <w:szCs w:val="86"/>
      <w:shd w:val="clear" w:color="auto" w:fill="FFFFFF"/>
    </w:rPr>
  </w:style>
  <w:style w:type="character" w:customStyle="1" w:styleId="42">
    <w:name w:val="Заголовок №4_"/>
    <w:basedOn w:val="Fontdeparagrafimplicit"/>
    <w:link w:val="43"/>
    <w:rsid w:val="00995E38"/>
    <w:rPr>
      <w:rFonts w:ascii="Arial" w:eastAsia="Arial" w:hAnsi="Arial" w:cs="Arial"/>
      <w:sz w:val="28"/>
      <w:szCs w:val="28"/>
      <w:shd w:val="clear" w:color="auto" w:fill="FFFFFF"/>
    </w:rPr>
  </w:style>
  <w:style w:type="character" w:customStyle="1" w:styleId="25">
    <w:name w:val="Заголовок №2_"/>
    <w:basedOn w:val="Fontdeparagrafimplicit"/>
    <w:link w:val="26"/>
    <w:rsid w:val="00995E38"/>
    <w:rPr>
      <w:rFonts w:ascii="Times New Roman" w:eastAsia="Times New Roman" w:hAnsi="Times New Roman" w:cs="Times New Roman"/>
      <w:sz w:val="42"/>
      <w:szCs w:val="42"/>
      <w:shd w:val="clear" w:color="auto" w:fill="FFFFFF"/>
    </w:rPr>
  </w:style>
  <w:style w:type="character" w:customStyle="1" w:styleId="a7">
    <w:name w:val="Оглавление_"/>
    <w:basedOn w:val="Fontdeparagrafimplicit"/>
    <w:link w:val="a8"/>
    <w:rsid w:val="00995E38"/>
    <w:rPr>
      <w:rFonts w:ascii="Arial" w:eastAsia="Arial" w:hAnsi="Arial" w:cs="Arial"/>
      <w:shd w:val="clear" w:color="auto" w:fill="FFFFFF"/>
    </w:rPr>
  </w:style>
  <w:style w:type="character" w:customStyle="1" w:styleId="a9">
    <w:name w:val="Подпись к картинке_"/>
    <w:basedOn w:val="Fontdeparagrafimplicit"/>
    <w:link w:val="aa"/>
    <w:rsid w:val="00995E38"/>
    <w:rPr>
      <w:rFonts w:ascii="Times New Roman" w:eastAsia="Times New Roman" w:hAnsi="Times New Roman" w:cs="Times New Roman"/>
      <w:b/>
      <w:bCs/>
      <w:w w:val="60"/>
      <w:sz w:val="30"/>
      <w:szCs w:val="30"/>
      <w:shd w:val="clear" w:color="auto" w:fill="FFFFFF"/>
    </w:rPr>
  </w:style>
  <w:style w:type="character" w:customStyle="1" w:styleId="ab">
    <w:name w:val="Подпись к таблице_"/>
    <w:basedOn w:val="Fontdeparagrafimplicit"/>
    <w:link w:val="ac"/>
    <w:rsid w:val="00995E38"/>
    <w:rPr>
      <w:rFonts w:ascii="Arial" w:eastAsia="Arial" w:hAnsi="Arial" w:cs="Arial"/>
      <w:b/>
      <w:bCs/>
      <w:shd w:val="clear" w:color="auto" w:fill="FFFFFF"/>
    </w:rPr>
  </w:style>
  <w:style w:type="character" w:customStyle="1" w:styleId="32">
    <w:name w:val="Заголовок №3_"/>
    <w:basedOn w:val="Fontdeparagrafimplicit"/>
    <w:link w:val="33"/>
    <w:rsid w:val="00995E38"/>
    <w:rPr>
      <w:rFonts w:ascii="Arial" w:eastAsia="Arial" w:hAnsi="Arial" w:cs="Arial"/>
      <w:b/>
      <w:bCs/>
      <w:color w:val="FFFF00"/>
      <w:sz w:val="30"/>
      <w:szCs w:val="30"/>
      <w:shd w:val="clear" w:color="auto" w:fill="FFFFFF"/>
    </w:rPr>
  </w:style>
  <w:style w:type="character" w:customStyle="1" w:styleId="8">
    <w:name w:val="Основной текст (8)_"/>
    <w:basedOn w:val="Fontdeparagrafimplicit"/>
    <w:link w:val="80"/>
    <w:rsid w:val="00995E38"/>
    <w:rPr>
      <w:rFonts w:ascii="Arial" w:eastAsia="Arial" w:hAnsi="Arial" w:cs="Arial"/>
      <w:color w:val="140429"/>
      <w:sz w:val="28"/>
      <w:szCs w:val="28"/>
      <w:shd w:val="clear" w:color="auto" w:fill="FFFFFF"/>
    </w:rPr>
  </w:style>
  <w:style w:type="character" w:customStyle="1" w:styleId="9">
    <w:name w:val="Основной текст (9)_"/>
    <w:basedOn w:val="Fontdeparagrafimplicit"/>
    <w:link w:val="90"/>
    <w:rsid w:val="00995E38"/>
    <w:rPr>
      <w:rFonts w:ascii="Arial Narrow" w:eastAsia="Arial Narrow" w:hAnsi="Arial Narrow" w:cs="Arial Narrow"/>
      <w:shd w:val="clear" w:color="auto" w:fill="FFFFFF"/>
    </w:rPr>
  </w:style>
  <w:style w:type="character" w:customStyle="1" w:styleId="100">
    <w:name w:val="Основной текст (10)_"/>
    <w:basedOn w:val="Fontdeparagrafimplicit"/>
    <w:link w:val="101"/>
    <w:rsid w:val="00995E38"/>
    <w:rPr>
      <w:rFonts w:ascii="Times New Roman" w:eastAsia="Times New Roman" w:hAnsi="Times New Roman" w:cs="Times New Roman"/>
      <w:sz w:val="20"/>
      <w:szCs w:val="20"/>
      <w:shd w:val="clear" w:color="auto" w:fill="FFFFFF"/>
    </w:rPr>
  </w:style>
  <w:style w:type="paragraph" w:customStyle="1" w:styleId="24">
    <w:name w:val="Основной текст (2)"/>
    <w:basedOn w:val="Normal"/>
    <w:link w:val="23"/>
    <w:rsid w:val="00995E38"/>
    <w:pPr>
      <w:widowControl w:val="0"/>
      <w:shd w:val="clear" w:color="auto" w:fill="FFFFFF"/>
      <w:spacing w:after="100"/>
      <w:contextualSpacing w:val="0"/>
    </w:pPr>
    <w:rPr>
      <w:rFonts w:ascii="Palatino Linotype" w:eastAsia="Palatino Linotype" w:hAnsi="Palatino Linotype" w:cs="Palatino Linotype"/>
      <w:sz w:val="22"/>
    </w:rPr>
  </w:style>
  <w:style w:type="paragraph" w:customStyle="1" w:styleId="30">
    <w:name w:val="Основной текст (3)"/>
    <w:basedOn w:val="Normal"/>
    <w:link w:val="3"/>
    <w:rsid w:val="00995E38"/>
    <w:pPr>
      <w:widowControl w:val="0"/>
      <w:shd w:val="clear" w:color="auto" w:fill="FFFFFF"/>
      <w:spacing w:after="1020"/>
      <w:contextualSpacing w:val="0"/>
    </w:pPr>
    <w:rPr>
      <w:rFonts w:ascii="Bookman Old Style" w:eastAsia="Bookman Old Style" w:hAnsi="Bookman Old Style" w:cs="Bookman Old Style"/>
      <w:b/>
      <w:bCs/>
      <w:sz w:val="22"/>
    </w:rPr>
  </w:style>
  <w:style w:type="paragraph" w:customStyle="1" w:styleId="40">
    <w:name w:val="Основной текст (4)"/>
    <w:basedOn w:val="Normal"/>
    <w:link w:val="4"/>
    <w:rsid w:val="00995E38"/>
    <w:pPr>
      <w:widowControl w:val="0"/>
      <w:shd w:val="clear" w:color="auto" w:fill="FFFFFF"/>
      <w:spacing w:after="2880" w:line="276" w:lineRule="auto"/>
      <w:contextualSpacing w:val="0"/>
      <w:jc w:val="center"/>
    </w:pPr>
    <w:rPr>
      <w:rFonts w:ascii="Arial" w:eastAsia="Arial" w:hAnsi="Arial" w:cs="Arial"/>
      <w:sz w:val="32"/>
      <w:szCs w:val="32"/>
    </w:rPr>
  </w:style>
  <w:style w:type="paragraph" w:customStyle="1" w:styleId="1d">
    <w:name w:val="Заголовок №1"/>
    <w:basedOn w:val="Normal"/>
    <w:link w:val="1c"/>
    <w:rsid w:val="00995E38"/>
    <w:pPr>
      <w:widowControl w:val="0"/>
      <w:shd w:val="clear" w:color="auto" w:fill="FFFFFF"/>
      <w:spacing w:after="3320"/>
      <w:contextualSpacing w:val="0"/>
      <w:jc w:val="center"/>
      <w:outlineLvl w:val="0"/>
    </w:pPr>
    <w:rPr>
      <w:rFonts w:ascii="Arial" w:eastAsia="Arial" w:hAnsi="Arial" w:cs="Arial"/>
      <w:b/>
      <w:bCs/>
      <w:color w:val="7E1648"/>
      <w:w w:val="50"/>
      <w:sz w:val="86"/>
      <w:szCs w:val="86"/>
    </w:rPr>
  </w:style>
  <w:style w:type="paragraph" w:customStyle="1" w:styleId="43">
    <w:name w:val="Заголовок №4"/>
    <w:basedOn w:val="Normal"/>
    <w:link w:val="42"/>
    <w:rsid w:val="00995E38"/>
    <w:pPr>
      <w:widowControl w:val="0"/>
      <w:shd w:val="clear" w:color="auto" w:fill="FFFFFF"/>
      <w:spacing w:after="2430"/>
      <w:contextualSpacing w:val="0"/>
      <w:jc w:val="center"/>
      <w:outlineLvl w:val="3"/>
    </w:pPr>
    <w:rPr>
      <w:rFonts w:ascii="Arial" w:eastAsia="Arial" w:hAnsi="Arial" w:cs="Arial"/>
      <w:sz w:val="28"/>
      <w:szCs w:val="28"/>
    </w:rPr>
  </w:style>
  <w:style w:type="paragraph" w:customStyle="1" w:styleId="26">
    <w:name w:val="Заголовок №2"/>
    <w:basedOn w:val="Normal"/>
    <w:link w:val="25"/>
    <w:rsid w:val="00995E38"/>
    <w:pPr>
      <w:widowControl w:val="0"/>
      <w:shd w:val="clear" w:color="auto" w:fill="FFFFFF"/>
      <w:spacing w:after="530"/>
      <w:contextualSpacing w:val="0"/>
      <w:jc w:val="center"/>
      <w:outlineLvl w:val="1"/>
    </w:pPr>
    <w:rPr>
      <w:rFonts w:eastAsia="Times New Roman" w:cs="Times New Roman"/>
      <w:sz w:val="42"/>
      <w:szCs w:val="42"/>
    </w:rPr>
  </w:style>
  <w:style w:type="paragraph" w:customStyle="1" w:styleId="a8">
    <w:name w:val="Оглавление"/>
    <w:basedOn w:val="Normal"/>
    <w:link w:val="a7"/>
    <w:rsid w:val="00995E38"/>
    <w:pPr>
      <w:widowControl w:val="0"/>
      <w:shd w:val="clear" w:color="auto" w:fill="FFFFFF"/>
      <w:spacing w:after="40" w:line="264" w:lineRule="auto"/>
      <w:contextualSpacing w:val="0"/>
    </w:pPr>
    <w:rPr>
      <w:rFonts w:ascii="Arial" w:eastAsia="Arial" w:hAnsi="Arial" w:cs="Arial"/>
      <w:sz w:val="22"/>
    </w:rPr>
  </w:style>
  <w:style w:type="paragraph" w:customStyle="1" w:styleId="aa">
    <w:name w:val="Подпись к картинке"/>
    <w:basedOn w:val="Normal"/>
    <w:link w:val="a9"/>
    <w:rsid w:val="00995E38"/>
    <w:pPr>
      <w:widowControl w:val="0"/>
      <w:shd w:val="clear" w:color="auto" w:fill="FFFFFF"/>
      <w:spacing w:line="276" w:lineRule="auto"/>
      <w:contextualSpacing w:val="0"/>
    </w:pPr>
    <w:rPr>
      <w:rFonts w:eastAsia="Times New Roman" w:cs="Times New Roman"/>
      <w:b/>
      <w:bCs/>
      <w:w w:val="60"/>
      <w:sz w:val="30"/>
      <w:szCs w:val="30"/>
    </w:rPr>
  </w:style>
  <w:style w:type="paragraph" w:customStyle="1" w:styleId="ac">
    <w:name w:val="Подпись к таблице"/>
    <w:basedOn w:val="Normal"/>
    <w:link w:val="ab"/>
    <w:rsid w:val="00995E38"/>
    <w:pPr>
      <w:widowControl w:val="0"/>
      <w:shd w:val="clear" w:color="auto" w:fill="FFFFFF"/>
      <w:contextualSpacing w:val="0"/>
    </w:pPr>
    <w:rPr>
      <w:rFonts w:ascii="Arial" w:eastAsia="Arial" w:hAnsi="Arial" w:cs="Arial"/>
      <w:b/>
      <w:bCs/>
      <w:sz w:val="22"/>
    </w:rPr>
  </w:style>
  <w:style w:type="paragraph" w:customStyle="1" w:styleId="33">
    <w:name w:val="Заголовок №3"/>
    <w:basedOn w:val="Normal"/>
    <w:link w:val="32"/>
    <w:rsid w:val="00995E38"/>
    <w:pPr>
      <w:widowControl w:val="0"/>
      <w:shd w:val="clear" w:color="auto" w:fill="FFFFFF"/>
      <w:spacing w:after="940"/>
      <w:contextualSpacing w:val="0"/>
      <w:jc w:val="center"/>
      <w:outlineLvl w:val="2"/>
    </w:pPr>
    <w:rPr>
      <w:rFonts w:ascii="Arial" w:eastAsia="Arial" w:hAnsi="Arial" w:cs="Arial"/>
      <w:b/>
      <w:bCs/>
      <w:color w:val="FFFF00"/>
      <w:sz w:val="30"/>
      <w:szCs w:val="30"/>
    </w:rPr>
  </w:style>
  <w:style w:type="paragraph" w:customStyle="1" w:styleId="80">
    <w:name w:val="Основной текст (8)"/>
    <w:basedOn w:val="Normal"/>
    <w:link w:val="8"/>
    <w:rsid w:val="00995E38"/>
    <w:pPr>
      <w:widowControl w:val="0"/>
      <w:shd w:val="clear" w:color="auto" w:fill="FFFFFF"/>
      <w:contextualSpacing w:val="0"/>
    </w:pPr>
    <w:rPr>
      <w:rFonts w:ascii="Arial" w:eastAsia="Arial" w:hAnsi="Arial" w:cs="Arial"/>
      <w:color w:val="140429"/>
      <w:sz w:val="28"/>
      <w:szCs w:val="28"/>
    </w:rPr>
  </w:style>
  <w:style w:type="paragraph" w:customStyle="1" w:styleId="90">
    <w:name w:val="Основной текст (9)"/>
    <w:basedOn w:val="Normal"/>
    <w:link w:val="9"/>
    <w:rsid w:val="00995E38"/>
    <w:pPr>
      <w:widowControl w:val="0"/>
      <w:shd w:val="clear" w:color="auto" w:fill="FFFFFF"/>
      <w:ind w:firstLine="300"/>
      <w:contextualSpacing w:val="0"/>
    </w:pPr>
    <w:rPr>
      <w:rFonts w:ascii="Arial Narrow" w:eastAsia="Arial Narrow" w:hAnsi="Arial Narrow" w:cs="Arial Narrow"/>
      <w:sz w:val="22"/>
    </w:rPr>
  </w:style>
  <w:style w:type="paragraph" w:customStyle="1" w:styleId="101">
    <w:name w:val="Основной текст (10)"/>
    <w:basedOn w:val="Normal"/>
    <w:link w:val="100"/>
    <w:rsid w:val="00995E38"/>
    <w:pPr>
      <w:widowControl w:val="0"/>
      <w:shd w:val="clear" w:color="auto" w:fill="FFFFFF"/>
      <w:spacing w:line="266" w:lineRule="auto"/>
      <w:contextualSpacing w:val="0"/>
    </w:pPr>
    <w:rPr>
      <w:rFonts w:eastAsia="Times New Roman" w:cs="Times New Roman"/>
      <w:sz w:val="20"/>
      <w:szCs w:val="20"/>
    </w:rPr>
  </w:style>
  <w:style w:type="paragraph" w:styleId="PreformatatHTML">
    <w:name w:val="HTML Preformatted"/>
    <w:basedOn w:val="Normal"/>
    <w:link w:val="PreformatatHTMLCaracter"/>
    <w:uiPriority w:val="99"/>
    <w:unhideWhenUsed/>
    <w:rsid w:val="00995E38"/>
    <w:pPr>
      <w:contextualSpacing w:val="0"/>
    </w:pPr>
    <w:rPr>
      <w:rFonts w:ascii="Consolas" w:hAnsi="Consolas"/>
      <w:sz w:val="20"/>
      <w:szCs w:val="20"/>
    </w:rPr>
  </w:style>
  <w:style w:type="character" w:customStyle="1" w:styleId="PreformatatHTMLCaracter">
    <w:name w:val="Preformatat HTML Caracter"/>
    <w:basedOn w:val="Fontdeparagrafimplicit"/>
    <w:link w:val="PreformatatHTML"/>
    <w:uiPriority w:val="99"/>
    <w:rsid w:val="00995E38"/>
    <w:rPr>
      <w:rFonts w:ascii="Consolas" w:hAnsi="Consolas"/>
      <w:sz w:val="20"/>
      <w:szCs w:val="20"/>
    </w:rPr>
  </w:style>
  <w:style w:type="character" w:customStyle="1" w:styleId="ad">
    <w:name w:val="Привязка сноски"/>
    <w:rsid w:val="00A34770"/>
    <w:rPr>
      <w:vertAlign w:val="superscript"/>
    </w:rPr>
  </w:style>
  <w:style w:type="character" w:customStyle="1" w:styleId="a">
    <w:name w:val="Текст сноски Знак"/>
    <w:aliases w:val="~FootnoteText Знак"/>
    <w:basedOn w:val="Fontdeparagrafimplicit"/>
    <w:link w:val="FootnoteText1"/>
    <w:uiPriority w:val="99"/>
    <w:rsid w:val="00684067"/>
    <w:rPr>
      <w:rFonts w:ascii="Calibri" w:hAnsi="Calibri" w:cs="Times New Roman"/>
      <w:sz w:val="18"/>
      <w:lang w:val="en-GB"/>
    </w:rPr>
  </w:style>
  <w:style w:type="paragraph" w:styleId="Textnotdefinal">
    <w:name w:val="endnote text"/>
    <w:basedOn w:val="Normal"/>
    <w:link w:val="TextnotdefinalCaracter"/>
    <w:uiPriority w:val="99"/>
    <w:semiHidden/>
    <w:unhideWhenUsed/>
    <w:rsid w:val="00333BFF"/>
    <w:rPr>
      <w:sz w:val="20"/>
      <w:szCs w:val="20"/>
    </w:rPr>
  </w:style>
  <w:style w:type="character" w:customStyle="1" w:styleId="TextnotdefinalCaracter">
    <w:name w:val="Text notă de final Caracter"/>
    <w:basedOn w:val="Fontdeparagrafimplicit"/>
    <w:link w:val="Textnotdefinal"/>
    <w:uiPriority w:val="99"/>
    <w:semiHidden/>
    <w:rsid w:val="00333BFF"/>
    <w:rPr>
      <w:rFonts w:ascii="Times New Roman" w:hAnsi="Times New Roman"/>
      <w:sz w:val="20"/>
      <w:szCs w:val="20"/>
      <w:lang w:val="ro-RO"/>
    </w:rPr>
  </w:style>
  <w:style w:type="character" w:styleId="Referinnotdefinal">
    <w:name w:val="endnote reference"/>
    <w:basedOn w:val="Fontdeparagrafimplicit"/>
    <w:uiPriority w:val="99"/>
    <w:semiHidden/>
    <w:unhideWhenUsed/>
    <w:rsid w:val="00333BFF"/>
    <w:rPr>
      <w:vertAlign w:val="superscript"/>
    </w:rPr>
  </w:style>
  <w:style w:type="paragraph" w:styleId="Corptext">
    <w:name w:val="Body Text"/>
    <w:basedOn w:val="Normal"/>
    <w:link w:val="CorptextCaracter"/>
    <w:uiPriority w:val="1"/>
    <w:qFormat/>
    <w:rsid w:val="004519A4"/>
    <w:pPr>
      <w:widowControl w:val="0"/>
      <w:autoSpaceDE w:val="0"/>
      <w:autoSpaceDN w:val="0"/>
      <w:contextualSpacing w:val="0"/>
    </w:pPr>
    <w:rPr>
      <w:rFonts w:ascii="Tahoma" w:eastAsia="Tahoma" w:hAnsi="Tahoma" w:cs="Tahoma"/>
      <w:sz w:val="20"/>
      <w:szCs w:val="20"/>
    </w:rPr>
  </w:style>
  <w:style w:type="character" w:customStyle="1" w:styleId="CorptextCaracter">
    <w:name w:val="Corp text Caracter"/>
    <w:basedOn w:val="Fontdeparagrafimplicit"/>
    <w:link w:val="Corptext"/>
    <w:uiPriority w:val="1"/>
    <w:rsid w:val="004519A4"/>
    <w:rPr>
      <w:rFonts w:ascii="Tahoma" w:eastAsia="Tahoma" w:hAnsi="Tahoma" w:cs="Tahoma"/>
      <w:sz w:val="20"/>
      <w:szCs w:val="20"/>
      <w:lang w:val="ro-RO"/>
    </w:rPr>
  </w:style>
  <w:style w:type="paragraph" w:styleId="Titlu">
    <w:name w:val="Title"/>
    <w:basedOn w:val="Normal"/>
    <w:link w:val="TitluCaracter"/>
    <w:uiPriority w:val="10"/>
    <w:qFormat/>
    <w:rsid w:val="004519A4"/>
    <w:pPr>
      <w:widowControl w:val="0"/>
      <w:autoSpaceDE w:val="0"/>
      <w:autoSpaceDN w:val="0"/>
      <w:spacing w:before="75"/>
      <w:ind w:left="142"/>
      <w:contextualSpacing w:val="0"/>
    </w:pPr>
    <w:rPr>
      <w:rFonts w:ascii="Arial" w:eastAsia="Arial" w:hAnsi="Arial" w:cs="Arial"/>
      <w:b/>
      <w:bCs/>
      <w:sz w:val="27"/>
      <w:szCs w:val="27"/>
    </w:rPr>
  </w:style>
  <w:style w:type="character" w:customStyle="1" w:styleId="TitluCaracter">
    <w:name w:val="Titlu Caracter"/>
    <w:basedOn w:val="Fontdeparagrafimplicit"/>
    <w:link w:val="Titlu"/>
    <w:uiPriority w:val="10"/>
    <w:rsid w:val="004519A4"/>
    <w:rPr>
      <w:rFonts w:ascii="Arial" w:eastAsia="Arial" w:hAnsi="Arial" w:cs="Arial"/>
      <w:b/>
      <w:bCs/>
      <w:sz w:val="27"/>
      <w:szCs w:val="27"/>
      <w:lang w:val="ro-RO"/>
    </w:rPr>
  </w:style>
  <w:style w:type="paragraph" w:customStyle="1" w:styleId="TableParagraph">
    <w:name w:val="Table Paragraph"/>
    <w:basedOn w:val="Normal"/>
    <w:uiPriority w:val="1"/>
    <w:qFormat/>
    <w:rsid w:val="004519A4"/>
    <w:pPr>
      <w:widowControl w:val="0"/>
      <w:autoSpaceDE w:val="0"/>
      <w:autoSpaceDN w:val="0"/>
      <w:contextualSpacing w:val="0"/>
    </w:pPr>
    <w:rPr>
      <w:rFonts w:ascii="Tahoma" w:eastAsia="Tahoma" w:hAnsi="Tahoma" w:cs="Tahom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303397">
      <w:bodyDiv w:val="1"/>
      <w:marLeft w:val="0"/>
      <w:marRight w:val="0"/>
      <w:marTop w:val="0"/>
      <w:marBottom w:val="0"/>
      <w:divBdr>
        <w:top w:val="none" w:sz="0" w:space="0" w:color="auto"/>
        <w:left w:val="none" w:sz="0" w:space="0" w:color="auto"/>
        <w:bottom w:val="none" w:sz="0" w:space="0" w:color="auto"/>
        <w:right w:val="none" w:sz="0" w:space="0" w:color="auto"/>
      </w:divBdr>
    </w:div>
    <w:div w:id="1322199153">
      <w:bodyDiv w:val="1"/>
      <w:marLeft w:val="0"/>
      <w:marRight w:val="0"/>
      <w:marTop w:val="0"/>
      <w:marBottom w:val="0"/>
      <w:divBdr>
        <w:top w:val="none" w:sz="0" w:space="0" w:color="auto"/>
        <w:left w:val="none" w:sz="0" w:space="0" w:color="auto"/>
        <w:bottom w:val="none" w:sz="0" w:space="0" w:color="auto"/>
        <w:right w:val="none" w:sz="0" w:space="0" w:color="auto"/>
      </w:divBdr>
    </w:div>
    <w:div w:id="1419861055">
      <w:bodyDiv w:val="1"/>
      <w:marLeft w:val="0"/>
      <w:marRight w:val="0"/>
      <w:marTop w:val="0"/>
      <w:marBottom w:val="0"/>
      <w:divBdr>
        <w:top w:val="none" w:sz="0" w:space="0" w:color="auto"/>
        <w:left w:val="none" w:sz="0" w:space="0" w:color="auto"/>
        <w:bottom w:val="none" w:sz="0" w:space="0" w:color="auto"/>
        <w:right w:val="none" w:sz="0" w:space="0" w:color="auto"/>
      </w:divBdr>
    </w:div>
    <w:div w:id="183726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www.caddra.c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chadd.org/" TargetMode="External"/><Relationship Id="rId2" Type="http://schemas.openxmlformats.org/officeDocument/2006/relationships/hyperlink" Target="https://www.medicinescomplete.com/mc/bnf/current" TargetMode="External"/><Relationship Id="rId1" Type="http://schemas.openxmlformats.org/officeDocument/2006/relationships/hyperlink" Target="https://www.nice.org.uk/guidance/NG87" TargetMode="External"/><Relationship Id="rId5" Type="http://schemas.openxmlformats.org/officeDocument/2006/relationships/hyperlink" Target="https://www.helpguide.org/" TargetMode="External"/><Relationship Id="rId4" Type="http://schemas.openxmlformats.org/officeDocument/2006/relationships/hyperlink" Target="https://www.verywellmind.com/jacqueline-sinfield-2034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dc.gov/ncbddd/adhd/facts.html" TargetMode="External"/><Relationship Id="rId2" Type="http://schemas.openxmlformats.org/officeDocument/2006/relationships/hyperlink" Target="https://www.cdc.gov/adhd/diagnosis/" TargetMode="External"/><Relationship Id="rId1" Type="http://schemas.openxmlformats.org/officeDocument/2006/relationships/hyperlink" Target="https://adhdguideline.aadpa.com.au/" TargetMode="External"/><Relationship Id="rId4" Type="http://schemas.openxmlformats.org/officeDocument/2006/relationships/hyperlink" Target="https://www.nimh.nih.gov/health/topics/attention-deficit-hyperactivity-disorder-ad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AEE1A-B7F2-4FD5-8E05-F8C39EF33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163</Pages>
  <Words>60458</Words>
  <Characters>350658</Characters>
  <Application>Microsoft Office Word</Application>
  <DocSecurity>0</DocSecurity>
  <Lines>2922</Lines>
  <Paragraphs>820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Grigore Garaz</dc:creator>
  <cp:keywords/>
  <dc:description/>
  <cp:lastModifiedBy>Direcția Managementului Calității Serviciilor de Sănătate</cp:lastModifiedBy>
  <cp:revision>2</cp:revision>
  <cp:lastPrinted>2026-10-27T09:03:00Z</cp:lastPrinted>
  <dcterms:created xsi:type="dcterms:W3CDTF">2026-10-27T09:16:00Z</dcterms:created>
  <dcterms:modified xsi:type="dcterms:W3CDTF">2026-10-27T09:16:00Z</dcterms:modified>
</cp:coreProperties>
</file>